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FDF2" w14:textId="77777777" w:rsidR="0007181A" w:rsidRPr="004663EA" w:rsidRDefault="0007181A" w:rsidP="00A5599B">
      <w:pPr>
        <w:pStyle w:val="ZT"/>
        <w:rPr>
          <w:b w:val="0"/>
          <w:bCs/>
        </w:rPr>
      </w:pPr>
    </w:p>
    <w:p w14:paraId="1003179D" w14:textId="77777777" w:rsidR="007D5EA6" w:rsidRDefault="007D5EA6"/>
    <w:p w14:paraId="06A8A2FF" w14:textId="77777777" w:rsidR="002C617C" w:rsidRPr="002C617C" w:rsidRDefault="002C617C" w:rsidP="002C617C"/>
    <w:p w14:paraId="0E81C34B"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2D1D63D9" w14:textId="77777777" w:rsidTr="0093472E">
        <w:trPr>
          <w:trHeight w:val="367"/>
          <w:jc w:val="right"/>
        </w:trPr>
        <w:tc>
          <w:tcPr>
            <w:tcW w:w="6237" w:type="dxa"/>
            <w:vAlign w:val="center"/>
          </w:tcPr>
          <w:p w14:paraId="232DBFA2" w14:textId="2DDC1C20"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023AF4">
              <w:t>T016</w:t>
            </w:r>
            <w:r w:rsidR="00023AF4" w:rsidRPr="009F2D55">
              <w:t xml:space="preserve"> </w:t>
            </w:r>
            <w:r w:rsidRPr="009F2D55">
              <w:t>(</w:t>
            </w:r>
            <w:r w:rsidR="0093472E">
              <w:t xml:space="preserve">Ref. Body </w:t>
            </w:r>
            <w:r w:rsidR="003943CC">
              <w:t xml:space="preserve">TC </w:t>
            </w:r>
            <w:r w:rsidR="00D95923">
              <w:t>INT</w:t>
            </w:r>
            <w:r w:rsidR="0093472E">
              <w:t>)</w:t>
            </w:r>
          </w:p>
        </w:tc>
      </w:tr>
      <w:tr w:rsidR="005C5AC0" w:rsidRPr="00094E3E" w14:paraId="2F63D451" w14:textId="77777777" w:rsidTr="0093472E">
        <w:trPr>
          <w:trHeight w:val="217"/>
          <w:jc w:val="right"/>
        </w:trPr>
        <w:tc>
          <w:tcPr>
            <w:tcW w:w="6237" w:type="dxa"/>
            <w:vAlign w:val="center"/>
          </w:tcPr>
          <w:p w14:paraId="5B8C45EF" w14:textId="594B1F82" w:rsidR="005C5AC0" w:rsidRPr="009F2D55" w:rsidRDefault="005C5AC0" w:rsidP="005C5AC0">
            <w:pPr>
              <w:jc w:val="right"/>
            </w:pPr>
            <w:r w:rsidRPr="009F2D55">
              <w:t>Version: 0.</w:t>
            </w:r>
            <w:r w:rsidR="00ED48C8">
              <w:t>6</w:t>
            </w:r>
          </w:p>
        </w:tc>
      </w:tr>
      <w:tr w:rsidR="005C5AC0" w:rsidRPr="00CE6C5A" w14:paraId="3B037D61" w14:textId="77777777" w:rsidTr="0093472E">
        <w:trPr>
          <w:trHeight w:val="231"/>
          <w:jc w:val="right"/>
        </w:trPr>
        <w:tc>
          <w:tcPr>
            <w:tcW w:w="6237" w:type="dxa"/>
            <w:vAlign w:val="center"/>
          </w:tcPr>
          <w:p w14:paraId="23D4EFE2" w14:textId="77777777" w:rsidR="005C5AC0" w:rsidRPr="009F2D55" w:rsidRDefault="005C5AC0" w:rsidP="005C5AC0">
            <w:pPr>
              <w:jc w:val="right"/>
            </w:pPr>
            <w:r w:rsidRPr="009F2D55">
              <w:t xml:space="preserve">Author: </w:t>
            </w:r>
            <w:r w:rsidR="00D95923">
              <w:t>Giulio Maggiore</w:t>
            </w:r>
            <w:r w:rsidRPr="009F2D55">
              <w:t xml:space="preserve"> – Date:</w:t>
            </w:r>
            <w:r w:rsidR="005035BA">
              <w:t xml:space="preserve"> 20</w:t>
            </w:r>
            <w:r w:rsidR="00D95923">
              <w:t>19</w:t>
            </w:r>
            <w:r w:rsidR="005035BA">
              <w:t>-</w:t>
            </w:r>
            <w:r w:rsidR="00D95923">
              <w:t>09</w:t>
            </w:r>
            <w:r w:rsidR="005035BA">
              <w:t>-</w:t>
            </w:r>
            <w:r w:rsidR="00D95923">
              <w:t>09</w:t>
            </w:r>
          </w:p>
        </w:tc>
      </w:tr>
      <w:tr w:rsidR="005C5AC0" w14:paraId="3036B2E3" w14:textId="77777777" w:rsidTr="0093472E">
        <w:trPr>
          <w:trHeight w:val="231"/>
          <w:jc w:val="right"/>
        </w:trPr>
        <w:tc>
          <w:tcPr>
            <w:tcW w:w="6237" w:type="dxa"/>
            <w:vAlign w:val="center"/>
          </w:tcPr>
          <w:p w14:paraId="0FEDC8A2" w14:textId="5B3C3270" w:rsidR="005C5AC0" w:rsidRPr="009F2D55" w:rsidRDefault="005C5AC0" w:rsidP="00ED48C8">
            <w:pPr>
              <w:jc w:val="right"/>
            </w:pPr>
            <w:r w:rsidRPr="009F2D55">
              <w:t xml:space="preserve">Last updated </w:t>
            </w:r>
            <w:proofErr w:type="gramStart"/>
            <w:r w:rsidRPr="009F2D55">
              <w:t>by:</w:t>
            </w:r>
            <w:proofErr w:type="gramEnd"/>
            <w:r w:rsidRPr="009F2D55">
              <w:t xml:space="preserve"> </w:t>
            </w:r>
            <w:r w:rsidR="00D95923">
              <w:t>Giulio Maggiore</w:t>
            </w:r>
            <w:r w:rsidR="00D95923" w:rsidRPr="009F2D55">
              <w:t xml:space="preserve"> </w:t>
            </w:r>
            <w:r w:rsidRPr="009F2D55">
              <w:t>– Date:</w:t>
            </w:r>
            <w:r w:rsidR="005035BA">
              <w:t xml:space="preserve"> 20</w:t>
            </w:r>
            <w:r w:rsidR="00063518">
              <w:t>2</w:t>
            </w:r>
            <w:r w:rsidR="006726B3">
              <w:t>1</w:t>
            </w:r>
            <w:r w:rsidR="005035BA">
              <w:t>-</w:t>
            </w:r>
            <w:r w:rsidR="00D95923">
              <w:t>0</w:t>
            </w:r>
            <w:r w:rsidR="000C5027">
              <w:t>7</w:t>
            </w:r>
            <w:r w:rsidR="005035BA">
              <w:t>-</w:t>
            </w:r>
            <w:r w:rsidR="000C5027">
              <w:t>0</w:t>
            </w:r>
            <w:r w:rsidR="00ED48C8">
              <w:t>7</w:t>
            </w:r>
          </w:p>
        </w:tc>
      </w:tr>
      <w:tr w:rsidR="005C5AC0" w:rsidRPr="00CE6C5A" w14:paraId="7A076EA9" w14:textId="77777777" w:rsidTr="0093472E">
        <w:trPr>
          <w:trHeight w:val="217"/>
          <w:jc w:val="right"/>
        </w:trPr>
        <w:tc>
          <w:tcPr>
            <w:tcW w:w="6237" w:type="dxa"/>
            <w:vAlign w:val="center"/>
          </w:tcPr>
          <w:p w14:paraId="3D79859B" w14:textId="7D2AB031"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063518">
              <w:rPr>
                <w:noProof/>
              </w:rPr>
              <w:t>14</w:t>
            </w:r>
            <w:r>
              <w:rPr>
                <w:noProof/>
              </w:rPr>
              <w:fldChar w:fldCharType="end"/>
            </w:r>
          </w:p>
        </w:tc>
      </w:tr>
    </w:tbl>
    <w:p w14:paraId="0A2D440E" w14:textId="77777777" w:rsidR="005C5AC0" w:rsidRDefault="005C5AC0" w:rsidP="005C5AC0"/>
    <w:p w14:paraId="05988DE7" w14:textId="77777777" w:rsidR="005C5AC0" w:rsidRDefault="005C5AC0" w:rsidP="005C5AC0"/>
    <w:p w14:paraId="48888EF7" w14:textId="77777777" w:rsidR="005C5AC0" w:rsidRDefault="005C5AC0" w:rsidP="005C5AC0"/>
    <w:p w14:paraId="39E16E7A" w14:textId="77777777" w:rsidR="005C5AC0" w:rsidRDefault="005C5AC0" w:rsidP="005C5AC0">
      <w:pPr>
        <w:pStyle w:val="ZT"/>
      </w:pPr>
    </w:p>
    <w:p w14:paraId="18580282" w14:textId="77777777" w:rsidR="005C5AC0" w:rsidRDefault="005C5AC0" w:rsidP="005C5AC0">
      <w:pPr>
        <w:pStyle w:val="ZT"/>
      </w:pPr>
    </w:p>
    <w:p w14:paraId="0364F3F2" w14:textId="77777777"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2EF3FAA" w14:textId="4C35D527" w:rsidR="005C5AC0" w:rsidRPr="00A5599B" w:rsidRDefault="00846054" w:rsidP="005C5AC0">
      <w:pPr>
        <w:pStyle w:val="ZT"/>
      </w:pPr>
      <w:r>
        <w:t>TTF</w:t>
      </w:r>
      <w:r w:rsidR="005C5AC0" w:rsidRPr="00A5599B">
        <w:t xml:space="preserve"> </w:t>
      </w:r>
      <w:r w:rsidR="00023AF4">
        <w:t xml:space="preserve">T016 </w:t>
      </w:r>
      <w:r w:rsidR="005C5AC0" w:rsidRPr="00A5599B">
        <w:t>(</w:t>
      </w:r>
      <w:r w:rsidR="0093472E" w:rsidRPr="0093472E">
        <w:t>Ref. Body</w:t>
      </w:r>
      <w:r w:rsidR="00FB4B25">
        <w:t xml:space="preserve"> TC</w:t>
      </w:r>
      <w:r w:rsidR="0093472E" w:rsidRPr="0093472E">
        <w:t xml:space="preserve"> </w:t>
      </w:r>
      <w:r w:rsidR="00B82D6A">
        <w:t>INT</w:t>
      </w:r>
      <w:r w:rsidR="0093472E" w:rsidRPr="0093472E">
        <w:t>)</w:t>
      </w:r>
    </w:p>
    <w:p w14:paraId="3F6A31CD" w14:textId="77777777" w:rsidR="005C5AC0" w:rsidRDefault="00E632C2" w:rsidP="005C5AC0">
      <w:pPr>
        <w:pStyle w:val="ZT"/>
      </w:pPr>
      <w:r>
        <w:rPr>
          <w:rFonts w:cs="Arial"/>
        </w:rPr>
        <w:t>“</w:t>
      </w:r>
      <w:r w:rsidRPr="004F1E04">
        <w:rPr>
          <w:rFonts w:cs="Arial"/>
        </w:rPr>
        <w:t xml:space="preserve">Conformance Test Specifications for the </w:t>
      </w:r>
      <w:r w:rsidRPr="003E35D1">
        <w:t>SCC-AS Services</w:t>
      </w:r>
      <w:r>
        <w:t>”</w:t>
      </w:r>
    </w:p>
    <w:p w14:paraId="68056587" w14:textId="77777777" w:rsidR="005C5AC0" w:rsidRDefault="005C5AC0" w:rsidP="005C5AC0"/>
    <w:p w14:paraId="3214E700" w14:textId="77777777" w:rsidR="005C5AC0" w:rsidRPr="006718C2" w:rsidRDefault="005C5AC0" w:rsidP="005C5AC0"/>
    <w:p w14:paraId="66EEC79C"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5E1A63B1" w14:textId="77777777" w:rsidTr="00FA42AE">
        <w:trPr>
          <w:trHeight w:val="594"/>
        </w:trPr>
        <w:tc>
          <w:tcPr>
            <w:tcW w:w="2547" w:type="dxa"/>
            <w:tcMar>
              <w:top w:w="28" w:type="dxa"/>
              <w:bottom w:w="28" w:type="dxa"/>
            </w:tcMar>
          </w:tcPr>
          <w:p w14:paraId="716C98FD" w14:textId="77777777" w:rsidR="00FA42AE" w:rsidRDefault="00FA42AE" w:rsidP="005C5AC0">
            <w:pPr>
              <w:jc w:val="left"/>
            </w:pPr>
            <w:r>
              <w:t>Approval status</w:t>
            </w:r>
          </w:p>
        </w:tc>
        <w:tc>
          <w:tcPr>
            <w:tcW w:w="5812" w:type="dxa"/>
            <w:gridSpan w:val="2"/>
            <w:tcMar>
              <w:top w:w="28" w:type="dxa"/>
              <w:bottom w:w="28" w:type="dxa"/>
            </w:tcMar>
            <w:vAlign w:val="center"/>
          </w:tcPr>
          <w:p w14:paraId="6E3622A2" w14:textId="1E9B77EB" w:rsidR="00FA42AE" w:rsidRDefault="00FA42AE" w:rsidP="000C5027">
            <w:pPr>
              <w:jc w:val="center"/>
            </w:pPr>
            <w:r>
              <w:t>Approved by Ref. Body</w:t>
            </w:r>
            <w:r w:rsidR="003943CC">
              <w:t xml:space="preserve"> TC INT</w:t>
            </w:r>
            <w:r w:rsidR="000C5027">
              <w:t>#49</w:t>
            </w:r>
          </w:p>
        </w:tc>
        <w:tc>
          <w:tcPr>
            <w:tcW w:w="1261" w:type="dxa"/>
            <w:vAlign w:val="center"/>
          </w:tcPr>
          <w:p w14:paraId="2DDBA374" w14:textId="77777777" w:rsidR="00FA42AE" w:rsidRPr="00471C0C" w:rsidRDefault="00FA42AE" w:rsidP="00FA42AE">
            <w:pPr>
              <w:jc w:val="center"/>
              <w:rPr>
                <w:b/>
              </w:rPr>
            </w:pPr>
            <w:r w:rsidRPr="00471C0C">
              <w:rPr>
                <w:b/>
              </w:rPr>
              <w:t>YES</w:t>
            </w:r>
          </w:p>
        </w:tc>
      </w:tr>
      <w:tr w:rsidR="00DD231E" w:rsidRPr="00094E3E" w14:paraId="3E96A923" w14:textId="77777777" w:rsidTr="005C5AC0">
        <w:tc>
          <w:tcPr>
            <w:tcW w:w="2547" w:type="dxa"/>
            <w:tcMar>
              <w:top w:w="28" w:type="dxa"/>
              <w:bottom w:w="28" w:type="dxa"/>
            </w:tcMar>
          </w:tcPr>
          <w:p w14:paraId="356F733D" w14:textId="77777777" w:rsidR="00DD231E" w:rsidRDefault="00DD231E" w:rsidP="00DD231E">
            <w:pPr>
              <w:jc w:val="left"/>
            </w:pPr>
            <w:r>
              <w:t>Reference Body</w:t>
            </w:r>
          </w:p>
        </w:tc>
        <w:tc>
          <w:tcPr>
            <w:tcW w:w="7073" w:type="dxa"/>
            <w:gridSpan w:val="3"/>
            <w:tcMar>
              <w:top w:w="28" w:type="dxa"/>
              <w:bottom w:w="28" w:type="dxa"/>
            </w:tcMar>
          </w:tcPr>
          <w:p w14:paraId="0FA4C142" w14:textId="77777777" w:rsidR="00DD231E" w:rsidRDefault="0093472E" w:rsidP="00DD231E">
            <w:r>
              <w:t>Ref. Body</w:t>
            </w:r>
            <w:r w:rsidR="00DD231E">
              <w:t xml:space="preserve"> </w:t>
            </w:r>
            <w:r w:rsidR="00B82D6A">
              <w:t>INT</w:t>
            </w:r>
          </w:p>
        </w:tc>
      </w:tr>
      <w:tr w:rsidR="00DD231E" w:rsidRPr="006C0941" w14:paraId="61ECBD85"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34E38B57"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8656A77" w14:textId="77777777" w:rsidR="00CD68B7" w:rsidRDefault="00CD68B7" w:rsidP="00CD68B7">
            <w:pPr>
              <w:tabs>
                <w:tab w:val="clear" w:pos="1418"/>
                <w:tab w:val="left" w:pos="1836"/>
                <w:tab w:val="left" w:pos="4266"/>
              </w:tabs>
              <w:jc w:val="left"/>
              <w:rPr>
                <w:b/>
                <w:lang w:eastAsia="en-GB"/>
              </w:rPr>
            </w:pPr>
            <w:r>
              <w:rPr>
                <w:b/>
                <w:lang w:val="en-US" w:eastAsia="en-GB"/>
              </w:rPr>
              <w:t>Maximum budget:</w:t>
            </w:r>
            <w:r>
              <w:rPr>
                <w:b/>
                <w:lang w:val="en-US" w:eastAsia="en-GB"/>
              </w:rPr>
              <w:tab/>
            </w:r>
            <w:r>
              <w:rPr>
                <w:b/>
                <w:lang w:eastAsia="en-GB"/>
              </w:rPr>
              <w:t>80 000€ manpower cost</w:t>
            </w:r>
            <w:r>
              <w:rPr>
                <w:b/>
                <w:lang w:eastAsia="en-GB"/>
              </w:rPr>
              <w:tab/>
              <w:t>4 000€ travel cost</w:t>
            </w:r>
          </w:p>
          <w:p w14:paraId="1B9944AF" w14:textId="36914778" w:rsidR="00DD231E" w:rsidRPr="001434D1" w:rsidRDefault="00DD231E" w:rsidP="00CD68B7">
            <w:pPr>
              <w:tabs>
                <w:tab w:val="clear" w:pos="1418"/>
                <w:tab w:val="clear" w:pos="4678"/>
                <w:tab w:val="clear" w:pos="5954"/>
                <w:tab w:val="clear" w:pos="7088"/>
                <w:tab w:val="left" w:pos="1836"/>
                <w:tab w:val="left" w:pos="2736"/>
                <w:tab w:val="left" w:pos="4995"/>
              </w:tabs>
              <w:jc w:val="left"/>
              <w:rPr>
                <w:rFonts w:cs="Arial"/>
                <w:lang w:val="en-US"/>
              </w:rPr>
            </w:pPr>
          </w:p>
        </w:tc>
      </w:tr>
      <w:tr w:rsidR="00DD231E" w:rsidRPr="005D0FB6" w14:paraId="5C9C95E7"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522F9040" w14:textId="77777777"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5BDC789" w14:textId="77777777" w:rsidR="00DD231E" w:rsidRPr="00D95923" w:rsidRDefault="00DD231E" w:rsidP="00DD231E">
            <w:pPr>
              <w:tabs>
                <w:tab w:val="clear" w:pos="1418"/>
                <w:tab w:val="clear" w:pos="4678"/>
                <w:tab w:val="clear" w:pos="5954"/>
                <w:tab w:val="clear" w:pos="7088"/>
                <w:tab w:val="left" w:pos="3435"/>
                <w:tab w:val="left" w:pos="4995"/>
              </w:tabs>
              <w:jc w:val="left"/>
              <w:rPr>
                <w:b/>
              </w:rPr>
            </w:pPr>
            <w:r w:rsidRPr="00D95923">
              <w:rPr>
                <w:b/>
              </w:rPr>
              <w:t>YES</w:t>
            </w:r>
          </w:p>
        </w:tc>
      </w:tr>
      <w:tr w:rsidR="00DD231E" w14:paraId="6ED6D4FE"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7E2FB587"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0753EA7E"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39578D5C" w14:textId="3098C35E" w:rsidR="00DD231E" w:rsidRPr="00CD68B7" w:rsidRDefault="00DD231E" w:rsidP="003E35D1">
            <w:pPr>
              <w:rPr>
                <w:b/>
                <w:bCs/>
              </w:rPr>
            </w:pPr>
            <w:r w:rsidRPr="00CD68B7">
              <w:rPr>
                <w:b/>
                <w:bCs/>
              </w:rPr>
              <w:t>20</w:t>
            </w:r>
            <w:r w:rsidR="00B82D6A" w:rsidRPr="00CD68B7">
              <w:rPr>
                <w:b/>
                <w:bCs/>
              </w:rPr>
              <w:t>2</w:t>
            </w:r>
            <w:r w:rsidR="00ED48C8">
              <w:rPr>
                <w:b/>
                <w:bCs/>
              </w:rPr>
              <w:t>2</w:t>
            </w:r>
            <w:r w:rsidRPr="00CD68B7">
              <w:rPr>
                <w:b/>
                <w:bCs/>
              </w:rPr>
              <w:t>-</w:t>
            </w:r>
            <w:r w:rsidR="00B82D6A" w:rsidRPr="00CD68B7">
              <w:rPr>
                <w:b/>
                <w:bCs/>
              </w:rPr>
              <w:t>0</w:t>
            </w:r>
            <w:r w:rsidR="00ED48C8">
              <w:rPr>
                <w:b/>
                <w:bCs/>
              </w:rPr>
              <w:t>1</w:t>
            </w:r>
            <w:r w:rsidRPr="00CD68B7">
              <w:rPr>
                <w:b/>
                <w:bCs/>
              </w:rPr>
              <w:t>-</w:t>
            </w:r>
            <w:r w:rsidR="00B82D6A" w:rsidRPr="00CD68B7">
              <w:rPr>
                <w:b/>
                <w:bCs/>
              </w:rPr>
              <w:t>01</w:t>
            </w:r>
          </w:p>
        </w:tc>
      </w:tr>
      <w:tr w:rsidR="00DD231E" w14:paraId="6D91E57E"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B5F48E"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973D529"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4BC55D1C" w14:textId="70FC6FAA" w:rsidR="00DD231E" w:rsidRPr="00CD68B7" w:rsidDel="005D0FB6" w:rsidRDefault="00DD231E" w:rsidP="003E35D1">
            <w:pPr>
              <w:rPr>
                <w:b/>
                <w:bCs/>
              </w:rPr>
            </w:pPr>
            <w:r w:rsidRPr="00CD68B7">
              <w:rPr>
                <w:b/>
                <w:bCs/>
              </w:rPr>
              <w:t>20</w:t>
            </w:r>
            <w:r w:rsidR="00B82D6A" w:rsidRPr="00CD68B7">
              <w:rPr>
                <w:b/>
                <w:bCs/>
              </w:rPr>
              <w:t>2</w:t>
            </w:r>
            <w:r w:rsidR="00194D49">
              <w:rPr>
                <w:b/>
                <w:bCs/>
              </w:rPr>
              <w:t>2</w:t>
            </w:r>
            <w:r w:rsidRPr="00CD68B7">
              <w:rPr>
                <w:b/>
                <w:bCs/>
              </w:rPr>
              <w:t>-</w:t>
            </w:r>
            <w:r w:rsidR="00194D49">
              <w:rPr>
                <w:b/>
                <w:bCs/>
              </w:rPr>
              <w:t>11</w:t>
            </w:r>
            <w:r w:rsidRPr="00CD68B7">
              <w:rPr>
                <w:b/>
                <w:bCs/>
              </w:rPr>
              <w:t>-</w:t>
            </w:r>
            <w:r w:rsidR="00B82D6A" w:rsidRPr="00CD68B7">
              <w:rPr>
                <w:b/>
                <w:bCs/>
              </w:rPr>
              <w:t>3</w:t>
            </w:r>
            <w:r w:rsidR="00ED48C8">
              <w:rPr>
                <w:b/>
                <w:bCs/>
              </w:rPr>
              <w:t>0</w:t>
            </w:r>
          </w:p>
        </w:tc>
      </w:tr>
      <w:tr w:rsidR="00DD231E" w14:paraId="2F507CAE"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111E095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48580353" w14:textId="52CCA998" w:rsidR="004F1E04" w:rsidRDefault="0091708B" w:rsidP="00CD68B7">
            <w:pPr>
              <w:keepNext/>
              <w:keepLines/>
              <w:tabs>
                <w:tab w:val="clear" w:pos="1418"/>
                <w:tab w:val="clear" w:pos="4678"/>
                <w:tab w:val="clear" w:pos="5954"/>
                <w:tab w:val="clear" w:pos="7088"/>
                <w:tab w:val="num" w:pos="851"/>
                <w:tab w:val="num" w:pos="927"/>
              </w:tabs>
              <w:ind w:left="851" w:hanging="905"/>
              <w:jc w:val="left"/>
            </w:pPr>
            <w:r w:rsidRPr="00B9368F">
              <w:t>DTS/INT-00</w:t>
            </w:r>
            <w:r w:rsidR="00753393">
              <w:t>182</w:t>
            </w:r>
            <w:r w:rsidRPr="00B9368F">
              <w:t xml:space="preserve"> </w:t>
            </w:r>
            <w:r w:rsidR="004F1E04" w:rsidRPr="004F1E04">
              <w:rPr>
                <w:rFonts w:cs="Arial"/>
              </w:rPr>
              <w:t xml:space="preserve">Conformance Test Specifications for the </w:t>
            </w:r>
            <w:r w:rsidR="003E35D1" w:rsidRPr="003E35D1">
              <w:t>SCC-AS Services</w:t>
            </w:r>
            <w:r w:rsidR="00C81BD4">
              <w:t>; Part 1</w:t>
            </w:r>
            <w:r w:rsidRPr="00B9368F">
              <w:t xml:space="preserve">: </w:t>
            </w:r>
            <w:r w:rsidR="00C81BD4">
              <w:t>Protocol Implementation Conformance Statement (PICS)</w:t>
            </w:r>
          </w:p>
          <w:p w14:paraId="73846902" w14:textId="10931EF0" w:rsidR="00C81BD4" w:rsidRDefault="00C81BD4" w:rsidP="00CD68B7">
            <w:pPr>
              <w:keepNext/>
              <w:keepLines/>
              <w:tabs>
                <w:tab w:val="clear" w:pos="1418"/>
                <w:tab w:val="clear" w:pos="4678"/>
                <w:tab w:val="clear" w:pos="5954"/>
                <w:tab w:val="clear" w:pos="7088"/>
                <w:tab w:val="num" w:pos="851"/>
                <w:tab w:val="num" w:pos="927"/>
              </w:tabs>
              <w:ind w:left="851" w:hanging="905"/>
              <w:jc w:val="left"/>
            </w:pPr>
            <w:r w:rsidRPr="00B9368F">
              <w:t>DTS/INT-00</w:t>
            </w:r>
            <w:r w:rsidR="00753393">
              <w:t>183</w:t>
            </w:r>
            <w:r w:rsidRPr="00B9368F">
              <w:t xml:space="preserve"> </w:t>
            </w:r>
            <w:r w:rsidRPr="004F1E04">
              <w:rPr>
                <w:rFonts w:cs="Arial"/>
              </w:rPr>
              <w:t xml:space="preserve">Conformance Test Specifications for the </w:t>
            </w:r>
            <w:r w:rsidRPr="003E35D1">
              <w:t>SCC-AS Services</w:t>
            </w:r>
            <w:r>
              <w:t>; Part 2</w:t>
            </w:r>
            <w:r w:rsidRPr="00B9368F">
              <w:t xml:space="preserve">: </w:t>
            </w:r>
            <w:r w:rsidRPr="00C81BD4">
              <w:t>Test Suite Structure (TSS) and Test Purposes (TP)</w:t>
            </w:r>
            <w:r w:rsidRPr="00B9368F">
              <w:t xml:space="preserve"> </w:t>
            </w:r>
          </w:p>
          <w:p w14:paraId="39BD541C" w14:textId="7F1D1548" w:rsidR="00DD231E" w:rsidRPr="0093472E" w:rsidRDefault="0091708B" w:rsidP="00753393">
            <w:pPr>
              <w:keepNext/>
              <w:keepLines/>
              <w:tabs>
                <w:tab w:val="clear" w:pos="1418"/>
                <w:tab w:val="clear" w:pos="4678"/>
                <w:tab w:val="clear" w:pos="5954"/>
                <w:tab w:val="clear" w:pos="7088"/>
                <w:tab w:val="num" w:pos="851"/>
                <w:tab w:val="num" w:pos="927"/>
              </w:tabs>
              <w:ind w:left="851" w:hanging="905"/>
              <w:jc w:val="left"/>
              <w:rPr>
                <w:rFonts w:cs="Arial"/>
                <w:i/>
              </w:rPr>
            </w:pPr>
            <w:r w:rsidRPr="00B9368F">
              <w:t>DTS/INT-00</w:t>
            </w:r>
            <w:r w:rsidR="00753393">
              <w:t>184</w:t>
            </w:r>
            <w:r w:rsidR="004F1E04">
              <w:t xml:space="preserve"> </w:t>
            </w:r>
            <w:r w:rsidR="004F1E04" w:rsidRPr="004F1E04">
              <w:rPr>
                <w:rFonts w:cs="Arial"/>
              </w:rPr>
              <w:t xml:space="preserve">Conformance Test Specifications for the </w:t>
            </w:r>
            <w:r w:rsidR="004F1E04" w:rsidRPr="003E35D1">
              <w:t>SCC-AS Services</w:t>
            </w:r>
            <w:r w:rsidR="004F1E04" w:rsidRPr="00B9368F">
              <w:t>;</w:t>
            </w:r>
            <w:r w:rsidR="004F1E04">
              <w:t xml:space="preserve"> </w:t>
            </w:r>
            <w:r w:rsidR="00C81BD4">
              <w:t>Part 3</w:t>
            </w:r>
            <w:r w:rsidRPr="00B9368F">
              <w:t xml:space="preserve">: Abstract Test Suite (ATS) and partial Protocol Implementation </w:t>
            </w:r>
            <w:proofErr w:type="spellStart"/>
            <w:r w:rsidRPr="00B9368F">
              <w:t>eXtra</w:t>
            </w:r>
            <w:proofErr w:type="spellEnd"/>
            <w:r w:rsidRPr="00B9368F">
              <w:t xml:space="preserve"> Information for Testing (PIXIT) proforma specification</w:t>
            </w:r>
          </w:p>
        </w:tc>
      </w:tr>
      <w:tr w:rsidR="00DD231E" w14:paraId="36D28F59"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3DCBF621" w14:textId="77777777"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4AE1E70" w14:textId="77777777" w:rsidR="00DD231E" w:rsidRDefault="008802CE" w:rsidP="00DD231E">
            <w:pPr>
              <w:jc w:val="left"/>
              <w:rPr>
                <w:rFonts w:cs="Arial"/>
              </w:rPr>
            </w:pPr>
            <w:r>
              <w:rPr>
                <w:rFonts w:cs="Arial"/>
              </w:rPr>
              <w:t>TTF2020</w:t>
            </w:r>
          </w:p>
        </w:tc>
      </w:tr>
    </w:tbl>
    <w:p w14:paraId="46D208F2" w14:textId="77777777" w:rsidR="005C5AC0" w:rsidRDefault="005C5AC0" w:rsidP="005C5AC0"/>
    <w:p w14:paraId="02AE0DED" w14:textId="77777777"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6A58E0B0" w14:textId="77777777" w:rsidR="00FC2EE2" w:rsidRDefault="00FC2EE2" w:rsidP="00FC2EE2"/>
    <w:p w14:paraId="6EB0A47E" w14:textId="77777777" w:rsidR="00FC2EE2" w:rsidRDefault="0017159C">
      <w:pPr>
        <w:pStyle w:val="Heading1"/>
        <w:ind w:left="567" w:hanging="567"/>
      </w:pPr>
      <w:r>
        <w:t>Rationale &amp; Objectives</w:t>
      </w:r>
    </w:p>
    <w:p w14:paraId="09A35D7A" w14:textId="77777777" w:rsidR="00BC4275" w:rsidRPr="00471C0C" w:rsidRDefault="00BC4275" w:rsidP="00211930">
      <w:pPr>
        <w:pStyle w:val="Guideline"/>
        <w:rPr>
          <w:i w:val="0"/>
        </w:rPr>
      </w:pPr>
    </w:p>
    <w:p w14:paraId="5B45D3C8" w14:textId="77777777" w:rsidR="002F183F" w:rsidRDefault="00FC2EE2" w:rsidP="00132601">
      <w:pPr>
        <w:pStyle w:val="Heading2"/>
      </w:pPr>
      <w:r w:rsidRPr="00132601">
        <w:t>Rational</w:t>
      </w:r>
      <w:r w:rsidRPr="00471C0C">
        <w:t xml:space="preserve">e </w:t>
      </w:r>
    </w:p>
    <w:p w14:paraId="20DA7DEB" w14:textId="77777777" w:rsidR="00D95923" w:rsidRDefault="00D95923" w:rsidP="00D95923">
      <w:pPr>
        <w:pStyle w:val="Guideline"/>
        <w:rPr>
          <w:i w:val="0"/>
        </w:rPr>
      </w:pPr>
      <w:r w:rsidRPr="001434D1">
        <w:rPr>
          <w:i w:val="0"/>
        </w:rPr>
        <w:t xml:space="preserve">The </w:t>
      </w:r>
      <w:r>
        <w:rPr>
          <w:i w:val="0"/>
        </w:rPr>
        <w:t xml:space="preserve">Service centralization and continuity application server (SCC AS) </w:t>
      </w:r>
      <w:r w:rsidRPr="001434D1">
        <w:rPr>
          <w:i w:val="0"/>
        </w:rPr>
        <w:t xml:space="preserve">is the entity in the IMS domain that handles </w:t>
      </w:r>
      <w:r>
        <w:rPr>
          <w:i w:val="0"/>
        </w:rPr>
        <w:t xml:space="preserve">the </w:t>
      </w:r>
      <w:r w:rsidRPr="001434D1">
        <w:rPr>
          <w:i w:val="0"/>
        </w:rPr>
        <w:t>management of the access transfer of active session</w:t>
      </w:r>
      <w:r>
        <w:rPr>
          <w:i w:val="0"/>
        </w:rPr>
        <w:t>s</w:t>
      </w:r>
      <w:r w:rsidRPr="001434D1">
        <w:rPr>
          <w:i w:val="0"/>
        </w:rPr>
        <w:t>. The SCC AS coordinates the proper media and signa</w:t>
      </w:r>
      <w:r>
        <w:rPr>
          <w:i w:val="0"/>
        </w:rPr>
        <w:t>l</w:t>
      </w:r>
      <w:r w:rsidRPr="001434D1">
        <w:rPr>
          <w:i w:val="0"/>
        </w:rPr>
        <w:t xml:space="preserve">ling exchange to the access network </w:t>
      </w:r>
      <w:r>
        <w:rPr>
          <w:i w:val="0"/>
        </w:rPr>
        <w:t>in which</w:t>
      </w:r>
      <w:r w:rsidRPr="001434D1">
        <w:rPr>
          <w:i w:val="0"/>
        </w:rPr>
        <w:t xml:space="preserve"> the UE is present.</w:t>
      </w:r>
    </w:p>
    <w:p w14:paraId="791D672D" w14:textId="77777777" w:rsidR="00D95923" w:rsidRDefault="00D95923" w:rsidP="00D95923">
      <w:pPr>
        <w:pStyle w:val="Guideline"/>
        <w:rPr>
          <w:i w:val="0"/>
        </w:rPr>
      </w:pPr>
      <w:r>
        <w:rPr>
          <w:i w:val="0"/>
        </w:rPr>
        <w:t>The following figure shows the location of the SCC AS in the network architecture.</w:t>
      </w:r>
    </w:p>
    <w:p w14:paraId="780C1C22" w14:textId="77777777" w:rsidR="00D95923" w:rsidRDefault="00D95923" w:rsidP="00D95923">
      <w:pPr>
        <w:pStyle w:val="Guideline"/>
        <w:rPr>
          <w:i w:val="0"/>
        </w:rPr>
      </w:pPr>
    </w:p>
    <w:p w14:paraId="03A04F0C" w14:textId="77777777" w:rsidR="00D95923" w:rsidRDefault="00D95923" w:rsidP="00D95923">
      <w:pPr>
        <w:pStyle w:val="Guideline"/>
        <w:jc w:val="center"/>
        <w:rPr>
          <w:i w:val="0"/>
        </w:rPr>
      </w:pPr>
      <w:r>
        <w:rPr>
          <w:noProof/>
          <w:lang w:val="sl-SI" w:eastAsia="sl-SI"/>
        </w:rPr>
        <w:drawing>
          <wp:inline distT="0" distB="0" distL="0" distR="0" wp14:anchorId="5CD46920" wp14:editId="5BD1D255">
            <wp:extent cx="3992880" cy="1950720"/>
            <wp:effectExtent l="0" t="0" r="7620" b="0"/>
            <wp:docPr id="5" name="Picture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880" cy="1950720"/>
                    </a:xfrm>
                    <a:prstGeom prst="rect">
                      <a:avLst/>
                    </a:prstGeom>
                    <a:noFill/>
                    <a:ln>
                      <a:noFill/>
                    </a:ln>
                  </pic:spPr>
                </pic:pic>
              </a:graphicData>
            </a:graphic>
          </wp:inline>
        </w:drawing>
      </w:r>
    </w:p>
    <w:p w14:paraId="38053B3A" w14:textId="77777777" w:rsidR="00D95923" w:rsidRPr="00D95923" w:rsidRDefault="00D95923" w:rsidP="00D95923">
      <w:pPr>
        <w:pStyle w:val="Guideline"/>
        <w:jc w:val="center"/>
        <w:rPr>
          <w:b/>
          <w:bCs/>
          <w:i w:val="0"/>
        </w:rPr>
      </w:pPr>
      <w:r w:rsidRPr="00D95923">
        <w:rPr>
          <w:b/>
          <w:bCs/>
          <w:i w:val="0"/>
        </w:rPr>
        <w:t>Figure 1: SCC-AS in relation to CS and IMS core network</w:t>
      </w:r>
    </w:p>
    <w:p w14:paraId="3BBDFEEE" w14:textId="77777777" w:rsidR="00D95923" w:rsidRDefault="00D95923" w:rsidP="00D95923">
      <w:pPr>
        <w:pStyle w:val="Guideline"/>
        <w:rPr>
          <w:i w:val="0"/>
        </w:rPr>
      </w:pPr>
    </w:p>
    <w:p w14:paraId="02E9C8A8" w14:textId="77777777" w:rsidR="00D95923" w:rsidRPr="001434D1" w:rsidRDefault="00D95923" w:rsidP="00D95923">
      <w:pPr>
        <w:pStyle w:val="Guideline"/>
        <w:rPr>
          <w:i w:val="0"/>
        </w:rPr>
      </w:pPr>
      <w:r w:rsidRPr="001434D1">
        <w:rPr>
          <w:i w:val="0"/>
        </w:rPr>
        <w:t>IMS centralized services (ICS) allow for centralizing IMS services regardless of whether the mode of the mobile network is circuit</w:t>
      </w:r>
      <w:r w:rsidRPr="001434D1">
        <w:rPr>
          <w:rFonts w:ascii="Cambria Math" w:hAnsi="Cambria Math" w:cs="Cambria Math"/>
          <w:i w:val="0"/>
        </w:rPr>
        <w:t>‐</w:t>
      </w:r>
      <w:r w:rsidRPr="001434D1">
        <w:rPr>
          <w:i w:val="0"/>
        </w:rPr>
        <w:t>switched (CS) or packet</w:t>
      </w:r>
      <w:r w:rsidRPr="001434D1">
        <w:rPr>
          <w:rFonts w:ascii="Cambria Math" w:hAnsi="Cambria Math" w:cs="Cambria Math"/>
          <w:i w:val="0"/>
        </w:rPr>
        <w:t>‐</w:t>
      </w:r>
      <w:r w:rsidRPr="001434D1">
        <w:rPr>
          <w:i w:val="0"/>
        </w:rPr>
        <w:t>switched (PS). The ICS function introduces a new entity in the IMS network, the service centralization and continuity application server (SCC</w:t>
      </w:r>
      <w:r>
        <w:rPr>
          <w:i w:val="0"/>
        </w:rPr>
        <w:t xml:space="preserve"> </w:t>
      </w:r>
      <w:r w:rsidRPr="001434D1">
        <w:rPr>
          <w:i w:val="0"/>
        </w:rPr>
        <w:t>AS). The SCC</w:t>
      </w:r>
      <w:r>
        <w:rPr>
          <w:i w:val="0"/>
        </w:rPr>
        <w:t xml:space="preserve"> </w:t>
      </w:r>
      <w:r w:rsidRPr="001434D1">
        <w:rPr>
          <w:i w:val="0"/>
        </w:rPr>
        <w:t>AS entity combines the SIP signa</w:t>
      </w:r>
      <w:r>
        <w:rPr>
          <w:i w:val="0"/>
        </w:rPr>
        <w:t>l</w:t>
      </w:r>
      <w:r w:rsidRPr="001434D1">
        <w:rPr>
          <w:i w:val="0"/>
        </w:rPr>
        <w:t>ling and acts as a back</w:t>
      </w:r>
      <w:r w:rsidRPr="001434D1">
        <w:rPr>
          <w:rFonts w:ascii="Cambria Math" w:hAnsi="Cambria Math" w:cs="Cambria Math"/>
          <w:i w:val="0"/>
        </w:rPr>
        <w:t>‐</w:t>
      </w:r>
      <w:r w:rsidRPr="001434D1">
        <w:rPr>
          <w:i w:val="0"/>
        </w:rPr>
        <w:t>to</w:t>
      </w:r>
      <w:r w:rsidRPr="001434D1">
        <w:rPr>
          <w:rFonts w:ascii="Cambria Math" w:hAnsi="Cambria Math" w:cs="Cambria Math"/>
          <w:i w:val="0"/>
        </w:rPr>
        <w:t>‐</w:t>
      </w:r>
      <w:r w:rsidRPr="001434D1">
        <w:rPr>
          <w:i w:val="0"/>
        </w:rPr>
        <w:t>back user agent (B2BUA), providing an anchor point for incoming and outgoing calls. The enhanced single radio voice call continuity (e</w:t>
      </w:r>
      <w:r w:rsidRPr="001434D1">
        <w:rPr>
          <w:rFonts w:ascii="Cambria Math" w:hAnsi="Cambria Math" w:cs="Cambria Math"/>
          <w:i w:val="0"/>
        </w:rPr>
        <w:t>‐</w:t>
      </w:r>
      <w:r w:rsidRPr="001434D1">
        <w:rPr>
          <w:i w:val="0"/>
        </w:rPr>
        <w:t>SRVCC) ensures continuity of service when the mobile moves from one network in PS mode to a network in CS mode. To ensure continuity of service, e</w:t>
      </w:r>
      <w:r w:rsidRPr="001434D1">
        <w:rPr>
          <w:rFonts w:ascii="Cambria Math" w:hAnsi="Cambria Math" w:cs="Cambria Math"/>
          <w:i w:val="0"/>
        </w:rPr>
        <w:t>‐</w:t>
      </w:r>
      <w:r w:rsidRPr="001434D1">
        <w:rPr>
          <w:i w:val="0"/>
        </w:rPr>
        <w:t>SRVCC function introduces two anchor points in the IMS network: access transfer control function (ATCF) which provides the anchor point for session initiation protocol (SIP) signa</w:t>
      </w:r>
      <w:r>
        <w:rPr>
          <w:i w:val="0"/>
        </w:rPr>
        <w:t>l</w:t>
      </w:r>
      <w:r w:rsidRPr="001434D1">
        <w:rPr>
          <w:i w:val="0"/>
        </w:rPr>
        <w:t>ling; and access gateway transfer (ATGW) that provides the anchor point for the RTP stream.</w:t>
      </w:r>
    </w:p>
    <w:p w14:paraId="5DC3807D" w14:textId="77777777" w:rsidR="00D95923" w:rsidRDefault="00D95923" w:rsidP="00D95923">
      <w:pPr>
        <w:pStyle w:val="Guideline"/>
      </w:pPr>
    </w:p>
    <w:p w14:paraId="302522BD" w14:textId="77777777" w:rsidR="00D95923" w:rsidRDefault="00D95923" w:rsidP="00D95923">
      <w:pPr>
        <w:pStyle w:val="Guideline"/>
        <w:rPr>
          <w:i w:val="0"/>
        </w:rPr>
      </w:pPr>
      <w:r>
        <w:rPr>
          <w:noProof/>
          <w:lang w:val="sl-SI" w:eastAsia="sl-SI"/>
        </w:rPr>
        <w:drawing>
          <wp:inline distT="0" distB="0" distL="0" distR="0" wp14:anchorId="1B7EDB53" wp14:editId="6CB0CDD3">
            <wp:extent cx="5760085" cy="2914440"/>
            <wp:effectExtent l="0" t="0" r="0" b="635"/>
            <wp:docPr id="1" name="Picture 1" descr="https://www.netmanias.com/en/?m=attach&amp;no=18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etmanias.com/en/?m=attach&amp;no=188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2914440"/>
                    </a:xfrm>
                    <a:prstGeom prst="rect">
                      <a:avLst/>
                    </a:prstGeom>
                    <a:noFill/>
                    <a:ln>
                      <a:noFill/>
                    </a:ln>
                  </pic:spPr>
                </pic:pic>
              </a:graphicData>
            </a:graphic>
          </wp:inline>
        </w:drawing>
      </w:r>
    </w:p>
    <w:p w14:paraId="1BB289A6" w14:textId="77777777" w:rsidR="00D95923" w:rsidRPr="00D95923" w:rsidRDefault="00D95923" w:rsidP="00D95923">
      <w:pPr>
        <w:pStyle w:val="Guideline"/>
        <w:jc w:val="center"/>
        <w:rPr>
          <w:b/>
          <w:bCs/>
          <w:i w:val="0"/>
        </w:rPr>
      </w:pPr>
      <w:r w:rsidRPr="00D95923">
        <w:rPr>
          <w:b/>
          <w:bCs/>
          <w:i w:val="0"/>
        </w:rPr>
        <w:t xml:space="preserve">Figure </w:t>
      </w:r>
      <w:r>
        <w:rPr>
          <w:b/>
          <w:bCs/>
          <w:i w:val="0"/>
        </w:rPr>
        <w:t>2</w:t>
      </w:r>
      <w:r w:rsidRPr="00D95923">
        <w:rPr>
          <w:b/>
          <w:bCs/>
          <w:i w:val="0"/>
        </w:rPr>
        <w:t xml:space="preserve">: SCC-AS </w:t>
      </w:r>
      <w:r>
        <w:rPr>
          <w:b/>
          <w:bCs/>
          <w:i w:val="0"/>
        </w:rPr>
        <w:t>with</w:t>
      </w:r>
      <w:r w:rsidRPr="00D95923">
        <w:rPr>
          <w:b/>
          <w:bCs/>
          <w:i w:val="0"/>
        </w:rPr>
        <w:t xml:space="preserve">in </w:t>
      </w:r>
      <w:r>
        <w:rPr>
          <w:b/>
          <w:bCs/>
          <w:i w:val="0"/>
        </w:rPr>
        <w:t>the overall architecture</w:t>
      </w:r>
    </w:p>
    <w:p w14:paraId="2B5768BE" w14:textId="77777777" w:rsidR="00D95923" w:rsidRDefault="00D95923" w:rsidP="00D95923">
      <w:pPr>
        <w:pStyle w:val="Guideline"/>
        <w:rPr>
          <w:i w:val="0"/>
        </w:rPr>
      </w:pPr>
    </w:p>
    <w:p w14:paraId="535A06C8" w14:textId="77777777" w:rsidR="003F7DE2" w:rsidRDefault="00FC2EE2" w:rsidP="00132601">
      <w:pPr>
        <w:pStyle w:val="Heading2"/>
      </w:pPr>
      <w:r w:rsidRPr="00132601">
        <w:t>Objectives</w:t>
      </w:r>
      <w:r w:rsidRPr="00471C0C">
        <w:t xml:space="preserve"> </w:t>
      </w:r>
      <w:r w:rsidR="002F183F" w:rsidRPr="00471C0C">
        <w:t>of the work to be executed</w:t>
      </w:r>
    </w:p>
    <w:p w14:paraId="3FC3049E" w14:textId="77777777" w:rsidR="001D22E5" w:rsidRPr="005F118D" w:rsidRDefault="001D22E5" w:rsidP="001D22E5">
      <w:pPr>
        <w:rPr>
          <w:rFonts w:eastAsia="Arial" w:cs="Arial"/>
        </w:rPr>
      </w:pPr>
      <w:r w:rsidRPr="005F118D">
        <w:rPr>
          <w:rFonts w:eastAsia="Arial" w:cs="Arial"/>
        </w:rPr>
        <w:t xml:space="preserve">Conformance test specifications for </w:t>
      </w:r>
      <w:r>
        <w:rPr>
          <w:rFonts w:eastAsia="Arial" w:cs="Arial"/>
        </w:rPr>
        <w:t xml:space="preserve">most interfaces and protocols of </w:t>
      </w:r>
      <w:r w:rsidRPr="005F118D">
        <w:rPr>
          <w:rFonts w:eastAsia="Arial" w:cs="Arial"/>
        </w:rPr>
        <w:t xml:space="preserve">the </w:t>
      </w:r>
      <w:r>
        <w:rPr>
          <w:rFonts w:eastAsia="Arial" w:cs="Arial"/>
        </w:rPr>
        <w:t>4G mobile network architecture</w:t>
      </w:r>
      <w:r w:rsidRPr="005F118D">
        <w:rPr>
          <w:rFonts w:eastAsia="Arial" w:cs="Arial"/>
        </w:rPr>
        <w:t xml:space="preserve"> are available. It seems reasonable to extend the INT set of test specifications to cover </w:t>
      </w:r>
      <w:r>
        <w:rPr>
          <w:rFonts w:eastAsia="Arial" w:cs="Arial"/>
        </w:rPr>
        <w:t>also the new functional entities, interfaces and protocols introduced through the specification of the 5G mobile architecture</w:t>
      </w:r>
      <w:r w:rsidRPr="005F118D">
        <w:rPr>
          <w:rFonts w:eastAsia="Arial" w:cs="Arial"/>
        </w:rPr>
        <w:t>.</w:t>
      </w:r>
    </w:p>
    <w:p w14:paraId="3794F2B2" w14:textId="77777777" w:rsidR="001D22E5" w:rsidRDefault="001D22E5" w:rsidP="001D22E5">
      <w:pPr>
        <w:rPr>
          <w:rFonts w:eastAsia="Arial" w:cs="Arial"/>
        </w:rPr>
      </w:pPr>
      <w:r w:rsidRPr="005F118D">
        <w:rPr>
          <w:rFonts w:eastAsia="Arial" w:cs="Arial"/>
        </w:rPr>
        <w:t xml:space="preserve">Following the methodologies developed and used by ETSI this means the production of </w:t>
      </w:r>
      <w:r>
        <w:rPr>
          <w:rFonts w:eastAsia="Arial" w:cs="Arial"/>
        </w:rPr>
        <w:t>three-part</w:t>
      </w:r>
      <w:r w:rsidRPr="005F118D">
        <w:rPr>
          <w:rFonts w:eastAsia="Arial" w:cs="Arial"/>
        </w:rPr>
        <w:t xml:space="preserve"> document</w:t>
      </w:r>
      <w:r>
        <w:rPr>
          <w:rFonts w:eastAsia="Arial" w:cs="Arial"/>
        </w:rPr>
        <w:t>s</w:t>
      </w:r>
      <w:r w:rsidRPr="005F118D">
        <w:rPr>
          <w:rFonts w:eastAsia="Arial" w:cs="Arial"/>
        </w:rPr>
        <w:t xml:space="preserve"> covering the </w:t>
      </w:r>
      <w:r>
        <w:rPr>
          <w:rFonts w:eastAsia="Arial" w:cs="Arial"/>
        </w:rPr>
        <w:t xml:space="preserve">static conformance review (PICS) and the </w:t>
      </w:r>
      <w:r w:rsidRPr="005F118D">
        <w:rPr>
          <w:rFonts w:eastAsia="Arial" w:cs="Arial"/>
        </w:rPr>
        <w:t xml:space="preserve">dynamic </w:t>
      </w:r>
      <w:r>
        <w:rPr>
          <w:rFonts w:eastAsia="Arial" w:cs="Arial"/>
        </w:rPr>
        <w:t>conformance</w:t>
      </w:r>
      <w:r w:rsidRPr="005F118D">
        <w:rPr>
          <w:rFonts w:eastAsia="Arial" w:cs="Arial"/>
        </w:rPr>
        <w:t xml:space="preserve"> review (</w:t>
      </w:r>
      <w:r>
        <w:rPr>
          <w:rFonts w:eastAsia="Arial" w:cs="Arial"/>
        </w:rPr>
        <w:t xml:space="preserve">Test Purposes and </w:t>
      </w:r>
      <w:r w:rsidRPr="005F118D">
        <w:rPr>
          <w:rFonts w:eastAsia="Arial" w:cs="Arial"/>
        </w:rPr>
        <w:t>Abstract Test Suite).</w:t>
      </w:r>
    </w:p>
    <w:p w14:paraId="682F7393" w14:textId="19C67853" w:rsidR="001D22E5" w:rsidRPr="005F118D" w:rsidRDefault="001D22E5" w:rsidP="001D22E5">
      <w:pPr>
        <w:rPr>
          <w:rFonts w:eastAsia="Arial" w:cs="Arial"/>
        </w:rPr>
      </w:pPr>
      <w:r>
        <w:rPr>
          <w:rFonts w:eastAsia="Arial" w:cs="Arial"/>
        </w:rPr>
        <w:t xml:space="preserve">In the </w:t>
      </w:r>
      <w:proofErr w:type="gramStart"/>
      <w:r>
        <w:rPr>
          <w:rFonts w:eastAsia="Arial" w:cs="Arial"/>
        </w:rPr>
        <w:t>particular case</w:t>
      </w:r>
      <w:proofErr w:type="gramEnd"/>
      <w:r>
        <w:rPr>
          <w:rFonts w:eastAsia="Arial" w:cs="Arial"/>
        </w:rPr>
        <w:t xml:space="preserve"> of the SCC AS, the test specification will cover the protocols implemented on the interfaces through which the SCC AS connects.</w:t>
      </w:r>
    </w:p>
    <w:p w14:paraId="7F71B13B" w14:textId="77777777" w:rsidR="002F183F" w:rsidRDefault="002F183F" w:rsidP="00471C0C">
      <w:pPr>
        <w:pStyle w:val="Heading2"/>
        <w:numPr>
          <w:ilvl w:val="0"/>
          <w:numId w:val="0"/>
        </w:numPr>
      </w:pPr>
    </w:p>
    <w:p w14:paraId="47A914AD" w14:textId="77777777" w:rsidR="00132601" w:rsidRDefault="00132601" w:rsidP="00132601">
      <w:pPr>
        <w:pStyle w:val="Heading2"/>
      </w:pPr>
      <w:r>
        <w:t>P</w:t>
      </w:r>
      <w:r w:rsidRPr="009C296A">
        <w:t>revious funded activities</w:t>
      </w:r>
      <w:r>
        <w:t xml:space="preserve"> in the same domain</w:t>
      </w:r>
    </w:p>
    <w:p w14:paraId="3C8B0E95" w14:textId="77777777" w:rsidR="00D95923" w:rsidRPr="005A1CDB" w:rsidRDefault="00D95923" w:rsidP="00D95923">
      <w:pPr>
        <w:pStyle w:val="Guideline"/>
        <w:rPr>
          <w:rFonts w:eastAsia="Arial" w:cs="Arial"/>
          <w:i w:val="0"/>
        </w:rPr>
      </w:pPr>
      <w:r w:rsidRPr="005A1CDB">
        <w:rPr>
          <w:i w:val="0"/>
        </w:rPr>
        <w:t>STF394</w:t>
      </w:r>
    </w:p>
    <w:p w14:paraId="3DBB4CE3" w14:textId="77777777" w:rsidR="00D95923" w:rsidRPr="005A1CDB" w:rsidRDefault="00D95923" w:rsidP="00D95923">
      <w:pPr>
        <w:pStyle w:val="Guideline"/>
        <w:rPr>
          <w:rFonts w:eastAsia="Arial" w:cs="Arial"/>
          <w:i w:val="0"/>
        </w:rPr>
      </w:pPr>
      <w:r w:rsidRPr="005A1CDB">
        <w:rPr>
          <w:i w:val="0"/>
        </w:rPr>
        <w:t>Revision of TS 186 011-1/-2 to 3GPP Rel.8 and production of TS 102 901 for RCS Rel.2</w:t>
      </w:r>
    </w:p>
    <w:p w14:paraId="55816360" w14:textId="77777777" w:rsidR="00D95923" w:rsidRPr="005A1CDB" w:rsidRDefault="00D95923" w:rsidP="00D95923">
      <w:pPr>
        <w:pStyle w:val="Guideline"/>
        <w:rPr>
          <w:rFonts w:eastAsia="Arial" w:cs="Arial"/>
          <w:i w:val="0"/>
        </w:rPr>
      </w:pPr>
      <w:r w:rsidRPr="005A1CDB">
        <w:rPr>
          <w:i w:val="0"/>
        </w:rPr>
        <w:t>Resource: 75 remunerated and 30 voluntary effort days, 45 000€</w:t>
      </w:r>
    </w:p>
    <w:p w14:paraId="5FCE3B94" w14:textId="77777777" w:rsidR="00D95923" w:rsidRPr="005A1CDB" w:rsidRDefault="00D95923" w:rsidP="00D95923">
      <w:pPr>
        <w:pStyle w:val="Guideline"/>
        <w:rPr>
          <w:rFonts w:cs="Arial"/>
          <w:i w:val="0"/>
        </w:rPr>
      </w:pPr>
    </w:p>
    <w:p w14:paraId="05D09794" w14:textId="77777777" w:rsidR="00D95923" w:rsidRPr="005A1CDB" w:rsidRDefault="00D95923" w:rsidP="00D95923">
      <w:pPr>
        <w:pStyle w:val="Guideline"/>
        <w:rPr>
          <w:rFonts w:eastAsia="Arial" w:cs="Arial"/>
          <w:i w:val="0"/>
        </w:rPr>
      </w:pPr>
      <w:r w:rsidRPr="005A1CDB">
        <w:rPr>
          <w:i w:val="0"/>
        </w:rPr>
        <w:t>STF414</w:t>
      </w:r>
    </w:p>
    <w:p w14:paraId="2E53B114" w14:textId="77777777" w:rsidR="00D95923" w:rsidRPr="005A1CDB" w:rsidRDefault="00D95923" w:rsidP="00D95923">
      <w:pPr>
        <w:pStyle w:val="Guideline"/>
        <w:rPr>
          <w:rFonts w:eastAsia="Arial" w:cs="Arial"/>
          <w:i w:val="0"/>
        </w:rPr>
      </w:pPr>
      <w:r w:rsidRPr="005A1CDB">
        <w:rPr>
          <w:i w:val="0"/>
        </w:rPr>
        <w:t>Revision of TS 186 011-1/-2 to 3GPP Rel.9 and of TS 102 901 to RCS-e and production TS 103 029 (IMS-EPC interworking)</w:t>
      </w:r>
    </w:p>
    <w:p w14:paraId="5BBD1B77" w14:textId="77777777" w:rsidR="00D95923" w:rsidRDefault="00D95923" w:rsidP="00D95923">
      <w:pPr>
        <w:rPr>
          <w:rFonts w:eastAsia="Arial" w:cs="Arial"/>
        </w:rPr>
      </w:pPr>
      <w:r w:rsidRPr="005F118D">
        <w:rPr>
          <w:rFonts w:eastAsia="Arial" w:cs="Arial"/>
        </w:rPr>
        <w:t>Resource: 80 remunerated and 15 voluntary effort days, 48 000€</w:t>
      </w:r>
    </w:p>
    <w:p w14:paraId="00D37DD9" w14:textId="77777777" w:rsidR="00D95923" w:rsidRPr="005A1CDB" w:rsidRDefault="00D95923" w:rsidP="00D95923">
      <w:pPr>
        <w:rPr>
          <w:rFonts w:eastAsia="Arial" w:cs="Arial"/>
        </w:rPr>
      </w:pPr>
    </w:p>
    <w:p w14:paraId="4C8FAA99" w14:textId="77777777" w:rsidR="00D95923" w:rsidRPr="005F118D" w:rsidRDefault="00D95923" w:rsidP="00D95923">
      <w:pPr>
        <w:rPr>
          <w:rFonts w:eastAsia="Arial" w:cs="Arial"/>
        </w:rPr>
      </w:pPr>
      <w:r w:rsidRPr="005F118D">
        <w:rPr>
          <w:rFonts w:eastAsia="Arial" w:cs="Arial"/>
        </w:rPr>
        <w:t xml:space="preserve">STF453 - </w:t>
      </w:r>
      <w:r w:rsidRPr="005F118D">
        <w:rPr>
          <w:rFonts w:eastAsia="Arial" w:cs="Arial"/>
          <w:noProof/>
        </w:rPr>
        <w:t>update of IMS NNI Test Specifications for 3GPP R9  RCS 5.1 and IMS&amp;EPC</w:t>
      </w:r>
    </w:p>
    <w:p w14:paraId="3E909556" w14:textId="77777777" w:rsidR="00D95923" w:rsidRDefault="00D95923" w:rsidP="00D95923"/>
    <w:p w14:paraId="4BBDDCCF" w14:textId="77777777" w:rsidR="00D95923" w:rsidRDefault="00D95923" w:rsidP="00D95923">
      <w:pPr>
        <w:rPr>
          <w:rFonts w:eastAsia="Arial" w:cs="Arial"/>
        </w:rPr>
      </w:pPr>
      <w:r>
        <w:rPr>
          <w:rFonts w:eastAsia="Arial" w:cs="Arial"/>
        </w:rPr>
        <w:t xml:space="preserve">STF574 Phase I – Test specifications for </w:t>
      </w:r>
      <w:r w:rsidRPr="007E153F">
        <w:rPr>
          <w:rFonts w:eastAsia="Arial" w:cs="Arial"/>
        </w:rPr>
        <w:t>VoLTE/</w:t>
      </w:r>
      <w:proofErr w:type="spellStart"/>
      <w:r w:rsidRPr="007E153F">
        <w:rPr>
          <w:rFonts w:eastAsia="Arial" w:cs="Arial"/>
        </w:rPr>
        <w:t>ViLTE</w:t>
      </w:r>
      <w:proofErr w:type="spellEnd"/>
      <w:r w:rsidRPr="007E153F">
        <w:rPr>
          <w:rFonts w:eastAsia="Arial" w:cs="Arial"/>
        </w:rPr>
        <w:t xml:space="preserve"> interoperability test description over 4G/early 5G (3GPP Rel15) in physical/virtual environments</w:t>
      </w:r>
    </w:p>
    <w:p w14:paraId="4DCCBF80" w14:textId="77777777" w:rsidR="00D95923" w:rsidRDefault="00D95923" w:rsidP="00D95923">
      <w:pPr>
        <w:rPr>
          <w:rFonts w:eastAsia="Arial" w:cs="Arial"/>
        </w:rPr>
      </w:pPr>
      <w:r w:rsidRPr="005F118D">
        <w:rPr>
          <w:rFonts w:eastAsia="Arial" w:cs="Arial"/>
        </w:rPr>
        <w:t xml:space="preserve">Resource: </w:t>
      </w:r>
      <w:r>
        <w:rPr>
          <w:rFonts w:eastAsia="Arial" w:cs="Arial"/>
        </w:rPr>
        <w:t>159</w:t>
      </w:r>
      <w:r w:rsidRPr="005F118D">
        <w:rPr>
          <w:rFonts w:eastAsia="Arial" w:cs="Arial"/>
        </w:rPr>
        <w:t> 000€</w:t>
      </w:r>
    </w:p>
    <w:p w14:paraId="42DB6439" w14:textId="77777777" w:rsidR="00D95923" w:rsidRPr="00471C0C" w:rsidRDefault="00D95923" w:rsidP="00D95923"/>
    <w:p w14:paraId="75A0A68F" w14:textId="77777777" w:rsidR="00D95923" w:rsidRDefault="00D95923" w:rsidP="00D95923">
      <w:pPr>
        <w:pStyle w:val="Heading2"/>
      </w:pPr>
      <w:bookmarkStart w:id="0" w:name="_Toc229392234"/>
      <w:bookmarkStart w:id="1" w:name="_Ref325990203"/>
      <w:r>
        <w:t>Consequences if not agreed</w:t>
      </w:r>
    </w:p>
    <w:p w14:paraId="2F22C392" w14:textId="77777777" w:rsidR="00D95923" w:rsidRPr="005F118D" w:rsidRDefault="00D95923" w:rsidP="00D95923">
      <w:pPr>
        <w:rPr>
          <w:rFonts w:eastAsia="Arial" w:cs="Arial"/>
          <w:highlight w:val="yellow"/>
        </w:rPr>
      </w:pPr>
      <w:r>
        <w:rPr>
          <w:rFonts w:eastAsia="Arial" w:cs="Arial"/>
        </w:rPr>
        <w:t>5G</w:t>
      </w:r>
      <w:r w:rsidRPr="005F118D">
        <w:rPr>
          <w:rFonts w:eastAsia="Arial" w:cs="Arial"/>
        </w:rPr>
        <w:t xml:space="preserve"> networks are currently being deployed in telecoms networks during the progression towards fully VoLTE/</w:t>
      </w:r>
      <w:proofErr w:type="spellStart"/>
      <w:r w:rsidRPr="005F118D">
        <w:rPr>
          <w:rFonts w:eastAsia="Arial" w:cs="Arial"/>
        </w:rPr>
        <w:t>ViLTE</w:t>
      </w:r>
      <w:proofErr w:type="spellEnd"/>
      <w:r w:rsidRPr="005F118D">
        <w:rPr>
          <w:rFonts w:eastAsia="Arial" w:cs="Arial"/>
        </w:rPr>
        <w:t xml:space="preserve"> compliant network architectures. Thorough </w:t>
      </w:r>
      <w:r>
        <w:rPr>
          <w:rFonts w:eastAsia="Arial" w:cs="Arial"/>
        </w:rPr>
        <w:t xml:space="preserve">conformance and </w:t>
      </w:r>
      <w:r w:rsidRPr="005F118D">
        <w:rPr>
          <w:rFonts w:eastAsia="Arial" w:cs="Arial"/>
        </w:rPr>
        <w:t xml:space="preserve">interoperability testing will fill the gap between various suppliers to be able to interwork. This in turn will reduce implementation and rollout times. Not providing timely test specifications, would ultimately delay the deployment of </w:t>
      </w:r>
      <w:r w:rsidRPr="005F118D">
        <w:t>5G solutions</w:t>
      </w:r>
      <w:r>
        <w:rPr>
          <w:rFonts w:eastAsia="Arial" w:cs="Arial"/>
        </w:rPr>
        <w:t>.</w:t>
      </w:r>
    </w:p>
    <w:bookmarkEnd w:id="0"/>
    <w:bookmarkEnd w:id="1"/>
    <w:p w14:paraId="63B5892F" w14:textId="77777777" w:rsidR="007E467E" w:rsidRDefault="007E467E" w:rsidP="00A526B3"/>
    <w:p w14:paraId="465CC569" w14:textId="77777777" w:rsidR="00F32120" w:rsidRDefault="00FC2EE2" w:rsidP="00AB0CC7">
      <w:pPr>
        <w:pStyle w:val="Heading1"/>
      </w:pPr>
      <w:bookmarkStart w:id="2" w:name="_Toc229392237"/>
      <w:r>
        <w:t>ETSI Members Support</w:t>
      </w:r>
    </w:p>
    <w:p w14:paraId="700E3837" w14:textId="77777777" w:rsidR="007D5EAB" w:rsidRDefault="007D5EAB" w:rsidP="00A526B3">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051"/>
        <w:gridCol w:w="4466"/>
      </w:tblGrid>
      <w:tr w:rsidR="00B7194C" w:rsidRPr="00C36FBE" w14:paraId="3F95E52C" w14:textId="77777777" w:rsidTr="004663EA">
        <w:tc>
          <w:tcPr>
            <w:tcW w:w="550" w:type="dxa"/>
            <w:shd w:val="clear" w:color="auto" w:fill="B8CCE4"/>
          </w:tcPr>
          <w:p w14:paraId="6C8F8579" w14:textId="77777777" w:rsidR="00B7194C" w:rsidRPr="00C36FBE" w:rsidRDefault="00B7194C" w:rsidP="00C36FBE">
            <w:pPr>
              <w:spacing w:before="120" w:after="120"/>
              <w:rPr>
                <w:b/>
              </w:rPr>
            </w:pPr>
            <w:r>
              <w:rPr>
                <w:b/>
              </w:rPr>
              <w:t>#</w:t>
            </w:r>
          </w:p>
        </w:tc>
        <w:tc>
          <w:tcPr>
            <w:tcW w:w="4051" w:type="dxa"/>
            <w:shd w:val="clear" w:color="auto" w:fill="B8CCE4"/>
          </w:tcPr>
          <w:p w14:paraId="59005796" w14:textId="77777777" w:rsidR="00B7194C" w:rsidRPr="00C36FBE" w:rsidRDefault="00B7194C" w:rsidP="00C36FBE">
            <w:pPr>
              <w:spacing w:before="120" w:after="120"/>
              <w:rPr>
                <w:b/>
              </w:rPr>
            </w:pPr>
            <w:r w:rsidRPr="00C36FBE">
              <w:rPr>
                <w:b/>
              </w:rPr>
              <w:t>ETSI Member</w:t>
            </w:r>
          </w:p>
        </w:tc>
        <w:tc>
          <w:tcPr>
            <w:tcW w:w="4466" w:type="dxa"/>
            <w:shd w:val="clear" w:color="auto" w:fill="B8CCE4"/>
          </w:tcPr>
          <w:p w14:paraId="7D2CED3B" w14:textId="77777777" w:rsidR="00B7194C" w:rsidRPr="00C36FBE" w:rsidRDefault="00B7194C" w:rsidP="00C36FBE">
            <w:pPr>
              <w:spacing w:before="120" w:after="120"/>
              <w:rPr>
                <w:b/>
              </w:rPr>
            </w:pPr>
            <w:r w:rsidRPr="00C36FBE">
              <w:rPr>
                <w:b/>
              </w:rPr>
              <w:t>Supporting delegate</w:t>
            </w:r>
          </w:p>
        </w:tc>
      </w:tr>
      <w:tr w:rsidR="00413BDB" w14:paraId="1BED0177" w14:textId="77777777" w:rsidTr="004663EA">
        <w:tc>
          <w:tcPr>
            <w:tcW w:w="550" w:type="dxa"/>
          </w:tcPr>
          <w:p w14:paraId="7485A2D2" w14:textId="77777777" w:rsidR="00413BDB" w:rsidRDefault="00413BDB" w:rsidP="00413BDB">
            <w:r>
              <w:t>1</w:t>
            </w:r>
          </w:p>
        </w:tc>
        <w:tc>
          <w:tcPr>
            <w:tcW w:w="4051" w:type="dxa"/>
          </w:tcPr>
          <w:p w14:paraId="45C44A53" w14:textId="77777777" w:rsidR="00413BDB" w:rsidRDefault="00413BDB" w:rsidP="00413BDB">
            <w:r w:rsidRPr="00B9368F">
              <w:rPr>
                <w:rFonts w:eastAsia="Arial" w:cs="Arial"/>
              </w:rPr>
              <w:t>Telecom Italia</w:t>
            </w:r>
          </w:p>
        </w:tc>
        <w:tc>
          <w:tcPr>
            <w:tcW w:w="4466" w:type="dxa"/>
          </w:tcPr>
          <w:p w14:paraId="16642BB2" w14:textId="77777777" w:rsidR="00413BDB" w:rsidRDefault="00413BDB" w:rsidP="00413BDB">
            <w:r w:rsidRPr="00B9368F">
              <w:rPr>
                <w:rFonts w:eastAsia="Arial" w:cs="Arial"/>
              </w:rPr>
              <w:t>Giulio Maggiore</w:t>
            </w:r>
          </w:p>
        </w:tc>
      </w:tr>
      <w:tr w:rsidR="00413BDB" w14:paraId="6667D7B0" w14:textId="77777777" w:rsidTr="004663EA">
        <w:tc>
          <w:tcPr>
            <w:tcW w:w="550" w:type="dxa"/>
          </w:tcPr>
          <w:p w14:paraId="15FCB36F" w14:textId="6E02C3B8" w:rsidR="00413BDB" w:rsidRDefault="00966138" w:rsidP="00413BDB">
            <w:r>
              <w:t>2</w:t>
            </w:r>
          </w:p>
        </w:tc>
        <w:tc>
          <w:tcPr>
            <w:tcW w:w="4051" w:type="dxa"/>
          </w:tcPr>
          <w:p w14:paraId="1A7C77A0" w14:textId="77777777" w:rsidR="00413BDB" w:rsidRDefault="00413BDB" w:rsidP="00413BDB">
            <w:r w:rsidRPr="00B9368F">
              <w:rPr>
                <w:rFonts w:eastAsia="Arial" w:cs="Arial"/>
              </w:rPr>
              <w:t>Orange France</w:t>
            </w:r>
          </w:p>
        </w:tc>
        <w:tc>
          <w:tcPr>
            <w:tcW w:w="4466" w:type="dxa"/>
          </w:tcPr>
          <w:p w14:paraId="340607D9" w14:textId="77777777" w:rsidR="00413BDB" w:rsidRDefault="00413BDB" w:rsidP="00413BDB">
            <w:r w:rsidRPr="00B9368F">
              <w:rPr>
                <w:rFonts w:eastAsia="Arial" w:cs="Arial"/>
              </w:rPr>
              <w:t xml:space="preserve">Tayeb </w:t>
            </w:r>
            <w:proofErr w:type="spellStart"/>
            <w:r w:rsidRPr="00B9368F">
              <w:rPr>
                <w:rFonts w:eastAsia="Arial" w:cs="Arial"/>
              </w:rPr>
              <w:t>Benmeriem</w:t>
            </w:r>
            <w:proofErr w:type="spellEnd"/>
          </w:p>
        </w:tc>
      </w:tr>
      <w:tr w:rsidR="00413BDB" w14:paraId="7EE45F8F" w14:textId="77777777" w:rsidTr="004663EA">
        <w:tc>
          <w:tcPr>
            <w:tcW w:w="550" w:type="dxa"/>
          </w:tcPr>
          <w:p w14:paraId="38CA5C32" w14:textId="7B1B5331" w:rsidR="00413BDB" w:rsidRDefault="00966138" w:rsidP="00413BDB">
            <w:r>
              <w:t>3</w:t>
            </w:r>
          </w:p>
        </w:tc>
        <w:tc>
          <w:tcPr>
            <w:tcW w:w="4051" w:type="dxa"/>
          </w:tcPr>
          <w:p w14:paraId="463FBB29" w14:textId="77777777" w:rsidR="00413BDB" w:rsidRDefault="00413BDB" w:rsidP="00413BDB">
            <w:proofErr w:type="spellStart"/>
            <w:r w:rsidRPr="00B9368F">
              <w:rPr>
                <w:rFonts w:eastAsia="Arial" w:cs="Arial"/>
              </w:rPr>
              <w:t>Iskratel</w:t>
            </w:r>
            <w:proofErr w:type="spellEnd"/>
          </w:p>
        </w:tc>
        <w:tc>
          <w:tcPr>
            <w:tcW w:w="4466" w:type="dxa"/>
          </w:tcPr>
          <w:p w14:paraId="15FBFB4C" w14:textId="1F54B7E8" w:rsidR="00413BDB" w:rsidRDefault="00DD6577" w:rsidP="00413BDB">
            <w:proofErr w:type="spellStart"/>
            <w:r>
              <w:rPr>
                <w:rFonts w:eastAsia="Arial" w:cs="Arial"/>
              </w:rPr>
              <w:t>Tadej</w:t>
            </w:r>
            <w:proofErr w:type="spellEnd"/>
            <w:r>
              <w:rPr>
                <w:rFonts w:eastAsia="Arial" w:cs="Arial"/>
              </w:rPr>
              <w:t xml:space="preserve"> </w:t>
            </w:r>
            <w:proofErr w:type="spellStart"/>
            <w:r>
              <w:rPr>
                <w:rFonts w:eastAsia="Arial" w:cs="Arial"/>
              </w:rPr>
              <w:t>Dragaš</w:t>
            </w:r>
            <w:proofErr w:type="spellEnd"/>
          </w:p>
        </w:tc>
      </w:tr>
      <w:tr w:rsidR="00413BDB" w14:paraId="18CF3DE7" w14:textId="77777777" w:rsidTr="004663EA">
        <w:tc>
          <w:tcPr>
            <w:tcW w:w="550" w:type="dxa"/>
          </w:tcPr>
          <w:p w14:paraId="1A32DFB2" w14:textId="625367A0" w:rsidR="00413BDB" w:rsidRDefault="00966138" w:rsidP="00413BDB">
            <w:r>
              <w:t>4</w:t>
            </w:r>
          </w:p>
        </w:tc>
        <w:tc>
          <w:tcPr>
            <w:tcW w:w="4051" w:type="dxa"/>
          </w:tcPr>
          <w:p w14:paraId="2CBC7520" w14:textId="77777777" w:rsidR="00413BDB" w:rsidRDefault="00413BDB" w:rsidP="00413BDB">
            <w:r w:rsidRPr="00B9368F">
              <w:rPr>
                <w:rFonts w:eastAsia="Arial" w:cs="Arial"/>
              </w:rPr>
              <w:t xml:space="preserve">Fraunhofer </w:t>
            </w:r>
            <w:proofErr w:type="spellStart"/>
            <w:r w:rsidRPr="00B9368F">
              <w:rPr>
                <w:rFonts w:eastAsia="Arial" w:cs="Arial"/>
              </w:rPr>
              <w:t>Fokus</w:t>
            </w:r>
            <w:proofErr w:type="spellEnd"/>
          </w:p>
        </w:tc>
        <w:tc>
          <w:tcPr>
            <w:tcW w:w="4466" w:type="dxa"/>
          </w:tcPr>
          <w:p w14:paraId="54E60EB6" w14:textId="77777777" w:rsidR="00413BDB" w:rsidRDefault="00413BDB" w:rsidP="00413BDB">
            <w:r w:rsidRPr="00B9368F">
              <w:rPr>
                <w:rFonts w:eastAsia="Arial" w:cs="Arial"/>
              </w:rPr>
              <w:t xml:space="preserve">Axel Rennoch/Marius </w:t>
            </w:r>
            <w:proofErr w:type="spellStart"/>
            <w:r w:rsidRPr="00B9368F">
              <w:rPr>
                <w:rFonts w:eastAsia="Arial" w:cs="Arial"/>
              </w:rPr>
              <w:t>Corici</w:t>
            </w:r>
            <w:proofErr w:type="spellEnd"/>
          </w:p>
        </w:tc>
      </w:tr>
      <w:tr w:rsidR="00413BDB" w14:paraId="2FEE1BFB" w14:textId="77777777" w:rsidTr="004663EA">
        <w:tc>
          <w:tcPr>
            <w:tcW w:w="550" w:type="dxa"/>
          </w:tcPr>
          <w:p w14:paraId="61867BF7" w14:textId="34BB4376" w:rsidR="00413BDB" w:rsidRDefault="00966138" w:rsidP="00413BDB">
            <w:r>
              <w:t>5</w:t>
            </w:r>
          </w:p>
        </w:tc>
        <w:tc>
          <w:tcPr>
            <w:tcW w:w="4051" w:type="dxa"/>
          </w:tcPr>
          <w:p w14:paraId="7F4EA3A5" w14:textId="77777777" w:rsidR="00413BDB" w:rsidRDefault="00413BDB" w:rsidP="00413BDB">
            <w:r w:rsidRPr="00B9368F">
              <w:rPr>
                <w:rFonts w:eastAsia="Arial" w:cs="Arial"/>
              </w:rPr>
              <w:t>University of Gottingen</w:t>
            </w:r>
          </w:p>
        </w:tc>
        <w:tc>
          <w:tcPr>
            <w:tcW w:w="4466" w:type="dxa"/>
          </w:tcPr>
          <w:p w14:paraId="06E8E6E2" w14:textId="77777777" w:rsidR="00413BDB" w:rsidRDefault="00413BDB" w:rsidP="00413BDB">
            <w:r w:rsidRPr="00B9368F">
              <w:rPr>
                <w:rFonts w:eastAsia="Arial" w:cs="Arial"/>
              </w:rPr>
              <w:t xml:space="preserve">Dieter </w:t>
            </w:r>
            <w:proofErr w:type="spellStart"/>
            <w:r w:rsidRPr="00B9368F">
              <w:rPr>
                <w:rFonts w:eastAsia="Arial" w:cs="Arial"/>
              </w:rPr>
              <w:t>Hogrefe</w:t>
            </w:r>
            <w:proofErr w:type="spellEnd"/>
          </w:p>
        </w:tc>
      </w:tr>
      <w:tr w:rsidR="0005185D" w14:paraId="6EC840D0" w14:textId="77777777" w:rsidTr="004663EA">
        <w:tc>
          <w:tcPr>
            <w:tcW w:w="550" w:type="dxa"/>
          </w:tcPr>
          <w:p w14:paraId="5CB448A5" w14:textId="0F17D3A5" w:rsidR="0005185D" w:rsidRDefault="0005185D" w:rsidP="0005185D">
            <w:r>
              <w:t>6</w:t>
            </w:r>
          </w:p>
        </w:tc>
        <w:tc>
          <w:tcPr>
            <w:tcW w:w="4051" w:type="dxa"/>
          </w:tcPr>
          <w:p w14:paraId="0B53C154" w14:textId="667E3A97" w:rsidR="0005185D" w:rsidRDefault="0005185D" w:rsidP="0005185D">
            <w:r w:rsidRPr="00B9368F">
              <w:rPr>
                <w:rFonts w:eastAsia="Arial" w:cs="Arial"/>
              </w:rPr>
              <w:t xml:space="preserve">Spirent Communications </w:t>
            </w:r>
          </w:p>
        </w:tc>
        <w:tc>
          <w:tcPr>
            <w:tcW w:w="4466" w:type="dxa"/>
          </w:tcPr>
          <w:p w14:paraId="272C6FC3" w14:textId="139A917E" w:rsidR="0005185D" w:rsidRDefault="0005185D" w:rsidP="0005185D">
            <w:r w:rsidRPr="00B9368F">
              <w:rPr>
                <w:rFonts w:eastAsia="Arial" w:cs="Arial"/>
              </w:rPr>
              <w:t>Dirk Tepelmann</w:t>
            </w:r>
          </w:p>
        </w:tc>
      </w:tr>
      <w:tr w:rsidR="0005185D" w14:paraId="2F073DFD" w14:textId="77777777" w:rsidTr="004663EA">
        <w:tc>
          <w:tcPr>
            <w:tcW w:w="550" w:type="dxa"/>
          </w:tcPr>
          <w:p w14:paraId="136B5584" w14:textId="2BCC5210" w:rsidR="0005185D" w:rsidRDefault="0005185D" w:rsidP="0005185D">
            <w:r>
              <w:t>7</w:t>
            </w:r>
          </w:p>
        </w:tc>
        <w:tc>
          <w:tcPr>
            <w:tcW w:w="4051" w:type="dxa"/>
          </w:tcPr>
          <w:p w14:paraId="17BC5670" w14:textId="5874E7A2" w:rsidR="0005185D" w:rsidRDefault="0005185D" w:rsidP="0005185D">
            <w:r w:rsidRPr="00B9368F">
              <w:rPr>
                <w:rFonts w:eastAsia="Arial" w:cs="Arial"/>
              </w:rPr>
              <w:t>Huawei</w:t>
            </w:r>
          </w:p>
        </w:tc>
        <w:tc>
          <w:tcPr>
            <w:tcW w:w="4466" w:type="dxa"/>
          </w:tcPr>
          <w:p w14:paraId="2F4CC3FB" w14:textId="17E7180E" w:rsidR="0005185D" w:rsidRDefault="0005185D" w:rsidP="0005185D">
            <w:r w:rsidRPr="00B9368F">
              <w:rPr>
                <w:rFonts w:eastAsia="Arial" w:cs="Arial"/>
              </w:rPr>
              <w:t xml:space="preserve">Fabio </w:t>
            </w:r>
            <w:proofErr w:type="spellStart"/>
            <w:r w:rsidRPr="00B9368F">
              <w:rPr>
                <w:rFonts w:eastAsia="Arial" w:cs="Arial"/>
              </w:rPr>
              <w:t>Faoro</w:t>
            </w:r>
            <w:proofErr w:type="spellEnd"/>
          </w:p>
        </w:tc>
      </w:tr>
      <w:tr w:rsidR="00A83B06" w14:paraId="6F3222FE" w14:textId="77777777" w:rsidTr="0005185D">
        <w:tc>
          <w:tcPr>
            <w:tcW w:w="550" w:type="dxa"/>
          </w:tcPr>
          <w:p w14:paraId="29327356" w14:textId="71755E09" w:rsidR="00A83B06" w:rsidRDefault="00A83B06" w:rsidP="0005185D">
            <w:r>
              <w:t>9</w:t>
            </w:r>
          </w:p>
        </w:tc>
        <w:tc>
          <w:tcPr>
            <w:tcW w:w="4051" w:type="dxa"/>
          </w:tcPr>
          <w:p w14:paraId="0F7F7493" w14:textId="208E6524" w:rsidR="00A83B06" w:rsidRPr="00B9368F" w:rsidRDefault="00A83B06" w:rsidP="0005185D">
            <w:pPr>
              <w:rPr>
                <w:rFonts w:eastAsia="Arial" w:cs="Arial"/>
              </w:rPr>
            </w:pPr>
            <w:r w:rsidRPr="00A83B06">
              <w:rPr>
                <w:rFonts w:eastAsia="Arial" w:cs="Arial"/>
              </w:rPr>
              <w:t xml:space="preserve">Vodafone </w:t>
            </w:r>
            <w:proofErr w:type="spellStart"/>
            <w:r w:rsidRPr="00A83B06">
              <w:rPr>
                <w:rFonts w:eastAsia="Arial" w:cs="Arial"/>
              </w:rPr>
              <w:t>Gmbh</w:t>
            </w:r>
            <w:proofErr w:type="spellEnd"/>
          </w:p>
        </w:tc>
        <w:tc>
          <w:tcPr>
            <w:tcW w:w="4466" w:type="dxa"/>
          </w:tcPr>
          <w:p w14:paraId="27A7E613" w14:textId="51DB14EC" w:rsidR="00A83B06" w:rsidRPr="00B9368F" w:rsidRDefault="00A83B06" w:rsidP="0005185D">
            <w:pPr>
              <w:rPr>
                <w:rFonts w:eastAsia="Arial" w:cs="Arial"/>
              </w:rPr>
            </w:pPr>
            <w:proofErr w:type="spellStart"/>
            <w:r>
              <w:rPr>
                <w:rFonts w:eastAsia="Arial" w:cs="Arial"/>
              </w:rPr>
              <w:t>Ranganai</w:t>
            </w:r>
            <w:proofErr w:type="spellEnd"/>
            <w:r>
              <w:rPr>
                <w:rFonts w:eastAsia="Arial" w:cs="Arial"/>
              </w:rPr>
              <w:t xml:space="preserve"> </w:t>
            </w:r>
            <w:proofErr w:type="spellStart"/>
            <w:r>
              <w:rPr>
                <w:rFonts w:eastAsia="Arial" w:cs="Arial"/>
              </w:rPr>
              <w:t>Chaparadza</w:t>
            </w:r>
            <w:proofErr w:type="spellEnd"/>
            <w:r w:rsidR="00A3040C">
              <w:rPr>
                <w:rFonts w:eastAsia="Arial" w:cs="Arial"/>
              </w:rPr>
              <w:t xml:space="preserve">, </w:t>
            </w:r>
            <w:r w:rsidR="00B352DA">
              <w:rPr>
                <w:rFonts w:eastAsia="Arial" w:cs="Arial"/>
              </w:rPr>
              <w:t xml:space="preserve">Muslim </w:t>
            </w:r>
            <w:proofErr w:type="spellStart"/>
            <w:r w:rsidR="00B352DA">
              <w:rPr>
                <w:rFonts w:eastAsia="Arial" w:cs="Arial"/>
              </w:rPr>
              <w:t>Elkotob</w:t>
            </w:r>
            <w:proofErr w:type="spellEnd"/>
          </w:p>
        </w:tc>
      </w:tr>
    </w:tbl>
    <w:p w14:paraId="36080FDE" w14:textId="77777777" w:rsidR="007D5EAB" w:rsidRDefault="007D5EAB" w:rsidP="00A526B3"/>
    <w:p w14:paraId="6E5595FB" w14:textId="77777777" w:rsidR="00FC2EE2" w:rsidRDefault="00FC2EE2" w:rsidP="00FC2EE2">
      <w:pPr>
        <w:pStyle w:val="Heading1"/>
      </w:pPr>
      <w:r>
        <w:lastRenderedPageBreak/>
        <w:t>Deliverables</w:t>
      </w:r>
    </w:p>
    <w:p w14:paraId="6467B252" w14:textId="7777777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77F78042" w14:textId="77777777" w:rsidTr="00471C0C">
        <w:trPr>
          <w:trHeight w:val="246"/>
        </w:trPr>
        <w:tc>
          <w:tcPr>
            <w:tcW w:w="2986" w:type="dxa"/>
            <w:shd w:val="clear" w:color="auto" w:fill="B8CCE4"/>
            <w:tcMar>
              <w:top w:w="57" w:type="dxa"/>
              <w:bottom w:w="57" w:type="dxa"/>
            </w:tcMar>
            <w:vAlign w:val="center"/>
          </w:tcPr>
          <w:p w14:paraId="7930E29B"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637246F2"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3218AED2" w14:textId="77777777" w:rsidR="00C35B8E" w:rsidRPr="000037AD" w:rsidRDefault="00C35B8E" w:rsidP="00C35B8E">
            <w:pPr>
              <w:keepNext/>
              <w:keepLines/>
              <w:jc w:val="center"/>
              <w:rPr>
                <w:b/>
              </w:rPr>
            </w:pPr>
            <w:r w:rsidRPr="000037AD">
              <w:rPr>
                <w:b/>
              </w:rPr>
              <w:t>Status</w:t>
            </w:r>
          </w:p>
        </w:tc>
      </w:tr>
      <w:tr w:rsidR="00C35B8E" w:rsidRPr="006F232F" w14:paraId="5C8C8079" w14:textId="77777777" w:rsidTr="00471C0C">
        <w:trPr>
          <w:trHeight w:val="231"/>
        </w:trPr>
        <w:tc>
          <w:tcPr>
            <w:tcW w:w="2986" w:type="dxa"/>
            <w:vAlign w:val="center"/>
          </w:tcPr>
          <w:p w14:paraId="6D00593D" w14:textId="77777777" w:rsidR="00995667" w:rsidRDefault="00C35B8E" w:rsidP="00C35B8E">
            <w:pPr>
              <w:keepNext/>
              <w:keepLines/>
              <w:rPr>
                <w:lang w:val="fr-FR"/>
              </w:rPr>
            </w:pPr>
            <w:r w:rsidRPr="009F2D55">
              <w:rPr>
                <w:lang w:val="fr-FR"/>
              </w:rPr>
              <w:t xml:space="preserve">ETSI </w:t>
            </w:r>
            <w:r w:rsidR="00413BDB">
              <w:rPr>
                <w:lang w:val="fr-FR"/>
              </w:rPr>
              <w:t xml:space="preserve">TS </w:t>
            </w:r>
            <w:r w:rsidR="00995667" w:rsidRPr="00995667">
              <w:rPr>
                <w:lang w:val="fr-FR"/>
              </w:rPr>
              <w:t>124</w:t>
            </w:r>
            <w:r w:rsidR="00995667" w:rsidRPr="009F2D55">
              <w:rPr>
                <w:lang w:val="fr-FR"/>
              </w:rPr>
              <w:t> </w:t>
            </w:r>
            <w:r w:rsidR="00995667">
              <w:rPr>
                <w:lang w:val="fr-FR"/>
              </w:rPr>
              <w:t>237</w:t>
            </w:r>
          </w:p>
          <w:p w14:paraId="416C5D57" w14:textId="1792A1A3" w:rsidR="00C35B8E" w:rsidRPr="009F2D55" w:rsidRDefault="00995667" w:rsidP="00854A50">
            <w:pPr>
              <w:keepNext/>
              <w:keepLines/>
              <w:rPr>
                <w:lang w:val="fr-FR"/>
              </w:rPr>
            </w:pPr>
            <w:r w:rsidRPr="00B9368F">
              <w:rPr>
                <w:rFonts w:cs="Arial"/>
              </w:rPr>
              <w:t>(V15.</w:t>
            </w:r>
            <w:r w:rsidR="006726B3">
              <w:rPr>
                <w:rFonts w:cs="Arial"/>
              </w:rPr>
              <w:t>6</w:t>
            </w:r>
            <w:r w:rsidRPr="00B9368F">
              <w:rPr>
                <w:rFonts w:cs="Arial"/>
              </w:rPr>
              <w:t>.0)</w:t>
            </w:r>
          </w:p>
        </w:tc>
        <w:tc>
          <w:tcPr>
            <w:tcW w:w="4509" w:type="dxa"/>
            <w:vAlign w:val="center"/>
          </w:tcPr>
          <w:p w14:paraId="7545A6E6" w14:textId="2000877A" w:rsidR="00C35B8E" w:rsidRPr="001434D1" w:rsidRDefault="00C33B7F" w:rsidP="00C35B8E">
            <w:pPr>
              <w:keepNext/>
              <w:keepLines/>
              <w:rPr>
                <w:lang w:val="en-US"/>
              </w:rPr>
            </w:pPr>
            <w:r w:rsidRPr="00C33B7F">
              <w:rPr>
                <w:lang w:val="en-US"/>
              </w:rPr>
              <w:t xml:space="preserve">Universal Mobile Telecommunications System (UMTS); LTE; </w:t>
            </w:r>
            <w:r w:rsidR="00995667" w:rsidRPr="001434D1">
              <w:rPr>
                <w:lang w:val="en-US"/>
              </w:rPr>
              <w:t>IP Multimedia (IM) Core Network (CN) subsystem IP Multimedia Subsystem (IMS) service continuity</w:t>
            </w:r>
            <w:r w:rsidR="00A21653">
              <w:rPr>
                <w:lang w:val="en-US"/>
              </w:rPr>
              <w:t>; Stage 3</w:t>
            </w:r>
          </w:p>
        </w:tc>
        <w:tc>
          <w:tcPr>
            <w:tcW w:w="1573" w:type="dxa"/>
            <w:tcMar>
              <w:left w:w="0" w:type="dxa"/>
              <w:right w:w="0" w:type="dxa"/>
            </w:tcMar>
            <w:vAlign w:val="center"/>
          </w:tcPr>
          <w:p w14:paraId="0C20ACA9" w14:textId="77777777" w:rsidR="00C35B8E" w:rsidRPr="009F2D55" w:rsidRDefault="00995667" w:rsidP="00C35B8E">
            <w:pPr>
              <w:keepNext/>
              <w:keepLines/>
              <w:jc w:val="center"/>
              <w:rPr>
                <w:lang w:val="fr-FR"/>
              </w:rPr>
            </w:pPr>
            <w:proofErr w:type="spellStart"/>
            <w:r>
              <w:rPr>
                <w:lang w:val="fr-FR"/>
              </w:rPr>
              <w:t>Published</w:t>
            </w:r>
            <w:proofErr w:type="spellEnd"/>
          </w:p>
        </w:tc>
      </w:tr>
      <w:tr w:rsidR="00C35B8E" w:rsidRPr="006F232F" w14:paraId="41568473" w14:textId="77777777" w:rsidTr="00471C0C">
        <w:trPr>
          <w:trHeight w:val="231"/>
        </w:trPr>
        <w:tc>
          <w:tcPr>
            <w:tcW w:w="2986" w:type="dxa"/>
            <w:vAlign w:val="center"/>
          </w:tcPr>
          <w:p w14:paraId="15297AD3" w14:textId="77777777" w:rsidR="00995667" w:rsidRDefault="00995667" w:rsidP="00995667">
            <w:pPr>
              <w:keepNext/>
              <w:keepLines/>
              <w:rPr>
                <w:lang w:val="fr-FR"/>
              </w:rPr>
            </w:pPr>
            <w:r w:rsidRPr="009F2D55">
              <w:rPr>
                <w:lang w:val="fr-FR"/>
              </w:rPr>
              <w:t xml:space="preserve">ETSI </w:t>
            </w:r>
            <w:r>
              <w:rPr>
                <w:lang w:val="fr-FR"/>
              </w:rPr>
              <w:t xml:space="preserve">TS </w:t>
            </w:r>
            <w:r w:rsidRPr="00995667">
              <w:rPr>
                <w:lang w:val="fr-FR"/>
              </w:rPr>
              <w:t>124</w:t>
            </w:r>
            <w:r w:rsidRPr="009F2D55">
              <w:rPr>
                <w:lang w:val="fr-FR"/>
              </w:rPr>
              <w:t> </w:t>
            </w:r>
            <w:r>
              <w:rPr>
                <w:lang w:val="fr-FR"/>
              </w:rPr>
              <w:t>292</w:t>
            </w:r>
          </w:p>
          <w:p w14:paraId="7359B476" w14:textId="77777777" w:rsidR="00C35B8E" w:rsidRPr="009F2D55" w:rsidRDefault="00995667" w:rsidP="00C35B8E">
            <w:pPr>
              <w:keepNext/>
              <w:keepLines/>
              <w:rPr>
                <w:lang w:val="fr-FR"/>
              </w:rPr>
            </w:pPr>
            <w:r w:rsidRPr="00B9368F">
              <w:rPr>
                <w:rFonts w:cs="Arial"/>
              </w:rPr>
              <w:t>(V15.</w:t>
            </w:r>
            <w:r>
              <w:rPr>
                <w:rFonts w:cs="Arial"/>
              </w:rPr>
              <w:t>1</w:t>
            </w:r>
            <w:r w:rsidRPr="00B9368F">
              <w:rPr>
                <w:rFonts w:cs="Arial"/>
              </w:rPr>
              <w:t>.0)</w:t>
            </w:r>
          </w:p>
        </w:tc>
        <w:tc>
          <w:tcPr>
            <w:tcW w:w="4509" w:type="dxa"/>
            <w:vAlign w:val="center"/>
          </w:tcPr>
          <w:p w14:paraId="536CFB77" w14:textId="0FAE9BEB" w:rsidR="00C35B8E" w:rsidRPr="001434D1" w:rsidRDefault="00C33B7F" w:rsidP="00C35B8E">
            <w:pPr>
              <w:keepNext/>
              <w:keepLines/>
              <w:rPr>
                <w:lang w:val="en-US"/>
              </w:rPr>
            </w:pPr>
            <w:r w:rsidRPr="00C33B7F">
              <w:rPr>
                <w:lang w:val="en-US"/>
              </w:rPr>
              <w:t xml:space="preserve">Universal Mobile Telecommunications System (UMTS); LTE; </w:t>
            </w:r>
            <w:r w:rsidR="00995667" w:rsidRPr="001434D1">
              <w:rPr>
                <w:lang w:val="en-US"/>
              </w:rPr>
              <w:t>IP Multimedia (IM) Core Network (CN) subsystem Centralized Services (ICS);</w:t>
            </w:r>
            <w:r w:rsidR="00A21653">
              <w:rPr>
                <w:lang w:val="en-US"/>
              </w:rPr>
              <w:t xml:space="preserve"> Stage 3</w:t>
            </w:r>
          </w:p>
        </w:tc>
        <w:tc>
          <w:tcPr>
            <w:tcW w:w="1573" w:type="dxa"/>
            <w:tcMar>
              <w:left w:w="0" w:type="dxa"/>
              <w:right w:w="0" w:type="dxa"/>
            </w:tcMar>
            <w:vAlign w:val="center"/>
          </w:tcPr>
          <w:p w14:paraId="16F7F3F4" w14:textId="77777777" w:rsidR="00C35B8E" w:rsidRPr="009F2D55" w:rsidRDefault="00995667" w:rsidP="00C35B8E">
            <w:pPr>
              <w:keepNext/>
              <w:keepLines/>
              <w:jc w:val="center"/>
              <w:rPr>
                <w:lang w:val="fr-FR"/>
              </w:rPr>
            </w:pPr>
            <w:proofErr w:type="spellStart"/>
            <w:r>
              <w:rPr>
                <w:lang w:val="fr-FR"/>
              </w:rPr>
              <w:t>Published</w:t>
            </w:r>
            <w:proofErr w:type="spellEnd"/>
          </w:p>
        </w:tc>
      </w:tr>
    </w:tbl>
    <w:p w14:paraId="2F23FB15" w14:textId="77777777" w:rsidR="002F183F" w:rsidRDefault="002F183F" w:rsidP="002F183F">
      <w:pPr>
        <w:rPr>
          <w:lang w:val="fr-FR"/>
        </w:rPr>
      </w:pPr>
    </w:p>
    <w:p w14:paraId="12641D2A" w14:textId="77777777" w:rsidR="002F183F" w:rsidRDefault="002F183F" w:rsidP="002F183F">
      <w:pPr>
        <w:rPr>
          <w:lang w:val="fr-FR"/>
        </w:rPr>
      </w:pPr>
    </w:p>
    <w:p w14:paraId="25BF8124" w14:textId="77777777" w:rsidR="002F183F" w:rsidRDefault="002F183F" w:rsidP="00471C0C">
      <w:pPr>
        <w:pStyle w:val="Heading2"/>
      </w:pPr>
      <w:r>
        <w:t xml:space="preserve">New </w:t>
      </w:r>
      <w:r w:rsidRPr="00471C0C">
        <w:t>deliverables</w:t>
      </w:r>
    </w:p>
    <w:p w14:paraId="3ECA145A" w14:textId="77777777" w:rsidR="006C0941" w:rsidRPr="006C0941" w:rsidRDefault="006C0941" w:rsidP="006C0941">
      <w:pPr>
        <w:rPr>
          <w:i/>
        </w:rPr>
      </w:pPr>
      <w:r w:rsidRPr="006C0941">
        <w:rPr>
          <w:i/>
        </w:rPr>
        <w:t>Working titles sufficient for part I</w:t>
      </w:r>
      <w:r>
        <w:rPr>
          <w:i/>
        </w:rPr>
        <w:t xml:space="preserve">. Complete with full WI reference when final </w:t>
      </w:r>
      <w:proofErr w:type="spellStart"/>
      <w:r>
        <w:rPr>
          <w:i/>
        </w:rPr>
        <w:t>ToR</w:t>
      </w:r>
      <w:proofErr w:type="spellEnd"/>
      <w:r>
        <w:rPr>
          <w:i/>
        </w:rPr>
        <w:t xml:space="preserve"> are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39"/>
        <w:gridCol w:w="4994"/>
        <w:gridCol w:w="1378"/>
      </w:tblGrid>
      <w:tr w:rsidR="00FC2EE2" w:rsidRPr="000037AD" w14:paraId="5A72C373" w14:textId="77777777" w:rsidTr="001434D1">
        <w:tc>
          <w:tcPr>
            <w:tcW w:w="750" w:type="dxa"/>
            <w:shd w:val="clear" w:color="auto" w:fill="B8CCE4"/>
            <w:tcMar>
              <w:top w:w="57" w:type="dxa"/>
              <w:bottom w:w="57" w:type="dxa"/>
            </w:tcMar>
            <w:vAlign w:val="center"/>
          </w:tcPr>
          <w:p w14:paraId="697B851A" w14:textId="77777777" w:rsidR="00FC2EE2" w:rsidRPr="000037AD" w:rsidRDefault="00FC2EE2" w:rsidP="005C5AC0">
            <w:pPr>
              <w:keepNext/>
              <w:keepLines/>
              <w:rPr>
                <w:b/>
              </w:rPr>
            </w:pPr>
            <w:proofErr w:type="spellStart"/>
            <w:r w:rsidRPr="000037AD">
              <w:rPr>
                <w:b/>
              </w:rPr>
              <w:t>Deliv</w:t>
            </w:r>
            <w:proofErr w:type="spellEnd"/>
            <w:r>
              <w:rPr>
                <w:b/>
              </w:rPr>
              <w:t>.</w:t>
            </w:r>
          </w:p>
        </w:tc>
        <w:tc>
          <w:tcPr>
            <w:tcW w:w="1939" w:type="dxa"/>
            <w:shd w:val="clear" w:color="auto" w:fill="B8CCE4"/>
            <w:tcMar>
              <w:top w:w="57" w:type="dxa"/>
              <w:bottom w:w="57" w:type="dxa"/>
            </w:tcMar>
            <w:vAlign w:val="center"/>
          </w:tcPr>
          <w:p w14:paraId="42AE306E" w14:textId="77777777" w:rsidR="00FC2EE2" w:rsidRPr="000037AD" w:rsidRDefault="00FC2EE2" w:rsidP="005C5AC0">
            <w:pPr>
              <w:keepNext/>
              <w:keepLines/>
              <w:rPr>
                <w:b/>
              </w:rPr>
            </w:pPr>
            <w:r w:rsidRPr="000037AD">
              <w:rPr>
                <w:b/>
              </w:rPr>
              <w:t>Work Item code</w:t>
            </w:r>
          </w:p>
          <w:p w14:paraId="2F84BAB6" w14:textId="77777777" w:rsidR="00FC2EE2" w:rsidRPr="000037AD" w:rsidRDefault="00FC2EE2" w:rsidP="005C5AC0">
            <w:pPr>
              <w:keepNext/>
              <w:keepLines/>
              <w:rPr>
                <w:b/>
              </w:rPr>
            </w:pPr>
            <w:r w:rsidRPr="000037AD">
              <w:rPr>
                <w:b/>
              </w:rPr>
              <w:t>Standard number</w:t>
            </w:r>
          </w:p>
        </w:tc>
        <w:tc>
          <w:tcPr>
            <w:tcW w:w="4994" w:type="dxa"/>
            <w:shd w:val="clear" w:color="auto" w:fill="B8CCE4"/>
            <w:tcMar>
              <w:top w:w="57" w:type="dxa"/>
              <w:bottom w:w="57" w:type="dxa"/>
            </w:tcMar>
            <w:vAlign w:val="center"/>
          </w:tcPr>
          <w:p w14:paraId="11FBAE4A" w14:textId="77777777" w:rsidR="00FC2EE2" w:rsidRPr="000037AD" w:rsidRDefault="00FC2EE2" w:rsidP="005C5AC0">
            <w:pPr>
              <w:keepNext/>
              <w:keepLines/>
              <w:rPr>
                <w:b/>
              </w:rPr>
            </w:pPr>
            <w:r w:rsidRPr="000037AD">
              <w:rPr>
                <w:b/>
              </w:rPr>
              <w:t>Working title</w:t>
            </w:r>
          </w:p>
          <w:p w14:paraId="7F59FC02" w14:textId="77777777" w:rsidR="00FC2EE2" w:rsidRPr="000037AD" w:rsidRDefault="00FC2EE2" w:rsidP="005C5AC0">
            <w:pPr>
              <w:keepNext/>
              <w:keepLines/>
              <w:rPr>
                <w:b/>
              </w:rPr>
            </w:pPr>
          </w:p>
        </w:tc>
        <w:tc>
          <w:tcPr>
            <w:tcW w:w="1378" w:type="dxa"/>
            <w:shd w:val="clear" w:color="auto" w:fill="B8CCE4"/>
            <w:vAlign w:val="center"/>
          </w:tcPr>
          <w:p w14:paraId="3A25E298" w14:textId="77777777" w:rsidR="00FC2EE2" w:rsidRPr="000037AD" w:rsidRDefault="00FC2EE2" w:rsidP="005C5AC0">
            <w:pPr>
              <w:keepNext/>
              <w:keepLines/>
              <w:rPr>
                <w:b/>
              </w:rPr>
            </w:pPr>
            <w:r w:rsidRPr="000037AD">
              <w:rPr>
                <w:b/>
              </w:rPr>
              <w:t xml:space="preserve">Expected date for </w:t>
            </w:r>
            <w:r>
              <w:rPr>
                <w:b/>
              </w:rPr>
              <w:t>publication</w:t>
            </w:r>
          </w:p>
        </w:tc>
      </w:tr>
      <w:tr w:rsidR="00995667" w14:paraId="382EDE37" w14:textId="77777777" w:rsidTr="001434D1">
        <w:tc>
          <w:tcPr>
            <w:tcW w:w="750" w:type="dxa"/>
          </w:tcPr>
          <w:p w14:paraId="7FC0F1A2" w14:textId="77777777" w:rsidR="00995667" w:rsidRDefault="00995667" w:rsidP="00995667">
            <w:pPr>
              <w:keepNext/>
              <w:keepLines/>
            </w:pPr>
            <w:r>
              <w:t>D1</w:t>
            </w:r>
          </w:p>
        </w:tc>
        <w:tc>
          <w:tcPr>
            <w:tcW w:w="1939" w:type="dxa"/>
          </w:tcPr>
          <w:p w14:paraId="2802D268" w14:textId="5DE56F83" w:rsidR="00995667" w:rsidRDefault="00995667" w:rsidP="00753393">
            <w:pPr>
              <w:keepNext/>
              <w:keepLines/>
            </w:pPr>
            <w:r>
              <w:t>DTS/INT-001</w:t>
            </w:r>
            <w:r w:rsidR="00753393">
              <w:t>82</w:t>
            </w:r>
          </w:p>
        </w:tc>
        <w:tc>
          <w:tcPr>
            <w:tcW w:w="4994" w:type="dxa"/>
          </w:tcPr>
          <w:p w14:paraId="0F4EB1AE" w14:textId="77777777" w:rsidR="00995667" w:rsidRDefault="00995667" w:rsidP="00995667">
            <w:pPr>
              <w:keepNext/>
              <w:keepLines/>
            </w:pPr>
            <w:r w:rsidRPr="00995667">
              <w:t>Conformance Test Specifications for the SCC-A</w:t>
            </w:r>
            <w:r w:rsidR="00C81BD4">
              <w:t>S Services; Part 1: Protocol Implementation Conformance Statement (PICS)</w:t>
            </w:r>
          </w:p>
          <w:p w14:paraId="59032824" w14:textId="77777777" w:rsidR="00995667" w:rsidRDefault="00995667" w:rsidP="00995667">
            <w:pPr>
              <w:keepNext/>
              <w:keepLines/>
            </w:pPr>
          </w:p>
        </w:tc>
        <w:tc>
          <w:tcPr>
            <w:tcW w:w="1378" w:type="dxa"/>
          </w:tcPr>
          <w:p w14:paraId="6927D54D" w14:textId="39009C7D" w:rsidR="00995667" w:rsidRDefault="00194D49" w:rsidP="00966138">
            <w:pPr>
              <w:keepNext/>
              <w:keepLines/>
            </w:pPr>
            <w:r>
              <w:t>Jan</w:t>
            </w:r>
            <w:r w:rsidR="00995667">
              <w:t>.</w:t>
            </w:r>
            <w:r w:rsidR="00966138">
              <w:t>202</w:t>
            </w:r>
            <w:r w:rsidR="00ED48C8">
              <w:t>3</w:t>
            </w:r>
          </w:p>
        </w:tc>
      </w:tr>
      <w:tr w:rsidR="00C81BD4" w14:paraId="24D7B4EC" w14:textId="77777777" w:rsidTr="001434D1">
        <w:tc>
          <w:tcPr>
            <w:tcW w:w="750" w:type="dxa"/>
          </w:tcPr>
          <w:p w14:paraId="790FA564" w14:textId="77777777" w:rsidR="00C81BD4" w:rsidRDefault="00C81BD4" w:rsidP="00C81BD4">
            <w:pPr>
              <w:keepNext/>
              <w:keepLines/>
            </w:pPr>
            <w:r>
              <w:t>D2</w:t>
            </w:r>
          </w:p>
        </w:tc>
        <w:tc>
          <w:tcPr>
            <w:tcW w:w="1939" w:type="dxa"/>
          </w:tcPr>
          <w:p w14:paraId="6848DD1E" w14:textId="22406AC1" w:rsidR="00C81BD4" w:rsidRDefault="00C81BD4" w:rsidP="00C81BD4">
            <w:pPr>
              <w:keepNext/>
              <w:keepLines/>
            </w:pPr>
            <w:r>
              <w:t>DTS/INT-001</w:t>
            </w:r>
            <w:r w:rsidR="00753393">
              <w:t>83</w:t>
            </w:r>
          </w:p>
        </w:tc>
        <w:tc>
          <w:tcPr>
            <w:tcW w:w="4994" w:type="dxa"/>
          </w:tcPr>
          <w:p w14:paraId="4E57C866" w14:textId="77777777" w:rsidR="00C81BD4" w:rsidRDefault="00C81BD4" w:rsidP="00C81BD4">
            <w:pPr>
              <w:keepNext/>
              <w:keepLines/>
            </w:pPr>
            <w:r w:rsidRPr="00995667">
              <w:t>Conformance Test Specifications for the SCC-A</w:t>
            </w:r>
            <w:r>
              <w:t>S Services; Part 2</w:t>
            </w:r>
            <w:r w:rsidRPr="00995667">
              <w:t xml:space="preserve">: </w:t>
            </w:r>
            <w:r w:rsidRPr="00C81BD4">
              <w:t>Test Suite Structure (TSS) and Test Purposes (TP)</w:t>
            </w:r>
          </w:p>
          <w:p w14:paraId="18AFDE9A" w14:textId="77777777" w:rsidR="00C81BD4" w:rsidRDefault="00C81BD4" w:rsidP="00C81BD4">
            <w:pPr>
              <w:keepNext/>
              <w:keepLines/>
            </w:pPr>
          </w:p>
        </w:tc>
        <w:tc>
          <w:tcPr>
            <w:tcW w:w="1378" w:type="dxa"/>
          </w:tcPr>
          <w:p w14:paraId="2DFB82DA" w14:textId="3CD2D741" w:rsidR="00C81BD4" w:rsidRDefault="00194D49" w:rsidP="00966138">
            <w:pPr>
              <w:keepNext/>
              <w:keepLines/>
            </w:pPr>
            <w:r>
              <w:t>Jan</w:t>
            </w:r>
            <w:r w:rsidR="00C81BD4">
              <w:t>.</w:t>
            </w:r>
            <w:r w:rsidR="00966138">
              <w:t>202</w:t>
            </w:r>
            <w:r w:rsidR="00ED48C8">
              <w:t>3</w:t>
            </w:r>
          </w:p>
        </w:tc>
      </w:tr>
      <w:tr w:rsidR="00C81BD4" w14:paraId="60059C43" w14:textId="77777777" w:rsidTr="001434D1">
        <w:tc>
          <w:tcPr>
            <w:tcW w:w="750" w:type="dxa"/>
          </w:tcPr>
          <w:p w14:paraId="02447F68" w14:textId="77777777" w:rsidR="00C81BD4" w:rsidRDefault="00C81BD4" w:rsidP="00C81BD4">
            <w:pPr>
              <w:keepNext/>
              <w:keepLines/>
            </w:pPr>
            <w:r>
              <w:t>D3</w:t>
            </w:r>
          </w:p>
        </w:tc>
        <w:tc>
          <w:tcPr>
            <w:tcW w:w="1939" w:type="dxa"/>
          </w:tcPr>
          <w:p w14:paraId="18D858B4" w14:textId="0382D111" w:rsidR="00C81BD4" w:rsidRDefault="00C81BD4" w:rsidP="00C81BD4">
            <w:pPr>
              <w:keepNext/>
              <w:keepLines/>
            </w:pPr>
            <w:r w:rsidRPr="00B9368F">
              <w:t>DTS/INT-001</w:t>
            </w:r>
            <w:r w:rsidR="00753393">
              <w:t>84</w:t>
            </w:r>
          </w:p>
        </w:tc>
        <w:tc>
          <w:tcPr>
            <w:tcW w:w="4994" w:type="dxa"/>
          </w:tcPr>
          <w:p w14:paraId="3ECFB368" w14:textId="77777777" w:rsidR="00C81BD4" w:rsidRDefault="00C81BD4" w:rsidP="00C81BD4">
            <w:pPr>
              <w:keepNext/>
              <w:keepLines/>
            </w:pPr>
            <w:r w:rsidRPr="00995667">
              <w:t>Conformance Test Specifications</w:t>
            </w:r>
            <w:r>
              <w:t xml:space="preserve"> for the SCC-AS Services; Part 3</w:t>
            </w:r>
            <w:r w:rsidRPr="00995667">
              <w:t xml:space="preserve">: Abstract Test Suite (ATS) and partial Protocol Implementation </w:t>
            </w:r>
            <w:proofErr w:type="spellStart"/>
            <w:r w:rsidRPr="00995667">
              <w:t>eXtra</w:t>
            </w:r>
            <w:proofErr w:type="spellEnd"/>
            <w:r w:rsidRPr="00995667">
              <w:t xml:space="preserve"> Information for Testing (PIXIT) proforma specification</w:t>
            </w:r>
          </w:p>
        </w:tc>
        <w:tc>
          <w:tcPr>
            <w:tcW w:w="1378" w:type="dxa"/>
          </w:tcPr>
          <w:p w14:paraId="4122683C" w14:textId="1C7686AF" w:rsidR="00C81BD4" w:rsidRDefault="00194D49" w:rsidP="00194D49">
            <w:pPr>
              <w:keepNext/>
              <w:keepLines/>
            </w:pPr>
            <w:r>
              <w:t>Jan</w:t>
            </w:r>
            <w:r w:rsidR="00C81BD4">
              <w:t>.</w:t>
            </w:r>
            <w:r w:rsidR="00966138">
              <w:t>202</w:t>
            </w:r>
            <w:r w:rsidR="00ED48C8">
              <w:t>3</w:t>
            </w:r>
          </w:p>
        </w:tc>
      </w:tr>
    </w:tbl>
    <w:p w14:paraId="5248A7B5" w14:textId="77777777" w:rsidR="00F27814" w:rsidRDefault="00F27814" w:rsidP="00A526B3"/>
    <w:p w14:paraId="48569DC6"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3DEF98A9" w14:textId="77777777" w:rsidR="002F183F" w:rsidRDefault="002F183F" w:rsidP="002F183F">
      <w:pPr>
        <w:pStyle w:val="Heading1"/>
      </w:pPr>
      <w:r>
        <w:lastRenderedPageBreak/>
        <w:t>Maximum budget</w:t>
      </w:r>
    </w:p>
    <w:p w14:paraId="2BC05C2B" w14:textId="77777777" w:rsidR="00B92934" w:rsidRDefault="00B92934" w:rsidP="00B92934">
      <w:pPr>
        <w:pStyle w:val="Heading2"/>
      </w:pPr>
      <w:r>
        <w:t>Task summary</w:t>
      </w:r>
      <w:r w:rsidR="00356B16">
        <w:t>/</w:t>
      </w:r>
      <w:r w:rsidR="00B7194C">
        <w:t xml:space="preserve">Manpower </w:t>
      </w:r>
      <w:r w:rsidR="00356B16">
        <w:t>Budget</w:t>
      </w:r>
    </w:p>
    <w:p w14:paraId="0D9CB01F"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049C4D0A" w14:textId="77777777" w:rsidTr="00471C0C">
        <w:trPr>
          <w:trHeight w:val="230"/>
          <w:jc w:val="center"/>
        </w:trPr>
        <w:tc>
          <w:tcPr>
            <w:tcW w:w="4649" w:type="dxa"/>
            <w:vMerge w:val="restart"/>
            <w:shd w:val="clear" w:color="auto" w:fill="EDEDED" w:themeFill="accent3" w:themeFillTint="33"/>
            <w:vAlign w:val="center"/>
          </w:tcPr>
          <w:p w14:paraId="4F1D4836" w14:textId="77777777" w:rsidR="00356B16" w:rsidRDefault="00356B16" w:rsidP="00C81BD4">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31682D3D" w14:textId="77777777" w:rsidR="00356B16" w:rsidRDefault="00553764" w:rsidP="00C81BD4">
            <w:pPr>
              <w:pStyle w:val="StyleBoldBefore6ptAfter6ptCentered"/>
              <w:keepNext/>
              <w:keepLines/>
              <w:spacing w:before="0" w:after="0"/>
            </w:pPr>
            <w:r>
              <w:t>Budget</w:t>
            </w:r>
            <w:r w:rsidR="00356B16">
              <w:t xml:space="preserve"> (EUR)</w:t>
            </w:r>
          </w:p>
        </w:tc>
      </w:tr>
      <w:tr w:rsidR="00356B16" w14:paraId="0F8D43A3" w14:textId="77777777" w:rsidTr="00471C0C">
        <w:trPr>
          <w:trHeight w:val="230"/>
          <w:jc w:val="center"/>
        </w:trPr>
        <w:tc>
          <w:tcPr>
            <w:tcW w:w="4649" w:type="dxa"/>
            <w:vMerge/>
            <w:tcBorders>
              <w:bottom w:val="single" w:sz="4" w:space="0" w:color="auto"/>
            </w:tcBorders>
            <w:shd w:val="clear" w:color="auto" w:fill="DEEAF6"/>
            <w:vAlign w:val="center"/>
          </w:tcPr>
          <w:p w14:paraId="7B441DDE" w14:textId="77777777" w:rsidR="00356B16" w:rsidRDefault="00356B16" w:rsidP="00C81BD4">
            <w:pPr>
              <w:keepNext/>
              <w:keepLines/>
              <w:rPr>
                <w:b/>
                <w:bCs/>
              </w:rPr>
            </w:pPr>
          </w:p>
        </w:tc>
        <w:tc>
          <w:tcPr>
            <w:tcW w:w="1842" w:type="dxa"/>
            <w:vMerge/>
            <w:tcBorders>
              <w:bottom w:val="single" w:sz="4" w:space="0" w:color="auto"/>
            </w:tcBorders>
            <w:shd w:val="clear" w:color="auto" w:fill="DEEAF6"/>
          </w:tcPr>
          <w:p w14:paraId="7F3AD869" w14:textId="77777777" w:rsidR="00356B16" w:rsidRDefault="00356B16" w:rsidP="00C81BD4">
            <w:pPr>
              <w:pStyle w:val="StyleBoldBefore6ptAfter6ptCentered"/>
              <w:keepNext/>
              <w:keepLines/>
              <w:spacing w:before="0" w:after="0"/>
            </w:pPr>
          </w:p>
        </w:tc>
      </w:tr>
      <w:tr w:rsidR="00356B16" w14:paraId="55461C98" w14:textId="77777777" w:rsidTr="00471C0C">
        <w:trPr>
          <w:jc w:val="center"/>
        </w:trPr>
        <w:tc>
          <w:tcPr>
            <w:tcW w:w="4649" w:type="dxa"/>
            <w:shd w:val="clear" w:color="auto" w:fill="auto"/>
            <w:vAlign w:val="center"/>
          </w:tcPr>
          <w:p w14:paraId="396871B2" w14:textId="77777777" w:rsidR="00356B16" w:rsidRDefault="009D02B5" w:rsidP="00C81BD4">
            <w:pPr>
              <w:keepNext/>
              <w:keepLines/>
              <w:jc w:val="left"/>
            </w:pPr>
            <w:r>
              <w:rPr>
                <w:rFonts w:eastAsia="Arial" w:cs="Arial"/>
              </w:rPr>
              <w:t>Project Management</w:t>
            </w:r>
          </w:p>
        </w:tc>
        <w:tc>
          <w:tcPr>
            <w:tcW w:w="1842" w:type="dxa"/>
            <w:shd w:val="clear" w:color="auto" w:fill="auto"/>
          </w:tcPr>
          <w:p w14:paraId="76DE9D51" w14:textId="77777777" w:rsidR="00356B16" w:rsidRDefault="00854A50" w:rsidP="00C81BD4">
            <w:pPr>
              <w:keepNext/>
              <w:keepLines/>
              <w:tabs>
                <w:tab w:val="clear" w:pos="1418"/>
                <w:tab w:val="clear" w:pos="4678"/>
                <w:tab w:val="clear" w:pos="5954"/>
                <w:tab w:val="clear" w:pos="7088"/>
              </w:tabs>
              <w:jc w:val="center"/>
            </w:pPr>
            <w:r>
              <w:t>5 000€</w:t>
            </w:r>
          </w:p>
        </w:tc>
      </w:tr>
      <w:tr w:rsidR="00356B16" w14:paraId="5498413E" w14:textId="77777777" w:rsidTr="00471C0C">
        <w:trPr>
          <w:jc w:val="center"/>
        </w:trPr>
        <w:tc>
          <w:tcPr>
            <w:tcW w:w="4649" w:type="dxa"/>
            <w:shd w:val="clear" w:color="auto" w:fill="auto"/>
            <w:vAlign w:val="center"/>
          </w:tcPr>
          <w:p w14:paraId="7DC3C9E8" w14:textId="77777777" w:rsidR="00356B16" w:rsidRDefault="00854A50" w:rsidP="00C81BD4">
            <w:pPr>
              <w:keepNext/>
              <w:keepLines/>
              <w:jc w:val="left"/>
            </w:pPr>
            <w:r>
              <w:t>PICS</w:t>
            </w:r>
          </w:p>
        </w:tc>
        <w:tc>
          <w:tcPr>
            <w:tcW w:w="1842" w:type="dxa"/>
            <w:shd w:val="clear" w:color="auto" w:fill="auto"/>
          </w:tcPr>
          <w:p w14:paraId="5B25CF8D" w14:textId="77777777" w:rsidR="00356B16" w:rsidRDefault="00C81BD4" w:rsidP="00854A50">
            <w:pPr>
              <w:keepNext/>
              <w:keepLines/>
              <w:tabs>
                <w:tab w:val="clear" w:pos="1418"/>
                <w:tab w:val="clear" w:pos="4678"/>
                <w:tab w:val="clear" w:pos="5954"/>
                <w:tab w:val="clear" w:pos="7088"/>
              </w:tabs>
              <w:jc w:val="center"/>
            </w:pPr>
            <w:r>
              <w:t>10</w:t>
            </w:r>
            <w:r w:rsidR="00854A50">
              <w:t xml:space="preserve"> 000€</w:t>
            </w:r>
          </w:p>
        </w:tc>
      </w:tr>
      <w:tr w:rsidR="00C81BD4" w14:paraId="64A2D5E5" w14:textId="77777777" w:rsidTr="00471C0C">
        <w:trPr>
          <w:jc w:val="center"/>
        </w:trPr>
        <w:tc>
          <w:tcPr>
            <w:tcW w:w="4649" w:type="dxa"/>
            <w:shd w:val="clear" w:color="auto" w:fill="auto"/>
            <w:vAlign w:val="center"/>
          </w:tcPr>
          <w:p w14:paraId="700BCC60" w14:textId="77777777" w:rsidR="00C81BD4" w:rsidRDefault="00C81BD4" w:rsidP="00C81BD4">
            <w:pPr>
              <w:keepNext/>
              <w:keepLines/>
              <w:jc w:val="left"/>
            </w:pPr>
            <w:r>
              <w:t>TSS/TP</w:t>
            </w:r>
          </w:p>
        </w:tc>
        <w:tc>
          <w:tcPr>
            <w:tcW w:w="1842" w:type="dxa"/>
            <w:shd w:val="clear" w:color="auto" w:fill="auto"/>
          </w:tcPr>
          <w:p w14:paraId="0FAC6B73" w14:textId="77777777" w:rsidR="00C81BD4" w:rsidRDefault="00C81BD4" w:rsidP="00C81BD4">
            <w:pPr>
              <w:keepNext/>
              <w:keepLines/>
              <w:tabs>
                <w:tab w:val="clear" w:pos="1418"/>
                <w:tab w:val="clear" w:pos="4678"/>
                <w:tab w:val="clear" w:pos="5954"/>
                <w:tab w:val="clear" w:pos="7088"/>
              </w:tabs>
              <w:jc w:val="center"/>
            </w:pPr>
            <w:r>
              <w:t>38 000€</w:t>
            </w:r>
          </w:p>
        </w:tc>
      </w:tr>
      <w:tr w:rsidR="00C81BD4" w14:paraId="5A78FF8D" w14:textId="77777777" w:rsidTr="00471C0C">
        <w:trPr>
          <w:jc w:val="center"/>
        </w:trPr>
        <w:tc>
          <w:tcPr>
            <w:tcW w:w="4649" w:type="dxa"/>
            <w:shd w:val="clear" w:color="auto" w:fill="auto"/>
            <w:vAlign w:val="center"/>
          </w:tcPr>
          <w:p w14:paraId="55F49818" w14:textId="77777777" w:rsidR="00C81BD4" w:rsidRDefault="00C81BD4" w:rsidP="00C81BD4">
            <w:pPr>
              <w:keepNext/>
              <w:keepLines/>
              <w:jc w:val="left"/>
            </w:pPr>
            <w:r w:rsidRPr="00B9368F">
              <w:rPr>
                <w:rFonts w:eastAsia="Arial" w:cs="Arial"/>
              </w:rPr>
              <w:t>ATS&amp;PIXITS</w:t>
            </w:r>
          </w:p>
        </w:tc>
        <w:tc>
          <w:tcPr>
            <w:tcW w:w="1842" w:type="dxa"/>
            <w:shd w:val="clear" w:color="auto" w:fill="auto"/>
          </w:tcPr>
          <w:p w14:paraId="237BABC2" w14:textId="77777777" w:rsidR="00C81BD4" w:rsidRDefault="00C81BD4" w:rsidP="00C81BD4">
            <w:pPr>
              <w:keepNext/>
              <w:keepLines/>
              <w:tabs>
                <w:tab w:val="clear" w:pos="1418"/>
                <w:tab w:val="clear" w:pos="4678"/>
                <w:tab w:val="clear" w:pos="5954"/>
                <w:tab w:val="clear" w:pos="7088"/>
              </w:tabs>
              <w:jc w:val="center"/>
            </w:pPr>
            <w:r>
              <w:t>27 000€</w:t>
            </w:r>
          </w:p>
        </w:tc>
      </w:tr>
      <w:tr w:rsidR="00356B16" w14:paraId="45578C59" w14:textId="77777777" w:rsidTr="00471C0C">
        <w:trPr>
          <w:jc w:val="center"/>
        </w:trPr>
        <w:tc>
          <w:tcPr>
            <w:tcW w:w="4649" w:type="dxa"/>
            <w:shd w:val="clear" w:color="auto" w:fill="E7E6E6" w:themeFill="background2"/>
            <w:vAlign w:val="center"/>
          </w:tcPr>
          <w:p w14:paraId="6EF0A866" w14:textId="77777777" w:rsidR="00356B16" w:rsidRPr="00471C0C" w:rsidRDefault="00B7194C" w:rsidP="00C81BD4">
            <w:pPr>
              <w:keepNext/>
              <w:keepLines/>
              <w:jc w:val="left"/>
              <w:rPr>
                <w:b/>
                <w:sz w:val="22"/>
              </w:rPr>
            </w:pPr>
            <w:r w:rsidRPr="00471C0C">
              <w:rPr>
                <w:b/>
                <w:sz w:val="22"/>
              </w:rPr>
              <w:t>TOTAL</w:t>
            </w:r>
          </w:p>
        </w:tc>
        <w:tc>
          <w:tcPr>
            <w:tcW w:w="1842" w:type="dxa"/>
            <w:shd w:val="clear" w:color="auto" w:fill="E7E6E6" w:themeFill="background2"/>
          </w:tcPr>
          <w:p w14:paraId="21794BA4" w14:textId="77777777" w:rsidR="00356B16" w:rsidRPr="00471C0C" w:rsidRDefault="00854A50" w:rsidP="00C81BD4">
            <w:pPr>
              <w:keepNext/>
              <w:keepLines/>
              <w:tabs>
                <w:tab w:val="clear" w:pos="1418"/>
                <w:tab w:val="clear" w:pos="4678"/>
                <w:tab w:val="clear" w:pos="5954"/>
                <w:tab w:val="clear" w:pos="7088"/>
              </w:tabs>
              <w:jc w:val="center"/>
              <w:rPr>
                <w:sz w:val="22"/>
              </w:rPr>
            </w:pPr>
            <w:r>
              <w:rPr>
                <w:sz w:val="22"/>
              </w:rPr>
              <w:t>80 000€</w:t>
            </w:r>
          </w:p>
        </w:tc>
      </w:tr>
    </w:tbl>
    <w:p w14:paraId="4AB00DE5" w14:textId="77777777" w:rsidR="00356B16" w:rsidRPr="00471C0C" w:rsidRDefault="00356B16" w:rsidP="00471C0C"/>
    <w:p w14:paraId="5F11E2AE" w14:textId="77777777" w:rsidR="002F183F" w:rsidRPr="00A526B3" w:rsidRDefault="002F183F" w:rsidP="002F183F"/>
    <w:p w14:paraId="4C321AE8" w14:textId="77777777" w:rsidR="002F183F" w:rsidRDefault="002F183F" w:rsidP="002F183F">
      <w:pPr>
        <w:pStyle w:val="Heading2"/>
      </w:pPr>
      <w:r w:rsidRPr="005D33AE">
        <w:t xml:space="preserve">Travel </w:t>
      </w:r>
      <w:r w:rsidR="00553764">
        <w:t>budget</w:t>
      </w:r>
    </w:p>
    <w:p w14:paraId="393F0D20" w14:textId="77777777" w:rsidR="009D02B5" w:rsidRPr="001434D1" w:rsidRDefault="009D02B5" w:rsidP="002F183F">
      <w:pPr>
        <w:pStyle w:val="GuidelineB0"/>
        <w:rPr>
          <w:i w:val="0"/>
        </w:rPr>
      </w:pPr>
      <w:r w:rsidRPr="00854A50">
        <w:rPr>
          <w:i w:val="0"/>
        </w:rPr>
        <w:t>Travel to four</w:t>
      </w:r>
      <w:r w:rsidRPr="001434D1">
        <w:rPr>
          <w:i w:val="0"/>
        </w:rPr>
        <w:t xml:space="preserve"> INT meetings</w:t>
      </w:r>
      <w:r w:rsidR="00854A50">
        <w:rPr>
          <w:i w:val="0"/>
        </w:rPr>
        <w:t xml:space="preserve"> 4000,00€</w:t>
      </w:r>
    </w:p>
    <w:p w14:paraId="42E74C1B"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3E5F8C96" w14:textId="77777777"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72A13C18" w14:textId="77777777"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2E8B4A3F" w14:textId="77777777" w:rsidR="00133C8A" w:rsidRDefault="00133C8A" w:rsidP="00133C8A">
      <w:bookmarkStart w:id="4" w:name="_Toc64817083"/>
    </w:p>
    <w:p w14:paraId="30AC3186" w14:textId="77777777" w:rsidR="00B92934" w:rsidRPr="004044D7" w:rsidRDefault="00B92934" w:rsidP="00B92934">
      <w:pPr>
        <w:pStyle w:val="Heading2"/>
      </w:pPr>
      <w:r>
        <w:t xml:space="preserve">Organization of the work </w:t>
      </w:r>
    </w:p>
    <w:p w14:paraId="58F4A4F7" w14:textId="157FB407" w:rsidR="00C81BD4" w:rsidRPr="00F70B7E" w:rsidRDefault="0077048A" w:rsidP="001434D1">
      <w:pPr>
        <w:pStyle w:val="GuidelineB0"/>
      </w:pPr>
      <w:r w:rsidRPr="001434D1">
        <w:rPr>
          <w:i w:val="0"/>
        </w:rPr>
        <w:t xml:space="preserve">The work of the </w:t>
      </w:r>
      <w:r w:rsidR="00252E8A">
        <w:rPr>
          <w:i w:val="0"/>
        </w:rPr>
        <w:t>T</w:t>
      </w:r>
      <w:r w:rsidRPr="001434D1">
        <w:rPr>
          <w:i w:val="0"/>
        </w:rPr>
        <w:t xml:space="preserve">TF starts with the analysis of the SIP/IMS protocol over </w:t>
      </w:r>
      <w:r w:rsidR="00A21653" w:rsidRPr="001434D1">
        <w:rPr>
          <w:i w:val="0"/>
        </w:rPr>
        <w:t>I</w:t>
      </w:r>
      <w:r w:rsidR="00A21653" w:rsidRPr="000768EB">
        <w:rPr>
          <w:i w:val="0"/>
        </w:rPr>
        <w:t>SC</w:t>
      </w:r>
      <w:r w:rsidR="00A21653" w:rsidRPr="001434D1">
        <w:rPr>
          <w:i w:val="0"/>
        </w:rPr>
        <w:t xml:space="preserve"> </w:t>
      </w:r>
      <w:r w:rsidRPr="001434D1">
        <w:rPr>
          <w:i w:val="0"/>
        </w:rPr>
        <w:t>interface</w:t>
      </w:r>
      <w:r w:rsidR="00C81BD4" w:rsidRPr="000768EB">
        <w:rPr>
          <w:i w:val="0"/>
        </w:rPr>
        <w:t xml:space="preserve"> defined in ETSI </w:t>
      </w:r>
      <w:r w:rsidR="000768EB" w:rsidRPr="000768EB">
        <w:rPr>
          <w:i w:val="0"/>
        </w:rPr>
        <w:t xml:space="preserve">TS 124 237 and ETSI TS </w:t>
      </w:r>
      <w:r w:rsidR="000768EB" w:rsidRPr="001434D1">
        <w:rPr>
          <w:i w:val="0"/>
        </w:rPr>
        <w:t>124 292</w:t>
      </w:r>
      <w:r w:rsidR="000768EB" w:rsidRPr="000768EB">
        <w:rPr>
          <w:i w:val="0"/>
        </w:rPr>
        <w:t xml:space="preserve"> on the SCC AS and S/I-CSCF.</w:t>
      </w:r>
      <w:r w:rsidR="00C81BD4" w:rsidRPr="001434D1">
        <w:rPr>
          <w:i w:val="0"/>
        </w:rPr>
        <w:t xml:space="preserve"> </w:t>
      </w:r>
      <w:r w:rsidR="00A21653">
        <w:rPr>
          <w:i w:val="0"/>
        </w:rPr>
        <w:t>T</w:t>
      </w:r>
      <w:r w:rsidR="00C81BD4" w:rsidRPr="001434D1">
        <w:rPr>
          <w:i w:val="0"/>
        </w:rPr>
        <w:t xml:space="preserve">he work will follow the </w:t>
      </w:r>
      <w:proofErr w:type="gramStart"/>
      <w:r w:rsidR="00C81BD4" w:rsidRPr="001434D1">
        <w:rPr>
          <w:i w:val="0"/>
        </w:rPr>
        <w:t>three step</w:t>
      </w:r>
      <w:proofErr w:type="gramEnd"/>
      <w:r w:rsidR="00C81BD4" w:rsidRPr="001434D1">
        <w:rPr>
          <w:i w:val="0"/>
        </w:rPr>
        <w:t xml:space="preserve"> methodology defined in the ISO/IEC 9646 series on conformance test specifications.</w:t>
      </w:r>
    </w:p>
    <w:p w14:paraId="3C6975EA" w14:textId="77777777" w:rsidR="00C81BD4" w:rsidRPr="000768EB" w:rsidRDefault="00C81BD4" w:rsidP="00C81BD4">
      <w:pPr>
        <w:numPr>
          <w:ilvl w:val="0"/>
          <w:numId w:val="23"/>
        </w:numPr>
        <w:tabs>
          <w:tab w:val="clear" w:pos="1418"/>
          <w:tab w:val="left" w:pos="709"/>
        </w:tabs>
      </w:pPr>
      <w:r w:rsidRPr="000768EB">
        <w:t xml:space="preserve">Static aspects of the requirements will be converted into PICS items, </w:t>
      </w:r>
      <w:proofErr w:type="gramStart"/>
      <w:r w:rsidRPr="000768EB">
        <w:t>i.e.</w:t>
      </w:r>
      <w:proofErr w:type="gramEnd"/>
      <w:r w:rsidRPr="000768EB">
        <w:t xml:space="preserve"> into questions demanding whether a requirement is supported or not. One set of PICS items will be created for </w:t>
      </w:r>
      <w:r w:rsidR="000768EB">
        <w:t>SCC AS</w:t>
      </w:r>
      <w:r w:rsidRPr="000768EB">
        <w:t xml:space="preserve"> and one for the </w:t>
      </w:r>
      <w:r w:rsidR="000768EB">
        <w:t>S/I-CSCF</w:t>
      </w:r>
      <w:r w:rsidRPr="000768EB">
        <w:t>.</w:t>
      </w:r>
    </w:p>
    <w:p w14:paraId="34DD7836" w14:textId="5F2A3327" w:rsidR="00C81BD4" w:rsidRPr="00FC2559" w:rsidRDefault="00C81BD4" w:rsidP="00C81BD4">
      <w:pPr>
        <w:numPr>
          <w:ilvl w:val="0"/>
          <w:numId w:val="23"/>
        </w:numPr>
        <w:tabs>
          <w:tab w:val="clear" w:pos="1418"/>
          <w:tab w:val="left" w:pos="709"/>
        </w:tabs>
      </w:pPr>
      <w:r w:rsidRPr="000768EB">
        <w:t xml:space="preserve">Requirements on the dynamic behaviour will lead to test purposes, </w:t>
      </w:r>
      <w:proofErr w:type="gramStart"/>
      <w:r w:rsidRPr="000768EB">
        <w:t>i.e.</w:t>
      </w:r>
      <w:proofErr w:type="gramEnd"/>
      <w:r w:rsidRPr="000768EB">
        <w:t xml:space="preserve"> textual descriptions of the expected behaviour of the IUT (</w:t>
      </w:r>
      <w:r w:rsidR="00FC2559">
        <w:t>SCC AS</w:t>
      </w:r>
      <w:r w:rsidRPr="00FC2559">
        <w:t xml:space="preserve"> or </w:t>
      </w:r>
      <w:r w:rsidR="00FC2559">
        <w:t>S/</w:t>
      </w:r>
      <w:r w:rsidR="00A21653">
        <w:t>I-</w:t>
      </w:r>
      <w:r w:rsidR="00FC2559">
        <w:t>CSCF</w:t>
      </w:r>
      <w:r w:rsidRPr="00FC2559">
        <w:t xml:space="preserve">). Here also, two sets of test purposes for </w:t>
      </w:r>
      <w:r w:rsidR="00FC2559">
        <w:t>SCC AS and</w:t>
      </w:r>
      <w:r w:rsidR="00FC2559" w:rsidRPr="00FC2559">
        <w:t xml:space="preserve"> </w:t>
      </w:r>
      <w:r w:rsidR="00FC2559">
        <w:t>S/CSCF</w:t>
      </w:r>
      <w:r w:rsidRPr="00FC2559">
        <w:t xml:space="preserve"> will be the resulting output of the </w:t>
      </w:r>
      <w:r w:rsidR="00252E8A">
        <w:t>T</w:t>
      </w:r>
      <w:r w:rsidRPr="00FC2559">
        <w:t>TF.</w:t>
      </w:r>
    </w:p>
    <w:p w14:paraId="2F59802B" w14:textId="77777777" w:rsidR="00C81BD4" w:rsidRPr="000768EB" w:rsidRDefault="00C81BD4" w:rsidP="00C81BD4">
      <w:pPr>
        <w:numPr>
          <w:ilvl w:val="0"/>
          <w:numId w:val="23"/>
        </w:numPr>
        <w:tabs>
          <w:tab w:val="clear" w:pos="1418"/>
          <w:tab w:val="left" w:pos="709"/>
        </w:tabs>
      </w:pPr>
      <w:r w:rsidRPr="000768EB">
        <w:t>The bulk of the work will lie in the coding of the dynamic behaviour into test cases using the formal notation TTCN-3 and the production of the PIXIT proforma, which contains questions related to the practical aspects of testing.</w:t>
      </w:r>
    </w:p>
    <w:p w14:paraId="1796AF37" w14:textId="77777777" w:rsidR="00C81BD4" w:rsidRPr="000768EB" w:rsidRDefault="00C81BD4" w:rsidP="00C81BD4">
      <w:pPr>
        <w:tabs>
          <w:tab w:val="clear" w:pos="1418"/>
          <w:tab w:val="left" w:pos="709"/>
        </w:tabs>
      </w:pPr>
    </w:p>
    <w:p w14:paraId="0ACC904C" w14:textId="70F94B5D" w:rsidR="00C81BD4" w:rsidRPr="00FC2559" w:rsidRDefault="00C81BD4" w:rsidP="00C81BD4">
      <w:pPr>
        <w:tabs>
          <w:tab w:val="clear" w:pos="1418"/>
          <w:tab w:val="left" w:pos="709"/>
        </w:tabs>
      </w:pPr>
      <w:r w:rsidRPr="000768EB">
        <w:t xml:space="preserve">A feedback loop will be installed to process findings of the later steps into the outputs of the earlier steps. Once the TTCN-3 code and the related PIXIT proforma have been completed, TC INT may request to proceed with the </w:t>
      </w:r>
      <w:r w:rsidR="00A21653">
        <w:t>logical subsequent</w:t>
      </w:r>
      <w:r w:rsidR="00A21653" w:rsidRPr="000768EB">
        <w:t xml:space="preserve"> </w:t>
      </w:r>
      <w:r w:rsidRPr="000768EB">
        <w:t>phases of the project (conformance te</w:t>
      </w:r>
      <w:r w:rsidR="00FC2559">
        <w:t>sting of the</w:t>
      </w:r>
      <w:r w:rsidRPr="000768EB">
        <w:t xml:space="preserve"> protocol, v</w:t>
      </w:r>
      <w:r w:rsidR="00FC2559">
        <w:t>a</w:t>
      </w:r>
      <w:r w:rsidRPr="00FC2559">
        <w:t>lid</w:t>
      </w:r>
      <w:r w:rsidR="00FC2559">
        <w:t>a</w:t>
      </w:r>
      <w:r w:rsidRPr="00FC2559">
        <w:t>tion).</w:t>
      </w:r>
    </w:p>
    <w:p w14:paraId="64C879BE" w14:textId="77777777" w:rsidR="00C81BD4" w:rsidRPr="000768EB" w:rsidRDefault="00C81BD4" w:rsidP="00C81BD4"/>
    <w:p w14:paraId="79F34875" w14:textId="26CD13B7" w:rsidR="00C81BD4" w:rsidRPr="000768EB" w:rsidRDefault="00C81BD4" w:rsidP="00C81BD4">
      <w:pPr>
        <w:pStyle w:val="GuidelineB0"/>
        <w:rPr>
          <w:i w:val="0"/>
        </w:rPr>
      </w:pPr>
      <w:r w:rsidRPr="000768EB">
        <w:rPr>
          <w:i w:val="0"/>
        </w:rPr>
        <w:t xml:space="preserve">TC INT will act as the steering committee for all </w:t>
      </w:r>
      <w:r w:rsidR="00252E8A">
        <w:rPr>
          <w:i w:val="0"/>
        </w:rPr>
        <w:t>T</w:t>
      </w:r>
      <w:r w:rsidRPr="000768EB">
        <w:rPr>
          <w:i w:val="0"/>
        </w:rPr>
        <w:t>TF activities and will inform all identified interested bodies via liaison statements at regular intervals.</w:t>
      </w:r>
    </w:p>
    <w:p w14:paraId="052FB9ED" w14:textId="7C468A2F" w:rsidR="00C81BD4" w:rsidRPr="000768EB" w:rsidRDefault="00C81BD4" w:rsidP="00C81BD4">
      <w:pPr>
        <w:pStyle w:val="GuidelineB0"/>
        <w:rPr>
          <w:i w:val="0"/>
        </w:rPr>
      </w:pPr>
      <w:r w:rsidRPr="000768EB">
        <w:rPr>
          <w:i w:val="0"/>
        </w:rPr>
        <w:t xml:space="preserve">An administration task will be maintained handling the progress reports of the </w:t>
      </w:r>
      <w:r w:rsidR="00252E8A">
        <w:rPr>
          <w:i w:val="0"/>
        </w:rPr>
        <w:t>T</w:t>
      </w:r>
      <w:r w:rsidRPr="000768EB">
        <w:rPr>
          <w:i w:val="0"/>
        </w:rPr>
        <w:t xml:space="preserve">TF and the representation at the TC INT meetings during the lifetime of the </w:t>
      </w:r>
      <w:r w:rsidR="00252E8A">
        <w:rPr>
          <w:i w:val="0"/>
        </w:rPr>
        <w:t>T</w:t>
      </w:r>
      <w:r w:rsidRPr="000768EB">
        <w:rPr>
          <w:i w:val="0"/>
        </w:rPr>
        <w:t>TF.</w:t>
      </w:r>
    </w:p>
    <w:p w14:paraId="12FC71AC" w14:textId="39302EA0" w:rsidR="00B92934" w:rsidRDefault="00B92934" w:rsidP="00471C0C">
      <w:pPr>
        <w:pStyle w:val="Heading2"/>
        <w:numPr>
          <w:ilvl w:val="0"/>
          <w:numId w:val="0"/>
        </w:numPr>
      </w:pPr>
    </w:p>
    <w:p w14:paraId="79A18C47" w14:textId="77777777" w:rsidR="00AB2879" w:rsidRDefault="00AB2879" w:rsidP="00F32120">
      <w:pPr>
        <w:pStyle w:val="Heading2"/>
      </w:pPr>
      <w:r>
        <w:t>Other interested ETSI Technical Bodies</w:t>
      </w:r>
    </w:p>
    <w:p w14:paraId="458F73DB" w14:textId="77777777" w:rsidR="0077048A" w:rsidRDefault="0077048A" w:rsidP="00211930">
      <w:pPr>
        <w:pStyle w:val="Guideline"/>
      </w:pPr>
    </w:p>
    <w:p w14:paraId="2B5C8056" w14:textId="77777777" w:rsidR="0077048A" w:rsidRPr="001434D1" w:rsidRDefault="0077048A" w:rsidP="0077048A">
      <w:pPr>
        <w:keepNext/>
        <w:keepLines/>
        <w:tabs>
          <w:tab w:val="clear" w:pos="1418"/>
          <w:tab w:val="clear" w:pos="4678"/>
          <w:tab w:val="clear" w:pos="5954"/>
          <w:tab w:val="clear" w:pos="7088"/>
          <w:tab w:val="num" w:pos="927"/>
          <w:tab w:val="left" w:pos="2552"/>
          <w:tab w:val="left" w:pos="5103"/>
        </w:tabs>
        <w:ind w:left="567" w:hanging="284"/>
        <w:jc w:val="left"/>
        <w:rPr>
          <w:rFonts w:eastAsia="Arial" w:cs="Arial"/>
          <w:lang w:val="fr-FR"/>
        </w:rPr>
      </w:pPr>
      <w:r w:rsidRPr="001434D1">
        <w:rPr>
          <w:lang w:val="fr-FR"/>
        </w:rPr>
        <w:t>3GPP CT1</w:t>
      </w:r>
    </w:p>
    <w:p w14:paraId="16B42CAD" w14:textId="77777777" w:rsidR="0077048A" w:rsidRPr="001434D1" w:rsidRDefault="0077048A" w:rsidP="0077048A">
      <w:pPr>
        <w:keepNext/>
        <w:keepLines/>
        <w:tabs>
          <w:tab w:val="clear" w:pos="1418"/>
          <w:tab w:val="clear" w:pos="4678"/>
          <w:tab w:val="clear" w:pos="5954"/>
          <w:tab w:val="clear" w:pos="7088"/>
          <w:tab w:val="num" w:pos="927"/>
          <w:tab w:val="left" w:pos="2552"/>
          <w:tab w:val="left" w:pos="5103"/>
        </w:tabs>
        <w:ind w:left="567" w:hanging="284"/>
        <w:jc w:val="left"/>
        <w:rPr>
          <w:rFonts w:eastAsia="Arial" w:cs="Arial"/>
          <w:lang w:val="fr-FR"/>
        </w:rPr>
      </w:pPr>
      <w:r w:rsidRPr="001434D1">
        <w:rPr>
          <w:lang w:val="fr-FR"/>
        </w:rPr>
        <w:t>3GPP CT3</w:t>
      </w:r>
    </w:p>
    <w:p w14:paraId="19229CA0" w14:textId="77777777" w:rsidR="0077048A" w:rsidRPr="001434D1" w:rsidRDefault="0077048A" w:rsidP="0077048A">
      <w:pPr>
        <w:keepNext/>
        <w:keepLines/>
        <w:tabs>
          <w:tab w:val="clear" w:pos="1418"/>
          <w:tab w:val="clear" w:pos="4678"/>
          <w:tab w:val="clear" w:pos="5954"/>
          <w:tab w:val="clear" w:pos="7088"/>
          <w:tab w:val="num" w:pos="927"/>
          <w:tab w:val="left" w:pos="2552"/>
          <w:tab w:val="left" w:pos="5103"/>
        </w:tabs>
        <w:ind w:left="567" w:hanging="284"/>
        <w:jc w:val="left"/>
        <w:rPr>
          <w:rFonts w:eastAsia="Arial" w:cs="Arial"/>
          <w:lang w:val="fr-FR"/>
        </w:rPr>
      </w:pPr>
      <w:r w:rsidRPr="001434D1">
        <w:rPr>
          <w:lang w:val="fr-FR"/>
        </w:rPr>
        <w:t>3GPP SA3</w:t>
      </w:r>
    </w:p>
    <w:p w14:paraId="5FDF6D4E" w14:textId="77777777" w:rsidR="0077048A" w:rsidRPr="00B9368F" w:rsidRDefault="0077048A" w:rsidP="0077048A">
      <w:pPr>
        <w:keepNext/>
        <w:keepLines/>
        <w:tabs>
          <w:tab w:val="clear" w:pos="1418"/>
          <w:tab w:val="clear" w:pos="4678"/>
          <w:tab w:val="clear" w:pos="5954"/>
          <w:tab w:val="clear" w:pos="7088"/>
          <w:tab w:val="num" w:pos="927"/>
          <w:tab w:val="left" w:pos="2552"/>
          <w:tab w:val="left" w:pos="5103"/>
        </w:tabs>
        <w:ind w:left="567" w:hanging="284"/>
        <w:jc w:val="left"/>
        <w:rPr>
          <w:rFonts w:eastAsia="Arial" w:cs="Arial"/>
        </w:rPr>
      </w:pPr>
      <w:r w:rsidRPr="00B9368F">
        <w:t>ETSI TC MTS</w:t>
      </w:r>
    </w:p>
    <w:p w14:paraId="1971389B" w14:textId="77777777" w:rsidR="0077048A" w:rsidRPr="00AB2879" w:rsidRDefault="0077048A" w:rsidP="00211930">
      <w:pPr>
        <w:pStyle w:val="Guideline"/>
      </w:pPr>
    </w:p>
    <w:p w14:paraId="27956209" w14:textId="77777777" w:rsidR="00133C8A" w:rsidRDefault="00133C8A" w:rsidP="00133C8A"/>
    <w:p w14:paraId="28DEB0F0" w14:textId="77777777" w:rsidR="00AB2879" w:rsidRDefault="00AB2879" w:rsidP="00F32120">
      <w:pPr>
        <w:pStyle w:val="Heading2"/>
      </w:pPr>
      <w:r>
        <w:t xml:space="preserve">Other </w:t>
      </w:r>
      <w:r w:rsidR="003A1AC2">
        <w:t>stakeholders</w:t>
      </w:r>
    </w:p>
    <w:p w14:paraId="0236AD79" w14:textId="77777777" w:rsidR="00AB2879" w:rsidRDefault="00AB2879" w:rsidP="00AB2879"/>
    <w:p w14:paraId="06A9BCF9" w14:textId="77777777" w:rsidR="00B92934" w:rsidRDefault="0077048A" w:rsidP="00AB2879">
      <w:r w:rsidRPr="00B9368F">
        <w:t>GSMA NG</w:t>
      </w:r>
    </w:p>
    <w:p w14:paraId="38C350E9" w14:textId="77777777" w:rsidR="00CC2455" w:rsidRDefault="00CC2455" w:rsidP="00AB2879"/>
    <w:bookmarkEnd w:id="3"/>
    <w:bookmarkEnd w:id="4"/>
    <w:p w14:paraId="3803CACF" w14:textId="77777777" w:rsidR="00213878" w:rsidRPr="00471C0C" w:rsidRDefault="00213878" w:rsidP="00213878"/>
    <w:p w14:paraId="04883F65"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79F4B126" w14:textId="77777777" w:rsidR="007F6E95" w:rsidRDefault="00A512CA" w:rsidP="00471C0C">
      <w:pPr>
        <w:pStyle w:val="Part"/>
      </w:pPr>
      <w:r>
        <w:lastRenderedPageBreak/>
        <w:t>Part III: Execution of Work</w:t>
      </w:r>
    </w:p>
    <w:p w14:paraId="3B3CE622" w14:textId="77777777" w:rsidR="001E70D8" w:rsidRDefault="001E70D8" w:rsidP="003C3959"/>
    <w:p w14:paraId="2A556C69" w14:textId="77777777" w:rsidR="00CC2455" w:rsidRDefault="00C66329" w:rsidP="00CC2455">
      <w:pPr>
        <w:pStyle w:val="Heading1"/>
      </w:pPr>
      <w:r>
        <w:t>Work plan, time scale and resources</w:t>
      </w:r>
    </w:p>
    <w:p w14:paraId="2A2CCB9E" w14:textId="77777777" w:rsidR="001E70D8" w:rsidRDefault="001E70D8" w:rsidP="00CC2455"/>
    <w:p w14:paraId="138C2D37" w14:textId="77777777"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026FE" w:rsidRPr="00F958FE" w14:paraId="41809F11" w14:textId="77777777" w:rsidTr="009F423B">
        <w:trPr>
          <w:trHeight w:val="687"/>
        </w:trPr>
        <w:tc>
          <w:tcPr>
            <w:tcW w:w="1389" w:type="dxa"/>
            <w:shd w:val="clear" w:color="auto" w:fill="EDEDED" w:themeFill="accent3" w:themeFillTint="33"/>
          </w:tcPr>
          <w:p w14:paraId="03AF4F08" w14:textId="77777777" w:rsidR="00D026FE" w:rsidRPr="00471C0C" w:rsidRDefault="00D026FE" w:rsidP="009F423B">
            <w:pPr>
              <w:pStyle w:val="GuidelineB0"/>
              <w:rPr>
                <w:b/>
                <w:i w:val="0"/>
                <w:sz w:val="22"/>
              </w:rPr>
            </w:pPr>
            <w:r w:rsidRPr="00471C0C">
              <w:rPr>
                <w:b/>
                <w:i w:val="0"/>
                <w:sz w:val="22"/>
              </w:rPr>
              <w:t xml:space="preserve">Task </w:t>
            </w:r>
            <w:r>
              <w:rPr>
                <w:b/>
                <w:i w:val="0"/>
                <w:sz w:val="22"/>
              </w:rPr>
              <w:t>#1</w:t>
            </w:r>
          </w:p>
        </w:tc>
        <w:tc>
          <w:tcPr>
            <w:tcW w:w="8109" w:type="dxa"/>
            <w:shd w:val="clear" w:color="auto" w:fill="EDEDED" w:themeFill="accent3" w:themeFillTint="33"/>
          </w:tcPr>
          <w:p w14:paraId="77779449" w14:textId="77777777" w:rsidR="00D026FE" w:rsidRPr="00471C0C" w:rsidRDefault="00D026FE" w:rsidP="009F423B">
            <w:pPr>
              <w:pStyle w:val="GuidelineB0"/>
              <w:rPr>
                <w:b/>
                <w:sz w:val="22"/>
              </w:rPr>
            </w:pPr>
            <w:r w:rsidRPr="0036160E">
              <w:rPr>
                <w:b/>
                <w:u w:val="single"/>
              </w:rPr>
              <w:t>Project Management</w:t>
            </w:r>
          </w:p>
        </w:tc>
      </w:tr>
      <w:tr w:rsidR="00D026FE" w14:paraId="1955F7A3" w14:textId="77777777" w:rsidTr="009F423B">
        <w:trPr>
          <w:trHeight w:val="687"/>
        </w:trPr>
        <w:tc>
          <w:tcPr>
            <w:tcW w:w="1389" w:type="dxa"/>
            <w:shd w:val="clear" w:color="auto" w:fill="auto"/>
          </w:tcPr>
          <w:p w14:paraId="7E633467" w14:textId="77777777" w:rsidR="00D026FE" w:rsidRPr="006A58EA" w:rsidRDefault="00D026FE" w:rsidP="009F423B">
            <w:pPr>
              <w:pStyle w:val="GuidelineB0"/>
              <w:rPr>
                <w:b/>
                <w:i w:val="0"/>
              </w:rPr>
            </w:pPr>
            <w:r w:rsidRPr="006A58EA">
              <w:rPr>
                <w:b/>
                <w:i w:val="0"/>
              </w:rPr>
              <w:t>Objectives</w:t>
            </w:r>
          </w:p>
        </w:tc>
        <w:tc>
          <w:tcPr>
            <w:tcW w:w="8109" w:type="dxa"/>
            <w:shd w:val="clear" w:color="auto" w:fill="auto"/>
          </w:tcPr>
          <w:p w14:paraId="3EDE3C78" w14:textId="78A33380" w:rsidR="00D026FE" w:rsidRDefault="00D026FE" w:rsidP="009F423B">
            <w:pPr>
              <w:pStyle w:val="GuidelineIndent"/>
              <w:ind w:left="0"/>
              <w:rPr>
                <w:i w:val="0"/>
                <w:iCs w:val="0"/>
              </w:rPr>
            </w:pPr>
            <w:r>
              <w:rPr>
                <w:i w:val="0"/>
                <w:iCs w:val="0"/>
              </w:rPr>
              <w:t>Provision of progress reports for the TC INT meetings #</w:t>
            </w:r>
            <w:r w:rsidR="006726B3">
              <w:rPr>
                <w:i w:val="0"/>
                <w:iCs w:val="0"/>
              </w:rPr>
              <w:t>5</w:t>
            </w:r>
            <w:r w:rsidR="00ED48C8">
              <w:rPr>
                <w:i w:val="0"/>
                <w:iCs w:val="0"/>
              </w:rPr>
              <w:t>1</w:t>
            </w:r>
            <w:r w:rsidR="009F423B">
              <w:rPr>
                <w:i w:val="0"/>
                <w:iCs w:val="0"/>
              </w:rPr>
              <w:t xml:space="preserve"> through to #5</w:t>
            </w:r>
            <w:r w:rsidR="00194D49">
              <w:rPr>
                <w:i w:val="0"/>
                <w:iCs w:val="0"/>
              </w:rPr>
              <w:t>3</w:t>
            </w:r>
            <w:r>
              <w:rPr>
                <w:i w:val="0"/>
                <w:iCs w:val="0"/>
              </w:rPr>
              <w:t xml:space="preserve"> Presentation of reports and TTF outputs during said meetings. Scheduling of common sessions, administration of TTF resources.</w:t>
            </w:r>
          </w:p>
          <w:p w14:paraId="6EC2948B" w14:textId="77777777" w:rsidR="00D026FE" w:rsidRDefault="00D026FE" w:rsidP="009F423B">
            <w:pPr>
              <w:pStyle w:val="GuidelineIndent"/>
              <w:ind w:left="0"/>
              <w:rPr>
                <w:i w:val="0"/>
                <w:iCs w:val="0"/>
              </w:rPr>
            </w:pPr>
            <w:r>
              <w:rPr>
                <w:i w:val="0"/>
                <w:iCs w:val="0"/>
              </w:rPr>
              <w:t>Processing of feedback comments received from the stakeholders.</w:t>
            </w:r>
          </w:p>
          <w:p w14:paraId="39C9873E" w14:textId="77777777" w:rsidR="00D026FE" w:rsidRDefault="00D026FE" w:rsidP="009F423B">
            <w:pPr>
              <w:pStyle w:val="GuidelineIndent"/>
              <w:ind w:left="0"/>
              <w:rPr>
                <w:rFonts w:cs="Arial"/>
                <w:i w:val="0"/>
              </w:rPr>
            </w:pPr>
          </w:p>
          <w:p w14:paraId="03561AFC" w14:textId="77777777" w:rsidR="00D026FE" w:rsidRDefault="00D026FE" w:rsidP="009F423B">
            <w:pPr>
              <w:pStyle w:val="GuidelineB0"/>
            </w:pPr>
            <w:r>
              <w:rPr>
                <w:rFonts w:eastAsia="Arial" w:cs="Arial"/>
              </w:rPr>
              <w:t>The TTF leader will perform all actions required by this task.</w:t>
            </w:r>
          </w:p>
        </w:tc>
      </w:tr>
      <w:tr w:rsidR="00D026FE" w14:paraId="4DFA9042" w14:textId="77777777" w:rsidTr="009F423B">
        <w:trPr>
          <w:trHeight w:val="1282"/>
        </w:trPr>
        <w:tc>
          <w:tcPr>
            <w:tcW w:w="1389" w:type="dxa"/>
            <w:shd w:val="clear" w:color="auto" w:fill="auto"/>
          </w:tcPr>
          <w:p w14:paraId="1209E3A3" w14:textId="77777777" w:rsidR="00D026FE" w:rsidRPr="006A58EA" w:rsidRDefault="00D026FE" w:rsidP="009F423B">
            <w:pPr>
              <w:pStyle w:val="GuidelineB0"/>
              <w:rPr>
                <w:b/>
                <w:i w:val="0"/>
              </w:rPr>
            </w:pPr>
            <w:r w:rsidRPr="006A58EA">
              <w:rPr>
                <w:b/>
                <w:i w:val="0"/>
              </w:rPr>
              <w:t>Input</w:t>
            </w:r>
          </w:p>
        </w:tc>
        <w:tc>
          <w:tcPr>
            <w:tcW w:w="8109" w:type="dxa"/>
            <w:shd w:val="clear" w:color="auto" w:fill="auto"/>
          </w:tcPr>
          <w:p w14:paraId="206E9944" w14:textId="77777777" w:rsidR="00D026FE" w:rsidRPr="00EA0D45" w:rsidRDefault="00D026FE" w:rsidP="009F423B">
            <w:pPr>
              <w:pStyle w:val="GuidelineIndent"/>
              <w:ind w:left="0"/>
              <w:rPr>
                <w:i w:val="0"/>
                <w:iCs w:val="0"/>
              </w:rPr>
            </w:pPr>
            <w:r>
              <w:rPr>
                <w:i w:val="0"/>
                <w:iCs w:val="0"/>
              </w:rPr>
              <w:t>None</w:t>
            </w:r>
          </w:p>
        </w:tc>
      </w:tr>
      <w:tr w:rsidR="00D026FE" w14:paraId="16D5DCE8" w14:textId="77777777" w:rsidTr="009F423B">
        <w:trPr>
          <w:trHeight w:val="892"/>
        </w:trPr>
        <w:tc>
          <w:tcPr>
            <w:tcW w:w="1389" w:type="dxa"/>
            <w:shd w:val="clear" w:color="auto" w:fill="auto"/>
          </w:tcPr>
          <w:p w14:paraId="207D038D" w14:textId="77777777" w:rsidR="00D026FE" w:rsidRPr="006A58EA" w:rsidRDefault="00D026FE" w:rsidP="009F423B">
            <w:pPr>
              <w:pStyle w:val="GuidelineB0"/>
              <w:rPr>
                <w:b/>
                <w:i w:val="0"/>
              </w:rPr>
            </w:pPr>
            <w:r w:rsidRPr="006A58EA">
              <w:rPr>
                <w:b/>
                <w:i w:val="0"/>
              </w:rPr>
              <w:t>Output</w:t>
            </w:r>
          </w:p>
        </w:tc>
        <w:tc>
          <w:tcPr>
            <w:tcW w:w="8109" w:type="dxa"/>
            <w:shd w:val="clear" w:color="auto" w:fill="auto"/>
          </w:tcPr>
          <w:p w14:paraId="76FE0E50" w14:textId="27FBAF09" w:rsidR="00D026FE" w:rsidRDefault="00194D49" w:rsidP="009F423B">
            <w:pPr>
              <w:pStyle w:val="GuidelineIndent"/>
              <w:ind w:left="0"/>
              <w:rPr>
                <w:i w:val="0"/>
                <w:iCs w:val="0"/>
              </w:rPr>
            </w:pPr>
            <w:r>
              <w:rPr>
                <w:i w:val="0"/>
                <w:iCs w:val="0"/>
              </w:rPr>
              <w:t xml:space="preserve">Two </w:t>
            </w:r>
            <w:r w:rsidR="00D026FE">
              <w:rPr>
                <w:i w:val="0"/>
                <w:iCs w:val="0"/>
              </w:rPr>
              <w:t>TTF progress reports and one final report.</w:t>
            </w:r>
          </w:p>
          <w:p w14:paraId="0B7807F4" w14:textId="77777777" w:rsidR="00D026FE" w:rsidRDefault="00D026FE" w:rsidP="009F423B">
            <w:pPr>
              <w:pStyle w:val="GuidelineB0"/>
            </w:pPr>
          </w:p>
        </w:tc>
      </w:tr>
      <w:tr w:rsidR="00D026FE" w14:paraId="4EBD5C7F" w14:textId="77777777" w:rsidTr="009F423B">
        <w:trPr>
          <w:trHeight w:val="882"/>
        </w:trPr>
        <w:tc>
          <w:tcPr>
            <w:tcW w:w="1389" w:type="dxa"/>
            <w:shd w:val="clear" w:color="auto" w:fill="auto"/>
          </w:tcPr>
          <w:p w14:paraId="25886BC7" w14:textId="77777777" w:rsidR="00D026FE" w:rsidRPr="006A58EA" w:rsidRDefault="00D026FE" w:rsidP="009F423B">
            <w:pPr>
              <w:pStyle w:val="GuidelineB0"/>
              <w:rPr>
                <w:b/>
                <w:i w:val="0"/>
              </w:rPr>
            </w:pPr>
            <w:r w:rsidRPr="006A58EA">
              <w:rPr>
                <w:b/>
                <w:i w:val="0"/>
              </w:rPr>
              <w:t>Interactions</w:t>
            </w:r>
          </w:p>
        </w:tc>
        <w:tc>
          <w:tcPr>
            <w:tcW w:w="8109" w:type="dxa"/>
            <w:shd w:val="clear" w:color="auto" w:fill="auto"/>
          </w:tcPr>
          <w:p w14:paraId="7D9B6D4F" w14:textId="77777777" w:rsidR="00D026FE" w:rsidRPr="00EA0D45" w:rsidRDefault="00D026FE" w:rsidP="009F423B">
            <w:pPr>
              <w:pStyle w:val="GuidelineIndent"/>
              <w:ind w:left="0"/>
              <w:rPr>
                <w:i w:val="0"/>
                <w:iCs w:val="0"/>
              </w:rPr>
            </w:pPr>
            <w:r>
              <w:rPr>
                <w:i w:val="0"/>
                <w:iCs w:val="0"/>
              </w:rPr>
              <w:t>Presence at all TC INT meetings during the TTF’s lifetime.</w:t>
            </w:r>
          </w:p>
        </w:tc>
      </w:tr>
      <w:tr w:rsidR="00D026FE" w14:paraId="187CBE99" w14:textId="77777777" w:rsidTr="009F423B">
        <w:trPr>
          <w:trHeight w:val="779"/>
        </w:trPr>
        <w:tc>
          <w:tcPr>
            <w:tcW w:w="1389" w:type="dxa"/>
            <w:shd w:val="clear" w:color="auto" w:fill="auto"/>
          </w:tcPr>
          <w:p w14:paraId="51924416" w14:textId="77777777" w:rsidR="00D026FE" w:rsidRPr="006A58EA" w:rsidRDefault="00D026FE" w:rsidP="009F423B">
            <w:pPr>
              <w:pStyle w:val="GuidelineB0"/>
              <w:rPr>
                <w:b/>
                <w:i w:val="0"/>
              </w:rPr>
            </w:pPr>
            <w:r w:rsidRPr="006A58EA">
              <w:rPr>
                <w:b/>
                <w:i w:val="0"/>
              </w:rPr>
              <w:t>Resources required</w:t>
            </w:r>
          </w:p>
        </w:tc>
        <w:tc>
          <w:tcPr>
            <w:tcW w:w="8109" w:type="dxa"/>
            <w:shd w:val="clear" w:color="auto" w:fill="auto"/>
          </w:tcPr>
          <w:p w14:paraId="734AD28F" w14:textId="77777777" w:rsidR="00D026FE" w:rsidRDefault="009F423B" w:rsidP="009F423B">
            <w:pPr>
              <w:pStyle w:val="GuidelineIndent"/>
              <w:ind w:left="0"/>
            </w:pPr>
            <w:r>
              <w:t>Costs: 5</w:t>
            </w:r>
            <w:r w:rsidR="00D026FE" w:rsidRPr="0036160E">
              <w:t xml:space="preserve"> 000 EUR</w:t>
            </w:r>
          </w:p>
        </w:tc>
      </w:tr>
    </w:tbl>
    <w:p w14:paraId="04A8B6CC" w14:textId="77777777" w:rsidR="009F423B" w:rsidRDefault="009F423B" w:rsidP="001E70D8">
      <w:pPr>
        <w:pStyle w:val="GuidelineB0"/>
      </w:pPr>
    </w:p>
    <w:p w14:paraId="64AA55E7" w14:textId="77777777" w:rsidR="00C45E35" w:rsidRDefault="00C45E35"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9F423B" w:rsidRPr="00F958FE" w14:paraId="4BBD98E5" w14:textId="77777777" w:rsidTr="009F423B">
        <w:trPr>
          <w:trHeight w:val="687"/>
        </w:trPr>
        <w:tc>
          <w:tcPr>
            <w:tcW w:w="1389" w:type="dxa"/>
            <w:shd w:val="clear" w:color="auto" w:fill="EDEDED" w:themeFill="accent3" w:themeFillTint="33"/>
          </w:tcPr>
          <w:p w14:paraId="75AE7CA5" w14:textId="77777777" w:rsidR="009F423B" w:rsidRPr="00471C0C" w:rsidRDefault="009F423B" w:rsidP="009F423B">
            <w:pPr>
              <w:pStyle w:val="GuidelineB0"/>
              <w:rPr>
                <w:b/>
                <w:i w:val="0"/>
                <w:sz w:val="22"/>
              </w:rPr>
            </w:pPr>
            <w:r w:rsidRPr="00471C0C">
              <w:rPr>
                <w:b/>
                <w:i w:val="0"/>
                <w:sz w:val="22"/>
              </w:rPr>
              <w:lastRenderedPageBreak/>
              <w:t xml:space="preserve">Task </w:t>
            </w:r>
            <w:r>
              <w:rPr>
                <w:b/>
                <w:i w:val="0"/>
                <w:sz w:val="22"/>
              </w:rPr>
              <w:t>#2</w:t>
            </w:r>
          </w:p>
        </w:tc>
        <w:tc>
          <w:tcPr>
            <w:tcW w:w="8109" w:type="dxa"/>
            <w:shd w:val="clear" w:color="auto" w:fill="EDEDED" w:themeFill="accent3" w:themeFillTint="33"/>
          </w:tcPr>
          <w:p w14:paraId="41F0BE34" w14:textId="77777777" w:rsidR="009F423B" w:rsidRPr="00471C0C" w:rsidRDefault="009F423B" w:rsidP="009F423B">
            <w:pPr>
              <w:pStyle w:val="GuidelineB0"/>
              <w:rPr>
                <w:b/>
                <w:sz w:val="22"/>
              </w:rPr>
            </w:pPr>
            <w:r w:rsidRPr="0036160E">
              <w:rPr>
                <w:b/>
                <w:u w:val="single"/>
              </w:rPr>
              <w:t>P</w:t>
            </w:r>
            <w:r>
              <w:rPr>
                <w:b/>
                <w:u w:val="single"/>
              </w:rPr>
              <w:t>ICS</w:t>
            </w:r>
          </w:p>
        </w:tc>
      </w:tr>
      <w:tr w:rsidR="009F423B" w14:paraId="5935B48B" w14:textId="77777777" w:rsidTr="009F423B">
        <w:trPr>
          <w:trHeight w:val="687"/>
        </w:trPr>
        <w:tc>
          <w:tcPr>
            <w:tcW w:w="1389" w:type="dxa"/>
            <w:shd w:val="clear" w:color="auto" w:fill="auto"/>
          </w:tcPr>
          <w:p w14:paraId="439F7863" w14:textId="77777777" w:rsidR="009F423B" w:rsidRPr="006A58EA" w:rsidRDefault="009F423B" w:rsidP="009F423B">
            <w:pPr>
              <w:pStyle w:val="GuidelineB0"/>
              <w:rPr>
                <w:b/>
                <w:i w:val="0"/>
              </w:rPr>
            </w:pPr>
            <w:r w:rsidRPr="006A58EA">
              <w:rPr>
                <w:b/>
                <w:i w:val="0"/>
              </w:rPr>
              <w:t>Objectives</w:t>
            </w:r>
          </w:p>
        </w:tc>
        <w:tc>
          <w:tcPr>
            <w:tcW w:w="8109" w:type="dxa"/>
            <w:shd w:val="clear" w:color="auto" w:fill="auto"/>
          </w:tcPr>
          <w:p w14:paraId="57DA36B8" w14:textId="321AF134" w:rsidR="009F423B" w:rsidRPr="007A5E3F" w:rsidRDefault="009F423B" w:rsidP="009F423B">
            <w:r>
              <w:t>Creation of</w:t>
            </w:r>
            <w:r w:rsidR="005E6C58">
              <w:t xml:space="preserve"> a PICS document for the SCC-AS Services based on ETSI TS 124</w:t>
            </w:r>
            <w:r>
              <w:t> </w:t>
            </w:r>
            <w:r w:rsidR="005E6C58">
              <w:t>237</w:t>
            </w:r>
            <w:r>
              <w:t xml:space="preserve"> and ETSI TS 1</w:t>
            </w:r>
            <w:r w:rsidR="005E6C58">
              <w:t>24</w:t>
            </w:r>
            <w:r>
              <w:t> </w:t>
            </w:r>
            <w:r w:rsidR="005E6C58">
              <w:t>292</w:t>
            </w:r>
            <w:r>
              <w:t xml:space="preserve"> containing t</w:t>
            </w:r>
            <w:r w:rsidR="00A21653">
              <w:t>wo</w:t>
            </w:r>
            <w:r>
              <w:t xml:space="preserve"> PICS proforma, one for </w:t>
            </w:r>
            <w:r w:rsidR="005E6C58">
              <w:t>SCC-</w:t>
            </w:r>
            <w:r>
              <w:t>AS</w:t>
            </w:r>
            <w:r w:rsidR="00252E8A">
              <w:t xml:space="preserve"> </w:t>
            </w:r>
            <w:r>
              <w:t xml:space="preserve">and one for </w:t>
            </w:r>
            <w:r w:rsidR="005E6C58">
              <w:t>S</w:t>
            </w:r>
            <w:r w:rsidR="00252E8A">
              <w:t>/I</w:t>
            </w:r>
            <w:r w:rsidR="005E6C58">
              <w:t>-CSCF</w:t>
            </w:r>
            <w:r>
              <w:t xml:space="preserve"> static conformance review.</w:t>
            </w:r>
          </w:p>
          <w:p w14:paraId="697218FE" w14:textId="77777777" w:rsidR="009F423B" w:rsidRDefault="009F423B" w:rsidP="004663EA">
            <w:pPr>
              <w:pStyle w:val="NormalIndent"/>
              <w:tabs>
                <w:tab w:val="clear" w:pos="1418"/>
                <w:tab w:val="left" w:pos="768"/>
              </w:tabs>
              <w:ind w:left="0"/>
            </w:pPr>
          </w:p>
        </w:tc>
      </w:tr>
      <w:tr w:rsidR="009F423B" w14:paraId="72092817" w14:textId="77777777" w:rsidTr="009F423B">
        <w:trPr>
          <w:trHeight w:val="1282"/>
        </w:trPr>
        <w:tc>
          <w:tcPr>
            <w:tcW w:w="1389" w:type="dxa"/>
            <w:shd w:val="clear" w:color="auto" w:fill="auto"/>
          </w:tcPr>
          <w:p w14:paraId="7C5C2464" w14:textId="77777777" w:rsidR="009F423B" w:rsidRPr="006A58EA" w:rsidRDefault="009F423B" w:rsidP="009F423B">
            <w:pPr>
              <w:pStyle w:val="GuidelineB0"/>
              <w:rPr>
                <w:b/>
                <w:i w:val="0"/>
              </w:rPr>
            </w:pPr>
            <w:r w:rsidRPr="006A58EA">
              <w:rPr>
                <w:b/>
                <w:i w:val="0"/>
              </w:rPr>
              <w:t>Input</w:t>
            </w:r>
          </w:p>
        </w:tc>
        <w:tc>
          <w:tcPr>
            <w:tcW w:w="8109" w:type="dxa"/>
            <w:shd w:val="clear" w:color="auto" w:fill="auto"/>
          </w:tcPr>
          <w:p w14:paraId="75ECFFBE" w14:textId="77777777" w:rsidR="005E6C58" w:rsidRDefault="005E6C58" w:rsidP="005E6C58">
            <w:pPr>
              <w:pStyle w:val="NormalIndent"/>
              <w:ind w:left="0"/>
            </w:pPr>
            <w:r>
              <w:t>ETSI TS 124 237</w:t>
            </w:r>
          </w:p>
          <w:p w14:paraId="201C2020" w14:textId="77777777" w:rsidR="009F423B" w:rsidRPr="005E6C58" w:rsidRDefault="005E6C58" w:rsidP="004663EA">
            <w:pPr>
              <w:pStyle w:val="NormalIndent"/>
              <w:ind w:left="0"/>
            </w:pPr>
            <w:r>
              <w:t>ETSI TS 124 292</w:t>
            </w:r>
          </w:p>
        </w:tc>
      </w:tr>
      <w:tr w:rsidR="009F423B" w14:paraId="16E07F2F" w14:textId="77777777" w:rsidTr="009F423B">
        <w:trPr>
          <w:trHeight w:val="892"/>
        </w:trPr>
        <w:tc>
          <w:tcPr>
            <w:tcW w:w="1389" w:type="dxa"/>
            <w:shd w:val="clear" w:color="auto" w:fill="auto"/>
          </w:tcPr>
          <w:p w14:paraId="6453EA99" w14:textId="77777777" w:rsidR="009F423B" w:rsidRPr="006A58EA" w:rsidRDefault="009F423B" w:rsidP="009F423B">
            <w:pPr>
              <w:pStyle w:val="GuidelineB0"/>
              <w:rPr>
                <w:b/>
                <w:i w:val="0"/>
              </w:rPr>
            </w:pPr>
            <w:r w:rsidRPr="006A58EA">
              <w:rPr>
                <w:b/>
                <w:i w:val="0"/>
              </w:rPr>
              <w:t>Output</w:t>
            </w:r>
          </w:p>
        </w:tc>
        <w:tc>
          <w:tcPr>
            <w:tcW w:w="8109" w:type="dxa"/>
            <w:shd w:val="clear" w:color="auto" w:fill="auto"/>
          </w:tcPr>
          <w:p w14:paraId="025BCD52" w14:textId="15FFC9DE" w:rsidR="009F423B" w:rsidRPr="004663EA" w:rsidRDefault="005E6C58" w:rsidP="004663EA">
            <w:pPr>
              <w:pStyle w:val="NormalIndent"/>
              <w:ind w:left="0"/>
              <w:rPr>
                <w:lang w:val="fr-FR"/>
              </w:rPr>
            </w:pPr>
            <w:r>
              <w:rPr>
                <w:lang w:val="fr-FR"/>
              </w:rPr>
              <w:t>DTS/INT-</w:t>
            </w:r>
            <w:r w:rsidRPr="004663EA">
              <w:rPr>
                <w:lang w:val="fr-FR"/>
              </w:rPr>
              <w:t>00</w:t>
            </w:r>
            <w:r w:rsidR="00753393" w:rsidRPr="004663EA">
              <w:rPr>
                <w:lang w:val="fr-FR"/>
              </w:rPr>
              <w:t>182</w:t>
            </w:r>
          </w:p>
        </w:tc>
      </w:tr>
      <w:tr w:rsidR="009F423B" w14:paraId="5AEC6B5A" w14:textId="77777777" w:rsidTr="009F423B">
        <w:trPr>
          <w:trHeight w:val="882"/>
        </w:trPr>
        <w:tc>
          <w:tcPr>
            <w:tcW w:w="1389" w:type="dxa"/>
            <w:shd w:val="clear" w:color="auto" w:fill="auto"/>
          </w:tcPr>
          <w:p w14:paraId="3D7BF0FD" w14:textId="77777777" w:rsidR="009F423B" w:rsidRPr="006A58EA" w:rsidRDefault="009F423B" w:rsidP="009F423B">
            <w:pPr>
              <w:pStyle w:val="GuidelineB0"/>
              <w:rPr>
                <w:b/>
                <w:i w:val="0"/>
              </w:rPr>
            </w:pPr>
            <w:r w:rsidRPr="006A58EA">
              <w:rPr>
                <w:b/>
                <w:i w:val="0"/>
              </w:rPr>
              <w:t>Interactions</w:t>
            </w:r>
          </w:p>
        </w:tc>
        <w:tc>
          <w:tcPr>
            <w:tcW w:w="8109" w:type="dxa"/>
            <w:shd w:val="clear" w:color="auto" w:fill="auto"/>
          </w:tcPr>
          <w:p w14:paraId="56D8EC41" w14:textId="087B1B04" w:rsidR="009F423B" w:rsidRPr="00EA0D45" w:rsidRDefault="005E6C58" w:rsidP="00194D49">
            <w:pPr>
              <w:pStyle w:val="GuidelineIndent"/>
              <w:ind w:left="0"/>
              <w:rPr>
                <w:i w:val="0"/>
                <w:iCs w:val="0"/>
              </w:rPr>
            </w:pPr>
            <w:r>
              <w:rPr>
                <w:rFonts w:eastAsia="Arial" w:cs="Arial"/>
              </w:rPr>
              <w:t xml:space="preserve">Presentation of </w:t>
            </w:r>
            <w:proofErr w:type="spellStart"/>
            <w:proofErr w:type="gramStart"/>
            <w:r>
              <w:rPr>
                <w:rFonts w:eastAsia="Arial" w:cs="Arial"/>
              </w:rPr>
              <w:t>a</w:t>
            </w:r>
            <w:proofErr w:type="spellEnd"/>
            <w:proofErr w:type="gramEnd"/>
            <w:r>
              <w:rPr>
                <w:rFonts w:eastAsia="Arial" w:cs="Arial"/>
              </w:rPr>
              <w:t xml:space="preserve"> </w:t>
            </w:r>
            <w:r w:rsidR="00194D49">
              <w:rPr>
                <w:rFonts w:eastAsia="Arial" w:cs="Arial"/>
              </w:rPr>
              <w:t xml:space="preserve">early </w:t>
            </w:r>
            <w:r>
              <w:rPr>
                <w:rFonts w:eastAsia="Arial" w:cs="Arial"/>
              </w:rPr>
              <w:t>draft at INT#</w:t>
            </w:r>
            <w:r w:rsidR="006726B3">
              <w:rPr>
                <w:rFonts w:eastAsia="Arial" w:cs="Arial"/>
              </w:rPr>
              <w:t>5</w:t>
            </w:r>
            <w:r w:rsidR="00ED48C8">
              <w:rPr>
                <w:rFonts w:eastAsia="Arial" w:cs="Arial"/>
              </w:rPr>
              <w:t>1</w:t>
            </w:r>
            <w:r>
              <w:rPr>
                <w:rFonts w:eastAsia="Arial" w:cs="Arial"/>
              </w:rPr>
              <w:t xml:space="preserve"> (</w:t>
            </w:r>
            <w:r w:rsidR="00ED48C8">
              <w:rPr>
                <w:rFonts w:eastAsia="Arial" w:cs="Arial"/>
              </w:rPr>
              <w:t xml:space="preserve">Mar </w:t>
            </w:r>
            <w:r>
              <w:rPr>
                <w:rFonts w:eastAsia="Arial" w:cs="Arial"/>
              </w:rPr>
              <w:t>202</w:t>
            </w:r>
            <w:r w:rsidR="00ED48C8">
              <w:rPr>
                <w:rFonts w:eastAsia="Arial" w:cs="Arial"/>
              </w:rPr>
              <w:t>2</w:t>
            </w:r>
            <w:r>
              <w:rPr>
                <w:rFonts w:eastAsia="Arial" w:cs="Arial"/>
              </w:rPr>
              <w:t xml:space="preserve">), an </w:t>
            </w:r>
            <w:r w:rsidR="00194D49">
              <w:rPr>
                <w:rFonts w:eastAsia="Arial" w:cs="Arial"/>
              </w:rPr>
              <w:t xml:space="preserve">stable </w:t>
            </w:r>
            <w:r>
              <w:rPr>
                <w:rFonts w:eastAsia="Arial" w:cs="Arial"/>
              </w:rPr>
              <w:t>draft at INT#</w:t>
            </w:r>
            <w:r w:rsidR="006726B3">
              <w:rPr>
                <w:rFonts w:eastAsia="Arial" w:cs="Arial"/>
              </w:rPr>
              <w:t>5</w:t>
            </w:r>
            <w:r w:rsidR="00ED48C8">
              <w:rPr>
                <w:rFonts w:eastAsia="Arial" w:cs="Arial"/>
              </w:rPr>
              <w:t>2</w:t>
            </w:r>
            <w:r>
              <w:rPr>
                <w:rFonts w:eastAsia="Arial" w:cs="Arial"/>
              </w:rPr>
              <w:t xml:space="preserve"> (</w:t>
            </w:r>
            <w:r w:rsidR="00ED48C8">
              <w:rPr>
                <w:rFonts w:eastAsia="Arial" w:cs="Arial"/>
              </w:rPr>
              <w:t xml:space="preserve">Jun </w:t>
            </w:r>
            <w:r>
              <w:rPr>
                <w:rFonts w:eastAsia="Arial" w:cs="Arial"/>
              </w:rPr>
              <w:t>202</w:t>
            </w:r>
            <w:r w:rsidR="006726B3">
              <w:rPr>
                <w:rFonts w:eastAsia="Arial" w:cs="Arial"/>
              </w:rPr>
              <w:t>2</w:t>
            </w:r>
            <w:r>
              <w:rPr>
                <w:rFonts w:eastAsia="Arial" w:cs="Arial"/>
              </w:rPr>
              <w:t xml:space="preserve">), a </w:t>
            </w:r>
            <w:r w:rsidR="00194D49">
              <w:rPr>
                <w:rFonts w:eastAsia="Arial" w:cs="Arial"/>
              </w:rPr>
              <w:t xml:space="preserve">final </w:t>
            </w:r>
            <w:r>
              <w:rPr>
                <w:rFonts w:eastAsia="Arial" w:cs="Arial"/>
              </w:rPr>
              <w:t>draft</w:t>
            </w:r>
            <w:r w:rsidR="00194D49">
              <w:rPr>
                <w:rFonts w:eastAsia="Arial" w:cs="Arial"/>
              </w:rPr>
              <w:t xml:space="preserve"> for approval</w:t>
            </w:r>
            <w:r>
              <w:rPr>
                <w:rFonts w:eastAsia="Arial" w:cs="Arial"/>
              </w:rPr>
              <w:t xml:space="preserve"> at INT#</w:t>
            </w:r>
            <w:r w:rsidR="00ED48C8">
              <w:rPr>
                <w:rFonts w:eastAsia="Arial" w:cs="Arial"/>
              </w:rPr>
              <w:t xml:space="preserve">53 </w:t>
            </w:r>
            <w:r>
              <w:rPr>
                <w:rFonts w:eastAsia="Arial" w:cs="Arial"/>
              </w:rPr>
              <w:t>(</w:t>
            </w:r>
            <w:r w:rsidR="00ED48C8">
              <w:rPr>
                <w:rFonts w:eastAsia="Arial" w:cs="Arial"/>
              </w:rPr>
              <w:t xml:space="preserve">Nov </w:t>
            </w:r>
            <w:r>
              <w:rPr>
                <w:rFonts w:eastAsia="Arial" w:cs="Arial"/>
              </w:rPr>
              <w:t>202</w:t>
            </w:r>
            <w:r w:rsidR="00ED48C8">
              <w:rPr>
                <w:rFonts w:eastAsia="Arial" w:cs="Arial"/>
              </w:rPr>
              <w:t>2</w:t>
            </w:r>
            <w:r>
              <w:rPr>
                <w:rFonts w:eastAsia="Arial" w:cs="Arial"/>
              </w:rPr>
              <w:t>).</w:t>
            </w:r>
          </w:p>
        </w:tc>
      </w:tr>
      <w:tr w:rsidR="009F423B" w14:paraId="12B16D8D" w14:textId="77777777" w:rsidTr="009F423B">
        <w:trPr>
          <w:trHeight w:val="779"/>
        </w:trPr>
        <w:tc>
          <w:tcPr>
            <w:tcW w:w="1389" w:type="dxa"/>
            <w:shd w:val="clear" w:color="auto" w:fill="auto"/>
          </w:tcPr>
          <w:p w14:paraId="3ADF518F" w14:textId="77777777" w:rsidR="009F423B" w:rsidRPr="006A58EA" w:rsidRDefault="009F423B" w:rsidP="009F423B">
            <w:pPr>
              <w:pStyle w:val="GuidelineB0"/>
              <w:rPr>
                <w:b/>
                <w:i w:val="0"/>
              </w:rPr>
            </w:pPr>
            <w:r w:rsidRPr="006A58EA">
              <w:rPr>
                <w:b/>
                <w:i w:val="0"/>
              </w:rPr>
              <w:t>Resources required</w:t>
            </w:r>
          </w:p>
        </w:tc>
        <w:tc>
          <w:tcPr>
            <w:tcW w:w="8109" w:type="dxa"/>
            <w:shd w:val="clear" w:color="auto" w:fill="auto"/>
          </w:tcPr>
          <w:p w14:paraId="2448AA13" w14:textId="77777777" w:rsidR="009F423B" w:rsidRDefault="009F423B" w:rsidP="009F423B">
            <w:pPr>
              <w:pStyle w:val="GuidelineIndent"/>
              <w:ind w:left="0"/>
            </w:pPr>
            <w:r>
              <w:t>Costs: 10</w:t>
            </w:r>
            <w:r w:rsidRPr="0036160E">
              <w:t xml:space="preserve"> 000 EUR</w:t>
            </w:r>
          </w:p>
        </w:tc>
      </w:tr>
    </w:tbl>
    <w:p w14:paraId="3BC47B1C" w14:textId="77777777" w:rsidR="0094632F" w:rsidRDefault="0094632F"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9F423B" w:rsidRPr="00F958FE" w14:paraId="139C4C65" w14:textId="77777777" w:rsidTr="009F423B">
        <w:trPr>
          <w:trHeight w:val="687"/>
        </w:trPr>
        <w:tc>
          <w:tcPr>
            <w:tcW w:w="1389" w:type="dxa"/>
            <w:shd w:val="clear" w:color="auto" w:fill="EDEDED" w:themeFill="accent3" w:themeFillTint="33"/>
          </w:tcPr>
          <w:p w14:paraId="7BB3C68C" w14:textId="77777777" w:rsidR="009F423B" w:rsidRPr="00471C0C" w:rsidRDefault="009F423B" w:rsidP="009F423B">
            <w:pPr>
              <w:pStyle w:val="GuidelineB0"/>
              <w:rPr>
                <w:b/>
                <w:i w:val="0"/>
                <w:sz w:val="22"/>
              </w:rPr>
            </w:pPr>
            <w:r w:rsidRPr="00471C0C">
              <w:rPr>
                <w:b/>
                <w:i w:val="0"/>
                <w:sz w:val="22"/>
              </w:rPr>
              <w:t xml:space="preserve">Task </w:t>
            </w:r>
            <w:r>
              <w:rPr>
                <w:b/>
                <w:i w:val="0"/>
                <w:sz w:val="22"/>
              </w:rPr>
              <w:t>#3</w:t>
            </w:r>
          </w:p>
        </w:tc>
        <w:tc>
          <w:tcPr>
            <w:tcW w:w="8109" w:type="dxa"/>
            <w:shd w:val="clear" w:color="auto" w:fill="EDEDED" w:themeFill="accent3" w:themeFillTint="33"/>
          </w:tcPr>
          <w:p w14:paraId="3AD4DFD9" w14:textId="77777777" w:rsidR="009F423B" w:rsidRPr="00471C0C" w:rsidRDefault="009F423B" w:rsidP="009F423B">
            <w:pPr>
              <w:pStyle w:val="GuidelineB0"/>
              <w:rPr>
                <w:b/>
                <w:sz w:val="22"/>
              </w:rPr>
            </w:pPr>
            <w:r>
              <w:rPr>
                <w:b/>
                <w:u w:val="single"/>
              </w:rPr>
              <w:t>Test purposes</w:t>
            </w:r>
          </w:p>
        </w:tc>
      </w:tr>
      <w:tr w:rsidR="009F423B" w14:paraId="0E1CEEAC" w14:textId="77777777" w:rsidTr="009F423B">
        <w:trPr>
          <w:trHeight w:val="687"/>
        </w:trPr>
        <w:tc>
          <w:tcPr>
            <w:tcW w:w="1389" w:type="dxa"/>
            <w:shd w:val="clear" w:color="auto" w:fill="auto"/>
          </w:tcPr>
          <w:p w14:paraId="6E2B79E2" w14:textId="77777777" w:rsidR="009F423B" w:rsidRPr="006A58EA" w:rsidRDefault="009F423B" w:rsidP="009F423B">
            <w:pPr>
              <w:pStyle w:val="GuidelineB0"/>
              <w:rPr>
                <w:b/>
                <w:i w:val="0"/>
              </w:rPr>
            </w:pPr>
            <w:r w:rsidRPr="006A58EA">
              <w:rPr>
                <w:b/>
                <w:i w:val="0"/>
              </w:rPr>
              <w:t>Objectives</w:t>
            </w:r>
          </w:p>
        </w:tc>
        <w:tc>
          <w:tcPr>
            <w:tcW w:w="8109" w:type="dxa"/>
            <w:shd w:val="clear" w:color="auto" w:fill="auto"/>
          </w:tcPr>
          <w:p w14:paraId="14EFBFFA" w14:textId="6ED8907D" w:rsidR="009F423B" w:rsidRDefault="009F423B" w:rsidP="009F423B">
            <w:pPr>
              <w:pStyle w:val="NormalIndent"/>
              <w:ind w:left="0"/>
              <w:rPr>
                <w:rFonts w:eastAsia="Arial" w:cs="Arial"/>
              </w:rPr>
            </w:pPr>
            <w:r>
              <w:rPr>
                <w:rFonts w:eastAsia="Arial" w:cs="Arial"/>
              </w:rPr>
              <w:t xml:space="preserve">Creation of the Test </w:t>
            </w:r>
            <w:r w:rsidR="00A21653">
              <w:rPr>
                <w:rFonts w:eastAsia="Arial" w:cs="Arial"/>
              </w:rPr>
              <w:t>P</w:t>
            </w:r>
            <w:r>
              <w:rPr>
                <w:rFonts w:eastAsia="Arial" w:cs="Arial"/>
              </w:rPr>
              <w:t xml:space="preserve">urpose </w:t>
            </w:r>
            <w:r w:rsidR="00A21653">
              <w:rPr>
                <w:rFonts w:eastAsia="Arial" w:cs="Arial"/>
              </w:rPr>
              <w:t xml:space="preserve">(TP) </w:t>
            </w:r>
            <w:r>
              <w:rPr>
                <w:rFonts w:eastAsia="Arial" w:cs="Arial"/>
              </w:rPr>
              <w:t xml:space="preserve">document for </w:t>
            </w:r>
            <w:r w:rsidR="005E6C58">
              <w:rPr>
                <w:rFonts w:eastAsia="Arial" w:cs="Arial"/>
              </w:rPr>
              <w:t>SCC-AS Services</w:t>
            </w:r>
            <w:r>
              <w:rPr>
                <w:rFonts w:eastAsia="Arial" w:cs="Arial"/>
              </w:rPr>
              <w:t xml:space="preserve"> based on </w:t>
            </w:r>
            <w:r w:rsidR="005E6C58">
              <w:t>ETSI TS 124 237 and ETSI TS 124 292</w:t>
            </w:r>
            <w:r w:rsidR="005E6C58">
              <w:rPr>
                <w:rFonts w:eastAsia="Arial" w:cs="Arial"/>
              </w:rPr>
              <w:t>.</w:t>
            </w:r>
          </w:p>
          <w:p w14:paraId="4CA48A73" w14:textId="77777777" w:rsidR="009F423B" w:rsidRDefault="00AF3D3E" w:rsidP="009F423B">
            <w:pPr>
              <w:pStyle w:val="NormalIndent"/>
              <w:ind w:left="0"/>
              <w:rPr>
                <w:rFonts w:eastAsia="Arial" w:cs="Arial"/>
              </w:rPr>
            </w:pPr>
            <w:r>
              <w:rPr>
                <w:rFonts w:eastAsia="Arial" w:cs="Arial"/>
              </w:rPr>
              <w:t>F</w:t>
            </w:r>
            <w:r w:rsidR="009F423B">
              <w:rPr>
                <w:rFonts w:eastAsia="Arial" w:cs="Arial"/>
              </w:rPr>
              <w:t>ollowing subtasks</w:t>
            </w:r>
            <w:r>
              <w:rPr>
                <w:rFonts w:eastAsia="Arial" w:cs="Arial"/>
              </w:rPr>
              <w:t xml:space="preserve"> will be done during the task T3</w:t>
            </w:r>
            <w:r w:rsidR="009F423B">
              <w:rPr>
                <w:rFonts w:eastAsia="Arial" w:cs="Arial"/>
              </w:rPr>
              <w:t>:</w:t>
            </w:r>
          </w:p>
          <w:p w14:paraId="5F603332" w14:textId="77777777" w:rsidR="009F423B" w:rsidRDefault="009F423B" w:rsidP="009F423B">
            <w:pPr>
              <w:pStyle w:val="NormalIndent"/>
              <w:ind w:left="0"/>
              <w:rPr>
                <w:rFonts w:eastAsia="Arial" w:cs="Arial"/>
              </w:rPr>
            </w:pPr>
          </w:p>
          <w:p w14:paraId="0898E1B4" w14:textId="77777777" w:rsidR="009F423B" w:rsidRDefault="009F423B" w:rsidP="009F423B">
            <w:pPr>
              <w:tabs>
                <w:tab w:val="left" w:pos="768"/>
              </w:tabs>
              <w:overflowPunct/>
              <w:autoSpaceDE/>
              <w:adjustRightInd/>
              <w:ind w:left="284"/>
              <w:jc w:val="left"/>
              <w:rPr>
                <w:rFonts w:ascii="Calibri" w:hAnsi="Calibri"/>
                <w:lang w:val="en-US" w:eastAsia="sl-SI"/>
              </w:rPr>
            </w:pPr>
            <w:bookmarkStart w:id="5" w:name="_Hlk535857461"/>
            <w:r>
              <w:rPr>
                <w:lang w:val="en-US"/>
              </w:rPr>
              <w:t>2.1.</w:t>
            </w:r>
            <w:r>
              <w:rPr>
                <w:lang w:val="en-US"/>
              </w:rPr>
              <w:tab/>
              <w:t>Definition of TPs in TDL-TO</w:t>
            </w:r>
          </w:p>
          <w:p w14:paraId="6C177661" w14:textId="65DAAF3D" w:rsidR="009F423B" w:rsidRDefault="009F423B" w:rsidP="009F423B">
            <w:pPr>
              <w:tabs>
                <w:tab w:val="left" w:pos="768"/>
              </w:tabs>
              <w:overflowPunct/>
              <w:autoSpaceDE/>
              <w:adjustRightInd/>
              <w:ind w:left="284"/>
              <w:jc w:val="left"/>
              <w:rPr>
                <w:lang w:val="en-US"/>
              </w:rPr>
            </w:pPr>
            <w:r>
              <w:rPr>
                <w:lang w:val="en-US"/>
              </w:rPr>
              <w:t>2.2.</w:t>
            </w:r>
            <w:r>
              <w:rPr>
                <w:lang w:val="en-US"/>
              </w:rPr>
              <w:tab/>
              <w:t xml:space="preserve">Definition of </w:t>
            </w:r>
            <w:r w:rsidR="00A21653">
              <w:rPr>
                <w:lang w:val="en-US"/>
              </w:rPr>
              <w:t>Test Suite Structure (</w:t>
            </w:r>
            <w:r>
              <w:rPr>
                <w:lang w:val="en-US"/>
              </w:rPr>
              <w:t>TSS</w:t>
            </w:r>
            <w:r w:rsidR="00A21653">
              <w:rPr>
                <w:lang w:val="en-US"/>
              </w:rPr>
              <w:t>)</w:t>
            </w:r>
          </w:p>
          <w:p w14:paraId="5B2545B9" w14:textId="2CFA7109" w:rsidR="009F423B" w:rsidRDefault="009F423B" w:rsidP="009F423B">
            <w:pPr>
              <w:pStyle w:val="NormalIndent"/>
              <w:tabs>
                <w:tab w:val="clear" w:pos="1418"/>
                <w:tab w:val="left" w:pos="768"/>
              </w:tabs>
              <w:ind w:left="284"/>
              <w:rPr>
                <w:rFonts w:eastAsia="Arial" w:cs="Arial"/>
              </w:rPr>
            </w:pPr>
            <w:r>
              <w:rPr>
                <w:lang w:val="en-US"/>
              </w:rPr>
              <w:t>2.3.</w:t>
            </w:r>
            <w:r>
              <w:rPr>
                <w:lang w:val="en-US"/>
              </w:rPr>
              <w:tab/>
              <w:t>Definition generic test configurations</w:t>
            </w:r>
            <w:bookmarkEnd w:id="5"/>
          </w:p>
          <w:p w14:paraId="3FF0A5FF" w14:textId="77777777" w:rsidR="009F423B" w:rsidRDefault="009F423B" w:rsidP="009F423B">
            <w:pPr>
              <w:pStyle w:val="GuidelineB0"/>
            </w:pPr>
          </w:p>
        </w:tc>
      </w:tr>
      <w:tr w:rsidR="009F423B" w:rsidRPr="00023AF4" w14:paraId="39F4516F" w14:textId="77777777" w:rsidTr="009F423B">
        <w:trPr>
          <w:trHeight w:val="1282"/>
        </w:trPr>
        <w:tc>
          <w:tcPr>
            <w:tcW w:w="1389" w:type="dxa"/>
            <w:shd w:val="clear" w:color="auto" w:fill="auto"/>
          </w:tcPr>
          <w:p w14:paraId="06FCF775" w14:textId="77777777" w:rsidR="009F423B" w:rsidRPr="006A58EA" w:rsidRDefault="009F423B" w:rsidP="009F423B">
            <w:pPr>
              <w:pStyle w:val="GuidelineB0"/>
              <w:rPr>
                <w:b/>
                <w:i w:val="0"/>
              </w:rPr>
            </w:pPr>
            <w:r w:rsidRPr="006A58EA">
              <w:rPr>
                <w:b/>
                <w:i w:val="0"/>
              </w:rPr>
              <w:t>Input</w:t>
            </w:r>
          </w:p>
        </w:tc>
        <w:tc>
          <w:tcPr>
            <w:tcW w:w="8109" w:type="dxa"/>
            <w:shd w:val="clear" w:color="auto" w:fill="auto"/>
          </w:tcPr>
          <w:p w14:paraId="31ADF51C" w14:textId="77777777" w:rsidR="005E6C58" w:rsidRPr="004663EA" w:rsidRDefault="005E6C58" w:rsidP="005E6C58">
            <w:pPr>
              <w:pStyle w:val="NormalIndent"/>
              <w:ind w:left="0"/>
              <w:rPr>
                <w:lang w:val="fr-FR"/>
              </w:rPr>
            </w:pPr>
            <w:r w:rsidRPr="004663EA">
              <w:rPr>
                <w:lang w:val="fr-FR"/>
              </w:rPr>
              <w:t>ETSI TS 124 237</w:t>
            </w:r>
          </w:p>
          <w:p w14:paraId="79A0F016" w14:textId="77777777" w:rsidR="009F423B" w:rsidRPr="004663EA" w:rsidRDefault="005E6C58" w:rsidP="005E6C58">
            <w:pPr>
              <w:pStyle w:val="GuidelineIndent"/>
              <w:ind w:left="0"/>
              <w:rPr>
                <w:lang w:val="fr-FR"/>
              </w:rPr>
            </w:pPr>
            <w:r w:rsidRPr="004663EA">
              <w:rPr>
                <w:lang w:val="fr-FR"/>
              </w:rPr>
              <w:t>ETSI TS 124 292</w:t>
            </w:r>
          </w:p>
          <w:p w14:paraId="2E276FAF" w14:textId="1FA80E52" w:rsidR="005E6C58" w:rsidRPr="004663EA" w:rsidRDefault="005E6C58" w:rsidP="004663EA">
            <w:pPr>
              <w:pStyle w:val="NormalIndent"/>
              <w:ind w:left="0"/>
              <w:rPr>
                <w:i/>
                <w:iCs/>
                <w:lang w:val="fr-FR"/>
              </w:rPr>
            </w:pPr>
            <w:r>
              <w:rPr>
                <w:lang w:val="fr-FR"/>
              </w:rPr>
              <w:t>DTS/INT-</w:t>
            </w:r>
            <w:r w:rsidRPr="004663EA">
              <w:rPr>
                <w:lang w:val="fr-FR"/>
              </w:rPr>
              <w:t>00</w:t>
            </w:r>
            <w:r w:rsidR="00753393" w:rsidRPr="00753393">
              <w:rPr>
                <w:lang w:val="fr-FR"/>
              </w:rPr>
              <w:t>128</w:t>
            </w:r>
          </w:p>
        </w:tc>
      </w:tr>
      <w:tr w:rsidR="009F423B" w14:paraId="7867E1C9" w14:textId="77777777" w:rsidTr="009F423B">
        <w:trPr>
          <w:trHeight w:val="892"/>
        </w:trPr>
        <w:tc>
          <w:tcPr>
            <w:tcW w:w="1389" w:type="dxa"/>
            <w:shd w:val="clear" w:color="auto" w:fill="auto"/>
          </w:tcPr>
          <w:p w14:paraId="6CE4E663" w14:textId="77777777" w:rsidR="009F423B" w:rsidRPr="006A58EA" w:rsidRDefault="009F423B" w:rsidP="009F423B">
            <w:pPr>
              <w:pStyle w:val="GuidelineB0"/>
              <w:rPr>
                <w:b/>
                <w:i w:val="0"/>
              </w:rPr>
            </w:pPr>
            <w:r w:rsidRPr="006A58EA">
              <w:rPr>
                <w:b/>
                <w:i w:val="0"/>
              </w:rPr>
              <w:t>Output</w:t>
            </w:r>
          </w:p>
        </w:tc>
        <w:tc>
          <w:tcPr>
            <w:tcW w:w="8109" w:type="dxa"/>
            <w:shd w:val="clear" w:color="auto" w:fill="auto"/>
          </w:tcPr>
          <w:p w14:paraId="246766B7" w14:textId="610BC801" w:rsidR="009F423B" w:rsidRDefault="009F423B" w:rsidP="009F423B">
            <w:pPr>
              <w:pStyle w:val="NormalIndent"/>
              <w:ind w:left="0"/>
              <w:rPr>
                <w:lang w:val="fr-FR"/>
              </w:rPr>
            </w:pPr>
            <w:r>
              <w:rPr>
                <w:lang w:val="fr-FR"/>
              </w:rPr>
              <w:t>DTS/INT-</w:t>
            </w:r>
            <w:r w:rsidR="00753393">
              <w:rPr>
                <w:lang w:val="fr-FR"/>
              </w:rPr>
              <w:t>00183</w:t>
            </w:r>
          </w:p>
          <w:p w14:paraId="2DDC52F9" w14:textId="77777777" w:rsidR="009F423B" w:rsidRDefault="009F423B" w:rsidP="009F423B">
            <w:pPr>
              <w:pStyle w:val="GuidelineB0"/>
            </w:pPr>
          </w:p>
        </w:tc>
      </w:tr>
      <w:tr w:rsidR="009F423B" w14:paraId="2315DEE0" w14:textId="77777777" w:rsidTr="009F423B">
        <w:trPr>
          <w:trHeight w:val="882"/>
        </w:trPr>
        <w:tc>
          <w:tcPr>
            <w:tcW w:w="1389" w:type="dxa"/>
            <w:shd w:val="clear" w:color="auto" w:fill="auto"/>
          </w:tcPr>
          <w:p w14:paraId="444DD93A" w14:textId="77777777" w:rsidR="009F423B" w:rsidRPr="006A58EA" w:rsidRDefault="009F423B" w:rsidP="009F423B">
            <w:pPr>
              <w:pStyle w:val="GuidelineB0"/>
              <w:rPr>
                <w:b/>
                <w:i w:val="0"/>
              </w:rPr>
            </w:pPr>
            <w:r w:rsidRPr="006A58EA">
              <w:rPr>
                <w:b/>
                <w:i w:val="0"/>
              </w:rPr>
              <w:t>Interactions</w:t>
            </w:r>
          </w:p>
        </w:tc>
        <w:tc>
          <w:tcPr>
            <w:tcW w:w="8109" w:type="dxa"/>
            <w:shd w:val="clear" w:color="auto" w:fill="auto"/>
          </w:tcPr>
          <w:p w14:paraId="79934DA0" w14:textId="283BD633" w:rsidR="009F423B" w:rsidRPr="00EA0D45" w:rsidRDefault="009F423B" w:rsidP="00194D49">
            <w:pPr>
              <w:rPr>
                <w:rFonts w:eastAsia="Arial" w:cs="Arial"/>
                <w:highlight w:val="yellow"/>
              </w:rPr>
            </w:pPr>
            <w:r>
              <w:rPr>
                <w:rFonts w:eastAsia="Arial" w:cs="Arial"/>
              </w:rPr>
              <w:t>Presentati</w:t>
            </w:r>
            <w:r w:rsidR="005E6C58">
              <w:rPr>
                <w:rFonts w:eastAsia="Arial" w:cs="Arial"/>
              </w:rPr>
              <w:t xml:space="preserve">on of </w:t>
            </w:r>
            <w:proofErr w:type="spellStart"/>
            <w:proofErr w:type="gramStart"/>
            <w:r w:rsidR="005E6C58">
              <w:rPr>
                <w:rFonts w:eastAsia="Arial" w:cs="Arial"/>
              </w:rPr>
              <w:t>a</w:t>
            </w:r>
            <w:proofErr w:type="spellEnd"/>
            <w:proofErr w:type="gramEnd"/>
            <w:r w:rsidR="005E6C58">
              <w:rPr>
                <w:rFonts w:eastAsia="Arial" w:cs="Arial"/>
              </w:rPr>
              <w:t xml:space="preserve"> </w:t>
            </w:r>
            <w:r w:rsidR="00194D49">
              <w:rPr>
                <w:rFonts w:eastAsia="Arial" w:cs="Arial"/>
              </w:rPr>
              <w:t xml:space="preserve">early </w:t>
            </w:r>
            <w:r w:rsidR="005E6C58">
              <w:rPr>
                <w:rFonts w:eastAsia="Arial" w:cs="Arial"/>
              </w:rPr>
              <w:t>draft at INT#</w:t>
            </w:r>
            <w:r w:rsidR="006726B3">
              <w:rPr>
                <w:rFonts w:eastAsia="Arial" w:cs="Arial"/>
              </w:rPr>
              <w:t>5</w:t>
            </w:r>
            <w:r w:rsidR="00ED48C8">
              <w:rPr>
                <w:rFonts w:eastAsia="Arial" w:cs="Arial"/>
              </w:rPr>
              <w:t>1</w:t>
            </w:r>
            <w:r>
              <w:rPr>
                <w:rFonts w:eastAsia="Arial" w:cs="Arial"/>
              </w:rPr>
              <w:t xml:space="preserve"> (</w:t>
            </w:r>
            <w:r w:rsidR="00ED48C8">
              <w:rPr>
                <w:rFonts w:eastAsia="Arial" w:cs="Arial"/>
              </w:rPr>
              <w:t>Mar 2022</w:t>
            </w:r>
            <w:r w:rsidR="005E6C58">
              <w:rPr>
                <w:rFonts w:eastAsia="Arial" w:cs="Arial"/>
              </w:rPr>
              <w:t xml:space="preserve">), an early </w:t>
            </w:r>
            <w:r w:rsidR="00194D49">
              <w:rPr>
                <w:rFonts w:eastAsia="Arial" w:cs="Arial"/>
              </w:rPr>
              <w:t xml:space="preserve">stable </w:t>
            </w:r>
            <w:r w:rsidR="005E6C58">
              <w:rPr>
                <w:rFonts w:eastAsia="Arial" w:cs="Arial"/>
              </w:rPr>
              <w:t>at INT#</w:t>
            </w:r>
            <w:r w:rsidR="00ED48C8">
              <w:rPr>
                <w:rFonts w:eastAsia="Arial" w:cs="Arial"/>
              </w:rPr>
              <w:t xml:space="preserve">52 </w:t>
            </w:r>
            <w:r>
              <w:rPr>
                <w:rFonts w:eastAsia="Arial" w:cs="Arial"/>
              </w:rPr>
              <w:t>(</w:t>
            </w:r>
            <w:r w:rsidR="00ED48C8">
              <w:rPr>
                <w:rFonts w:eastAsia="Arial" w:cs="Arial"/>
              </w:rPr>
              <w:t xml:space="preserve">Jun </w:t>
            </w:r>
            <w:r>
              <w:rPr>
                <w:rFonts w:eastAsia="Arial" w:cs="Arial"/>
              </w:rPr>
              <w:t>202</w:t>
            </w:r>
            <w:r w:rsidR="006726B3">
              <w:rPr>
                <w:rFonts w:eastAsia="Arial" w:cs="Arial"/>
              </w:rPr>
              <w:t>2</w:t>
            </w:r>
            <w:r>
              <w:rPr>
                <w:rFonts w:eastAsia="Arial" w:cs="Arial"/>
              </w:rPr>
              <w:t xml:space="preserve">), a stable </w:t>
            </w:r>
            <w:r w:rsidR="00194D49">
              <w:rPr>
                <w:rFonts w:eastAsia="Arial" w:cs="Arial"/>
              </w:rPr>
              <w:t xml:space="preserve">final draft for approval </w:t>
            </w:r>
            <w:r w:rsidR="005E6C58">
              <w:rPr>
                <w:rFonts w:eastAsia="Arial" w:cs="Arial"/>
              </w:rPr>
              <w:t>at INT#</w:t>
            </w:r>
            <w:r w:rsidR="00ED48C8">
              <w:rPr>
                <w:rFonts w:eastAsia="Arial" w:cs="Arial"/>
              </w:rPr>
              <w:t xml:space="preserve">53 </w:t>
            </w:r>
            <w:r>
              <w:rPr>
                <w:rFonts w:eastAsia="Arial" w:cs="Arial"/>
              </w:rPr>
              <w:t>(</w:t>
            </w:r>
            <w:r w:rsidR="00ED48C8">
              <w:rPr>
                <w:rFonts w:eastAsia="Arial" w:cs="Arial"/>
              </w:rPr>
              <w:t>Nov 2022</w:t>
            </w:r>
            <w:r>
              <w:rPr>
                <w:rFonts w:eastAsia="Arial" w:cs="Arial"/>
              </w:rPr>
              <w:t>.</w:t>
            </w:r>
          </w:p>
        </w:tc>
      </w:tr>
      <w:tr w:rsidR="009F423B" w14:paraId="021BE8AC" w14:textId="77777777" w:rsidTr="009F423B">
        <w:trPr>
          <w:trHeight w:val="779"/>
        </w:trPr>
        <w:tc>
          <w:tcPr>
            <w:tcW w:w="1389" w:type="dxa"/>
            <w:shd w:val="clear" w:color="auto" w:fill="auto"/>
          </w:tcPr>
          <w:p w14:paraId="1913F2A5" w14:textId="77777777" w:rsidR="009F423B" w:rsidRPr="006A58EA" w:rsidRDefault="009F423B" w:rsidP="009F423B">
            <w:pPr>
              <w:pStyle w:val="GuidelineB0"/>
              <w:rPr>
                <w:b/>
                <w:i w:val="0"/>
              </w:rPr>
            </w:pPr>
            <w:r w:rsidRPr="006A58EA">
              <w:rPr>
                <w:b/>
                <w:i w:val="0"/>
              </w:rPr>
              <w:t>Resources required</w:t>
            </w:r>
          </w:p>
        </w:tc>
        <w:tc>
          <w:tcPr>
            <w:tcW w:w="8109" w:type="dxa"/>
            <w:shd w:val="clear" w:color="auto" w:fill="auto"/>
          </w:tcPr>
          <w:p w14:paraId="2D50716B" w14:textId="77777777" w:rsidR="009F423B" w:rsidRDefault="005E6C58" w:rsidP="009F423B">
            <w:pPr>
              <w:pStyle w:val="GuidelineIndent"/>
              <w:ind w:left="0"/>
            </w:pPr>
            <w:r>
              <w:t>Costs: 3</w:t>
            </w:r>
            <w:r w:rsidR="009F423B">
              <w:t>8</w:t>
            </w:r>
            <w:r w:rsidR="009F423B" w:rsidRPr="0036160E">
              <w:t xml:space="preserve"> 000 EUR</w:t>
            </w:r>
          </w:p>
        </w:tc>
      </w:tr>
    </w:tbl>
    <w:p w14:paraId="03B9B6F3" w14:textId="77777777" w:rsidR="009F423B" w:rsidRDefault="009F423B"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E6C58" w:rsidRPr="00F958FE" w14:paraId="0CB843EA" w14:textId="77777777" w:rsidTr="005871A6">
        <w:trPr>
          <w:trHeight w:val="687"/>
        </w:trPr>
        <w:tc>
          <w:tcPr>
            <w:tcW w:w="1389" w:type="dxa"/>
            <w:shd w:val="clear" w:color="auto" w:fill="EDEDED" w:themeFill="accent3" w:themeFillTint="33"/>
          </w:tcPr>
          <w:p w14:paraId="06AC3F0E" w14:textId="77777777" w:rsidR="005E6C58" w:rsidRPr="00471C0C" w:rsidRDefault="005E6C58" w:rsidP="005871A6">
            <w:pPr>
              <w:pStyle w:val="GuidelineB0"/>
              <w:rPr>
                <w:b/>
                <w:i w:val="0"/>
                <w:sz w:val="22"/>
              </w:rPr>
            </w:pPr>
            <w:r w:rsidRPr="00471C0C">
              <w:rPr>
                <w:b/>
                <w:i w:val="0"/>
                <w:sz w:val="22"/>
              </w:rPr>
              <w:lastRenderedPageBreak/>
              <w:t xml:space="preserve">Task </w:t>
            </w:r>
            <w:r>
              <w:rPr>
                <w:b/>
                <w:i w:val="0"/>
                <w:sz w:val="22"/>
              </w:rPr>
              <w:t>#4</w:t>
            </w:r>
          </w:p>
        </w:tc>
        <w:tc>
          <w:tcPr>
            <w:tcW w:w="8109" w:type="dxa"/>
            <w:shd w:val="clear" w:color="auto" w:fill="EDEDED" w:themeFill="accent3" w:themeFillTint="33"/>
          </w:tcPr>
          <w:p w14:paraId="18FBBE17" w14:textId="77777777" w:rsidR="005E6C58" w:rsidRPr="00EA0D45" w:rsidRDefault="005E6C58" w:rsidP="005871A6">
            <w:pPr>
              <w:pStyle w:val="GuidelineB0"/>
              <w:rPr>
                <w:b/>
                <w:sz w:val="22"/>
              </w:rPr>
            </w:pPr>
            <w:r w:rsidRPr="00EA0D45">
              <w:rPr>
                <w:b/>
                <w:u w:val="single"/>
              </w:rPr>
              <w:t>ATS&amp;PIXIT</w:t>
            </w:r>
          </w:p>
        </w:tc>
      </w:tr>
      <w:tr w:rsidR="005E6C58" w14:paraId="40436099" w14:textId="77777777" w:rsidTr="005871A6">
        <w:trPr>
          <w:trHeight w:val="687"/>
        </w:trPr>
        <w:tc>
          <w:tcPr>
            <w:tcW w:w="1389" w:type="dxa"/>
            <w:shd w:val="clear" w:color="auto" w:fill="auto"/>
          </w:tcPr>
          <w:p w14:paraId="14122680" w14:textId="77777777" w:rsidR="005E6C58" w:rsidRPr="006A58EA" w:rsidRDefault="005E6C58" w:rsidP="005871A6">
            <w:pPr>
              <w:pStyle w:val="GuidelineB0"/>
              <w:rPr>
                <w:b/>
                <w:i w:val="0"/>
              </w:rPr>
            </w:pPr>
            <w:r w:rsidRPr="006A58EA">
              <w:rPr>
                <w:b/>
                <w:i w:val="0"/>
              </w:rPr>
              <w:t>Objectives</w:t>
            </w:r>
          </w:p>
        </w:tc>
        <w:tc>
          <w:tcPr>
            <w:tcW w:w="8109" w:type="dxa"/>
            <w:shd w:val="clear" w:color="auto" w:fill="auto"/>
          </w:tcPr>
          <w:p w14:paraId="175BC2B6" w14:textId="7C230715" w:rsidR="005E6C58" w:rsidRDefault="005E6C58" w:rsidP="005871A6">
            <w:pPr>
              <w:pStyle w:val="NormalIndent"/>
              <w:ind w:left="0"/>
              <w:rPr>
                <w:rFonts w:eastAsia="Arial" w:cs="Arial"/>
              </w:rPr>
            </w:pPr>
            <w:r>
              <w:rPr>
                <w:rFonts w:eastAsia="Arial" w:cs="Arial"/>
              </w:rPr>
              <w:t xml:space="preserve">Implementation of all </w:t>
            </w:r>
            <w:r w:rsidR="00927906">
              <w:rPr>
                <w:rFonts w:eastAsia="Arial" w:cs="Arial"/>
              </w:rPr>
              <w:t>TP</w:t>
            </w:r>
            <w:r w:rsidR="00EC7483">
              <w:rPr>
                <w:rFonts w:eastAsia="Arial" w:cs="Arial"/>
              </w:rPr>
              <w:t xml:space="preserve"> </w:t>
            </w:r>
            <w:r>
              <w:rPr>
                <w:rFonts w:eastAsia="Arial" w:cs="Arial"/>
              </w:rPr>
              <w:t>defined in DTS/INT-</w:t>
            </w:r>
            <w:r w:rsidR="00753393">
              <w:rPr>
                <w:rFonts w:eastAsia="Arial" w:cs="Arial"/>
              </w:rPr>
              <w:t>00183</w:t>
            </w:r>
            <w:r>
              <w:rPr>
                <w:rFonts w:eastAsia="Arial" w:cs="Arial"/>
              </w:rPr>
              <w:t xml:space="preserve"> into </w:t>
            </w:r>
            <w:r w:rsidR="00927906">
              <w:rPr>
                <w:rFonts w:eastAsia="Arial" w:cs="Arial"/>
              </w:rPr>
              <w:t xml:space="preserve">an Abstract Test Suite (ATS) in </w:t>
            </w:r>
            <w:r>
              <w:rPr>
                <w:rFonts w:eastAsia="Arial" w:cs="Arial"/>
              </w:rPr>
              <w:t>TTCN-3 code and production of</w:t>
            </w:r>
            <w:r w:rsidR="00927906">
              <w:rPr>
                <w:rFonts w:eastAsia="Arial" w:cs="Arial"/>
              </w:rPr>
              <w:t xml:space="preserve"> </w:t>
            </w:r>
            <w:r w:rsidR="00927906" w:rsidRPr="00BB3B38">
              <w:rPr>
                <w:rFonts w:eastAsia="Arial" w:cs="Arial"/>
              </w:rPr>
              <w:t>a</w:t>
            </w:r>
            <w:r>
              <w:rPr>
                <w:rFonts w:eastAsia="Arial" w:cs="Arial"/>
              </w:rPr>
              <w:t xml:space="preserve"> PIXIT proforma for each observation point. </w:t>
            </w:r>
            <w:r w:rsidR="00AF3D3E">
              <w:rPr>
                <w:rFonts w:eastAsia="Arial" w:cs="Arial"/>
              </w:rPr>
              <w:t>F</w:t>
            </w:r>
            <w:r>
              <w:rPr>
                <w:rFonts w:eastAsia="Arial" w:cs="Arial"/>
              </w:rPr>
              <w:t>ollowing subtasks</w:t>
            </w:r>
            <w:r w:rsidR="00AF3D3E">
              <w:rPr>
                <w:rFonts w:eastAsia="Arial" w:cs="Arial"/>
              </w:rPr>
              <w:t xml:space="preserve"> will be done during the task T4</w:t>
            </w:r>
            <w:r>
              <w:rPr>
                <w:rFonts w:eastAsia="Arial" w:cs="Arial"/>
              </w:rPr>
              <w:t>:</w:t>
            </w:r>
          </w:p>
          <w:p w14:paraId="36497B29" w14:textId="77777777" w:rsidR="005E6C58" w:rsidRDefault="005E6C58" w:rsidP="005871A6">
            <w:pPr>
              <w:pStyle w:val="NormalIndent"/>
              <w:ind w:left="0"/>
              <w:rPr>
                <w:rFonts w:eastAsia="Arial" w:cs="Arial"/>
              </w:rPr>
            </w:pPr>
          </w:p>
          <w:p w14:paraId="3C06B2D4" w14:textId="77777777" w:rsidR="005E6C58" w:rsidRDefault="005E6C58" w:rsidP="005871A6">
            <w:pPr>
              <w:tabs>
                <w:tab w:val="left" w:pos="768"/>
              </w:tabs>
              <w:overflowPunct/>
              <w:autoSpaceDE/>
              <w:adjustRightInd/>
              <w:ind w:left="284"/>
              <w:jc w:val="left"/>
              <w:rPr>
                <w:lang w:val="en-US"/>
              </w:rPr>
            </w:pPr>
            <w:r>
              <w:rPr>
                <w:lang w:val="en-US"/>
              </w:rPr>
              <w:t>4.1.</w:t>
            </w:r>
            <w:r>
              <w:rPr>
                <w:lang w:val="en-US"/>
              </w:rPr>
              <w:tab/>
              <w:t>Definition of specific test configurations</w:t>
            </w:r>
          </w:p>
          <w:p w14:paraId="68074E2C" w14:textId="77777777" w:rsidR="005E6C58" w:rsidRDefault="005E6C58" w:rsidP="005871A6">
            <w:pPr>
              <w:pStyle w:val="NormalIndent"/>
              <w:tabs>
                <w:tab w:val="clear" w:pos="1418"/>
                <w:tab w:val="left" w:pos="1134"/>
              </w:tabs>
              <w:ind w:left="284"/>
              <w:rPr>
                <w:lang w:val="en-US"/>
              </w:rPr>
            </w:pPr>
            <w:r>
              <w:rPr>
                <w:lang w:val="en-US"/>
              </w:rPr>
              <w:tab/>
              <w:t>a) Schematic</w:t>
            </w:r>
          </w:p>
          <w:p w14:paraId="7B4EE20C" w14:textId="77777777" w:rsidR="005E6C58" w:rsidRDefault="005E6C58" w:rsidP="004663EA">
            <w:pPr>
              <w:pStyle w:val="NormalIndent"/>
              <w:tabs>
                <w:tab w:val="clear" w:pos="1418"/>
                <w:tab w:val="left" w:pos="1134"/>
              </w:tabs>
              <w:ind w:left="284"/>
              <w:rPr>
                <w:lang w:val="en-US"/>
              </w:rPr>
            </w:pPr>
            <w:r>
              <w:rPr>
                <w:lang w:val="en-US"/>
              </w:rPr>
              <w:tab/>
              <w:t>b) In TTCN-3</w:t>
            </w:r>
          </w:p>
          <w:p w14:paraId="1C42CE10" w14:textId="77777777" w:rsidR="005E6C58" w:rsidRDefault="005E6C58" w:rsidP="005871A6">
            <w:pPr>
              <w:pStyle w:val="NormalIndent"/>
              <w:tabs>
                <w:tab w:val="clear" w:pos="1418"/>
                <w:tab w:val="left" w:pos="768"/>
              </w:tabs>
              <w:ind w:left="284"/>
              <w:rPr>
                <w:lang w:val="en-US"/>
              </w:rPr>
            </w:pPr>
            <w:r>
              <w:rPr>
                <w:lang w:val="en-US"/>
              </w:rPr>
              <w:t>4.2.</w:t>
            </w:r>
            <w:r>
              <w:rPr>
                <w:lang w:val="en-US"/>
              </w:rPr>
              <w:tab/>
              <w:t>Development of templates and end-to-end test functions</w:t>
            </w:r>
          </w:p>
          <w:p w14:paraId="49E7FE46" w14:textId="77777777" w:rsidR="005E6C58" w:rsidRDefault="005E6C58" w:rsidP="005871A6">
            <w:pPr>
              <w:pStyle w:val="NormalIndent"/>
              <w:tabs>
                <w:tab w:val="clear" w:pos="1418"/>
                <w:tab w:val="left" w:pos="768"/>
              </w:tabs>
              <w:ind w:left="284"/>
              <w:rPr>
                <w:lang w:val="en-US"/>
              </w:rPr>
            </w:pPr>
            <w:r>
              <w:rPr>
                <w:lang w:val="en-US"/>
              </w:rPr>
              <w:t>4.3.</w:t>
            </w:r>
            <w:r>
              <w:rPr>
                <w:lang w:val="en-US"/>
              </w:rPr>
              <w:tab/>
              <w:t>Implementation of test cases based on Task 2 and 3</w:t>
            </w:r>
          </w:p>
          <w:p w14:paraId="6412A1B0" w14:textId="77777777" w:rsidR="005E6C58" w:rsidRDefault="005E6C58" w:rsidP="005871A6">
            <w:pPr>
              <w:pStyle w:val="NormalIndent"/>
              <w:tabs>
                <w:tab w:val="clear" w:pos="1418"/>
                <w:tab w:val="left" w:pos="768"/>
              </w:tabs>
              <w:ind w:left="284"/>
              <w:rPr>
                <w:lang w:val="en-US"/>
              </w:rPr>
            </w:pPr>
            <w:r>
              <w:rPr>
                <w:lang w:val="en-US"/>
              </w:rPr>
              <w:t>4.4.</w:t>
            </w:r>
            <w:r>
              <w:rPr>
                <w:lang w:val="en-US"/>
              </w:rPr>
              <w:tab/>
              <w:t>Production of PIXIT tables</w:t>
            </w:r>
          </w:p>
          <w:p w14:paraId="39D1CA1C" w14:textId="77777777" w:rsidR="005E6C58" w:rsidRDefault="005E6C58" w:rsidP="005871A6">
            <w:pPr>
              <w:pStyle w:val="GuidelineB0"/>
            </w:pPr>
          </w:p>
        </w:tc>
      </w:tr>
      <w:tr w:rsidR="005E6C58" w14:paraId="20137CD7" w14:textId="77777777" w:rsidTr="005871A6">
        <w:trPr>
          <w:trHeight w:val="1282"/>
        </w:trPr>
        <w:tc>
          <w:tcPr>
            <w:tcW w:w="1389" w:type="dxa"/>
            <w:shd w:val="clear" w:color="auto" w:fill="auto"/>
          </w:tcPr>
          <w:p w14:paraId="73DDB1E8" w14:textId="77777777" w:rsidR="005E6C58" w:rsidRPr="006A58EA" w:rsidRDefault="005E6C58" w:rsidP="005871A6">
            <w:pPr>
              <w:pStyle w:val="GuidelineB0"/>
              <w:rPr>
                <w:b/>
                <w:i w:val="0"/>
              </w:rPr>
            </w:pPr>
            <w:r w:rsidRPr="006A58EA">
              <w:rPr>
                <w:b/>
                <w:i w:val="0"/>
              </w:rPr>
              <w:t>Input</w:t>
            </w:r>
          </w:p>
        </w:tc>
        <w:tc>
          <w:tcPr>
            <w:tcW w:w="8109" w:type="dxa"/>
            <w:shd w:val="clear" w:color="auto" w:fill="auto"/>
          </w:tcPr>
          <w:p w14:paraId="1AFF19CE" w14:textId="18A7A968" w:rsidR="005E6C58" w:rsidRDefault="005E6C58" w:rsidP="005871A6">
            <w:pPr>
              <w:pStyle w:val="NormalIndent"/>
              <w:ind w:left="0"/>
            </w:pPr>
            <w:r>
              <w:t>ETSI DTS </w:t>
            </w:r>
            <w:r w:rsidR="00753393">
              <w:t>00182</w:t>
            </w:r>
            <w:r>
              <w:t xml:space="preserve"> (</w:t>
            </w:r>
            <w:r w:rsidR="00965F3B">
              <w:t>PICS</w:t>
            </w:r>
            <w:r>
              <w:t>)</w:t>
            </w:r>
          </w:p>
          <w:p w14:paraId="478DA583" w14:textId="17AD36E7" w:rsidR="005E6C58" w:rsidRPr="00023AF4" w:rsidRDefault="005E6C58" w:rsidP="00753393">
            <w:pPr>
              <w:pStyle w:val="NormalIndent"/>
              <w:ind w:left="0"/>
            </w:pPr>
            <w:r w:rsidRPr="00023AF4">
              <w:t>ETSI DTS </w:t>
            </w:r>
            <w:r w:rsidR="00753393" w:rsidRPr="00023AF4">
              <w:t>00183</w:t>
            </w:r>
            <w:r w:rsidRPr="00023AF4">
              <w:t xml:space="preserve"> (</w:t>
            </w:r>
            <w:r w:rsidR="00965F3B">
              <w:t>Test purpose</w:t>
            </w:r>
            <w:r w:rsidRPr="00023AF4">
              <w:t>)</w:t>
            </w:r>
          </w:p>
        </w:tc>
      </w:tr>
      <w:tr w:rsidR="005E6C58" w14:paraId="61285450" w14:textId="77777777" w:rsidTr="005871A6">
        <w:trPr>
          <w:trHeight w:val="892"/>
        </w:trPr>
        <w:tc>
          <w:tcPr>
            <w:tcW w:w="1389" w:type="dxa"/>
            <w:shd w:val="clear" w:color="auto" w:fill="auto"/>
          </w:tcPr>
          <w:p w14:paraId="26A90D50" w14:textId="77777777" w:rsidR="005E6C58" w:rsidRPr="006A58EA" w:rsidRDefault="005E6C58" w:rsidP="005871A6">
            <w:pPr>
              <w:pStyle w:val="GuidelineB0"/>
              <w:rPr>
                <w:b/>
                <w:i w:val="0"/>
              </w:rPr>
            </w:pPr>
            <w:r w:rsidRPr="006A58EA">
              <w:rPr>
                <w:b/>
                <w:i w:val="0"/>
              </w:rPr>
              <w:t>Output</w:t>
            </w:r>
          </w:p>
        </w:tc>
        <w:tc>
          <w:tcPr>
            <w:tcW w:w="8109" w:type="dxa"/>
            <w:shd w:val="clear" w:color="auto" w:fill="auto"/>
          </w:tcPr>
          <w:p w14:paraId="3E707B4C" w14:textId="1705C34E" w:rsidR="005E6C58" w:rsidRDefault="005E6C58" w:rsidP="005871A6">
            <w:pPr>
              <w:pStyle w:val="NormalIndent"/>
              <w:ind w:left="0"/>
              <w:rPr>
                <w:lang w:val="fr-FR"/>
              </w:rPr>
            </w:pPr>
            <w:r>
              <w:rPr>
                <w:lang w:val="fr-FR"/>
              </w:rPr>
              <w:t>DTS/INT-</w:t>
            </w:r>
            <w:r w:rsidR="00753393" w:rsidRPr="004663EA">
              <w:rPr>
                <w:lang w:val="fr-FR"/>
              </w:rPr>
              <w:t>00</w:t>
            </w:r>
            <w:r w:rsidR="00753393" w:rsidRPr="00753393">
              <w:rPr>
                <w:lang w:val="fr-FR"/>
              </w:rPr>
              <w:t>184</w:t>
            </w:r>
          </w:p>
          <w:p w14:paraId="7C36E627" w14:textId="77777777" w:rsidR="005E6C58" w:rsidRDefault="005E6C58" w:rsidP="005871A6">
            <w:pPr>
              <w:pStyle w:val="GuidelineB0"/>
            </w:pPr>
          </w:p>
        </w:tc>
      </w:tr>
      <w:tr w:rsidR="005E6C58" w14:paraId="600DFBBB" w14:textId="77777777" w:rsidTr="005871A6">
        <w:trPr>
          <w:trHeight w:val="882"/>
        </w:trPr>
        <w:tc>
          <w:tcPr>
            <w:tcW w:w="1389" w:type="dxa"/>
            <w:shd w:val="clear" w:color="auto" w:fill="auto"/>
          </w:tcPr>
          <w:p w14:paraId="63375B80" w14:textId="77777777" w:rsidR="005E6C58" w:rsidRPr="006A58EA" w:rsidRDefault="005E6C58" w:rsidP="005871A6">
            <w:pPr>
              <w:pStyle w:val="GuidelineB0"/>
              <w:rPr>
                <w:b/>
                <w:i w:val="0"/>
              </w:rPr>
            </w:pPr>
            <w:r w:rsidRPr="006A58EA">
              <w:rPr>
                <w:b/>
                <w:i w:val="0"/>
              </w:rPr>
              <w:t>Interactions</w:t>
            </w:r>
          </w:p>
        </w:tc>
        <w:tc>
          <w:tcPr>
            <w:tcW w:w="8109" w:type="dxa"/>
            <w:shd w:val="clear" w:color="auto" w:fill="auto"/>
          </w:tcPr>
          <w:p w14:paraId="5DBE208E" w14:textId="67B03695" w:rsidR="005E6C58" w:rsidRDefault="005E6C58" w:rsidP="005871A6">
            <w:pPr>
              <w:rPr>
                <w:rFonts w:eastAsia="Arial" w:cs="Arial"/>
              </w:rPr>
            </w:pPr>
            <w:r>
              <w:rPr>
                <w:rFonts w:eastAsia="Arial" w:cs="Arial"/>
              </w:rPr>
              <w:t xml:space="preserve">Presentation of </w:t>
            </w:r>
            <w:proofErr w:type="spellStart"/>
            <w:proofErr w:type="gramStart"/>
            <w:r>
              <w:rPr>
                <w:rFonts w:eastAsia="Arial" w:cs="Arial"/>
              </w:rPr>
              <w:t>a</w:t>
            </w:r>
            <w:proofErr w:type="spellEnd"/>
            <w:proofErr w:type="gramEnd"/>
            <w:r>
              <w:rPr>
                <w:rFonts w:eastAsia="Arial" w:cs="Arial"/>
              </w:rPr>
              <w:t xml:space="preserve"> </w:t>
            </w:r>
            <w:r w:rsidR="00194D49">
              <w:rPr>
                <w:rFonts w:eastAsia="Arial" w:cs="Arial"/>
              </w:rPr>
              <w:t xml:space="preserve">early </w:t>
            </w:r>
            <w:r>
              <w:rPr>
                <w:rFonts w:eastAsia="Arial" w:cs="Arial"/>
              </w:rPr>
              <w:t>draft at INT#</w:t>
            </w:r>
            <w:r w:rsidR="006726B3">
              <w:rPr>
                <w:rFonts w:eastAsia="Arial" w:cs="Arial"/>
              </w:rPr>
              <w:t>5</w:t>
            </w:r>
            <w:r w:rsidR="00ED48C8">
              <w:rPr>
                <w:rFonts w:eastAsia="Arial" w:cs="Arial"/>
              </w:rPr>
              <w:t>2</w:t>
            </w:r>
            <w:r>
              <w:rPr>
                <w:rFonts w:eastAsia="Arial" w:cs="Arial"/>
              </w:rPr>
              <w:t xml:space="preserve"> (</w:t>
            </w:r>
            <w:r w:rsidR="00ED48C8">
              <w:rPr>
                <w:rFonts w:eastAsia="Arial" w:cs="Arial"/>
              </w:rPr>
              <w:t xml:space="preserve">Jun </w:t>
            </w:r>
            <w:r>
              <w:rPr>
                <w:rFonts w:eastAsia="Arial" w:cs="Arial"/>
              </w:rPr>
              <w:t>202</w:t>
            </w:r>
            <w:r w:rsidR="006726B3">
              <w:rPr>
                <w:rFonts w:eastAsia="Arial" w:cs="Arial"/>
              </w:rPr>
              <w:t>2</w:t>
            </w:r>
            <w:r>
              <w:rPr>
                <w:rFonts w:eastAsia="Arial" w:cs="Arial"/>
              </w:rPr>
              <w:t xml:space="preserve">), an </w:t>
            </w:r>
            <w:r w:rsidR="00194D49">
              <w:rPr>
                <w:rFonts w:eastAsia="Arial" w:cs="Arial"/>
              </w:rPr>
              <w:t xml:space="preserve">final </w:t>
            </w:r>
            <w:r>
              <w:rPr>
                <w:rFonts w:eastAsia="Arial" w:cs="Arial"/>
              </w:rPr>
              <w:t>draft</w:t>
            </w:r>
            <w:r w:rsidR="00194D49">
              <w:rPr>
                <w:rFonts w:eastAsia="Arial" w:cs="Arial"/>
              </w:rPr>
              <w:t xml:space="preserve"> for approval</w:t>
            </w:r>
            <w:r>
              <w:rPr>
                <w:rFonts w:eastAsia="Arial" w:cs="Arial"/>
              </w:rPr>
              <w:t xml:space="preserve"> at INT#</w:t>
            </w:r>
            <w:r w:rsidR="00ED48C8">
              <w:rPr>
                <w:rFonts w:eastAsia="Arial" w:cs="Arial"/>
              </w:rPr>
              <w:t xml:space="preserve">53 </w:t>
            </w:r>
            <w:r>
              <w:rPr>
                <w:rFonts w:eastAsia="Arial" w:cs="Arial"/>
              </w:rPr>
              <w:t>(</w:t>
            </w:r>
            <w:r w:rsidR="00ED48C8">
              <w:rPr>
                <w:rFonts w:eastAsia="Arial" w:cs="Arial"/>
              </w:rPr>
              <w:t xml:space="preserve">Nov </w:t>
            </w:r>
            <w:r w:rsidR="00965F3B">
              <w:rPr>
                <w:rFonts w:eastAsia="Arial" w:cs="Arial"/>
              </w:rPr>
              <w:t>202</w:t>
            </w:r>
            <w:r w:rsidR="006726B3">
              <w:rPr>
                <w:rFonts w:eastAsia="Arial" w:cs="Arial"/>
              </w:rPr>
              <w:t>2</w:t>
            </w:r>
            <w:r>
              <w:rPr>
                <w:rFonts w:eastAsia="Arial" w:cs="Arial"/>
              </w:rPr>
              <w:t>).</w:t>
            </w:r>
          </w:p>
          <w:p w14:paraId="61F3C65E" w14:textId="77777777" w:rsidR="005E6C58" w:rsidRPr="00EA0D45" w:rsidRDefault="005E6C58" w:rsidP="005871A6">
            <w:pPr>
              <w:rPr>
                <w:rFonts w:eastAsia="Arial" w:cs="Arial"/>
                <w:highlight w:val="yellow"/>
              </w:rPr>
            </w:pPr>
          </w:p>
        </w:tc>
      </w:tr>
      <w:tr w:rsidR="005E6C58" w14:paraId="7CBF9A09" w14:textId="77777777" w:rsidTr="005871A6">
        <w:trPr>
          <w:trHeight w:val="779"/>
        </w:trPr>
        <w:tc>
          <w:tcPr>
            <w:tcW w:w="1389" w:type="dxa"/>
            <w:shd w:val="clear" w:color="auto" w:fill="auto"/>
          </w:tcPr>
          <w:p w14:paraId="137F313E" w14:textId="77777777" w:rsidR="005E6C58" w:rsidRPr="006A58EA" w:rsidRDefault="005E6C58" w:rsidP="005871A6">
            <w:pPr>
              <w:pStyle w:val="GuidelineB0"/>
              <w:rPr>
                <w:b/>
                <w:i w:val="0"/>
              </w:rPr>
            </w:pPr>
            <w:r w:rsidRPr="006A58EA">
              <w:rPr>
                <w:b/>
                <w:i w:val="0"/>
              </w:rPr>
              <w:t>Resources required</w:t>
            </w:r>
          </w:p>
        </w:tc>
        <w:tc>
          <w:tcPr>
            <w:tcW w:w="8109" w:type="dxa"/>
            <w:shd w:val="clear" w:color="auto" w:fill="auto"/>
          </w:tcPr>
          <w:p w14:paraId="1190D81D" w14:textId="77777777" w:rsidR="005E6C58" w:rsidRDefault="005E6C58" w:rsidP="00965F3B">
            <w:pPr>
              <w:pStyle w:val="GuidelineIndent"/>
              <w:ind w:left="0"/>
            </w:pPr>
            <w:r>
              <w:t>Costs: 2</w:t>
            </w:r>
            <w:r w:rsidR="00965F3B">
              <w:t>7</w:t>
            </w:r>
            <w:r w:rsidRPr="0036160E">
              <w:t xml:space="preserve"> 000 EUR</w:t>
            </w:r>
          </w:p>
        </w:tc>
      </w:tr>
    </w:tbl>
    <w:p w14:paraId="5D8552BD" w14:textId="77777777" w:rsidR="005E6C58" w:rsidRDefault="005E6C58" w:rsidP="00C45E35"/>
    <w:p w14:paraId="5EC40615" w14:textId="77777777" w:rsidR="00DE70C3" w:rsidRDefault="00DE70C3" w:rsidP="00BC7275"/>
    <w:p w14:paraId="212A4346" w14:textId="77777777" w:rsidR="00DE70C3" w:rsidRDefault="00DE70C3" w:rsidP="00DE70C3">
      <w:pPr>
        <w:pStyle w:val="Heading2"/>
      </w:pPr>
      <w:r>
        <w:t>Milestones</w:t>
      </w:r>
    </w:p>
    <w:p w14:paraId="22163647" w14:textId="77777777" w:rsidR="00965F3B" w:rsidRPr="0036160E" w:rsidRDefault="00965F3B" w:rsidP="004663EA">
      <w:pPr>
        <w:pStyle w:val="B0Bold"/>
        <w:rPr>
          <w:u w:val="single"/>
        </w:rPr>
      </w:pPr>
      <w:r w:rsidRPr="0036160E">
        <w:rPr>
          <w:u w:val="single"/>
        </w:rPr>
        <w:t xml:space="preserve">Milestone A – </w:t>
      </w:r>
      <w:r w:rsidRPr="0036160E">
        <w:rPr>
          <w:iCs/>
        </w:rPr>
        <w:t>Approval of progress report A</w:t>
      </w:r>
      <w:r w:rsidRPr="0036160E">
        <w:rPr>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65F3B" w:rsidRPr="0036160E" w14:paraId="55D165E9" w14:textId="77777777" w:rsidTr="005871A6">
        <w:tc>
          <w:tcPr>
            <w:tcW w:w="1377" w:type="dxa"/>
            <w:shd w:val="clear" w:color="auto" w:fill="auto"/>
          </w:tcPr>
          <w:p w14:paraId="492D09F3"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Milestone</w:t>
            </w:r>
          </w:p>
        </w:tc>
        <w:tc>
          <w:tcPr>
            <w:tcW w:w="6131" w:type="dxa"/>
            <w:shd w:val="clear" w:color="auto" w:fill="auto"/>
          </w:tcPr>
          <w:p w14:paraId="5FE3860B"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Description</w:t>
            </w:r>
          </w:p>
        </w:tc>
        <w:tc>
          <w:tcPr>
            <w:tcW w:w="1553" w:type="dxa"/>
            <w:shd w:val="clear" w:color="auto" w:fill="auto"/>
          </w:tcPr>
          <w:p w14:paraId="369A3AE0"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Cut-Off Date</w:t>
            </w:r>
          </w:p>
        </w:tc>
      </w:tr>
      <w:tr w:rsidR="00965F3B" w:rsidRPr="0036160E" w14:paraId="56B705D7" w14:textId="77777777" w:rsidTr="005871A6">
        <w:tc>
          <w:tcPr>
            <w:tcW w:w="1377" w:type="dxa"/>
            <w:shd w:val="clear" w:color="auto" w:fill="auto"/>
          </w:tcPr>
          <w:p w14:paraId="5D3F80DF"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A</w:t>
            </w:r>
          </w:p>
        </w:tc>
        <w:tc>
          <w:tcPr>
            <w:tcW w:w="6131" w:type="dxa"/>
            <w:shd w:val="clear" w:color="auto" w:fill="auto"/>
          </w:tcPr>
          <w:p w14:paraId="683FD40F" w14:textId="77777777" w:rsidR="00965F3B" w:rsidRPr="0036160E" w:rsidRDefault="00965F3B" w:rsidP="005871A6">
            <w:pPr>
              <w:keepNext/>
              <w:keepLines/>
              <w:tabs>
                <w:tab w:val="clear" w:pos="1418"/>
                <w:tab w:val="left" w:pos="2268"/>
              </w:tabs>
              <w:spacing w:after="120"/>
              <w:jc w:val="left"/>
              <w:outlineLvl w:val="0"/>
              <w:rPr>
                <w:iCs/>
              </w:rPr>
            </w:pPr>
            <w:r w:rsidRPr="0036160E">
              <w:rPr>
                <w:iCs/>
              </w:rPr>
              <w:t>Approval of progress report A</w:t>
            </w:r>
          </w:p>
        </w:tc>
        <w:tc>
          <w:tcPr>
            <w:tcW w:w="1553" w:type="dxa"/>
            <w:vMerge w:val="restart"/>
            <w:shd w:val="clear" w:color="auto" w:fill="auto"/>
            <w:vAlign w:val="center"/>
          </w:tcPr>
          <w:p w14:paraId="73B7369C" w14:textId="009C98AF" w:rsidR="00965F3B" w:rsidRPr="0036160E" w:rsidRDefault="00965F3B" w:rsidP="005871A6">
            <w:pPr>
              <w:keepNext/>
              <w:keepLines/>
              <w:tabs>
                <w:tab w:val="clear" w:pos="1418"/>
                <w:tab w:val="left" w:pos="2268"/>
              </w:tabs>
              <w:spacing w:after="120"/>
              <w:jc w:val="center"/>
              <w:outlineLvl w:val="0"/>
              <w:rPr>
                <w:b/>
                <w:iCs/>
              </w:rPr>
            </w:pPr>
            <w:r>
              <w:rPr>
                <w:i/>
                <w:iCs/>
              </w:rPr>
              <w:t>202</w:t>
            </w:r>
            <w:r w:rsidR="006E26D9">
              <w:rPr>
                <w:i/>
                <w:iCs/>
              </w:rPr>
              <w:t>2</w:t>
            </w:r>
            <w:r w:rsidRPr="0036160E">
              <w:rPr>
                <w:i/>
                <w:iCs/>
              </w:rPr>
              <w:t>-</w:t>
            </w:r>
            <w:r w:rsidR="006E26D9">
              <w:rPr>
                <w:i/>
                <w:iCs/>
              </w:rPr>
              <w:t>03</w:t>
            </w:r>
            <w:r w:rsidRPr="0036160E">
              <w:rPr>
                <w:i/>
                <w:iCs/>
              </w:rPr>
              <w:t>-</w:t>
            </w:r>
            <w:r>
              <w:rPr>
                <w:i/>
                <w:iCs/>
              </w:rPr>
              <w:t>3</w:t>
            </w:r>
            <w:r w:rsidR="006726B3">
              <w:rPr>
                <w:i/>
                <w:iCs/>
              </w:rPr>
              <w:t>0</w:t>
            </w:r>
          </w:p>
        </w:tc>
      </w:tr>
      <w:tr w:rsidR="00965F3B" w:rsidRPr="0036160E" w14:paraId="40B4C0E4" w14:textId="77777777" w:rsidTr="005871A6">
        <w:tc>
          <w:tcPr>
            <w:tcW w:w="1377" w:type="dxa"/>
            <w:shd w:val="clear" w:color="auto" w:fill="auto"/>
          </w:tcPr>
          <w:p w14:paraId="4667FD05" w14:textId="77777777" w:rsidR="00965F3B" w:rsidRPr="0036160E" w:rsidRDefault="00965F3B" w:rsidP="005871A6">
            <w:pPr>
              <w:keepNext/>
              <w:keepLines/>
              <w:tabs>
                <w:tab w:val="clear" w:pos="1418"/>
                <w:tab w:val="left" w:pos="2268"/>
              </w:tabs>
              <w:spacing w:after="120"/>
              <w:outlineLvl w:val="0"/>
              <w:rPr>
                <w:i/>
                <w:iCs/>
              </w:rPr>
            </w:pPr>
            <w:r w:rsidRPr="0036160E">
              <w:rPr>
                <w:i/>
                <w:iCs/>
              </w:rPr>
              <w:t>Reference Body Deliverable</w:t>
            </w:r>
          </w:p>
        </w:tc>
        <w:tc>
          <w:tcPr>
            <w:tcW w:w="6131" w:type="dxa"/>
            <w:shd w:val="clear" w:color="auto" w:fill="auto"/>
          </w:tcPr>
          <w:p w14:paraId="1E628295" w14:textId="129A28CD" w:rsidR="00965F3B" w:rsidRPr="0036160E" w:rsidRDefault="00965F3B" w:rsidP="00194D49">
            <w:pPr>
              <w:keepNext/>
              <w:keepLines/>
              <w:tabs>
                <w:tab w:val="clear" w:pos="1418"/>
                <w:tab w:val="left" w:pos="2268"/>
              </w:tabs>
              <w:spacing w:after="120"/>
              <w:outlineLvl w:val="0"/>
              <w:rPr>
                <w:i/>
                <w:iCs/>
              </w:rPr>
            </w:pPr>
            <w:r>
              <w:rPr>
                <w:rFonts w:eastAsia="Arial" w:cs="Arial"/>
              </w:rPr>
              <w:t xml:space="preserve">Presentation of </w:t>
            </w:r>
            <w:r w:rsidR="00194D49">
              <w:rPr>
                <w:rFonts w:eastAsia="Arial" w:cs="Arial"/>
              </w:rPr>
              <w:t xml:space="preserve">early </w:t>
            </w:r>
            <w:r>
              <w:rPr>
                <w:rFonts w:eastAsia="Arial" w:cs="Arial"/>
              </w:rPr>
              <w:t>drafts of D1 and D2.</w:t>
            </w:r>
          </w:p>
        </w:tc>
        <w:tc>
          <w:tcPr>
            <w:tcW w:w="1553" w:type="dxa"/>
            <w:vMerge/>
            <w:shd w:val="clear" w:color="auto" w:fill="auto"/>
            <w:vAlign w:val="center"/>
          </w:tcPr>
          <w:p w14:paraId="443858D5" w14:textId="77777777" w:rsidR="00965F3B" w:rsidRPr="0036160E" w:rsidRDefault="00965F3B" w:rsidP="005871A6">
            <w:pPr>
              <w:keepNext/>
              <w:keepLines/>
              <w:tabs>
                <w:tab w:val="clear" w:pos="1418"/>
                <w:tab w:val="left" w:pos="2268"/>
              </w:tabs>
              <w:spacing w:after="120"/>
              <w:jc w:val="center"/>
              <w:outlineLvl w:val="0"/>
              <w:rPr>
                <w:i/>
                <w:iCs/>
              </w:rPr>
            </w:pPr>
          </w:p>
        </w:tc>
      </w:tr>
      <w:tr w:rsidR="00965F3B" w:rsidRPr="0036160E" w14:paraId="0BD6C3EB" w14:textId="77777777" w:rsidTr="005871A6">
        <w:tc>
          <w:tcPr>
            <w:tcW w:w="1377" w:type="dxa"/>
            <w:shd w:val="clear" w:color="auto" w:fill="auto"/>
          </w:tcPr>
          <w:p w14:paraId="7158B8AD" w14:textId="77777777" w:rsidR="00965F3B" w:rsidRPr="0036160E" w:rsidRDefault="00965F3B" w:rsidP="005871A6">
            <w:pPr>
              <w:keepNext/>
              <w:keepLines/>
              <w:tabs>
                <w:tab w:val="clear" w:pos="1418"/>
                <w:tab w:val="left" w:pos="2268"/>
              </w:tabs>
              <w:spacing w:after="120"/>
              <w:outlineLvl w:val="0"/>
              <w:rPr>
                <w:i/>
                <w:iCs/>
              </w:rPr>
            </w:pPr>
            <w:r w:rsidRPr="0036160E">
              <w:rPr>
                <w:i/>
                <w:iCs/>
              </w:rPr>
              <w:t>ETSI Deliverable</w:t>
            </w:r>
          </w:p>
        </w:tc>
        <w:tc>
          <w:tcPr>
            <w:tcW w:w="6131" w:type="dxa"/>
            <w:shd w:val="clear" w:color="auto" w:fill="auto"/>
          </w:tcPr>
          <w:p w14:paraId="73B1BA7B" w14:textId="1FD8C7EA" w:rsidR="00965F3B" w:rsidRPr="0036160E" w:rsidRDefault="00965F3B" w:rsidP="005871A6">
            <w:pPr>
              <w:keepNext/>
              <w:keepLines/>
              <w:tabs>
                <w:tab w:val="clear" w:pos="1418"/>
                <w:tab w:val="left" w:pos="2268"/>
              </w:tabs>
              <w:spacing w:after="120"/>
              <w:outlineLvl w:val="0"/>
              <w:rPr>
                <w:iCs/>
              </w:rPr>
            </w:pPr>
            <w:r w:rsidRPr="0036160E">
              <w:rPr>
                <w:rFonts w:eastAsia="Arial"/>
                <w:iCs/>
              </w:rPr>
              <w:t>Presentation of progress</w:t>
            </w:r>
            <w:r>
              <w:rPr>
                <w:rFonts w:eastAsia="Arial"/>
                <w:iCs/>
              </w:rPr>
              <w:t xml:space="preserve"> report A for approval at INT#</w:t>
            </w:r>
            <w:r w:rsidR="006726B3">
              <w:rPr>
                <w:rFonts w:eastAsia="Arial"/>
                <w:iCs/>
              </w:rPr>
              <w:t>5</w:t>
            </w:r>
            <w:r w:rsidR="006E26D9">
              <w:rPr>
                <w:rFonts w:eastAsia="Arial"/>
                <w:iCs/>
              </w:rPr>
              <w:t>1</w:t>
            </w:r>
            <w:r w:rsidR="00927906">
              <w:rPr>
                <w:rFonts w:eastAsia="Arial"/>
                <w:iCs/>
              </w:rPr>
              <w:t xml:space="preserve"> </w:t>
            </w:r>
            <w:r w:rsidRPr="0036160E">
              <w:rPr>
                <w:rFonts w:eastAsia="Arial"/>
                <w:i/>
                <w:iCs/>
              </w:rPr>
              <w:t>(</w:t>
            </w:r>
            <w:r w:rsidR="006E26D9">
              <w:rPr>
                <w:rFonts w:eastAsia="Arial"/>
                <w:i/>
                <w:iCs/>
              </w:rPr>
              <w:t>Mar</w:t>
            </w:r>
            <w:r w:rsidR="006E26D9" w:rsidRPr="0036160E">
              <w:rPr>
                <w:rFonts w:eastAsia="Arial"/>
                <w:i/>
                <w:iCs/>
              </w:rPr>
              <w:t xml:space="preserve"> </w:t>
            </w:r>
            <w:r w:rsidRPr="0036160E">
              <w:rPr>
                <w:rFonts w:eastAsia="Arial"/>
                <w:i/>
                <w:iCs/>
              </w:rPr>
              <w:t>202</w:t>
            </w:r>
            <w:r w:rsidR="006E26D9">
              <w:rPr>
                <w:rFonts w:eastAsia="Arial"/>
                <w:i/>
                <w:iCs/>
              </w:rPr>
              <w:t>2</w:t>
            </w:r>
            <w:r w:rsidRPr="0036160E">
              <w:rPr>
                <w:rFonts w:eastAsia="Arial"/>
                <w:i/>
                <w:iCs/>
              </w:rPr>
              <w:t>).</w:t>
            </w:r>
          </w:p>
          <w:p w14:paraId="044C07C9" w14:textId="77777777" w:rsidR="00965F3B" w:rsidRPr="0036160E" w:rsidRDefault="00965F3B" w:rsidP="005871A6">
            <w:pPr>
              <w:keepNext/>
              <w:keepLines/>
              <w:tabs>
                <w:tab w:val="clear" w:pos="1418"/>
                <w:tab w:val="left" w:pos="2268"/>
              </w:tabs>
              <w:spacing w:after="120"/>
              <w:outlineLvl w:val="0"/>
              <w:rPr>
                <w:i/>
                <w:iCs/>
              </w:rPr>
            </w:pPr>
          </w:p>
        </w:tc>
        <w:tc>
          <w:tcPr>
            <w:tcW w:w="1553" w:type="dxa"/>
            <w:vMerge/>
            <w:shd w:val="clear" w:color="auto" w:fill="auto"/>
          </w:tcPr>
          <w:p w14:paraId="73D34A50" w14:textId="77777777" w:rsidR="00965F3B" w:rsidRPr="0036160E" w:rsidRDefault="00965F3B" w:rsidP="005871A6">
            <w:pPr>
              <w:keepNext/>
              <w:keepLines/>
              <w:tabs>
                <w:tab w:val="clear" w:pos="1418"/>
                <w:tab w:val="left" w:pos="2268"/>
              </w:tabs>
              <w:spacing w:after="120"/>
              <w:outlineLvl w:val="0"/>
              <w:rPr>
                <w:i/>
                <w:iCs/>
              </w:rPr>
            </w:pPr>
          </w:p>
        </w:tc>
      </w:tr>
    </w:tbl>
    <w:p w14:paraId="4926D4BB" w14:textId="77777777" w:rsidR="00965F3B" w:rsidRPr="0036160E" w:rsidRDefault="00965F3B" w:rsidP="00965F3B"/>
    <w:p w14:paraId="71BBD2E9" w14:textId="77777777" w:rsidR="00965F3B" w:rsidRPr="0036160E" w:rsidRDefault="00965F3B" w:rsidP="00965F3B">
      <w:pPr>
        <w:keepNext/>
        <w:keepLines/>
        <w:tabs>
          <w:tab w:val="clear" w:pos="1418"/>
          <w:tab w:val="left" w:pos="2268"/>
        </w:tabs>
        <w:spacing w:after="120"/>
        <w:rPr>
          <w:b/>
          <w:bCs/>
          <w:u w:val="single"/>
        </w:rPr>
      </w:pPr>
      <w:r w:rsidRPr="0036160E">
        <w:rPr>
          <w:b/>
          <w:bCs/>
          <w:u w:val="single"/>
        </w:rPr>
        <w:lastRenderedPageBreak/>
        <w:t xml:space="preserve">Milestone B – </w:t>
      </w:r>
      <w:r w:rsidRPr="0036160E">
        <w:rPr>
          <w:b/>
          <w:bCs/>
          <w:iCs/>
        </w:rPr>
        <w:t>Approval of progress report B</w:t>
      </w:r>
      <w:r w:rsidRPr="0036160E">
        <w:rPr>
          <w:b/>
          <w:bCs/>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65F3B" w:rsidRPr="0036160E" w14:paraId="1A070D37" w14:textId="77777777" w:rsidTr="005871A6">
        <w:tc>
          <w:tcPr>
            <w:tcW w:w="1377" w:type="dxa"/>
            <w:shd w:val="clear" w:color="auto" w:fill="auto"/>
          </w:tcPr>
          <w:p w14:paraId="4D9731B3"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Milestone</w:t>
            </w:r>
          </w:p>
        </w:tc>
        <w:tc>
          <w:tcPr>
            <w:tcW w:w="6131" w:type="dxa"/>
            <w:shd w:val="clear" w:color="auto" w:fill="auto"/>
          </w:tcPr>
          <w:p w14:paraId="3C5A8003"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Description</w:t>
            </w:r>
          </w:p>
        </w:tc>
        <w:tc>
          <w:tcPr>
            <w:tcW w:w="1553" w:type="dxa"/>
            <w:shd w:val="clear" w:color="auto" w:fill="auto"/>
          </w:tcPr>
          <w:p w14:paraId="76EDC0B6"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Cut-Off Date</w:t>
            </w:r>
          </w:p>
        </w:tc>
      </w:tr>
      <w:tr w:rsidR="00965F3B" w:rsidRPr="0036160E" w14:paraId="3BF52BCB" w14:textId="77777777" w:rsidTr="005871A6">
        <w:tc>
          <w:tcPr>
            <w:tcW w:w="1377" w:type="dxa"/>
            <w:shd w:val="clear" w:color="auto" w:fill="auto"/>
          </w:tcPr>
          <w:p w14:paraId="1B92BDA4"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B</w:t>
            </w:r>
          </w:p>
        </w:tc>
        <w:tc>
          <w:tcPr>
            <w:tcW w:w="6131" w:type="dxa"/>
            <w:shd w:val="clear" w:color="auto" w:fill="auto"/>
          </w:tcPr>
          <w:p w14:paraId="6781FB11" w14:textId="77777777" w:rsidR="00965F3B" w:rsidRPr="0036160E" w:rsidRDefault="00965F3B" w:rsidP="005871A6">
            <w:pPr>
              <w:keepNext/>
              <w:keepLines/>
              <w:tabs>
                <w:tab w:val="clear" w:pos="1418"/>
                <w:tab w:val="left" w:pos="2268"/>
              </w:tabs>
              <w:spacing w:after="120"/>
              <w:jc w:val="left"/>
              <w:outlineLvl w:val="0"/>
              <w:rPr>
                <w:iCs/>
              </w:rPr>
            </w:pPr>
            <w:r w:rsidRPr="0036160E">
              <w:rPr>
                <w:iCs/>
              </w:rPr>
              <w:t>Approval of progress report B</w:t>
            </w:r>
          </w:p>
        </w:tc>
        <w:tc>
          <w:tcPr>
            <w:tcW w:w="1553" w:type="dxa"/>
            <w:vMerge w:val="restart"/>
            <w:shd w:val="clear" w:color="auto" w:fill="auto"/>
            <w:vAlign w:val="center"/>
          </w:tcPr>
          <w:p w14:paraId="0089A7C0" w14:textId="5A7A2B81" w:rsidR="00965F3B" w:rsidRPr="0036160E" w:rsidRDefault="00965F3B" w:rsidP="006726B3">
            <w:pPr>
              <w:keepNext/>
              <w:keepLines/>
              <w:tabs>
                <w:tab w:val="clear" w:pos="1418"/>
                <w:tab w:val="left" w:pos="2268"/>
              </w:tabs>
              <w:spacing w:after="120"/>
              <w:jc w:val="center"/>
              <w:outlineLvl w:val="0"/>
              <w:rPr>
                <w:b/>
                <w:iCs/>
              </w:rPr>
            </w:pPr>
            <w:r>
              <w:rPr>
                <w:i/>
                <w:iCs/>
              </w:rPr>
              <w:t>202</w:t>
            </w:r>
            <w:r w:rsidR="006726B3">
              <w:rPr>
                <w:i/>
                <w:iCs/>
              </w:rPr>
              <w:t>2</w:t>
            </w:r>
            <w:r>
              <w:rPr>
                <w:i/>
                <w:iCs/>
              </w:rPr>
              <w:t>-0</w:t>
            </w:r>
            <w:r w:rsidR="006E26D9">
              <w:rPr>
                <w:i/>
                <w:iCs/>
              </w:rPr>
              <w:t>6</w:t>
            </w:r>
          </w:p>
        </w:tc>
      </w:tr>
      <w:tr w:rsidR="00965F3B" w:rsidRPr="0036160E" w14:paraId="4ED47997" w14:textId="77777777" w:rsidTr="005871A6">
        <w:tc>
          <w:tcPr>
            <w:tcW w:w="1377" w:type="dxa"/>
            <w:shd w:val="clear" w:color="auto" w:fill="auto"/>
          </w:tcPr>
          <w:p w14:paraId="479DE9AE" w14:textId="77777777" w:rsidR="00965F3B" w:rsidRPr="0036160E" w:rsidRDefault="00965F3B" w:rsidP="005871A6">
            <w:pPr>
              <w:keepNext/>
              <w:keepLines/>
              <w:tabs>
                <w:tab w:val="clear" w:pos="1418"/>
                <w:tab w:val="left" w:pos="2268"/>
              </w:tabs>
              <w:spacing w:after="120"/>
              <w:outlineLvl w:val="0"/>
              <w:rPr>
                <w:i/>
                <w:iCs/>
              </w:rPr>
            </w:pPr>
            <w:r w:rsidRPr="0036160E">
              <w:rPr>
                <w:i/>
                <w:iCs/>
              </w:rPr>
              <w:t>Reference Body Deliverable</w:t>
            </w:r>
          </w:p>
        </w:tc>
        <w:tc>
          <w:tcPr>
            <w:tcW w:w="6131" w:type="dxa"/>
            <w:shd w:val="clear" w:color="auto" w:fill="auto"/>
          </w:tcPr>
          <w:p w14:paraId="101AA2D6" w14:textId="117BF458" w:rsidR="00965F3B" w:rsidRPr="0036160E" w:rsidRDefault="00965F3B" w:rsidP="00194D49">
            <w:pPr>
              <w:keepNext/>
              <w:keepLines/>
              <w:tabs>
                <w:tab w:val="clear" w:pos="1418"/>
                <w:tab w:val="left" w:pos="2268"/>
              </w:tabs>
              <w:spacing w:after="120"/>
              <w:outlineLvl w:val="0"/>
              <w:rPr>
                <w:i/>
                <w:iCs/>
              </w:rPr>
            </w:pPr>
            <w:r>
              <w:rPr>
                <w:rFonts w:eastAsia="Arial" w:cs="Arial"/>
              </w:rPr>
              <w:t xml:space="preserve">Presentation of </w:t>
            </w:r>
            <w:r w:rsidR="00194D49">
              <w:rPr>
                <w:rFonts w:eastAsia="Arial" w:cs="Arial"/>
              </w:rPr>
              <w:t xml:space="preserve">stable </w:t>
            </w:r>
            <w:r>
              <w:rPr>
                <w:rFonts w:eastAsia="Arial" w:cs="Arial"/>
              </w:rPr>
              <w:t>draft</w:t>
            </w:r>
            <w:r w:rsidR="00927906">
              <w:rPr>
                <w:rFonts w:eastAsia="Arial" w:cs="Arial"/>
              </w:rPr>
              <w:t>s</w:t>
            </w:r>
            <w:r>
              <w:rPr>
                <w:rFonts w:eastAsia="Arial" w:cs="Arial"/>
              </w:rPr>
              <w:t xml:space="preserve"> of D1 and D2 and </w:t>
            </w:r>
            <w:proofErr w:type="spellStart"/>
            <w:proofErr w:type="gramStart"/>
            <w:r w:rsidR="00927906">
              <w:rPr>
                <w:rFonts w:eastAsia="Arial" w:cs="Arial"/>
              </w:rPr>
              <w:t>a</w:t>
            </w:r>
            <w:proofErr w:type="spellEnd"/>
            <w:proofErr w:type="gramEnd"/>
            <w:r w:rsidR="00927906">
              <w:rPr>
                <w:rFonts w:eastAsia="Arial" w:cs="Arial"/>
              </w:rPr>
              <w:t xml:space="preserve"> </w:t>
            </w:r>
            <w:r w:rsidR="00194D49">
              <w:rPr>
                <w:rFonts w:eastAsia="Arial" w:cs="Arial"/>
              </w:rPr>
              <w:t xml:space="preserve">early </w:t>
            </w:r>
            <w:r>
              <w:rPr>
                <w:rFonts w:eastAsia="Arial" w:cs="Arial"/>
              </w:rPr>
              <w:t>draft of D3.</w:t>
            </w:r>
          </w:p>
        </w:tc>
        <w:tc>
          <w:tcPr>
            <w:tcW w:w="1553" w:type="dxa"/>
            <w:vMerge/>
            <w:shd w:val="clear" w:color="auto" w:fill="auto"/>
            <w:vAlign w:val="center"/>
          </w:tcPr>
          <w:p w14:paraId="68E5B16C" w14:textId="77777777" w:rsidR="00965F3B" w:rsidRPr="0036160E" w:rsidRDefault="00965F3B" w:rsidP="005871A6">
            <w:pPr>
              <w:keepNext/>
              <w:keepLines/>
              <w:tabs>
                <w:tab w:val="clear" w:pos="1418"/>
                <w:tab w:val="left" w:pos="2268"/>
              </w:tabs>
              <w:spacing w:after="120"/>
              <w:jc w:val="center"/>
              <w:outlineLvl w:val="0"/>
              <w:rPr>
                <w:i/>
                <w:iCs/>
              </w:rPr>
            </w:pPr>
          </w:p>
        </w:tc>
      </w:tr>
      <w:tr w:rsidR="00965F3B" w:rsidRPr="0036160E" w14:paraId="28677A40" w14:textId="77777777" w:rsidTr="005871A6">
        <w:tc>
          <w:tcPr>
            <w:tcW w:w="1377" w:type="dxa"/>
            <w:shd w:val="clear" w:color="auto" w:fill="auto"/>
          </w:tcPr>
          <w:p w14:paraId="48496B46" w14:textId="77777777" w:rsidR="00965F3B" w:rsidRPr="0036160E" w:rsidRDefault="00965F3B" w:rsidP="005871A6">
            <w:pPr>
              <w:keepNext/>
              <w:keepLines/>
              <w:tabs>
                <w:tab w:val="clear" w:pos="1418"/>
                <w:tab w:val="left" w:pos="2268"/>
              </w:tabs>
              <w:spacing w:after="120"/>
              <w:outlineLvl w:val="0"/>
              <w:rPr>
                <w:i/>
                <w:iCs/>
              </w:rPr>
            </w:pPr>
            <w:r w:rsidRPr="0036160E">
              <w:rPr>
                <w:i/>
                <w:iCs/>
              </w:rPr>
              <w:t>ETSI Deliverable</w:t>
            </w:r>
          </w:p>
        </w:tc>
        <w:tc>
          <w:tcPr>
            <w:tcW w:w="6131" w:type="dxa"/>
            <w:shd w:val="clear" w:color="auto" w:fill="auto"/>
          </w:tcPr>
          <w:p w14:paraId="43A538F7" w14:textId="0B6919D0" w:rsidR="00965F3B" w:rsidRPr="0036160E" w:rsidRDefault="00965F3B" w:rsidP="005871A6">
            <w:pPr>
              <w:keepNext/>
              <w:keepLines/>
              <w:tabs>
                <w:tab w:val="clear" w:pos="1418"/>
                <w:tab w:val="clear" w:pos="4678"/>
                <w:tab w:val="clear" w:pos="5954"/>
                <w:tab w:val="clear" w:pos="7088"/>
              </w:tabs>
              <w:jc w:val="left"/>
              <w:rPr>
                <w:rFonts w:eastAsia="Arial"/>
              </w:rPr>
            </w:pPr>
            <w:r w:rsidRPr="0036160E">
              <w:rPr>
                <w:rFonts w:eastAsia="Arial"/>
              </w:rPr>
              <w:t>Presentation of progress</w:t>
            </w:r>
            <w:r>
              <w:rPr>
                <w:rFonts w:eastAsia="Arial"/>
              </w:rPr>
              <w:t xml:space="preserve"> report B for approval at INT#</w:t>
            </w:r>
            <w:r w:rsidR="006726B3">
              <w:rPr>
                <w:rFonts w:eastAsia="Arial"/>
              </w:rPr>
              <w:t>5</w:t>
            </w:r>
            <w:r w:rsidR="006E26D9">
              <w:rPr>
                <w:rFonts w:eastAsia="Arial"/>
              </w:rPr>
              <w:t>2</w:t>
            </w:r>
            <w:r>
              <w:rPr>
                <w:rFonts w:eastAsia="Arial"/>
              </w:rPr>
              <w:t xml:space="preserve"> (</w:t>
            </w:r>
            <w:r w:rsidR="006E26D9">
              <w:rPr>
                <w:rFonts w:eastAsia="Arial"/>
              </w:rPr>
              <w:t>Jun</w:t>
            </w:r>
            <w:r w:rsidR="006E26D9" w:rsidRPr="0036160E">
              <w:rPr>
                <w:rFonts w:eastAsia="Arial"/>
              </w:rPr>
              <w:t xml:space="preserve"> </w:t>
            </w:r>
            <w:r w:rsidRPr="0036160E">
              <w:rPr>
                <w:rFonts w:eastAsia="Arial"/>
              </w:rPr>
              <w:t>202</w:t>
            </w:r>
            <w:r w:rsidR="006726B3">
              <w:rPr>
                <w:rFonts w:eastAsia="Arial"/>
              </w:rPr>
              <w:t>2</w:t>
            </w:r>
            <w:r w:rsidRPr="0036160E">
              <w:rPr>
                <w:rFonts w:eastAsia="Arial"/>
              </w:rPr>
              <w:t xml:space="preserve">). </w:t>
            </w:r>
          </w:p>
          <w:p w14:paraId="34874215" w14:textId="77777777" w:rsidR="00965F3B" w:rsidRPr="0036160E" w:rsidRDefault="00965F3B" w:rsidP="005871A6">
            <w:pPr>
              <w:keepNext/>
              <w:keepLines/>
              <w:tabs>
                <w:tab w:val="clear" w:pos="1418"/>
                <w:tab w:val="left" w:pos="2268"/>
              </w:tabs>
              <w:spacing w:after="120"/>
              <w:outlineLvl w:val="0"/>
              <w:rPr>
                <w:i/>
                <w:iCs/>
              </w:rPr>
            </w:pPr>
          </w:p>
        </w:tc>
        <w:tc>
          <w:tcPr>
            <w:tcW w:w="1553" w:type="dxa"/>
            <w:vMerge/>
            <w:shd w:val="clear" w:color="auto" w:fill="auto"/>
          </w:tcPr>
          <w:p w14:paraId="43FEFE1D" w14:textId="77777777" w:rsidR="00965F3B" w:rsidRPr="0036160E" w:rsidRDefault="00965F3B" w:rsidP="005871A6">
            <w:pPr>
              <w:keepNext/>
              <w:keepLines/>
              <w:tabs>
                <w:tab w:val="clear" w:pos="1418"/>
                <w:tab w:val="left" w:pos="2268"/>
              </w:tabs>
              <w:spacing w:after="120"/>
              <w:outlineLvl w:val="0"/>
              <w:rPr>
                <w:i/>
                <w:iCs/>
              </w:rPr>
            </w:pPr>
          </w:p>
        </w:tc>
      </w:tr>
    </w:tbl>
    <w:p w14:paraId="67714783" w14:textId="1B5A3E07" w:rsidR="00965F3B" w:rsidRPr="0036160E" w:rsidRDefault="00965F3B" w:rsidP="00965F3B">
      <w:pPr>
        <w:keepNext/>
        <w:keepLines/>
        <w:tabs>
          <w:tab w:val="clear" w:pos="1418"/>
          <w:tab w:val="left" w:pos="2268"/>
        </w:tabs>
        <w:spacing w:after="120"/>
        <w:rPr>
          <w:b/>
          <w:bCs/>
          <w:u w:val="single"/>
        </w:rPr>
      </w:pPr>
    </w:p>
    <w:p w14:paraId="2A9E7A38" w14:textId="77777777" w:rsidR="00965F3B" w:rsidRPr="0036160E" w:rsidRDefault="00965F3B" w:rsidP="00965F3B"/>
    <w:p w14:paraId="1CC37B0E" w14:textId="700A60FE" w:rsidR="00965F3B" w:rsidRPr="0036160E" w:rsidRDefault="00965F3B" w:rsidP="00965F3B">
      <w:pPr>
        <w:keepNext/>
        <w:keepLines/>
        <w:tabs>
          <w:tab w:val="clear" w:pos="1418"/>
          <w:tab w:val="left" w:pos="2268"/>
        </w:tabs>
        <w:spacing w:after="120"/>
        <w:rPr>
          <w:b/>
          <w:bCs/>
          <w:u w:val="single"/>
        </w:rPr>
      </w:pPr>
      <w:r>
        <w:rPr>
          <w:b/>
          <w:bCs/>
          <w:u w:val="single"/>
        </w:rPr>
        <w:t xml:space="preserve">Milestone </w:t>
      </w:r>
      <w:r w:rsidR="00194D49">
        <w:rPr>
          <w:b/>
          <w:bCs/>
          <w:u w:val="single"/>
        </w:rPr>
        <w:t>C</w:t>
      </w:r>
      <w:r w:rsidRPr="0036160E">
        <w:rPr>
          <w:b/>
          <w:bCs/>
          <w:u w:val="single"/>
        </w:rPr>
        <w:t xml:space="preserve"> – </w:t>
      </w:r>
      <w:r w:rsidRPr="0036160E">
        <w:rPr>
          <w:b/>
          <w:bCs/>
          <w:iCs/>
        </w:rPr>
        <w:t>Approval of Deliverables D1, D2 and D3, and Final Report</w:t>
      </w:r>
      <w:r w:rsidRPr="0036160E">
        <w:rPr>
          <w:b/>
          <w:bCs/>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65F3B" w:rsidRPr="0036160E" w14:paraId="0332B004" w14:textId="77777777" w:rsidTr="005871A6">
        <w:tc>
          <w:tcPr>
            <w:tcW w:w="1377" w:type="dxa"/>
            <w:shd w:val="clear" w:color="auto" w:fill="auto"/>
          </w:tcPr>
          <w:p w14:paraId="12549138"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Milestone</w:t>
            </w:r>
          </w:p>
        </w:tc>
        <w:tc>
          <w:tcPr>
            <w:tcW w:w="6131" w:type="dxa"/>
            <w:shd w:val="clear" w:color="auto" w:fill="auto"/>
          </w:tcPr>
          <w:p w14:paraId="5153CF9C"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Description</w:t>
            </w:r>
          </w:p>
        </w:tc>
        <w:tc>
          <w:tcPr>
            <w:tcW w:w="1553" w:type="dxa"/>
            <w:shd w:val="clear" w:color="auto" w:fill="auto"/>
          </w:tcPr>
          <w:p w14:paraId="17506B57"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Cut-Off Date</w:t>
            </w:r>
          </w:p>
        </w:tc>
      </w:tr>
      <w:tr w:rsidR="00965F3B" w:rsidRPr="0036160E" w14:paraId="05246F4C" w14:textId="77777777" w:rsidTr="005871A6">
        <w:tc>
          <w:tcPr>
            <w:tcW w:w="1377" w:type="dxa"/>
            <w:shd w:val="clear" w:color="auto" w:fill="auto"/>
          </w:tcPr>
          <w:p w14:paraId="4A9740E6" w14:textId="5937D0EE" w:rsidR="00965F3B" w:rsidRPr="0036160E" w:rsidRDefault="00194D49" w:rsidP="005871A6">
            <w:pPr>
              <w:keepNext/>
              <w:keepLines/>
              <w:tabs>
                <w:tab w:val="clear" w:pos="1418"/>
                <w:tab w:val="left" w:pos="2268"/>
              </w:tabs>
              <w:spacing w:after="120"/>
              <w:jc w:val="center"/>
              <w:outlineLvl w:val="0"/>
              <w:rPr>
                <w:b/>
                <w:iCs/>
              </w:rPr>
            </w:pPr>
            <w:r>
              <w:rPr>
                <w:b/>
                <w:iCs/>
              </w:rPr>
              <w:t>C</w:t>
            </w:r>
          </w:p>
        </w:tc>
        <w:tc>
          <w:tcPr>
            <w:tcW w:w="6131" w:type="dxa"/>
            <w:shd w:val="clear" w:color="auto" w:fill="auto"/>
          </w:tcPr>
          <w:p w14:paraId="27A1A148" w14:textId="767B53AF" w:rsidR="00965F3B" w:rsidRPr="0036160E" w:rsidRDefault="00965F3B" w:rsidP="005871A6">
            <w:pPr>
              <w:keepNext/>
              <w:keepLines/>
              <w:tabs>
                <w:tab w:val="clear" w:pos="1418"/>
                <w:tab w:val="left" w:pos="2268"/>
              </w:tabs>
              <w:spacing w:after="120"/>
              <w:jc w:val="left"/>
              <w:outlineLvl w:val="0"/>
              <w:rPr>
                <w:iCs/>
              </w:rPr>
            </w:pPr>
            <w:r w:rsidRPr="0036160E">
              <w:rPr>
                <w:rFonts w:eastAsia="Arial"/>
                <w:iCs/>
              </w:rPr>
              <w:t xml:space="preserve">Approval of </w:t>
            </w:r>
            <w:r w:rsidR="00927906">
              <w:rPr>
                <w:rFonts w:eastAsia="Arial"/>
                <w:iCs/>
              </w:rPr>
              <w:t xml:space="preserve">final </w:t>
            </w:r>
            <w:r>
              <w:rPr>
                <w:rFonts w:eastAsia="Arial"/>
                <w:iCs/>
              </w:rPr>
              <w:t>progress report D</w:t>
            </w:r>
            <w:r w:rsidRPr="0036160E">
              <w:rPr>
                <w:rFonts w:eastAsia="Arial"/>
                <w:iCs/>
              </w:rPr>
              <w:t>.</w:t>
            </w:r>
          </w:p>
        </w:tc>
        <w:tc>
          <w:tcPr>
            <w:tcW w:w="1553" w:type="dxa"/>
            <w:vMerge w:val="restart"/>
            <w:shd w:val="clear" w:color="auto" w:fill="auto"/>
            <w:vAlign w:val="center"/>
          </w:tcPr>
          <w:p w14:paraId="7EB51CF2" w14:textId="228A0A70" w:rsidR="00965F3B" w:rsidRPr="0036160E" w:rsidRDefault="00965F3B" w:rsidP="005871A6">
            <w:pPr>
              <w:keepNext/>
              <w:keepLines/>
              <w:tabs>
                <w:tab w:val="clear" w:pos="1418"/>
                <w:tab w:val="left" w:pos="2268"/>
              </w:tabs>
              <w:spacing w:after="120"/>
              <w:jc w:val="center"/>
              <w:outlineLvl w:val="0"/>
              <w:rPr>
                <w:b/>
                <w:iCs/>
              </w:rPr>
            </w:pPr>
            <w:r>
              <w:rPr>
                <w:i/>
                <w:iCs/>
              </w:rPr>
              <w:t>202</w:t>
            </w:r>
            <w:r w:rsidR="00194D49">
              <w:rPr>
                <w:i/>
                <w:iCs/>
              </w:rPr>
              <w:t>2</w:t>
            </w:r>
            <w:r w:rsidRPr="0036160E">
              <w:rPr>
                <w:i/>
                <w:iCs/>
              </w:rPr>
              <w:t>-</w:t>
            </w:r>
            <w:r w:rsidR="00194D49">
              <w:rPr>
                <w:i/>
                <w:iCs/>
              </w:rPr>
              <w:t>11</w:t>
            </w:r>
          </w:p>
        </w:tc>
      </w:tr>
      <w:tr w:rsidR="00965F3B" w:rsidRPr="0036160E" w14:paraId="186CE8CF" w14:textId="77777777" w:rsidTr="005871A6">
        <w:tc>
          <w:tcPr>
            <w:tcW w:w="1377" w:type="dxa"/>
            <w:shd w:val="clear" w:color="auto" w:fill="auto"/>
          </w:tcPr>
          <w:p w14:paraId="61CE61FE" w14:textId="77777777" w:rsidR="00965F3B" w:rsidRPr="0036160E" w:rsidRDefault="00965F3B" w:rsidP="005871A6">
            <w:pPr>
              <w:keepNext/>
              <w:keepLines/>
              <w:tabs>
                <w:tab w:val="clear" w:pos="1418"/>
                <w:tab w:val="left" w:pos="2268"/>
              </w:tabs>
              <w:spacing w:after="120"/>
              <w:outlineLvl w:val="0"/>
              <w:rPr>
                <w:i/>
                <w:iCs/>
              </w:rPr>
            </w:pPr>
            <w:r w:rsidRPr="0036160E">
              <w:rPr>
                <w:i/>
                <w:iCs/>
              </w:rPr>
              <w:t>Reference Body Deliverable</w:t>
            </w:r>
          </w:p>
        </w:tc>
        <w:tc>
          <w:tcPr>
            <w:tcW w:w="6131" w:type="dxa"/>
            <w:shd w:val="clear" w:color="auto" w:fill="auto"/>
          </w:tcPr>
          <w:p w14:paraId="45922DA2" w14:textId="24BF2C67" w:rsidR="00965F3B" w:rsidRPr="0036160E" w:rsidRDefault="00965F3B" w:rsidP="005871A6">
            <w:pPr>
              <w:keepNext/>
              <w:keepLines/>
              <w:tabs>
                <w:tab w:val="clear" w:pos="1418"/>
                <w:tab w:val="clear" w:pos="4678"/>
                <w:tab w:val="clear" w:pos="5954"/>
                <w:tab w:val="clear" w:pos="7088"/>
              </w:tabs>
              <w:jc w:val="left"/>
              <w:rPr>
                <w:rFonts w:eastAsia="Arial"/>
              </w:rPr>
            </w:pPr>
            <w:r w:rsidRPr="0036160E">
              <w:rPr>
                <w:rFonts w:eastAsia="Arial"/>
              </w:rPr>
              <w:t xml:space="preserve">Final </w:t>
            </w:r>
            <w:r w:rsidR="00927906">
              <w:rPr>
                <w:rFonts w:eastAsia="Arial"/>
              </w:rPr>
              <w:t>d</w:t>
            </w:r>
            <w:r w:rsidRPr="0036160E">
              <w:rPr>
                <w:rFonts w:eastAsia="Arial"/>
              </w:rPr>
              <w:t>raft</w:t>
            </w:r>
            <w:r w:rsidR="00927906">
              <w:rPr>
                <w:rFonts w:eastAsia="Arial"/>
              </w:rPr>
              <w:t>s</w:t>
            </w:r>
            <w:r w:rsidRPr="0036160E">
              <w:rPr>
                <w:rFonts w:eastAsia="Arial"/>
              </w:rPr>
              <w:t xml:space="preserve"> for approval of D1, D2 and D3. Final Drafts </w:t>
            </w:r>
            <w:r w:rsidR="00927906">
              <w:rPr>
                <w:rFonts w:eastAsia="Arial"/>
              </w:rPr>
              <w:t>will</w:t>
            </w:r>
            <w:r w:rsidRPr="0036160E">
              <w:rPr>
                <w:rFonts w:eastAsia="Arial"/>
              </w:rPr>
              <w:t xml:space="preserve"> be made available at least two weeks </w:t>
            </w:r>
            <w:r>
              <w:rPr>
                <w:rFonts w:eastAsia="Arial"/>
              </w:rPr>
              <w:t>before the start of INT#5</w:t>
            </w:r>
            <w:r w:rsidR="00194D49">
              <w:rPr>
                <w:rFonts w:eastAsia="Arial"/>
              </w:rPr>
              <w:t>3</w:t>
            </w:r>
            <w:r w:rsidRPr="0036160E">
              <w:rPr>
                <w:rFonts w:eastAsia="Arial"/>
              </w:rPr>
              <w:t>.</w:t>
            </w:r>
          </w:p>
          <w:p w14:paraId="13ED69F5" w14:textId="77777777" w:rsidR="00965F3B" w:rsidRPr="0036160E" w:rsidRDefault="00965F3B" w:rsidP="005871A6">
            <w:pPr>
              <w:keepNext/>
              <w:keepLines/>
              <w:tabs>
                <w:tab w:val="clear" w:pos="1418"/>
                <w:tab w:val="left" w:pos="2268"/>
              </w:tabs>
              <w:spacing w:after="120"/>
              <w:outlineLvl w:val="0"/>
              <w:rPr>
                <w:i/>
                <w:iCs/>
              </w:rPr>
            </w:pPr>
          </w:p>
        </w:tc>
        <w:tc>
          <w:tcPr>
            <w:tcW w:w="1553" w:type="dxa"/>
            <w:vMerge/>
            <w:shd w:val="clear" w:color="auto" w:fill="auto"/>
            <w:vAlign w:val="center"/>
          </w:tcPr>
          <w:p w14:paraId="1606A822" w14:textId="77777777" w:rsidR="00965F3B" w:rsidRPr="0036160E" w:rsidRDefault="00965F3B" w:rsidP="005871A6">
            <w:pPr>
              <w:keepNext/>
              <w:keepLines/>
              <w:tabs>
                <w:tab w:val="clear" w:pos="1418"/>
                <w:tab w:val="left" w:pos="2268"/>
              </w:tabs>
              <w:spacing w:after="120"/>
              <w:jc w:val="center"/>
              <w:outlineLvl w:val="0"/>
              <w:rPr>
                <w:i/>
                <w:iCs/>
              </w:rPr>
            </w:pPr>
          </w:p>
        </w:tc>
      </w:tr>
      <w:tr w:rsidR="00965F3B" w:rsidRPr="0036160E" w14:paraId="5ED31A18" w14:textId="77777777" w:rsidTr="005871A6">
        <w:tc>
          <w:tcPr>
            <w:tcW w:w="1377" w:type="dxa"/>
            <w:shd w:val="clear" w:color="auto" w:fill="auto"/>
          </w:tcPr>
          <w:p w14:paraId="252C197A" w14:textId="77777777" w:rsidR="00965F3B" w:rsidRPr="0036160E" w:rsidRDefault="00965F3B" w:rsidP="005871A6">
            <w:pPr>
              <w:keepNext/>
              <w:keepLines/>
              <w:tabs>
                <w:tab w:val="clear" w:pos="1418"/>
                <w:tab w:val="left" w:pos="2268"/>
              </w:tabs>
              <w:spacing w:after="120"/>
              <w:outlineLvl w:val="0"/>
              <w:rPr>
                <w:i/>
                <w:iCs/>
              </w:rPr>
            </w:pPr>
            <w:r w:rsidRPr="0036160E">
              <w:rPr>
                <w:i/>
                <w:iCs/>
              </w:rPr>
              <w:t>ETSI Deliverable</w:t>
            </w:r>
          </w:p>
        </w:tc>
        <w:tc>
          <w:tcPr>
            <w:tcW w:w="6131" w:type="dxa"/>
            <w:shd w:val="clear" w:color="auto" w:fill="auto"/>
          </w:tcPr>
          <w:p w14:paraId="27DA33B7" w14:textId="64C48B79" w:rsidR="00965F3B" w:rsidRPr="0036160E" w:rsidRDefault="00965F3B" w:rsidP="00194D49">
            <w:pPr>
              <w:keepNext/>
              <w:keepLines/>
              <w:tabs>
                <w:tab w:val="clear" w:pos="1418"/>
                <w:tab w:val="clear" w:pos="4678"/>
                <w:tab w:val="clear" w:pos="5954"/>
                <w:tab w:val="clear" w:pos="7088"/>
              </w:tabs>
              <w:jc w:val="left"/>
            </w:pPr>
            <w:r w:rsidRPr="0036160E">
              <w:rPr>
                <w:rFonts w:eastAsia="Arial"/>
              </w:rPr>
              <w:t xml:space="preserve">Presentation of </w:t>
            </w:r>
            <w:r w:rsidR="00927906">
              <w:rPr>
                <w:rFonts w:eastAsia="Arial"/>
              </w:rPr>
              <w:t xml:space="preserve">the </w:t>
            </w:r>
            <w:r w:rsidRPr="0036160E">
              <w:rPr>
                <w:rFonts w:eastAsia="Arial"/>
              </w:rPr>
              <w:t>fin</w:t>
            </w:r>
            <w:r>
              <w:rPr>
                <w:rFonts w:eastAsia="Arial"/>
              </w:rPr>
              <w:t xml:space="preserve">al report </w:t>
            </w:r>
            <w:r w:rsidR="00927906">
              <w:rPr>
                <w:rFonts w:eastAsia="Arial"/>
              </w:rPr>
              <w:t xml:space="preserve">D </w:t>
            </w:r>
            <w:r>
              <w:rPr>
                <w:rFonts w:eastAsia="Arial"/>
              </w:rPr>
              <w:t>for approval at INT#</w:t>
            </w:r>
            <w:r w:rsidR="00194D49">
              <w:rPr>
                <w:rFonts w:eastAsia="Arial"/>
              </w:rPr>
              <w:t>53</w:t>
            </w:r>
            <w:r w:rsidR="006E26D9">
              <w:rPr>
                <w:rFonts w:eastAsia="Arial"/>
              </w:rPr>
              <w:t xml:space="preserve"> </w:t>
            </w:r>
            <w:r>
              <w:rPr>
                <w:rFonts w:eastAsia="Arial"/>
              </w:rPr>
              <w:t>(</w:t>
            </w:r>
            <w:r w:rsidR="00194D49">
              <w:rPr>
                <w:rFonts w:eastAsia="Arial"/>
              </w:rPr>
              <w:t>Nov</w:t>
            </w:r>
            <w:r w:rsidR="006E26D9">
              <w:rPr>
                <w:rFonts w:eastAsia="Arial"/>
              </w:rPr>
              <w:t xml:space="preserve"> </w:t>
            </w:r>
            <w:r>
              <w:rPr>
                <w:rFonts w:eastAsia="Arial"/>
              </w:rPr>
              <w:t>202</w:t>
            </w:r>
            <w:r w:rsidR="00194D49">
              <w:rPr>
                <w:rFonts w:eastAsia="Arial"/>
              </w:rPr>
              <w:t>2</w:t>
            </w:r>
            <w:r w:rsidRPr="0036160E">
              <w:rPr>
                <w:rFonts w:eastAsia="Arial"/>
              </w:rPr>
              <w:t xml:space="preserve">). </w:t>
            </w:r>
          </w:p>
        </w:tc>
        <w:tc>
          <w:tcPr>
            <w:tcW w:w="1553" w:type="dxa"/>
            <w:vMerge/>
            <w:shd w:val="clear" w:color="auto" w:fill="auto"/>
          </w:tcPr>
          <w:p w14:paraId="78FEB783" w14:textId="77777777" w:rsidR="00965F3B" w:rsidRPr="0036160E" w:rsidRDefault="00965F3B" w:rsidP="005871A6">
            <w:pPr>
              <w:keepNext/>
              <w:keepLines/>
              <w:tabs>
                <w:tab w:val="clear" w:pos="1418"/>
                <w:tab w:val="left" w:pos="2268"/>
              </w:tabs>
              <w:spacing w:after="120"/>
              <w:outlineLvl w:val="0"/>
              <w:rPr>
                <w:i/>
                <w:iCs/>
              </w:rPr>
            </w:pPr>
          </w:p>
        </w:tc>
      </w:tr>
    </w:tbl>
    <w:p w14:paraId="639CEE26" w14:textId="77777777" w:rsidR="00965F3B" w:rsidRPr="0036160E" w:rsidRDefault="00965F3B" w:rsidP="00965F3B"/>
    <w:p w14:paraId="16690312" w14:textId="632794A5" w:rsidR="00965F3B" w:rsidRPr="0036160E" w:rsidRDefault="00965F3B" w:rsidP="00965F3B">
      <w:pPr>
        <w:keepNext/>
        <w:keepLines/>
        <w:tabs>
          <w:tab w:val="clear" w:pos="1418"/>
          <w:tab w:val="left" w:pos="2268"/>
        </w:tabs>
        <w:spacing w:after="120"/>
        <w:rPr>
          <w:b/>
          <w:bCs/>
          <w:u w:val="single"/>
        </w:rPr>
      </w:pPr>
      <w:r>
        <w:rPr>
          <w:b/>
          <w:bCs/>
          <w:u w:val="single"/>
        </w:rPr>
        <w:t xml:space="preserve">Milestone </w:t>
      </w:r>
      <w:r w:rsidR="00194D49">
        <w:rPr>
          <w:b/>
          <w:bCs/>
          <w:u w:val="single"/>
        </w:rPr>
        <w:t>D</w:t>
      </w:r>
      <w:r w:rsidRPr="0036160E">
        <w:rPr>
          <w:b/>
          <w:bCs/>
          <w:u w:val="single"/>
        </w:rPr>
        <w:t xml:space="preserve"> – </w:t>
      </w:r>
      <w:r w:rsidRPr="0036160E">
        <w:rPr>
          <w:b/>
          <w:bCs/>
          <w:iCs/>
        </w:rPr>
        <w:t>Deliverables published, TTF closed</w:t>
      </w:r>
      <w:r w:rsidRPr="0036160E">
        <w:rPr>
          <w:b/>
          <w:bCs/>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65F3B" w:rsidRPr="0036160E" w14:paraId="28C8056B" w14:textId="77777777" w:rsidTr="005871A6">
        <w:tc>
          <w:tcPr>
            <w:tcW w:w="1377" w:type="dxa"/>
            <w:shd w:val="clear" w:color="auto" w:fill="auto"/>
          </w:tcPr>
          <w:p w14:paraId="55A78628"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Milestone</w:t>
            </w:r>
          </w:p>
        </w:tc>
        <w:tc>
          <w:tcPr>
            <w:tcW w:w="6131" w:type="dxa"/>
            <w:shd w:val="clear" w:color="auto" w:fill="auto"/>
          </w:tcPr>
          <w:p w14:paraId="16D2845A"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Description</w:t>
            </w:r>
          </w:p>
        </w:tc>
        <w:tc>
          <w:tcPr>
            <w:tcW w:w="1553" w:type="dxa"/>
            <w:shd w:val="clear" w:color="auto" w:fill="auto"/>
          </w:tcPr>
          <w:p w14:paraId="252C1FAD" w14:textId="77777777" w:rsidR="00965F3B" w:rsidRPr="0036160E" w:rsidRDefault="00965F3B" w:rsidP="005871A6">
            <w:pPr>
              <w:keepNext/>
              <w:keepLines/>
              <w:tabs>
                <w:tab w:val="clear" w:pos="1418"/>
                <w:tab w:val="left" w:pos="2268"/>
              </w:tabs>
              <w:spacing w:after="120"/>
              <w:jc w:val="center"/>
              <w:outlineLvl w:val="0"/>
              <w:rPr>
                <w:b/>
                <w:iCs/>
              </w:rPr>
            </w:pPr>
            <w:r w:rsidRPr="0036160E">
              <w:rPr>
                <w:b/>
                <w:iCs/>
              </w:rPr>
              <w:t>Cut-Off Date</w:t>
            </w:r>
          </w:p>
        </w:tc>
      </w:tr>
      <w:tr w:rsidR="00965F3B" w:rsidRPr="0036160E" w14:paraId="7BBA1359" w14:textId="77777777" w:rsidTr="005871A6">
        <w:tc>
          <w:tcPr>
            <w:tcW w:w="1377" w:type="dxa"/>
            <w:shd w:val="clear" w:color="auto" w:fill="auto"/>
          </w:tcPr>
          <w:p w14:paraId="1C849DFC" w14:textId="007E692B" w:rsidR="00965F3B" w:rsidRPr="0036160E" w:rsidRDefault="00194D49" w:rsidP="005871A6">
            <w:pPr>
              <w:keepNext/>
              <w:keepLines/>
              <w:tabs>
                <w:tab w:val="clear" w:pos="1418"/>
                <w:tab w:val="left" w:pos="2268"/>
              </w:tabs>
              <w:spacing w:after="120"/>
              <w:jc w:val="center"/>
              <w:outlineLvl w:val="0"/>
              <w:rPr>
                <w:b/>
                <w:iCs/>
              </w:rPr>
            </w:pPr>
            <w:r>
              <w:rPr>
                <w:b/>
                <w:iCs/>
              </w:rPr>
              <w:t>D</w:t>
            </w:r>
          </w:p>
        </w:tc>
        <w:tc>
          <w:tcPr>
            <w:tcW w:w="6131" w:type="dxa"/>
            <w:shd w:val="clear" w:color="auto" w:fill="auto"/>
          </w:tcPr>
          <w:p w14:paraId="26AD844C" w14:textId="77777777" w:rsidR="00965F3B" w:rsidRPr="0036160E" w:rsidRDefault="00965F3B" w:rsidP="005871A6">
            <w:pPr>
              <w:keepNext/>
              <w:keepLines/>
              <w:tabs>
                <w:tab w:val="clear" w:pos="1418"/>
                <w:tab w:val="left" w:pos="2268"/>
              </w:tabs>
              <w:spacing w:after="120"/>
              <w:jc w:val="left"/>
              <w:outlineLvl w:val="0"/>
              <w:rPr>
                <w:iCs/>
              </w:rPr>
            </w:pPr>
            <w:r w:rsidRPr="0036160E">
              <w:rPr>
                <w:rFonts w:eastAsia="Arial"/>
                <w:iCs/>
              </w:rPr>
              <w:t>Deliverables D1, D2 and D3 published, TTF closed.</w:t>
            </w:r>
          </w:p>
        </w:tc>
        <w:tc>
          <w:tcPr>
            <w:tcW w:w="1553" w:type="dxa"/>
            <w:vMerge w:val="restart"/>
            <w:shd w:val="clear" w:color="auto" w:fill="auto"/>
            <w:vAlign w:val="center"/>
          </w:tcPr>
          <w:p w14:paraId="69B9107A" w14:textId="55DE178A" w:rsidR="00965F3B" w:rsidRPr="0036160E" w:rsidRDefault="00965F3B" w:rsidP="005871A6">
            <w:pPr>
              <w:keepNext/>
              <w:keepLines/>
              <w:tabs>
                <w:tab w:val="clear" w:pos="1418"/>
                <w:tab w:val="left" w:pos="2268"/>
              </w:tabs>
              <w:spacing w:after="120"/>
              <w:jc w:val="center"/>
              <w:outlineLvl w:val="0"/>
              <w:rPr>
                <w:b/>
                <w:iCs/>
              </w:rPr>
            </w:pPr>
            <w:r>
              <w:rPr>
                <w:i/>
                <w:iCs/>
              </w:rPr>
              <w:t>202</w:t>
            </w:r>
            <w:r w:rsidR="006E26D9">
              <w:rPr>
                <w:i/>
                <w:iCs/>
              </w:rPr>
              <w:t>3</w:t>
            </w:r>
            <w:r w:rsidRPr="0036160E">
              <w:rPr>
                <w:i/>
                <w:iCs/>
              </w:rPr>
              <w:t>-</w:t>
            </w:r>
            <w:r w:rsidR="00194D49">
              <w:rPr>
                <w:i/>
                <w:iCs/>
              </w:rPr>
              <w:t>01</w:t>
            </w:r>
          </w:p>
        </w:tc>
      </w:tr>
      <w:tr w:rsidR="00965F3B" w:rsidRPr="0036160E" w14:paraId="437758B8" w14:textId="77777777" w:rsidTr="005871A6">
        <w:tc>
          <w:tcPr>
            <w:tcW w:w="1377" w:type="dxa"/>
            <w:shd w:val="clear" w:color="auto" w:fill="auto"/>
          </w:tcPr>
          <w:p w14:paraId="2C854747" w14:textId="77777777" w:rsidR="00965F3B" w:rsidRPr="0036160E" w:rsidRDefault="00965F3B" w:rsidP="005871A6">
            <w:pPr>
              <w:keepNext/>
              <w:keepLines/>
              <w:tabs>
                <w:tab w:val="clear" w:pos="1418"/>
                <w:tab w:val="left" w:pos="2268"/>
              </w:tabs>
              <w:spacing w:after="120"/>
              <w:outlineLvl w:val="0"/>
              <w:rPr>
                <w:i/>
                <w:iCs/>
              </w:rPr>
            </w:pPr>
            <w:r w:rsidRPr="0036160E">
              <w:rPr>
                <w:i/>
                <w:iCs/>
              </w:rPr>
              <w:t>Reference Body Deliverable</w:t>
            </w:r>
          </w:p>
        </w:tc>
        <w:tc>
          <w:tcPr>
            <w:tcW w:w="6131" w:type="dxa"/>
            <w:shd w:val="clear" w:color="auto" w:fill="auto"/>
          </w:tcPr>
          <w:p w14:paraId="100C31B5" w14:textId="66D49B3A" w:rsidR="00965F3B" w:rsidRPr="0036160E" w:rsidRDefault="00927906" w:rsidP="005871A6">
            <w:pPr>
              <w:keepNext/>
              <w:keepLines/>
              <w:tabs>
                <w:tab w:val="clear" w:pos="1418"/>
                <w:tab w:val="clear" w:pos="4678"/>
                <w:tab w:val="clear" w:pos="5954"/>
                <w:tab w:val="clear" w:pos="7088"/>
              </w:tabs>
              <w:jc w:val="left"/>
              <w:rPr>
                <w:rFonts w:eastAsia="Arial"/>
              </w:rPr>
            </w:pPr>
            <w:r>
              <w:rPr>
                <w:rFonts w:eastAsia="Arial"/>
              </w:rPr>
              <w:t>A</w:t>
            </w:r>
            <w:r w:rsidR="00965F3B" w:rsidRPr="0036160E">
              <w:rPr>
                <w:rFonts w:eastAsia="Arial"/>
              </w:rPr>
              <w:t xml:space="preserve">pproval </w:t>
            </w:r>
            <w:r>
              <w:rPr>
                <w:rFonts w:eastAsia="Arial"/>
              </w:rPr>
              <w:t xml:space="preserve">drafts </w:t>
            </w:r>
            <w:r w:rsidR="00965F3B" w:rsidRPr="0036160E">
              <w:rPr>
                <w:rFonts w:eastAsia="Arial"/>
              </w:rPr>
              <w:t>of D1, D2 and D3.</w:t>
            </w:r>
          </w:p>
          <w:p w14:paraId="3EDBA819" w14:textId="77777777" w:rsidR="00965F3B" w:rsidRPr="0036160E" w:rsidRDefault="00965F3B" w:rsidP="005871A6">
            <w:pPr>
              <w:keepNext/>
              <w:keepLines/>
              <w:tabs>
                <w:tab w:val="clear" w:pos="1418"/>
                <w:tab w:val="left" w:pos="2268"/>
              </w:tabs>
              <w:spacing w:after="120"/>
              <w:outlineLvl w:val="0"/>
              <w:rPr>
                <w:i/>
                <w:iCs/>
              </w:rPr>
            </w:pPr>
          </w:p>
        </w:tc>
        <w:tc>
          <w:tcPr>
            <w:tcW w:w="1553" w:type="dxa"/>
            <w:vMerge/>
            <w:shd w:val="clear" w:color="auto" w:fill="auto"/>
            <w:vAlign w:val="center"/>
          </w:tcPr>
          <w:p w14:paraId="0BCC9B88" w14:textId="77777777" w:rsidR="00965F3B" w:rsidRPr="0036160E" w:rsidRDefault="00965F3B" w:rsidP="005871A6">
            <w:pPr>
              <w:keepNext/>
              <w:keepLines/>
              <w:tabs>
                <w:tab w:val="clear" w:pos="1418"/>
                <w:tab w:val="left" w:pos="2268"/>
              </w:tabs>
              <w:spacing w:after="120"/>
              <w:jc w:val="center"/>
              <w:outlineLvl w:val="0"/>
              <w:rPr>
                <w:i/>
                <w:iCs/>
              </w:rPr>
            </w:pPr>
          </w:p>
        </w:tc>
      </w:tr>
      <w:tr w:rsidR="00965F3B" w:rsidRPr="0036160E" w14:paraId="7F9F6E39" w14:textId="77777777" w:rsidTr="005871A6">
        <w:tc>
          <w:tcPr>
            <w:tcW w:w="1377" w:type="dxa"/>
            <w:shd w:val="clear" w:color="auto" w:fill="auto"/>
          </w:tcPr>
          <w:p w14:paraId="54935A0B" w14:textId="77777777" w:rsidR="00965F3B" w:rsidRPr="0036160E" w:rsidRDefault="00965F3B" w:rsidP="005871A6">
            <w:pPr>
              <w:keepNext/>
              <w:keepLines/>
              <w:tabs>
                <w:tab w:val="clear" w:pos="1418"/>
                <w:tab w:val="left" w:pos="2268"/>
              </w:tabs>
              <w:spacing w:after="120"/>
              <w:outlineLvl w:val="0"/>
              <w:rPr>
                <w:i/>
                <w:iCs/>
              </w:rPr>
            </w:pPr>
            <w:r w:rsidRPr="0036160E">
              <w:rPr>
                <w:i/>
                <w:iCs/>
              </w:rPr>
              <w:t>ETSI Deliverable</w:t>
            </w:r>
          </w:p>
        </w:tc>
        <w:tc>
          <w:tcPr>
            <w:tcW w:w="6131" w:type="dxa"/>
            <w:shd w:val="clear" w:color="auto" w:fill="auto"/>
          </w:tcPr>
          <w:p w14:paraId="33F2319D" w14:textId="77777777" w:rsidR="00965F3B" w:rsidRPr="0036160E" w:rsidRDefault="00965F3B" w:rsidP="005871A6">
            <w:pPr>
              <w:keepNext/>
              <w:keepLines/>
              <w:tabs>
                <w:tab w:val="clear" w:pos="1418"/>
                <w:tab w:val="clear" w:pos="4678"/>
                <w:tab w:val="clear" w:pos="5954"/>
                <w:tab w:val="clear" w:pos="7088"/>
              </w:tabs>
              <w:jc w:val="left"/>
            </w:pPr>
            <w:r w:rsidRPr="0036160E">
              <w:rPr>
                <w:rFonts w:eastAsia="Arial"/>
              </w:rPr>
              <w:t>None</w:t>
            </w:r>
          </w:p>
        </w:tc>
        <w:tc>
          <w:tcPr>
            <w:tcW w:w="1553" w:type="dxa"/>
            <w:vMerge/>
            <w:shd w:val="clear" w:color="auto" w:fill="auto"/>
          </w:tcPr>
          <w:p w14:paraId="6D6610CD" w14:textId="77777777" w:rsidR="00965F3B" w:rsidRPr="0036160E" w:rsidRDefault="00965F3B" w:rsidP="005871A6">
            <w:pPr>
              <w:keepNext/>
              <w:keepLines/>
              <w:tabs>
                <w:tab w:val="clear" w:pos="1418"/>
                <w:tab w:val="left" w:pos="2268"/>
              </w:tabs>
              <w:spacing w:after="120"/>
              <w:outlineLvl w:val="0"/>
              <w:rPr>
                <w:i/>
                <w:iCs/>
              </w:rPr>
            </w:pPr>
          </w:p>
        </w:tc>
      </w:tr>
    </w:tbl>
    <w:p w14:paraId="22547453" w14:textId="77777777" w:rsidR="00965F3B" w:rsidRPr="0036160E" w:rsidRDefault="00965F3B" w:rsidP="00965F3B"/>
    <w:p w14:paraId="7DC07391" w14:textId="77777777" w:rsidR="00B446F0" w:rsidRPr="00616732" w:rsidRDefault="00B446F0" w:rsidP="00616732"/>
    <w:p w14:paraId="5B1E81E0" w14:textId="77777777" w:rsidR="00403DC4" w:rsidRPr="00DE70C3" w:rsidRDefault="00403DC4" w:rsidP="00DE70C3"/>
    <w:p w14:paraId="3C69667C" w14:textId="77777777" w:rsidR="00403DC4" w:rsidRDefault="002074F3" w:rsidP="00737527">
      <w:pPr>
        <w:pStyle w:val="Heading2"/>
      </w:pPr>
      <w:bookmarkStart w:id="6" w:name="_Toc229392240"/>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181"/>
        <w:gridCol w:w="1134"/>
        <w:gridCol w:w="1569"/>
      </w:tblGrid>
      <w:tr w:rsidR="004441FF" w14:paraId="321A0405" w14:textId="77777777" w:rsidTr="004663EA">
        <w:trPr>
          <w:jc w:val="center"/>
        </w:trPr>
        <w:tc>
          <w:tcPr>
            <w:tcW w:w="1129" w:type="dxa"/>
            <w:vMerge w:val="restart"/>
            <w:shd w:val="clear" w:color="auto" w:fill="EDEDED" w:themeFill="accent3" w:themeFillTint="33"/>
            <w:vAlign w:val="center"/>
          </w:tcPr>
          <w:p w14:paraId="79F6F6E2"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126A2E98" w14:textId="77777777" w:rsidR="004441FF" w:rsidRDefault="004441FF" w:rsidP="00F958FE">
            <w:pPr>
              <w:keepNext/>
              <w:keepLines/>
              <w:rPr>
                <w:b/>
                <w:bCs/>
              </w:rPr>
            </w:pPr>
            <w:r>
              <w:rPr>
                <w:b/>
                <w:bCs/>
              </w:rPr>
              <w:t xml:space="preserve">Task / Milestone </w:t>
            </w:r>
          </w:p>
        </w:tc>
        <w:tc>
          <w:tcPr>
            <w:tcW w:w="2315" w:type="dxa"/>
            <w:gridSpan w:val="2"/>
            <w:shd w:val="clear" w:color="auto" w:fill="EDEDED" w:themeFill="accent3" w:themeFillTint="33"/>
          </w:tcPr>
          <w:p w14:paraId="0E8A45AE" w14:textId="77777777" w:rsidR="004441FF" w:rsidRDefault="004441FF" w:rsidP="00F958FE">
            <w:pPr>
              <w:pStyle w:val="StyleBoldBefore6ptAfter6ptCentered"/>
              <w:keepNext/>
              <w:keepLines/>
              <w:spacing w:before="0" w:after="0"/>
            </w:pPr>
            <w:r>
              <w:t>Target Date</w:t>
            </w:r>
          </w:p>
        </w:tc>
        <w:tc>
          <w:tcPr>
            <w:tcW w:w="1569" w:type="dxa"/>
            <w:vMerge w:val="restart"/>
            <w:shd w:val="clear" w:color="auto" w:fill="EDEDED" w:themeFill="accent3" w:themeFillTint="33"/>
          </w:tcPr>
          <w:p w14:paraId="699FCA1F" w14:textId="77777777" w:rsidR="004441FF" w:rsidRDefault="004441FF" w:rsidP="00F958FE">
            <w:pPr>
              <w:pStyle w:val="StyleBoldBefore6ptAfter6ptCentered"/>
              <w:keepNext/>
              <w:keepLines/>
              <w:spacing w:before="0" w:after="0"/>
            </w:pPr>
            <w:r>
              <w:t>Estimated Cost (EUR)</w:t>
            </w:r>
          </w:p>
        </w:tc>
      </w:tr>
      <w:tr w:rsidR="004441FF" w14:paraId="2A13BF8B" w14:textId="77777777" w:rsidTr="004663EA">
        <w:trPr>
          <w:jc w:val="center"/>
        </w:trPr>
        <w:tc>
          <w:tcPr>
            <w:tcW w:w="1129" w:type="dxa"/>
            <w:vMerge/>
            <w:tcBorders>
              <w:bottom w:val="single" w:sz="4" w:space="0" w:color="auto"/>
            </w:tcBorders>
            <w:shd w:val="clear" w:color="auto" w:fill="DEEAF6"/>
            <w:vAlign w:val="center"/>
          </w:tcPr>
          <w:p w14:paraId="2B18F7DA"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77E93D55" w14:textId="77777777" w:rsidR="004441FF" w:rsidRDefault="004441FF" w:rsidP="00F958FE">
            <w:pPr>
              <w:keepNext/>
              <w:keepLines/>
              <w:rPr>
                <w:b/>
                <w:bCs/>
              </w:rPr>
            </w:pPr>
          </w:p>
        </w:tc>
        <w:tc>
          <w:tcPr>
            <w:tcW w:w="1181" w:type="dxa"/>
            <w:tcBorders>
              <w:bottom w:val="single" w:sz="4" w:space="0" w:color="auto"/>
            </w:tcBorders>
            <w:shd w:val="clear" w:color="auto" w:fill="EDEDED" w:themeFill="accent3" w:themeFillTint="33"/>
          </w:tcPr>
          <w:p w14:paraId="49E2EF99" w14:textId="77777777" w:rsidR="004441FF" w:rsidRDefault="004441FF" w:rsidP="00F958FE">
            <w:pPr>
              <w:pStyle w:val="StyleBoldBefore6ptAfter6ptCentered"/>
              <w:keepNext/>
              <w:keepLines/>
              <w:spacing w:before="0" w:after="0"/>
            </w:pPr>
            <w:r>
              <w:t>From</w:t>
            </w:r>
          </w:p>
        </w:tc>
        <w:tc>
          <w:tcPr>
            <w:tcW w:w="1134" w:type="dxa"/>
            <w:tcBorders>
              <w:bottom w:val="single" w:sz="4" w:space="0" w:color="auto"/>
            </w:tcBorders>
            <w:shd w:val="clear" w:color="auto" w:fill="EDEDED" w:themeFill="accent3" w:themeFillTint="33"/>
          </w:tcPr>
          <w:p w14:paraId="220E9507" w14:textId="77777777" w:rsidR="004441FF" w:rsidRDefault="004441FF" w:rsidP="00F958FE">
            <w:pPr>
              <w:pStyle w:val="StyleBoldBefore6ptAfter6ptCentered"/>
              <w:keepNext/>
              <w:keepLines/>
              <w:spacing w:before="0" w:after="0"/>
            </w:pPr>
            <w:r>
              <w:t>To</w:t>
            </w:r>
          </w:p>
        </w:tc>
        <w:tc>
          <w:tcPr>
            <w:tcW w:w="1569" w:type="dxa"/>
            <w:vMerge/>
            <w:tcBorders>
              <w:bottom w:val="single" w:sz="4" w:space="0" w:color="auto"/>
            </w:tcBorders>
            <w:shd w:val="clear" w:color="auto" w:fill="DEEAF6"/>
          </w:tcPr>
          <w:p w14:paraId="2477FC38" w14:textId="77777777" w:rsidR="004441FF" w:rsidRDefault="004441FF" w:rsidP="00F958FE">
            <w:pPr>
              <w:pStyle w:val="StyleBoldBefore6ptAfter6ptCentered"/>
              <w:keepNext/>
              <w:keepLines/>
              <w:spacing w:before="0" w:after="0"/>
            </w:pPr>
          </w:p>
        </w:tc>
      </w:tr>
      <w:tr w:rsidR="004441FF" w14:paraId="14F060E8" w14:textId="77777777" w:rsidTr="004663EA">
        <w:trPr>
          <w:jc w:val="center"/>
        </w:trPr>
        <w:tc>
          <w:tcPr>
            <w:tcW w:w="1129" w:type="dxa"/>
            <w:shd w:val="clear" w:color="auto" w:fill="FFF2CC" w:themeFill="accent4" w:themeFillTint="33"/>
            <w:vAlign w:val="center"/>
          </w:tcPr>
          <w:p w14:paraId="52A8111C" w14:textId="77777777" w:rsidR="004441FF" w:rsidRDefault="004441FF" w:rsidP="00F958FE">
            <w:pPr>
              <w:keepNext/>
              <w:keepLines/>
              <w:jc w:val="center"/>
            </w:pPr>
          </w:p>
        </w:tc>
        <w:tc>
          <w:tcPr>
            <w:tcW w:w="4649" w:type="dxa"/>
            <w:shd w:val="clear" w:color="auto" w:fill="FFF2CC" w:themeFill="accent4" w:themeFillTint="33"/>
            <w:vAlign w:val="center"/>
          </w:tcPr>
          <w:p w14:paraId="14A5424E" w14:textId="77777777" w:rsidR="004441FF" w:rsidRDefault="004441FF" w:rsidP="00F958FE">
            <w:pPr>
              <w:keepNext/>
              <w:keepLines/>
              <w:jc w:val="left"/>
            </w:pPr>
            <w:r>
              <w:t>Start of work</w:t>
            </w:r>
          </w:p>
        </w:tc>
        <w:tc>
          <w:tcPr>
            <w:tcW w:w="1181" w:type="dxa"/>
            <w:shd w:val="clear" w:color="auto" w:fill="FFF2CC" w:themeFill="accent4" w:themeFillTint="33"/>
          </w:tcPr>
          <w:p w14:paraId="22ED69BA" w14:textId="7D47DAB2" w:rsidR="004441FF" w:rsidRDefault="006E26D9" w:rsidP="00F958FE">
            <w:pPr>
              <w:keepNext/>
              <w:keepLines/>
              <w:tabs>
                <w:tab w:val="clear" w:pos="1418"/>
                <w:tab w:val="clear" w:pos="4678"/>
                <w:tab w:val="clear" w:pos="5954"/>
                <w:tab w:val="clear" w:pos="7088"/>
              </w:tabs>
              <w:jc w:val="center"/>
            </w:pPr>
            <w:r>
              <w:t>Jan</w:t>
            </w:r>
            <w:r w:rsidR="00965F3B">
              <w:t xml:space="preserve"> 202</w:t>
            </w:r>
            <w:r>
              <w:t>2</w:t>
            </w:r>
          </w:p>
        </w:tc>
        <w:tc>
          <w:tcPr>
            <w:tcW w:w="1134" w:type="dxa"/>
            <w:shd w:val="clear" w:color="auto" w:fill="FFF2CC" w:themeFill="accent4" w:themeFillTint="33"/>
          </w:tcPr>
          <w:p w14:paraId="08FDD1AD" w14:textId="77777777" w:rsidR="004441FF" w:rsidRDefault="004441FF" w:rsidP="00F958FE">
            <w:pPr>
              <w:keepNext/>
              <w:keepLines/>
              <w:tabs>
                <w:tab w:val="clear" w:pos="1418"/>
                <w:tab w:val="clear" w:pos="4678"/>
                <w:tab w:val="clear" w:pos="5954"/>
                <w:tab w:val="clear" w:pos="7088"/>
              </w:tabs>
              <w:jc w:val="center"/>
            </w:pPr>
          </w:p>
        </w:tc>
        <w:tc>
          <w:tcPr>
            <w:tcW w:w="1569" w:type="dxa"/>
            <w:shd w:val="clear" w:color="auto" w:fill="FFF2CC" w:themeFill="accent4" w:themeFillTint="33"/>
          </w:tcPr>
          <w:p w14:paraId="0C6189CE" w14:textId="77777777" w:rsidR="004441FF" w:rsidRDefault="004441FF" w:rsidP="00F958FE">
            <w:pPr>
              <w:keepNext/>
              <w:keepLines/>
              <w:tabs>
                <w:tab w:val="clear" w:pos="1418"/>
                <w:tab w:val="clear" w:pos="4678"/>
                <w:tab w:val="clear" w:pos="5954"/>
                <w:tab w:val="clear" w:pos="7088"/>
              </w:tabs>
              <w:jc w:val="center"/>
            </w:pPr>
          </w:p>
        </w:tc>
      </w:tr>
      <w:tr w:rsidR="00965F3B" w14:paraId="252CA2D5" w14:textId="77777777" w:rsidTr="004663EA">
        <w:trPr>
          <w:jc w:val="center"/>
        </w:trPr>
        <w:tc>
          <w:tcPr>
            <w:tcW w:w="1129" w:type="dxa"/>
            <w:vAlign w:val="center"/>
          </w:tcPr>
          <w:p w14:paraId="64C2592E" w14:textId="77777777" w:rsidR="00965F3B" w:rsidRDefault="00965F3B" w:rsidP="00965F3B">
            <w:pPr>
              <w:keepNext/>
              <w:keepLines/>
              <w:jc w:val="center"/>
            </w:pPr>
            <w:r>
              <w:t>T1</w:t>
            </w:r>
          </w:p>
        </w:tc>
        <w:tc>
          <w:tcPr>
            <w:tcW w:w="4649" w:type="dxa"/>
            <w:vAlign w:val="center"/>
          </w:tcPr>
          <w:p w14:paraId="0EE41CB2" w14:textId="77777777" w:rsidR="00965F3B" w:rsidRDefault="00965F3B" w:rsidP="00965F3B">
            <w:pPr>
              <w:keepNext/>
              <w:keepLines/>
              <w:jc w:val="left"/>
            </w:pPr>
            <w:r>
              <w:rPr>
                <w:rFonts w:eastAsia="Arial" w:cs="Arial"/>
              </w:rPr>
              <w:t>Project Management</w:t>
            </w:r>
          </w:p>
        </w:tc>
        <w:tc>
          <w:tcPr>
            <w:tcW w:w="1181" w:type="dxa"/>
          </w:tcPr>
          <w:p w14:paraId="602D8A1D" w14:textId="0B66A9E3" w:rsidR="00965F3B" w:rsidRDefault="006E26D9" w:rsidP="00965F3B">
            <w:pPr>
              <w:keepNext/>
              <w:keepLines/>
              <w:tabs>
                <w:tab w:val="clear" w:pos="1418"/>
                <w:tab w:val="clear" w:pos="4678"/>
                <w:tab w:val="clear" w:pos="5954"/>
                <w:tab w:val="clear" w:pos="7088"/>
              </w:tabs>
              <w:jc w:val="center"/>
            </w:pPr>
            <w:r>
              <w:t xml:space="preserve">Jan </w:t>
            </w:r>
            <w:r w:rsidR="00965F3B">
              <w:t>202</w:t>
            </w:r>
            <w:r>
              <w:t>2</w:t>
            </w:r>
          </w:p>
        </w:tc>
        <w:tc>
          <w:tcPr>
            <w:tcW w:w="1134" w:type="dxa"/>
          </w:tcPr>
          <w:p w14:paraId="4E18763E" w14:textId="260D746F" w:rsidR="00965F3B" w:rsidRDefault="00194D49" w:rsidP="00965F3B">
            <w:pPr>
              <w:keepNext/>
              <w:keepLines/>
              <w:tabs>
                <w:tab w:val="clear" w:pos="1418"/>
                <w:tab w:val="clear" w:pos="4678"/>
                <w:tab w:val="clear" w:pos="5954"/>
                <w:tab w:val="clear" w:pos="7088"/>
              </w:tabs>
              <w:jc w:val="center"/>
            </w:pPr>
            <w:r>
              <w:t>Nov</w:t>
            </w:r>
            <w:r w:rsidR="006E26D9">
              <w:t xml:space="preserve"> </w:t>
            </w:r>
            <w:r w:rsidR="00965F3B">
              <w:t>202</w:t>
            </w:r>
            <w:r>
              <w:t>2</w:t>
            </w:r>
          </w:p>
        </w:tc>
        <w:tc>
          <w:tcPr>
            <w:tcW w:w="1569" w:type="dxa"/>
          </w:tcPr>
          <w:p w14:paraId="1B7CFE18" w14:textId="77777777" w:rsidR="00965F3B" w:rsidRDefault="00965F3B" w:rsidP="00965F3B">
            <w:pPr>
              <w:keepNext/>
              <w:keepLines/>
              <w:tabs>
                <w:tab w:val="clear" w:pos="1418"/>
                <w:tab w:val="clear" w:pos="4678"/>
                <w:tab w:val="clear" w:pos="5954"/>
                <w:tab w:val="clear" w:pos="7088"/>
              </w:tabs>
              <w:jc w:val="center"/>
            </w:pPr>
            <w:r>
              <w:rPr>
                <w:rFonts w:cs="Arial"/>
              </w:rPr>
              <w:t>5 000</w:t>
            </w:r>
          </w:p>
        </w:tc>
      </w:tr>
      <w:tr w:rsidR="00965F3B" w14:paraId="0BEE916C" w14:textId="77777777" w:rsidTr="004663EA">
        <w:trPr>
          <w:jc w:val="center"/>
        </w:trPr>
        <w:tc>
          <w:tcPr>
            <w:tcW w:w="1129" w:type="dxa"/>
            <w:vAlign w:val="center"/>
          </w:tcPr>
          <w:p w14:paraId="3C6F7D20" w14:textId="77777777" w:rsidR="00965F3B" w:rsidRDefault="00965F3B" w:rsidP="00965F3B">
            <w:pPr>
              <w:keepNext/>
              <w:keepLines/>
              <w:jc w:val="center"/>
            </w:pPr>
            <w:r>
              <w:t>T2</w:t>
            </w:r>
          </w:p>
        </w:tc>
        <w:tc>
          <w:tcPr>
            <w:tcW w:w="4649" w:type="dxa"/>
            <w:vAlign w:val="center"/>
          </w:tcPr>
          <w:p w14:paraId="1C2013DD" w14:textId="77777777" w:rsidR="00965F3B" w:rsidRDefault="00965F3B" w:rsidP="00965F3B">
            <w:pPr>
              <w:keepNext/>
              <w:keepLines/>
              <w:jc w:val="left"/>
            </w:pPr>
            <w:r w:rsidRPr="00965F3B">
              <w:t>Conformance Test Specifications for the SCC-AS Services</w:t>
            </w:r>
            <w:r>
              <w:t>; Part 1: PICS</w:t>
            </w:r>
          </w:p>
        </w:tc>
        <w:tc>
          <w:tcPr>
            <w:tcW w:w="1181" w:type="dxa"/>
          </w:tcPr>
          <w:p w14:paraId="15A6B398" w14:textId="25E06876" w:rsidR="00965F3B" w:rsidRDefault="006E26D9" w:rsidP="00965F3B">
            <w:pPr>
              <w:keepNext/>
              <w:keepLines/>
              <w:tabs>
                <w:tab w:val="clear" w:pos="1418"/>
                <w:tab w:val="clear" w:pos="4678"/>
                <w:tab w:val="clear" w:pos="5954"/>
                <w:tab w:val="clear" w:pos="7088"/>
              </w:tabs>
              <w:jc w:val="center"/>
            </w:pPr>
            <w:r>
              <w:t xml:space="preserve">Jan </w:t>
            </w:r>
            <w:r w:rsidR="00965F3B">
              <w:t>202</w:t>
            </w:r>
            <w:r>
              <w:t>2</w:t>
            </w:r>
          </w:p>
        </w:tc>
        <w:tc>
          <w:tcPr>
            <w:tcW w:w="1134" w:type="dxa"/>
          </w:tcPr>
          <w:p w14:paraId="37448B70" w14:textId="0667A7C9" w:rsidR="00965F3B" w:rsidRDefault="00194D49" w:rsidP="00965F3B">
            <w:pPr>
              <w:keepNext/>
              <w:keepLines/>
              <w:tabs>
                <w:tab w:val="clear" w:pos="1418"/>
                <w:tab w:val="clear" w:pos="4678"/>
                <w:tab w:val="clear" w:pos="5954"/>
                <w:tab w:val="clear" w:pos="7088"/>
              </w:tabs>
              <w:jc w:val="center"/>
            </w:pPr>
            <w:r>
              <w:t>Nov 2022</w:t>
            </w:r>
          </w:p>
        </w:tc>
        <w:tc>
          <w:tcPr>
            <w:tcW w:w="1569" w:type="dxa"/>
          </w:tcPr>
          <w:p w14:paraId="5BA60A86" w14:textId="77777777" w:rsidR="00965F3B" w:rsidRDefault="00EE1BF3" w:rsidP="00965F3B">
            <w:pPr>
              <w:keepNext/>
              <w:keepLines/>
              <w:tabs>
                <w:tab w:val="clear" w:pos="1418"/>
                <w:tab w:val="clear" w:pos="4678"/>
                <w:tab w:val="clear" w:pos="5954"/>
                <w:tab w:val="clear" w:pos="7088"/>
              </w:tabs>
              <w:jc w:val="center"/>
            </w:pPr>
            <w:r>
              <w:t>10 000</w:t>
            </w:r>
          </w:p>
        </w:tc>
      </w:tr>
      <w:tr w:rsidR="00EE1BF3" w14:paraId="01A01709" w14:textId="77777777" w:rsidTr="004663EA">
        <w:trPr>
          <w:jc w:val="center"/>
        </w:trPr>
        <w:tc>
          <w:tcPr>
            <w:tcW w:w="1129" w:type="dxa"/>
            <w:vAlign w:val="center"/>
          </w:tcPr>
          <w:p w14:paraId="5A4D8E6F" w14:textId="77777777" w:rsidR="00EE1BF3" w:rsidRDefault="00EE1BF3" w:rsidP="00EE1BF3">
            <w:pPr>
              <w:keepNext/>
              <w:keepLines/>
              <w:jc w:val="center"/>
            </w:pPr>
            <w:r>
              <w:t>T3</w:t>
            </w:r>
          </w:p>
        </w:tc>
        <w:tc>
          <w:tcPr>
            <w:tcW w:w="4649" w:type="dxa"/>
            <w:vAlign w:val="center"/>
          </w:tcPr>
          <w:p w14:paraId="6C5E2CFC" w14:textId="77777777" w:rsidR="00EE1BF3" w:rsidRPr="00965F3B" w:rsidRDefault="00EE1BF3" w:rsidP="00EE1BF3">
            <w:pPr>
              <w:keepNext/>
              <w:keepLines/>
              <w:jc w:val="left"/>
            </w:pPr>
            <w:r w:rsidRPr="00965F3B">
              <w:t>Conformance Test Specifications for the SCC-AS Services</w:t>
            </w:r>
            <w:r>
              <w:t>; Part 2: TSS/TP</w:t>
            </w:r>
          </w:p>
        </w:tc>
        <w:tc>
          <w:tcPr>
            <w:tcW w:w="1181" w:type="dxa"/>
          </w:tcPr>
          <w:p w14:paraId="73F0B8A1" w14:textId="51D61194" w:rsidR="00EE1BF3" w:rsidRDefault="000C5027" w:rsidP="000C5027">
            <w:pPr>
              <w:keepNext/>
              <w:keepLines/>
              <w:tabs>
                <w:tab w:val="clear" w:pos="1418"/>
                <w:tab w:val="clear" w:pos="4678"/>
                <w:tab w:val="clear" w:pos="5954"/>
                <w:tab w:val="clear" w:pos="7088"/>
              </w:tabs>
              <w:jc w:val="center"/>
            </w:pPr>
            <w:r>
              <w:t xml:space="preserve">Jan </w:t>
            </w:r>
            <w:r w:rsidR="00EE1BF3">
              <w:t>202</w:t>
            </w:r>
            <w:r>
              <w:t>2</w:t>
            </w:r>
          </w:p>
        </w:tc>
        <w:tc>
          <w:tcPr>
            <w:tcW w:w="1134" w:type="dxa"/>
          </w:tcPr>
          <w:p w14:paraId="74E7E6B4" w14:textId="67B2CC07" w:rsidR="00EE1BF3" w:rsidRDefault="00194D49" w:rsidP="00EE1BF3">
            <w:pPr>
              <w:keepNext/>
              <w:keepLines/>
              <w:tabs>
                <w:tab w:val="clear" w:pos="1418"/>
                <w:tab w:val="clear" w:pos="4678"/>
                <w:tab w:val="clear" w:pos="5954"/>
                <w:tab w:val="clear" w:pos="7088"/>
              </w:tabs>
              <w:jc w:val="center"/>
            </w:pPr>
            <w:r>
              <w:t>Nov 2022</w:t>
            </w:r>
          </w:p>
        </w:tc>
        <w:tc>
          <w:tcPr>
            <w:tcW w:w="1569" w:type="dxa"/>
          </w:tcPr>
          <w:p w14:paraId="7F8A8F15" w14:textId="77777777" w:rsidR="00EE1BF3" w:rsidRDefault="00EE1BF3" w:rsidP="00EE1BF3">
            <w:pPr>
              <w:keepNext/>
              <w:keepLines/>
              <w:tabs>
                <w:tab w:val="clear" w:pos="1418"/>
                <w:tab w:val="clear" w:pos="4678"/>
                <w:tab w:val="clear" w:pos="5954"/>
                <w:tab w:val="clear" w:pos="7088"/>
              </w:tabs>
              <w:jc w:val="center"/>
            </w:pPr>
            <w:r>
              <w:t>38 000</w:t>
            </w:r>
          </w:p>
        </w:tc>
      </w:tr>
      <w:tr w:rsidR="00EE1BF3" w14:paraId="599A0AB4" w14:textId="77777777" w:rsidTr="004663EA">
        <w:trPr>
          <w:jc w:val="center"/>
        </w:trPr>
        <w:tc>
          <w:tcPr>
            <w:tcW w:w="1129" w:type="dxa"/>
            <w:shd w:val="clear" w:color="auto" w:fill="FFF2CC" w:themeFill="accent4" w:themeFillTint="33"/>
            <w:vAlign w:val="center"/>
          </w:tcPr>
          <w:p w14:paraId="75A0783A" w14:textId="17C69113" w:rsidR="00EE1BF3" w:rsidRDefault="00EE1BF3" w:rsidP="00EE1BF3">
            <w:pPr>
              <w:keepNext/>
              <w:keepLines/>
              <w:jc w:val="center"/>
            </w:pPr>
            <w:r>
              <w:t>MA</w:t>
            </w:r>
          </w:p>
        </w:tc>
        <w:tc>
          <w:tcPr>
            <w:tcW w:w="4649" w:type="dxa"/>
            <w:shd w:val="clear" w:color="auto" w:fill="FFF2CC" w:themeFill="accent4" w:themeFillTint="33"/>
            <w:vAlign w:val="center"/>
          </w:tcPr>
          <w:p w14:paraId="28313F9C" w14:textId="514A0BAC" w:rsidR="00EE1BF3" w:rsidRDefault="00EE1BF3" w:rsidP="00EE1BF3">
            <w:pPr>
              <w:keepNext/>
              <w:keepLines/>
              <w:jc w:val="left"/>
              <w:rPr>
                <w:rFonts w:eastAsia="Arial" w:cs="Arial"/>
              </w:rPr>
            </w:pPr>
            <w:r>
              <w:rPr>
                <w:rFonts w:eastAsia="Arial" w:cs="Arial"/>
              </w:rPr>
              <w:t xml:space="preserve">D1 and D2 </w:t>
            </w:r>
            <w:r w:rsidR="00194D49">
              <w:rPr>
                <w:rFonts w:eastAsia="Arial" w:cs="Arial"/>
              </w:rPr>
              <w:t xml:space="preserve">early </w:t>
            </w:r>
            <w:r>
              <w:rPr>
                <w:rFonts w:eastAsia="Arial" w:cs="Arial"/>
              </w:rPr>
              <w:t>draft available</w:t>
            </w:r>
          </w:p>
          <w:p w14:paraId="04621054" w14:textId="20AEAB3D" w:rsidR="00EE1BF3" w:rsidRDefault="00EE1BF3" w:rsidP="00EE1BF3">
            <w:pPr>
              <w:keepNext/>
              <w:keepLines/>
              <w:jc w:val="left"/>
            </w:pPr>
            <w:r>
              <w:rPr>
                <w:rFonts w:eastAsia="Arial" w:cs="Arial"/>
              </w:rPr>
              <w:t>Progress Report A to be approved at TC INT#</w:t>
            </w:r>
            <w:r w:rsidR="001F48FC">
              <w:rPr>
                <w:rFonts w:eastAsia="Arial" w:cs="Arial"/>
              </w:rPr>
              <w:t>5</w:t>
            </w:r>
            <w:r w:rsidR="00194D49">
              <w:rPr>
                <w:rFonts w:eastAsia="Arial" w:cs="Arial"/>
              </w:rPr>
              <w:t>1</w:t>
            </w:r>
          </w:p>
        </w:tc>
        <w:tc>
          <w:tcPr>
            <w:tcW w:w="1181" w:type="dxa"/>
            <w:shd w:val="clear" w:color="auto" w:fill="FFF2CC" w:themeFill="accent4" w:themeFillTint="33"/>
          </w:tcPr>
          <w:p w14:paraId="41191306" w14:textId="77777777" w:rsidR="00EE1BF3" w:rsidRDefault="00EE1BF3" w:rsidP="00EE1BF3">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79FBA2F8" w14:textId="27DE0077" w:rsidR="00EE1BF3" w:rsidRDefault="006E26D9" w:rsidP="00EE1BF3">
            <w:pPr>
              <w:keepNext/>
              <w:keepLines/>
              <w:tabs>
                <w:tab w:val="clear" w:pos="1418"/>
                <w:tab w:val="clear" w:pos="4678"/>
                <w:tab w:val="clear" w:pos="5954"/>
                <w:tab w:val="clear" w:pos="7088"/>
              </w:tabs>
              <w:jc w:val="center"/>
            </w:pPr>
            <w:r>
              <w:t xml:space="preserve">Mar </w:t>
            </w:r>
            <w:r w:rsidR="00EE1BF3">
              <w:t>202</w:t>
            </w:r>
            <w:r>
              <w:t>2</w:t>
            </w:r>
          </w:p>
        </w:tc>
        <w:tc>
          <w:tcPr>
            <w:tcW w:w="1569" w:type="dxa"/>
            <w:shd w:val="clear" w:color="auto" w:fill="FFF2CC" w:themeFill="accent4" w:themeFillTint="33"/>
          </w:tcPr>
          <w:p w14:paraId="45A80379" w14:textId="77777777" w:rsidR="00EE1BF3" w:rsidRDefault="00EE1BF3" w:rsidP="00EE1BF3">
            <w:pPr>
              <w:keepNext/>
              <w:keepLines/>
              <w:tabs>
                <w:tab w:val="clear" w:pos="1418"/>
                <w:tab w:val="clear" w:pos="4678"/>
                <w:tab w:val="clear" w:pos="5954"/>
                <w:tab w:val="clear" w:pos="7088"/>
              </w:tabs>
              <w:jc w:val="center"/>
            </w:pPr>
          </w:p>
        </w:tc>
      </w:tr>
      <w:tr w:rsidR="00EE1BF3" w14:paraId="26C3B886" w14:textId="77777777" w:rsidTr="004663EA">
        <w:trPr>
          <w:jc w:val="center"/>
        </w:trPr>
        <w:tc>
          <w:tcPr>
            <w:tcW w:w="1129" w:type="dxa"/>
            <w:shd w:val="clear" w:color="auto" w:fill="FFF2CC" w:themeFill="accent4" w:themeFillTint="33"/>
            <w:vAlign w:val="center"/>
          </w:tcPr>
          <w:p w14:paraId="05997BC1" w14:textId="77777777" w:rsidR="00EE1BF3" w:rsidRDefault="00EE1BF3" w:rsidP="00EE1BF3">
            <w:pPr>
              <w:keepNext/>
              <w:keepLines/>
              <w:jc w:val="center"/>
            </w:pPr>
            <w:r>
              <w:t>MB</w:t>
            </w:r>
          </w:p>
        </w:tc>
        <w:tc>
          <w:tcPr>
            <w:tcW w:w="4649" w:type="dxa"/>
            <w:shd w:val="clear" w:color="auto" w:fill="FFF2CC" w:themeFill="accent4" w:themeFillTint="33"/>
            <w:vAlign w:val="center"/>
          </w:tcPr>
          <w:p w14:paraId="6C2D3EDA" w14:textId="1A565FEA" w:rsidR="00EE1BF3" w:rsidRDefault="00EE1BF3" w:rsidP="00EE1BF3">
            <w:pPr>
              <w:keepNext/>
              <w:keepLines/>
              <w:jc w:val="left"/>
              <w:rPr>
                <w:rFonts w:eastAsia="Arial" w:cs="Arial"/>
              </w:rPr>
            </w:pPr>
            <w:r>
              <w:rPr>
                <w:rFonts w:eastAsia="Arial" w:cs="Arial"/>
              </w:rPr>
              <w:t xml:space="preserve">D1 and D2 </w:t>
            </w:r>
            <w:r w:rsidR="00194D49">
              <w:rPr>
                <w:rFonts w:eastAsia="Arial" w:cs="Arial"/>
              </w:rPr>
              <w:t xml:space="preserve">stable </w:t>
            </w:r>
            <w:r>
              <w:rPr>
                <w:rFonts w:eastAsia="Arial" w:cs="Arial"/>
              </w:rPr>
              <w:t>draft available</w:t>
            </w:r>
            <w:r w:rsidR="00927906">
              <w:rPr>
                <w:rFonts w:eastAsia="Arial" w:cs="Arial"/>
              </w:rPr>
              <w:t xml:space="preserve">, D3 </w:t>
            </w:r>
            <w:r w:rsidR="00194D49">
              <w:rPr>
                <w:rFonts w:eastAsia="Arial" w:cs="Arial"/>
              </w:rPr>
              <w:t xml:space="preserve">early </w:t>
            </w:r>
            <w:r w:rsidR="00927906">
              <w:rPr>
                <w:rFonts w:eastAsia="Arial" w:cs="Arial"/>
              </w:rPr>
              <w:t>draft available</w:t>
            </w:r>
          </w:p>
          <w:p w14:paraId="1ED123B0" w14:textId="64D8B97A" w:rsidR="00EE1BF3" w:rsidRDefault="00EE1BF3" w:rsidP="00EE1BF3">
            <w:pPr>
              <w:keepNext/>
              <w:keepLines/>
              <w:jc w:val="left"/>
              <w:rPr>
                <w:rFonts w:eastAsia="Arial" w:cs="Arial"/>
              </w:rPr>
            </w:pPr>
            <w:r>
              <w:rPr>
                <w:rFonts w:eastAsia="Arial" w:cs="Arial"/>
              </w:rPr>
              <w:t xml:space="preserve">Progress Report </w:t>
            </w:r>
            <w:r w:rsidR="00194D49">
              <w:rPr>
                <w:rFonts w:eastAsia="Arial" w:cs="Arial"/>
              </w:rPr>
              <w:t>B</w:t>
            </w:r>
            <w:r>
              <w:rPr>
                <w:rFonts w:eastAsia="Arial" w:cs="Arial"/>
              </w:rPr>
              <w:t xml:space="preserve"> to be approved at TC INT#</w:t>
            </w:r>
            <w:r w:rsidR="001F48FC">
              <w:rPr>
                <w:rFonts w:eastAsia="Arial" w:cs="Arial"/>
              </w:rPr>
              <w:t>5</w:t>
            </w:r>
            <w:r w:rsidR="00194D49">
              <w:rPr>
                <w:rFonts w:eastAsia="Arial" w:cs="Arial"/>
              </w:rPr>
              <w:t>2</w:t>
            </w:r>
          </w:p>
        </w:tc>
        <w:tc>
          <w:tcPr>
            <w:tcW w:w="1181" w:type="dxa"/>
            <w:shd w:val="clear" w:color="auto" w:fill="FFF2CC" w:themeFill="accent4" w:themeFillTint="33"/>
          </w:tcPr>
          <w:p w14:paraId="5852DF64" w14:textId="77777777" w:rsidR="00EE1BF3" w:rsidRDefault="00EE1BF3" w:rsidP="00EE1BF3">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7E50F1F7" w14:textId="4CB07499" w:rsidR="00EE1BF3" w:rsidRDefault="006E26D9" w:rsidP="00EE1BF3">
            <w:pPr>
              <w:keepNext/>
              <w:keepLines/>
              <w:tabs>
                <w:tab w:val="clear" w:pos="1418"/>
                <w:tab w:val="clear" w:pos="4678"/>
                <w:tab w:val="clear" w:pos="5954"/>
                <w:tab w:val="clear" w:pos="7088"/>
              </w:tabs>
              <w:jc w:val="center"/>
            </w:pPr>
            <w:r>
              <w:t xml:space="preserve">Jun </w:t>
            </w:r>
            <w:r w:rsidR="00EE1BF3">
              <w:t>202</w:t>
            </w:r>
            <w:r w:rsidR="001F48FC">
              <w:t>2</w:t>
            </w:r>
          </w:p>
        </w:tc>
        <w:tc>
          <w:tcPr>
            <w:tcW w:w="1569" w:type="dxa"/>
            <w:shd w:val="clear" w:color="auto" w:fill="FFF2CC" w:themeFill="accent4" w:themeFillTint="33"/>
          </w:tcPr>
          <w:p w14:paraId="025F8D7D" w14:textId="77777777" w:rsidR="00EE1BF3" w:rsidRDefault="00EE1BF3" w:rsidP="00EE1BF3">
            <w:pPr>
              <w:keepNext/>
              <w:keepLines/>
              <w:tabs>
                <w:tab w:val="clear" w:pos="1418"/>
                <w:tab w:val="clear" w:pos="4678"/>
                <w:tab w:val="clear" w:pos="5954"/>
                <w:tab w:val="clear" w:pos="7088"/>
              </w:tabs>
              <w:jc w:val="center"/>
            </w:pPr>
          </w:p>
        </w:tc>
      </w:tr>
      <w:tr w:rsidR="00EE1BF3" w14:paraId="7F3358AC" w14:textId="77777777" w:rsidTr="004663EA">
        <w:trPr>
          <w:jc w:val="center"/>
        </w:trPr>
        <w:tc>
          <w:tcPr>
            <w:tcW w:w="1129" w:type="dxa"/>
            <w:vAlign w:val="center"/>
          </w:tcPr>
          <w:p w14:paraId="1F863163" w14:textId="77777777" w:rsidR="00EE1BF3" w:rsidRDefault="00EE1BF3" w:rsidP="00EE1BF3">
            <w:pPr>
              <w:keepNext/>
              <w:keepLines/>
              <w:jc w:val="center"/>
            </w:pPr>
            <w:r>
              <w:t>T4</w:t>
            </w:r>
          </w:p>
        </w:tc>
        <w:tc>
          <w:tcPr>
            <w:tcW w:w="4649" w:type="dxa"/>
            <w:vAlign w:val="center"/>
          </w:tcPr>
          <w:p w14:paraId="7A215876" w14:textId="77777777" w:rsidR="00EE1BF3" w:rsidRDefault="00EE1BF3" w:rsidP="00EE1BF3">
            <w:pPr>
              <w:keepNext/>
              <w:keepLines/>
              <w:jc w:val="left"/>
            </w:pPr>
            <w:r w:rsidRPr="00965F3B">
              <w:t>Conformance Test Specifications for the SCC-AS Services</w:t>
            </w:r>
            <w:r>
              <w:t>; Part 3: ATS/PIXIT</w:t>
            </w:r>
          </w:p>
        </w:tc>
        <w:tc>
          <w:tcPr>
            <w:tcW w:w="1181" w:type="dxa"/>
          </w:tcPr>
          <w:p w14:paraId="6C4B9B3A" w14:textId="4E6824D2" w:rsidR="00EE1BF3" w:rsidRDefault="00194D49" w:rsidP="005F0DF4">
            <w:pPr>
              <w:keepNext/>
              <w:keepLines/>
              <w:tabs>
                <w:tab w:val="clear" w:pos="1418"/>
                <w:tab w:val="clear" w:pos="4678"/>
                <w:tab w:val="clear" w:pos="5954"/>
                <w:tab w:val="clear" w:pos="7088"/>
              </w:tabs>
            </w:pPr>
            <w:r>
              <w:t>May</w:t>
            </w:r>
            <w:r w:rsidR="006E26D9">
              <w:t xml:space="preserve"> </w:t>
            </w:r>
            <w:r w:rsidR="00EE1BF3">
              <w:t>202</w:t>
            </w:r>
            <w:r w:rsidR="001F48FC">
              <w:t>2</w:t>
            </w:r>
          </w:p>
        </w:tc>
        <w:tc>
          <w:tcPr>
            <w:tcW w:w="1134" w:type="dxa"/>
          </w:tcPr>
          <w:p w14:paraId="2B8F03B9" w14:textId="1BA4498C" w:rsidR="00EE1BF3" w:rsidRDefault="00194D49" w:rsidP="00EE1BF3">
            <w:pPr>
              <w:keepNext/>
              <w:keepLines/>
              <w:tabs>
                <w:tab w:val="clear" w:pos="1418"/>
                <w:tab w:val="clear" w:pos="4678"/>
                <w:tab w:val="clear" w:pos="5954"/>
                <w:tab w:val="clear" w:pos="7088"/>
              </w:tabs>
              <w:jc w:val="center"/>
            </w:pPr>
            <w:r>
              <w:t>Nov 2022</w:t>
            </w:r>
          </w:p>
        </w:tc>
        <w:tc>
          <w:tcPr>
            <w:tcW w:w="1569" w:type="dxa"/>
          </w:tcPr>
          <w:p w14:paraId="288E893B" w14:textId="77777777" w:rsidR="00EE1BF3" w:rsidRDefault="00EE1BF3" w:rsidP="00EE1BF3">
            <w:pPr>
              <w:keepNext/>
              <w:keepLines/>
              <w:tabs>
                <w:tab w:val="clear" w:pos="1418"/>
                <w:tab w:val="clear" w:pos="4678"/>
                <w:tab w:val="clear" w:pos="5954"/>
                <w:tab w:val="clear" w:pos="7088"/>
              </w:tabs>
              <w:jc w:val="center"/>
            </w:pPr>
            <w:r>
              <w:t>27 000</w:t>
            </w:r>
          </w:p>
        </w:tc>
      </w:tr>
      <w:tr w:rsidR="00EE1BF3" w14:paraId="017FC4CD" w14:textId="77777777" w:rsidTr="004663EA">
        <w:trPr>
          <w:jc w:val="center"/>
        </w:trPr>
        <w:tc>
          <w:tcPr>
            <w:tcW w:w="1129" w:type="dxa"/>
            <w:shd w:val="clear" w:color="auto" w:fill="FFF2CC" w:themeFill="accent4" w:themeFillTint="33"/>
            <w:vAlign w:val="center"/>
          </w:tcPr>
          <w:p w14:paraId="2922B519" w14:textId="110F7BA7" w:rsidR="00EE1BF3" w:rsidRPr="00471C0C" w:rsidRDefault="00EE1BF3" w:rsidP="00EE1BF3">
            <w:pPr>
              <w:keepNext/>
              <w:keepLines/>
              <w:jc w:val="center"/>
              <w:rPr>
                <w:i/>
              </w:rPr>
            </w:pPr>
            <w:r>
              <w:rPr>
                <w:rFonts w:eastAsia="Arial" w:cs="Arial"/>
              </w:rPr>
              <w:t>MC</w:t>
            </w:r>
          </w:p>
        </w:tc>
        <w:tc>
          <w:tcPr>
            <w:tcW w:w="4649" w:type="dxa"/>
            <w:shd w:val="clear" w:color="auto" w:fill="FFF2CC" w:themeFill="accent4" w:themeFillTint="33"/>
            <w:vAlign w:val="center"/>
          </w:tcPr>
          <w:p w14:paraId="338A5AD2" w14:textId="2D98D708" w:rsidR="00EE1BF3" w:rsidRDefault="00194D49" w:rsidP="00EE1BF3">
            <w:pPr>
              <w:keepNext/>
              <w:keepLines/>
              <w:jc w:val="left"/>
            </w:pPr>
            <w:r>
              <w:rPr>
                <w:rFonts w:eastAsia="Arial" w:cs="Arial"/>
              </w:rPr>
              <w:t>Final Report, D1, D2 and D3 approved at TC INT#53</w:t>
            </w:r>
          </w:p>
        </w:tc>
        <w:tc>
          <w:tcPr>
            <w:tcW w:w="1181" w:type="dxa"/>
            <w:shd w:val="clear" w:color="auto" w:fill="FFF2CC" w:themeFill="accent4" w:themeFillTint="33"/>
          </w:tcPr>
          <w:p w14:paraId="5DCB02DA" w14:textId="77777777" w:rsidR="00EE1BF3" w:rsidRDefault="00EE1BF3" w:rsidP="00EE1BF3">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503959DC" w14:textId="0DFC07C6" w:rsidR="00EE1BF3" w:rsidRDefault="006E26D9" w:rsidP="00EE1BF3">
            <w:pPr>
              <w:keepNext/>
              <w:keepLines/>
              <w:tabs>
                <w:tab w:val="clear" w:pos="1418"/>
                <w:tab w:val="clear" w:pos="4678"/>
                <w:tab w:val="clear" w:pos="5954"/>
                <w:tab w:val="clear" w:pos="7088"/>
              </w:tabs>
              <w:jc w:val="center"/>
            </w:pPr>
            <w:r>
              <w:rPr>
                <w:rFonts w:eastAsia="Arial" w:cs="Arial"/>
              </w:rPr>
              <w:t xml:space="preserve">Nov </w:t>
            </w:r>
            <w:r w:rsidR="00EE1BF3">
              <w:rPr>
                <w:rFonts w:eastAsia="Arial" w:cs="Arial"/>
              </w:rPr>
              <w:t>202</w:t>
            </w:r>
            <w:r w:rsidR="001F48FC">
              <w:rPr>
                <w:rFonts w:eastAsia="Arial" w:cs="Arial"/>
              </w:rPr>
              <w:t>2</w:t>
            </w:r>
          </w:p>
        </w:tc>
        <w:tc>
          <w:tcPr>
            <w:tcW w:w="1569" w:type="dxa"/>
            <w:shd w:val="clear" w:color="auto" w:fill="FFF2CC" w:themeFill="accent4" w:themeFillTint="33"/>
          </w:tcPr>
          <w:p w14:paraId="43391FA5" w14:textId="77777777" w:rsidR="00EE1BF3" w:rsidRDefault="00EE1BF3" w:rsidP="00EE1BF3">
            <w:pPr>
              <w:keepNext/>
              <w:keepLines/>
              <w:tabs>
                <w:tab w:val="clear" w:pos="1418"/>
                <w:tab w:val="clear" w:pos="4678"/>
                <w:tab w:val="clear" w:pos="5954"/>
                <w:tab w:val="clear" w:pos="7088"/>
              </w:tabs>
              <w:jc w:val="center"/>
            </w:pPr>
          </w:p>
        </w:tc>
      </w:tr>
      <w:tr w:rsidR="00EE1BF3" w14:paraId="0BFFD3BF" w14:textId="77777777" w:rsidTr="004663EA">
        <w:trPr>
          <w:jc w:val="center"/>
        </w:trPr>
        <w:tc>
          <w:tcPr>
            <w:tcW w:w="1129" w:type="dxa"/>
            <w:shd w:val="clear" w:color="auto" w:fill="FFF2CC" w:themeFill="accent4" w:themeFillTint="33"/>
            <w:vAlign w:val="center"/>
          </w:tcPr>
          <w:p w14:paraId="73738968" w14:textId="18C2F5CC" w:rsidR="00EE1BF3" w:rsidRPr="00EE1BF3" w:rsidRDefault="00EE1BF3" w:rsidP="00EE1BF3">
            <w:pPr>
              <w:keepNext/>
              <w:keepLines/>
              <w:jc w:val="center"/>
            </w:pPr>
            <w:r w:rsidRPr="00EE1BF3">
              <w:t>M</w:t>
            </w:r>
            <w:r w:rsidR="00194D49">
              <w:t>D</w:t>
            </w:r>
          </w:p>
        </w:tc>
        <w:tc>
          <w:tcPr>
            <w:tcW w:w="4649" w:type="dxa"/>
            <w:shd w:val="clear" w:color="auto" w:fill="FFF2CC" w:themeFill="accent4" w:themeFillTint="33"/>
            <w:vAlign w:val="center"/>
          </w:tcPr>
          <w:p w14:paraId="326B46E7" w14:textId="77777777" w:rsidR="00EE1BF3" w:rsidRDefault="00EE1BF3" w:rsidP="00EE1BF3">
            <w:pPr>
              <w:keepNext/>
              <w:keepLines/>
              <w:jc w:val="left"/>
            </w:pPr>
            <w:r>
              <w:t>Deliverables published, TTF closed</w:t>
            </w:r>
          </w:p>
        </w:tc>
        <w:tc>
          <w:tcPr>
            <w:tcW w:w="1181" w:type="dxa"/>
            <w:shd w:val="clear" w:color="auto" w:fill="FFF2CC" w:themeFill="accent4" w:themeFillTint="33"/>
          </w:tcPr>
          <w:p w14:paraId="588BE9F4" w14:textId="77777777" w:rsidR="00EE1BF3" w:rsidRDefault="00EE1BF3" w:rsidP="00EE1BF3">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0A9B0DE9" w14:textId="2224AE74" w:rsidR="00EE1BF3" w:rsidRDefault="00BE1463" w:rsidP="005F0DF4">
            <w:pPr>
              <w:keepNext/>
              <w:keepLines/>
              <w:tabs>
                <w:tab w:val="clear" w:pos="1418"/>
                <w:tab w:val="clear" w:pos="4678"/>
                <w:tab w:val="clear" w:pos="5954"/>
                <w:tab w:val="clear" w:pos="7088"/>
              </w:tabs>
            </w:pPr>
            <w:r>
              <w:rPr>
                <w:rFonts w:eastAsia="Arial" w:cs="Arial"/>
              </w:rPr>
              <w:t>Jan</w:t>
            </w:r>
            <w:r w:rsidR="006E26D9">
              <w:rPr>
                <w:rFonts w:eastAsia="Arial" w:cs="Arial"/>
              </w:rPr>
              <w:t xml:space="preserve"> </w:t>
            </w:r>
            <w:r w:rsidR="00EE1BF3">
              <w:rPr>
                <w:rFonts w:eastAsia="Arial" w:cs="Arial"/>
              </w:rPr>
              <w:t>202</w:t>
            </w:r>
            <w:r w:rsidR="006E26D9">
              <w:rPr>
                <w:rFonts w:eastAsia="Arial" w:cs="Arial"/>
              </w:rPr>
              <w:t>3</w:t>
            </w:r>
          </w:p>
        </w:tc>
        <w:tc>
          <w:tcPr>
            <w:tcW w:w="1569" w:type="dxa"/>
            <w:shd w:val="clear" w:color="auto" w:fill="FFF2CC" w:themeFill="accent4" w:themeFillTint="33"/>
          </w:tcPr>
          <w:p w14:paraId="79715611" w14:textId="77777777" w:rsidR="00EE1BF3" w:rsidRDefault="00EE1BF3" w:rsidP="00EE1BF3">
            <w:pPr>
              <w:keepNext/>
              <w:keepLines/>
              <w:tabs>
                <w:tab w:val="clear" w:pos="1418"/>
                <w:tab w:val="clear" w:pos="4678"/>
                <w:tab w:val="clear" w:pos="5954"/>
                <w:tab w:val="clear" w:pos="7088"/>
              </w:tabs>
              <w:jc w:val="center"/>
            </w:pPr>
          </w:p>
        </w:tc>
      </w:tr>
      <w:tr w:rsidR="00EE1BF3" w14:paraId="5E7E20FD" w14:textId="77777777" w:rsidTr="004663EA">
        <w:trPr>
          <w:jc w:val="center"/>
        </w:trPr>
        <w:tc>
          <w:tcPr>
            <w:tcW w:w="8093" w:type="dxa"/>
            <w:gridSpan w:val="4"/>
            <w:shd w:val="clear" w:color="auto" w:fill="EDEDED" w:themeFill="accent3" w:themeFillTint="33"/>
            <w:vAlign w:val="center"/>
          </w:tcPr>
          <w:p w14:paraId="706B0CBE" w14:textId="77777777" w:rsidR="00EE1BF3" w:rsidRDefault="00EE1BF3" w:rsidP="00EE1BF3">
            <w:pPr>
              <w:keepNext/>
              <w:keepLines/>
              <w:tabs>
                <w:tab w:val="clear" w:pos="1418"/>
                <w:tab w:val="clear" w:pos="4678"/>
                <w:tab w:val="clear" w:pos="5954"/>
                <w:tab w:val="clear" w:pos="7088"/>
              </w:tabs>
              <w:jc w:val="center"/>
            </w:pPr>
          </w:p>
        </w:tc>
        <w:tc>
          <w:tcPr>
            <w:tcW w:w="1569" w:type="dxa"/>
            <w:shd w:val="clear" w:color="auto" w:fill="EDEDED" w:themeFill="accent3" w:themeFillTint="33"/>
          </w:tcPr>
          <w:p w14:paraId="55D4C45E" w14:textId="77777777" w:rsidR="00EE1BF3" w:rsidRPr="00471C0C" w:rsidRDefault="00EE1BF3" w:rsidP="00EE1BF3">
            <w:pPr>
              <w:keepNext/>
              <w:keepLines/>
              <w:tabs>
                <w:tab w:val="clear" w:pos="1418"/>
                <w:tab w:val="clear" w:pos="4678"/>
                <w:tab w:val="clear" w:pos="5954"/>
                <w:tab w:val="clear" w:pos="7088"/>
              </w:tabs>
              <w:jc w:val="center"/>
              <w:rPr>
                <w:b/>
              </w:rPr>
            </w:pPr>
            <w:r>
              <w:rPr>
                <w:b/>
                <w:sz w:val="24"/>
              </w:rPr>
              <w:t>80 00</w:t>
            </w:r>
            <w:r w:rsidRPr="00471C0C">
              <w:rPr>
                <w:b/>
                <w:sz w:val="24"/>
              </w:rPr>
              <w:fldChar w:fldCharType="begin"/>
            </w:r>
            <w:r w:rsidRPr="00471C0C">
              <w:rPr>
                <w:b/>
                <w:sz w:val="24"/>
              </w:rPr>
              <w:instrText xml:space="preserve"> =SUM(ABOVE) </w:instrText>
            </w:r>
            <w:r w:rsidRPr="00471C0C">
              <w:rPr>
                <w:b/>
                <w:sz w:val="24"/>
              </w:rPr>
              <w:fldChar w:fldCharType="separate"/>
            </w:r>
            <w:r w:rsidRPr="00471C0C">
              <w:rPr>
                <w:b/>
                <w:noProof/>
                <w:sz w:val="24"/>
              </w:rPr>
              <w:t>0</w:t>
            </w:r>
            <w:r w:rsidRPr="00471C0C">
              <w:rPr>
                <w:b/>
                <w:sz w:val="24"/>
              </w:rPr>
              <w:fldChar w:fldCharType="end"/>
            </w:r>
          </w:p>
        </w:tc>
      </w:tr>
    </w:tbl>
    <w:p w14:paraId="27C477C2" w14:textId="77777777" w:rsidR="004441FF" w:rsidRDefault="004441FF"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6E26D9" w:rsidRPr="00F82665" w14:paraId="17EF4EDE" w14:textId="77777777" w:rsidTr="00DD6577">
        <w:trPr>
          <w:trHeight w:val="479"/>
        </w:trPr>
        <w:tc>
          <w:tcPr>
            <w:tcW w:w="568" w:type="dxa"/>
            <w:shd w:val="clear" w:color="auto" w:fill="DEEAF6"/>
            <w:tcMar>
              <w:left w:w="0" w:type="dxa"/>
              <w:right w:w="0" w:type="dxa"/>
            </w:tcMar>
            <w:vAlign w:val="center"/>
          </w:tcPr>
          <w:p w14:paraId="69379C98" w14:textId="77777777" w:rsidR="006E26D9" w:rsidRPr="00471C0C" w:rsidRDefault="006E26D9" w:rsidP="00DD6577">
            <w:pPr>
              <w:keepNext/>
              <w:keepLines/>
              <w:jc w:val="center"/>
              <w:rPr>
                <w:b/>
                <w:sz w:val="18"/>
              </w:rPr>
            </w:pPr>
            <w:r>
              <w:rPr>
                <w:b/>
                <w:sz w:val="18"/>
              </w:rPr>
              <w:t>Year</w:t>
            </w:r>
          </w:p>
        </w:tc>
        <w:tc>
          <w:tcPr>
            <w:tcW w:w="4394" w:type="dxa"/>
            <w:gridSpan w:val="12"/>
            <w:shd w:val="clear" w:color="auto" w:fill="DEEAF6"/>
            <w:tcMar>
              <w:left w:w="0" w:type="dxa"/>
              <w:right w:w="0" w:type="dxa"/>
            </w:tcMar>
            <w:vAlign w:val="center"/>
          </w:tcPr>
          <w:p w14:paraId="157F5C92" w14:textId="1226861A" w:rsidR="006E26D9" w:rsidRPr="00F82665" w:rsidRDefault="006E26D9" w:rsidP="00DD6577">
            <w:pPr>
              <w:keepNext/>
              <w:keepLines/>
              <w:jc w:val="center"/>
              <w:rPr>
                <w:b/>
              </w:rPr>
            </w:pPr>
            <w:r>
              <w:rPr>
                <w:b/>
              </w:rPr>
              <w:t>2022</w:t>
            </w:r>
          </w:p>
        </w:tc>
        <w:tc>
          <w:tcPr>
            <w:tcW w:w="282" w:type="dxa"/>
            <w:shd w:val="clear" w:color="auto" w:fill="A6A6A6" w:themeFill="background1" w:themeFillShade="A6"/>
          </w:tcPr>
          <w:p w14:paraId="520F0F5A" w14:textId="77777777" w:rsidR="006E26D9" w:rsidRPr="00F82665" w:rsidRDefault="006E26D9" w:rsidP="00DD6577">
            <w:pPr>
              <w:keepNext/>
              <w:keepLines/>
              <w:jc w:val="center"/>
              <w:rPr>
                <w:b/>
              </w:rPr>
            </w:pPr>
          </w:p>
        </w:tc>
        <w:tc>
          <w:tcPr>
            <w:tcW w:w="4496" w:type="dxa"/>
            <w:gridSpan w:val="12"/>
            <w:shd w:val="clear" w:color="auto" w:fill="DEEAF6"/>
            <w:vAlign w:val="center"/>
          </w:tcPr>
          <w:p w14:paraId="26CCC005" w14:textId="4B4A728A" w:rsidR="006E26D9" w:rsidRPr="00F82665" w:rsidRDefault="006E26D9" w:rsidP="00DD6577">
            <w:pPr>
              <w:keepNext/>
              <w:keepLines/>
              <w:jc w:val="center"/>
              <w:rPr>
                <w:b/>
              </w:rPr>
            </w:pPr>
            <w:r>
              <w:rPr>
                <w:b/>
              </w:rPr>
              <w:t>2023</w:t>
            </w:r>
          </w:p>
        </w:tc>
      </w:tr>
      <w:tr w:rsidR="006E26D9" w:rsidRPr="00F82665" w14:paraId="33A61A02" w14:textId="77777777" w:rsidTr="00DD6577">
        <w:trPr>
          <w:trHeight w:val="479"/>
        </w:trPr>
        <w:tc>
          <w:tcPr>
            <w:tcW w:w="568" w:type="dxa"/>
            <w:shd w:val="clear" w:color="auto" w:fill="DEEAF6"/>
            <w:tcMar>
              <w:left w:w="0" w:type="dxa"/>
              <w:right w:w="0" w:type="dxa"/>
            </w:tcMar>
            <w:vAlign w:val="center"/>
          </w:tcPr>
          <w:p w14:paraId="52B16653" w14:textId="77777777" w:rsidR="006E26D9" w:rsidRPr="00471C0C" w:rsidRDefault="006E26D9" w:rsidP="00DD6577">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13" w:type="dxa"/>
            <w:shd w:val="clear" w:color="auto" w:fill="DEEAF6"/>
            <w:tcMar>
              <w:left w:w="0" w:type="dxa"/>
              <w:right w:w="0" w:type="dxa"/>
            </w:tcMar>
            <w:vAlign w:val="center"/>
          </w:tcPr>
          <w:p w14:paraId="7AAF6985" w14:textId="77777777" w:rsidR="006E26D9" w:rsidRPr="00F82665" w:rsidRDefault="006E26D9" w:rsidP="00DD6577">
            <w:pPr>
              <w:keepNext/>
              <w:keepLines/>
              <w:jc w:val="center"/>
              <w:rPr>
                <w:b/>
              </w:rPr>
            </w:pPr>
            <w:r w:rsidRPr="00F82665">
              <w:rPr>
                <w:b/>
              </w:rPr>
              <w:t>J</w:t>
            </w:r>
          </w:p>
        </w:tc>
        <w:tc>
          <w:tcPr>
            <w:tcW w:w="371" w:type="dxa"/>
            <w:shd w:val="clear" w:color="auto" w:fill="DEEAF6"/>
            <w:tcMar>
              <w:left w:w="0" w:type="dxa"/>
              <w:right w:w="0" w:type="dxa"/>
            </w:tcMar>
            <w:vAlign w:val="center"/>
          </w:tcPr>
          <w:p w14:paraId="36701EAF" w14:textId="77777777" w:rsidR="006E26D9" w:rsidRPr="00F82665" w:rsidRDefault="006E26D9" w:rsidP="00DD6577">
            <w:pPr>
              <w:keepNext/>
              <w:keepLines/>
              <w:jc w:val="center"/>
              <w:rPr>
                <w:b/>
              </w:rPr>
            </w:pPr>
            <w:r w:rsidRPr="00F82665">
              <w:rPr>
                <w:b/>
              </w:rPr>
              <w:t>F</w:t>
            </w:r>
          </w:p>
        </w:tc>
        <w:tc>
          <w:tcPr>
            <w:tcW w:w="371" w:type="dxa"/>
            <w:shd w:val="clear" w:color="auto" w:fill="DEEAF6"/>
            <w:tcMar>
              <w:left w:w="0" w:type="dxa"/>
              <w:right w:w="0" w:type="dxa"/>
            </w:tcMar>
            <w:vAlign w:val="center"/>
          </w:tcPr>
          <w:p w14:paraId="0655F3B9" w14:textId="77777777" w:rsidR="006E26D9" w:rsidRPr="00F82665" w:rsidRDefault="006E26D9" w:rsidP="00DD6577">
            <w:pPr>
              <w:keepNext/>
              <w:keepLines/>
              <w:jc w:val="center"/>
              <w:rPr>
                <w:b/>
              </w:rPr>
            </w:pPr>
            <w:r w:rsidRPr="00F82665">
              <w:rPr>
                <w:b/>
              </w:rPr>
              <w:t>M</w:t>
            </w:r>
          </w:p>
        </w:tc>
        <w:tc>
          <w:tcPr>
            <w:tcW w:w="371" w:type="dxa"/>
            <w:shd w:val="clear" w:color="auto" w:fill="DEEAF6"/>
            <w:tcMar>
              <w:left w:w="0" w:type="dxa"/>
              <w:right w:w="0" w:type="dxa"/>
            </w:tcMar>
            <w:vAlign w:val="center"/>
          </w:tcPr>
          <w:p w14:paraId="2A73B303" w14:textId="77777777" w:rsidR="006E26D9" w:rsidRPr="00F82665" w:rsidRDefault="006E26D9" w:rsidP="00DD6577">
            <w:pPr>
              <w:keepNext/>
              <w:keepLines/>
              <w:jc w:val="center"/>
              <w:rPr>
                <w:b/>
              </w:rPr>
            </w:pPr>
            <w:r w:rsidRPr="00F82665">
              <w:rPr>
                <w:b/>
              </w:rPr>
              <w:t>A</w:t>
            </w:r>
          </w:p>
        </w:tc>
        <w:tc>
          <w:tcPr>
            <w:tcW w:w="371" w:type="dxa"/>
            <w:shd w:val="clear" w:color="auto" w:fill="DEEAF6"/>
            <w:tcMar>
              <w:left w:w="0" w:type="dxa"/>
              <w:right w:w="0" w:type="dxa"/>
            </w:tcMar>
            <w:vAlign w:val="center"/>
          </w:tcPr>
          <w:p w14:paraId="33A73369" w14:textId="77777777" w:rsidR="006E26D9" w:rsidRPr="00F82665" w:rsidRDefault="006E26D9" w:rsidP="00DD6577">
            <w:pPr>
              <w:keepNext/>
              <w:keepLines/>
              <w:jc w:val="center"/>
              <w:rPr>
                <w:b/>
              </w:rPr>
            </w:pPr>
            <w:r w:rsidRPr="00F82665">
              <w:rPr>
                <w:b/>
              </w:rPr>
              <w:t>M</w:t>
            </w:r>
          </w:p>
        </w:tc>
        <w:tc>
          <w:tcPr>
            <w:tcW w:w="371" w:type="dxa"/>
            <w:shd w:val="clear" w:color="auto" w:fill="DEEAF6"/>
            <w:tcMar>
              <w:left w:w="0" w:type="dxa"/>
              <w:right w:w="0" w:type="dxa"/>
            </w:tcMar>
            <w:vAlign w:val="center"/>
          </w:tcPr>
          <w:p w14:paraId="306C1B43" w14:textId="77777777" w:rsidR="006E26D9" w:rsidRPr="00F82665" w:rsidRDefault="006E26D9" w:rsidP="00DD6577">
            <w:pPr>
              <w:keepNext/>
              <w:keepLines/>
              <w:jc w:val="center"/>
              <w:rPr>
                <w:b/>
              </w:rPr>
            </w:pPr>
            <w:r w:rsidRPr="00F82665">
              <w:rPr>
                <w:b/>
              </w:rPr>
              <w:t>J</w:t>
            </w:r>
          </w:p>
        </w:tc>
        <w:tc>
          <w:tcPr>
            <w:tcW w:w="371" w:type="dxa"/>
            <w:shd w:val="clear" w:color="auto" w:fill="DEEAF6"/>
            <w:tcMar>
              <w:left w:w="0" w:type="dxa"/>
              <w:right w:w="0" w:type="dxa"/>
            </w:tcMar>
            <w:vAlign w:val="center"/>
          </w:tcPr>
          <w:p w14:paraId="3E5EA432" w14:textId="77777777" w:rsidR="006E26D9" w:rsidRPr="00F82665" w:rsidRDefault="006E26D9" w:rsidP="00DD6577">
            <w:pPr>
              <w:keepNext/>
              <w:keepLines/>
              <w:jc w:val="center"/>
              <w:rPr>
                <w:b/>
              </w:rPr>
            </w:pPr>
            <w:r w:rsidRPr="00F82665">
              <w:rPr>
                <w:b/>
              </w:rPr>
              <w:t>J</w:t>
            </w:r>
          </w:p>
        </w:tc>
        <w:tc>
          <w:tcPr>
            <w:tcW w:w="371" w:type="dxa"/>
            <w:shd w:val="clear" w:color="auto" w:fill="DEEAF6"/>
            <w:tcMar>
              <w:left w:w="0" w:type="dxa"/>
              <w:right w:w="0" w:type="dxa"/>
            </w:tcMar>
            <w:vAlign w:val="center"/>
          </w:tcPr>
          <w:p w14:paraId="4FCDD73F" w14:textId="77777777" w:rsidR="006E26D9" w:rsidRPr="00F82665" w:rsidRDefault="006E26D9" w:rsidP="00DD6577">
            <w:pPr>
              <w:keepNext/>
              <w:keepLines/>
              <w:jc w:val="center"/>
              <w:rPr>
                <w:b/>
              </w:rPr>
            </w:pPr>
            <w:r w:rsidRPr="00F82665">
              <w:rPr>
                <w:b/>
              </w:rPr>
              <w:t>A</w:t>
            </w:r>
          </w:p>
        </w:tc>
        <w:tc>
          <w:tcPr>
            <w:tcW w:w="371" w:type="dxa"/>
            <w:shd w:val="clear" w:color="auto" w:fill="DEEAF6"/>
            <w:tcMar>
              <w:left w:w="0" w:type="dxa"/>
              <w:right w:w="0" w:type="dxa"/>
            </w:tcMar>
            <w:vAlign w:val="center"/>
          </w:tcPr>
          <w:p w14:paraId="26C777DC" w14:textId="77777777" w:rsidR="006E26D9" w:rsidRPr="00F82665" w:rsidRDefault="006E26D9" w:rsidP="00DD6577">
            <w:pPr>
              <w:keepNext/>
              <w:keepLines/>
              <w:jc w:val="center"/>
              <w:rPr>
                <w:b/>
              </w:rPr>
            </w:pPr>
            <w:r w:rsidRPr="00F82665">
              <w:rPr>
                <w:b/>
              </w:rPr>
              <w:t>S</w:t>
            </w:r>
          </w:p>
        </w:tc>
        <w:tc>
          <w:tcPr>
            <w:tcW w:w="371" w:type="dxa"/>
            <w:shd w:val="clear" w:color="auto" w:fill="DEEAF6"/>
            <w:tcMar>
              <w:left w:w="0" w:type="dxa"/>
              <w:right w:w="0" w:type="dxa"/>
            </w:tcMar>
            <w:vAlign w:val="center"/>
          </w:tcPr>
          <w:p w14:paraId="4D4E02F2" w14:textId="77777777" w:rsidR="006E26D9" w:rsidRPr="00F82665" w:rsidRDefault="006E26D9" w:rsidP="00DD6577">
            <w:pPr>
              <w:keepNext/>
              <w:keepLines/>
              <w:jc w:val="center"/>
              <w:rPr>
                <w:b/>
              </w:rPr>
            </w:pPr>
            <w:r w:rsidRPr="00F82665">
              <w:rPr>
                <w:b/>
              </w:rPr>
              <w:t>O</w:t>
            </w:r>
          </w:p>
        </w:tc>
        <w:tc>
          <w:tcPr>
            <w:tcW w:w="371" w:type="dxa"/>
            <w:shd w:val="clear" w:color="auto" w:fill="DEEAF6"/>
            <w:tcMar>
              <w:left w:w="0" w:type="dxa"/>
              <w:right w:w="0" w:type="dxa"/>
            </w:tcMar>
            <w:vAlign w:val="center"/>
          </w:tcPr>
          <w:p w14:paraId="44D3D774" w14:textId="77777777" w:rsidR="006E26D9" w:rsidRPr="00F82665" w:rsidRDefault="006E26D9" w:rsidP="00DD6577">
            <w:pPr>
              <w:keepNext/>
              <w:keepLines/>
              <w:jc w:val="center"/>
              <w:rPr>
                <w:b/>
              </w:rPr>
            </w:pPr>
            <w:r w:rsidRPr="00F82665">
              <w:rPr>
                <w:b/>
              </w:rPr>
              <w:t>N</w:t>
            </w:r>
          </w:p>
        </w:tc>
        <w:tc>
          <w:tcPr>
            <w:tcW w:w="371" w:type="dxa"/>
            <w:shd w:val="clear" w:color="auto" w:fill="DEEAF6"/>
            <w:vAlign w:val="center"/>
          </w:tcPr>
          <w:p w14:paraId="0DFD594E" w14:textId="77777777" w:rsidR="006E26D9" w:rsidRPr="00F82665" w:rsidRDefault="006E26D9" w:rsidP="00DD6577">
            <w:pPr>
              <w:keepNext/>
              <w:keepLines/>
              <w:jc w:val="center"/>
              <w:rPr>
                <w:b/>
              </w:rPr>
            </w:pPr>
            <w:r w:rsidRPr="00F82665">
              <w:rPr>
                <w:b/>
              </w:rPr>
              <w:t>D</w:t>
            </w:r>
          </w:p>
        </w:tc>
        <w:tc>
          <w:tcPr>
            <w:tcW w:w="282" w:type="dxa"/>
            <w:shd w:val="clear" w:color="auto" w:fill="A6A6A6" w:themeFill="background1" w:themeFillShade="A6"/>
          </w:tcPr>
          <w:p w14:paraId="4B57C8D9" w14:textId="77777777" w:rsidR="006E26D9" w:rsidRPr="00F82665" w:rsidRDefault="006E26D9" w:rsidP="00DD6577">
            <w:pPr>
              <w:keepNext/>
              <w:keepLines/>
              <w:jc w:val="center"/>
              <w:rPr>
                <w:b/>
              </w:rPr>
            </w:pPr>
          </w:p>
        </w:tc>
        <w:tc>
          <w:tcPr>
            <w:tcW w:w="375" w:type="dxa"/>
            <w:shd w:val="clear" w:color="auto" w:fill="DEEAF6"/>
            <w:vAlign w:val="center"/>
          </w:tcPr>
          <w:p w14:paraId="01C0F990" w14:textId="77777777" w:rsidR="006E26D9" w:rsidRPr="00F82665" w:rsidRDefault="006E26D9" w:rsidP="00DD6577">
            <w:pPr>
              <w:keepNext/>
              <w:keepLines/>
              <w:jc w:val="center"/>
              <w:rPr>
                <w:b/>
              </w:rPr>
            </w:pPr>
            <w:r w:rsidRPr="00F82665">
              <w:rPr>
                <w:b/>
              </w:rPr>
              <w:t>J</w:t>
            </w:r>
          </w:p>
        </w:tc>
        <w:tc>
          <w:tcPr>
            <w:tcW w:w="374" w:type="dxa"/>
            <w:shd w:val="clear" w:color="auto" w:fill="DEEAF6"/>
            <w:vAlign w:val="center"/>
          </w:tcPr>
          <w:p w14:paraId="6332BCC9" w14:textId="77777777" w:rsidR="006E26D9" w:rsidRPr="00F82665" w:rsidRDefault="006E26D9" w:rsidP="00DD6577">
            <w:pPr>
              <w:keepNext/>
              <w:keepLines/>
              <w:jc w:val="center"/>
              <w:rPr>
                <w:b/>
              </w:rPr>
            </w:pPr>
            <w:r w:rsidRPr="00F82665">
              <w:rPr>
                <w:b/>
              </w:rPr>
              <w:t>F</w:t>
            </w:r>
          </w:p>
        </w:tc>
        <w:tc>
          <w:tcPr>
            <w:tcW w:w="375" w:type="dxa"/>
            <w:shd w:val="clear" w:color="auto" w:fill="DEEAF6"/>
            <w:vAlign w:val="center"/>
          </w:tcPr>
          <w:p w14:paraId="2C81630F" w14:textId="77777777" w:rsidR="006E26D9" w:rsidRPr="00F82665" w:rsidRDefault="006E26D9" w:rsidP="00DD6577">
            <w:pPr>
              <w:keepNext/>
              <w:keepLines/>
              <w:jc w:val="center"/>
              <w:rPr>
                <w:b/>
              </w:rPr>
            </w:pPr>
            <w:r w:rsidRPr="00F82665">
              <w:rPr>
                <w:b/>
              </w:rPr>
              <w:t>M</w:t>
            </w:r>
          </w:p>
        </w:tc>
        <w:tc>
          <w:tcPr>
            <w:tcW w:w="375" w:type="dxa"/>
            <w:shd w:val="clear" w:color="auto" w:fill="DEEAF6"/>
            <w:vAlign w:val="center"/>
          </w:tcPr>
          <w:p w14:paraId="7AC2007A" w14:textId="77777777" w:rsidR="006E26D9" w:rsidRPr="00F82665" w:rsidRDefault="006E26D9" w:rsidP="00DD6577">
            <w:pPr>
              <w:keepNext/>
              <w:keepLines/>
              <w:jc w:val="center"/>
              <w:rPr>
                <w:b/>
              </w:rPr>
            </w:pPr>
            <w:r w:rsidRPr="00F82665">
              <w:rPr>
                <w:b/>
              </w:rPr>
              <w:t>A</w:t>
            </w:r>
          </w:p>
        </w:tc>
        <w:tc>
          <w:tcPr>
            <w:tcW w:w="374" w:type="dxa"/>
            <w:shd w:val="clear" w:color="auto" w:fill="DEEAF6"/>
            <w:vAlign w:val="center"/>
          </w:tcPr>
          <w:p w14:paraId="7F9933D7" w14:textId="77777777" w:rsidR="006E26D9" w:rsidRPr="00F82665" w:rsidRDefault="006E26D9" w:rsidP="00DD6577">
            <w:pPr>
              <w:keepNext/>
              <w:keepLines/>
              <w:jc w:val="center"/>
              <w:rPr>
                <w:b/>
              </w:rPr>
            </w:pPr>
            <w:r w:rsidRPr="00F82665">
              <w:rPr>
                <w:b/>
              </w:rPr>
              <w:t>M</w:t>
            </w:r>
          </w:p>
        </w:tc>
        <w:tc>
          <w:tcPr>
            <w:tcW w:w="375" w:type="dxa"/>
            <w:shd w:val="clear" w:color="auto" w:fill="DEEAF6"/>
            <w:vAlign w:val="center"/>
          </w:tcPr>
          <w:p w14:paraId="3366B21F" w14:textId="77777777" w:rsidR="006E26D9" w:rsidRPr="00F82665" w:rsidRDefault="006E26D9" w:rsidP="00DD6577">
            <w:pPr>
              <w:keepNext/>
              <w:keepLines/>
              <w:jc w:val="center"/>
              <w:rPr>
                <w:b/>
              </w:rPr>
            </w:pPr>
            <w:r w:rsidRPr="00F82665">
              <w:rPr>
                <w:b/>
              </w:rPr>
              <w:t>J</w:t>
            </w:r>
          </w:p>
        </w:tc>
        <w:tc>
          <w:tcPr>
            <w:tcW w:w="374" w:type="dxa"/>
            <w:shd w:val="clear" w:color="auto" w:fill="DEEAF6"/>
            <w:vAlign w:val="center"/>
          </w:tcPr>
          <w:p w14:paraId="05CC2236" w14:textId="77777777" w:rsidR="006E26D9" w:rsidRPr="00F82665" w:rsidRDefault="006E26D9" w:rsidP="00DD6577">
            <w:pPr>
              <w:keepNext/>
              <w:keepLines/>
              <w:jc w:val="center"/>
              <w:rPr>
                <w:b/>
              </w:rPr>
            </w:pPr>
            <w:r w:rsidRPr="00F82665">
              <w:rPr>
                <w:b/>
              </w:rPr>
              <w:t>J</w:t>
            </w:r>
          </w:p>
        </w:tc>
        <w:tc>
          <w:tcPr>
            <w:tcW w:w="375" w:type="dxa"/>
            <w:shd w:val="clear" w:color="auto" w:fill="DEEAF6"/>
            <w:vAlign w:val="center"/>
          </w:tcPr>
          <w:p w14:paraId="03492805" w14:textId="77777777" w:rsidR="006E26D9" w:rsidRPr="00F82665" w:rsidRDefault="006E26D9" w:rsidP="00DD6577">
            <w:pPr>
              <w:keepNext/>
              <w:keepLines/>
              <w:jc w:val="center"/>
              <w:rPr>
                <w:b/>
              </w:rPr>
            </w:pPr>
            <w:r w:rsidRPr="00F82665">
              <w:rPr>
                <w:b/>
              </w:rPr>
              <w:t>A</w:t>
            </w:r>
          </w:p>
        </w:tc>
        <w:tc>
          <w:tcPr>
            <w:tcW w:w="375" w:type="dxa"/>
            <w:shd w:val="clear" w:color="auto" w:fill="DEEAF6"/>
            <w:vAlign w:val="center"/>
          </w:tcPr>
          <w:p w14:paraId="2890F659" w14:textId="77777777" w:rsidR="006E26D9" w:rsidRPr="00F82665" w:rsidRDefault="006E26D9" w:rsidP="00DD6577">
            <w:pPr>
              <w:keepNext/>
              <w:keepLines/>
              <w:jc w:val="center"/>
              <w:rPr>
                <w:b/>
              </w:rPr>
            </w:pPr>
            <w:r w:rsidRPr="00F82665">
              <w:rPr>
                <w:b/>
              </w:rPr>
              <w:t>S</w:t>
            </w:r>
          </w:p>
        </w:tc>
        <w:tc>
          <w:tcPr>
            <w:tcW w:w="374" w:type="dxa"/>
            <w:shd w:val="clear" w:color="auto" w:fill="DEEAF6"/>
            <w:vAlign w:val="center"/>
          </w:tcPr>
          <w:p w14:paraId="5C478674" w14:textId="77777777" w:rsidR="006E26D9" w:rsidRPr="00F82665" w:rsidRDefault="006E26D9" w:rsidP="00DD6577">
            <w:pPr>
              <w:keepNext/>
              <w:keepLines/>
              <w:jc w:val="center"/>
              <w:rPr>
                <w:b/>
              </w:rPr>
            </w:pPr>
            <w:r w:rsidRPr="00F82665">
              <w:rPr>
                <w:b/>
              </w:rPr>
              <w:t>O</w:t>
            </w:r>
          </w:p>
        </w:tc>
        <w:tc>
          <w:tcPr>
            <w:tcW w:w="375" w:type="dxa"/>
            <w:shd w:val="clear" w:color="auto" w:fill="DEEAF6"/>
            <w:vAlign w:val="center"/>
          </w:tcPr>
          <w:p w14:paraId="3EFE03FB" w14:textId="77777777" w:rsidR="006E26D9" w:rsidRPr="00F82665" w:rsidRDefault="006E26D9" w:rsidP="00DD6577">
            <w:pPr>
              <w:keepNext/>
              <w:keepLines/>
              <w:jc w:val="center"/>
              <w:rPr>
                <w:b/>
              </w:rPr>
            </w:pPr>
            <w:r w:rsidRPr="00F82665">
              <w:rPr>
                <w:b/>
              </w:rPr>
              <w:t>N</w:t>
            </w:r>
          </w:p>
        </w:tc>
        <w:tc>
          <w:tcPr>
            <w:tcW w:w="375" w:type="dxa"/>
            <w:shd w:val="clear" w:color="auto" w:fill="DEEAF6"/>
            <w:vAlign w:val="center"/>
          </w:tcPr>
          <w:p w14:paraId="31EB86FB" w14:textId="77777777" w:rsidR="006E26D9" w:rsidRPr="00F82665" w:rsidRDefault="006E26D9" w:rsidP="00DD6577">
            <w:pPr>
              <w:keepNext/>
              <w:keepLines/>
              <w:jc w:val="center"/>
              <w:rPr>
                <w:b/>
              </w:rPr>
            </w:pPr>
            <w:r w:rsidRPr="00F82665">
              <w:rPr>
                <w:b/>
              </w:rPr>
              <w:t>D</w:t>
            </w:r>
          </w:p>
        </w:tc>
      </w:tr>
      <w:tr w:rsidR="006E26D9" w14:paraId="4637CCA8" w14:textId="77777777" w:rsidTr="005F0DF4">
        <w:trPr>
          <w:trHeight w:val="238"/>
        </w:trPr>
        <w:tc>
          <w:tcPr>
            <w:tcW w:w="568" w:type="dxa"/>
            <w:shd w:val="clear" w:color="auto" w:fill="auto"/>
            <w:tcMar>
              <w:left w:w="0" w:type="dxa"/>
              <w:right w:w="0" w:type="dxa"/>
            </w:tcMar>
            <w:vAlign w:val="center"/>
          </w:tcPr>
          <w:p w14:paraId="06409BDE" w14:textId="77777777" w:rsidR="006E26D9" w:rsidRDefault="006E26D9" w:rsidP="00DD6577">
            <w:pPr>
              <w:keepNext/>
              <w:keepLines/>
              <w:jc w:val="center"/>
            </w:pPr>
            <w:r>
              <w:t>T1</w:t>
            </w:r>
          </w:p>
        </w:tc>
        <w:tc>
          <w:tcPr>
            <w:tcW w:w="313" w:type="dxa"/>
            <w:shd w:val="clear" w:color="auto" w:fill="00B050"/>
            <w:tcMar>
              <w:left w:w="0" w:type="dxa"/>
              <w:right w:w="0" w:type="dxa"/>
            </w:tcMar>
            <w:vAlign w:val="center"/>
          </w:tcPr>
          <w:p w14:paraId="77A83EA7"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0C7896EA"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0942476F"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4EBB182F" w14:textId="77777777" w:rsidR="006E26D9" w:rsidRPr="003E7D69" w:rsidRDefault="006E26D9" w:rsidP="00DD6577">
            <w:pPr>
              <w:keepNext/>
              <w:keepLines/>
              <w:jc w:val="center"/>
              <w:rPr>
                <w:highlight w:val="darkGreen"/>
              </w:rPr>
            </w:pPr>
          </w:p>
        </w:tc>
        <w:tc>
          <w:tcPr>
            <w:tcW w:w="371" w:type="dxa"/>
            <w:shd w:val="clear" w:color="auto" w:fill="00B050"/>
            <w:tcMar>
              <w:left w:w="0" w:type="dxa"/>
              <w:right w:w="0" w:type="dxa"/>
            </w:tcMar>
            <w:vAlign w:val="center"/>
          </w:tcPr>
          <w:p w14:paraId="7A9B9904" w14:textId="77777777" w:rsidR="006E26D9" w:rsidRPr="003E7D69" w:rsidRDefault="006E26D9" w:rsidP="00DD6577">
            <w:pPr>
              <w:keepNext/>
              <w:keepLines/>
              <w:jc w:val="center"/>
              <w:rPr>
                <w:highlight w:val="darkGreen"/>
              </w:rPr>
            </w:pPr>
          </w:p>
        </w:tc>
        <w:tc>
          <w:tcPr>
            <w:tcW w:w="371" w:type="dxa"/>
            <w:shd w:val="clear" w:color="auto" w:fill="00B050"/>
            <w:tcMar>
              <w:left w:w="0" w:type="dxa"/>
              <w:right w:w="0" w:type="dxa"/>
            </w:tcMar>
            <w:vAlign w:val="center"/>
          </w:tcPr>
          <w:p w14:paraId="3E4A1568" w14:textId="77777777" w:rsidR="006E26D9" w:rsidRPr="003E7D69" w:rsidRDefault="006E26D9" w:rsidP="00DD6577">
            <w:pPr>
              <w:keepNext/>
              <w:keepLines/>
              <w:jc w:val="center"/>
              <w:rPr>
                <w:highlight w:val="darkGreen"/>
              </w:rPr>
            </w:pPr>
          </w:p>
        </w:tc>
        <w:tc>
          <w:tcPr>
            <w:tcW w:w="371" w:type="dxa"/>
            <w:shd w:val="clear" w:color="auto" w:fill="00B050"/>
            <w:tcMar>
              <w:left w:w="0" w:type="dxa"/>
              <w:right w:w="0" w:type="dxa"/>
            </w:tcMar>
            <w:vAlign w:val="center"/>
          </w:tcPr>
          <w:p w14:paraId="3B240070" w14:textId="77777777" w:rsidR="006E26D9" w:rsidRPr="003E7D69" w:rsidRDefault="006E26D9" w:rsidP="00DD6577">
            <w:pPr>
              <w:keepNext/>
              <w:keepLines/>
              <w:jc w:val="center"/>
              <w:rPr>
                <w:highlight w:val="darkGreen"/>
              </w:rPr>
            </w:pPr>
          </w:p>
        </w:tc>
        <w:tc>
          <w:tcPr>
            <w:tcW w:w="371" w:type="dxa"/>
            <w:shd w:val="clear" w:color="auto" w:fill="00B050"/>
            <w:tcMar>
              <w:left w:w="0" w:type="dxa"/>
              <w:right w:w="0" w:type="dxa"/>
            </w:tcMar>
            <w:vAlign w:val="center"/>
          </w:tcPr>
          <w:p w14:paraId="6F31915E" w14:textId="77777777" w:rsidR="006E26D9" w:rsidRPr="003E7D69" w:rsidRDefault="006E26D9" w:rsidP="00DD6577">
            <w:pPr>
              <w:keepNext/>
              <w:keepLines/>
              <w:jc w:val="center"/>
              <w:rPr>
                <w:highlight w:val="darkGreen"/>
              </w:rPr>
            </w:pPr>
          </w:p>
        </w:tc>
        <w:tc>
          <w:tcPr>
            <w:tcW w:w="371" w:type="dxa"/>
            <w:shd w:val="clear" w:color="auto" w:fill="00B050"/>
            <w:tcMar>
              <w:left w:w="0" w:type="dxa"/>
              <w:right w:w="0" w:type="dxa"/>
            </w:tcMar>
            <w:vAlign w:val="center"/>
          </w:tcPr>
          <w:p w14:paraId="5BA2A454" w14:textId="77777777" w:rsidR="006E26D9" w:rsidRPr="003E7D69" w:rsidRDefault="006E26D9" w:rsidP="00DD6577">
            <w:pPr>
              <w:keepNext/>
              <w:keepLines/>
              <w:jc w:val="center"/>
              <w:rPr>
                <w:highlight w:val="darkGreen"/>
              </w:rPr>
            </w:pPr>
          </w:p>
        </w:tc>
        <w:tc>
          <w:tcPr>
            <w:tcW w:w="371" w:type="dxa"/>
            <w:shd w:val="clear" w:color="auto" w:fill="00B050"/>
            <w:tcMar>
              <w:left w:w="0" w:type="dxa"/>
              <w:right w:w="0" w:type="dxa"/>
            </w:tcMar>
            <w:vAlign w:val="center"/>
          </w:tcPr>
          <w:p w14:paraId="09871AFD" w14:textId="77777777" w:rsidR="006E26D9" w:rsidRPr="003E7D69" w:rsidRDefault="006E26D9" w:rsidP="00DD6577">
            <w:pPr>
              <w:keepNext/>
              <w:keepLines/>
              <w:jc w:val="center"/>
              <w:rPr>
                <w:highlight w:val="darkGreen"/>
              </w:rPr>
            </w:pPr>
          </w:p>
        </w:tc>
        <w:tc>
          <w:tcPr>
            <w:tcW w:w="371" w:type="dxa"/>
            <w:shd w:val="clear" w:color="auto" w:fill="00B050"/>
            <w:tcMar>
              <w:left w:w="0" w:type="dxa"/>
              <w:right w:w="0" w:type="dxa"/>
            </w:tcMar>
            <w:vAlign w:val="center"/>
          </w:tcPr>
          <w:p w14:paraId="1F2301AD" w14:textId="77777777" w:rsidR="006E26D9" w:rsidRPr="003E7D69" w:rsidRDefault="006E26D9" w:rsidP="00DD6577">
            <w:pPr>
              <w:keepNext/>
              <w:keepLines/>
              <w:jc w:val="center"/>
              <w:rPr>
                <w:highlight w:val="darkGreen"/>
              </w:rPr>
            </w:pPr>
          </w:p>
        </w:tc>
        <w:tc>
          <w:tcPr>
            <w:tcW w:w="371" w:type="dxa"/>
            <w:shd w:val="clear" w:color="auto" w:fill="00B050"/>
            <w:vAlign w:val="center"/>
          </w:tcPr>
          <w:p w14:paraId="1D04124E" w14:textId="77777777" w:rsidR="006E26D9" w:rsidRPr="003E7D69" w:rsidRDefault="006E26D9" w:rsidP="00DD6577">
            <w:pPr>
              <w:keepNext/>
              <w:keepLines/>
              <w:jc w:val="center"/>
              <w:rPr>
                <w:highlight w:val="darkGreen"/>
              </w:rPr>
            </w:pPr>
          </w:p>
        </w:tc>
        <w:tc>
          <w:tcPr>
            <w:tcW w:w="282" w:type="dxa"/>
            <w:shd w:val="clear" w:color="auto" w:fill="A6A6A6" w:themeFill="background1" w:themeFillShade="A6"/>
          </w:tcPr>
          <w:p w14:paraId="403F069D" w14:textId="77777777" w:rsidR="006E26D9" w:rsidRDefault="006E26D9" w:rsidP="00DD6577">
            <w:pPr>
              <w:keepNext/>
              <w:keepLines/>
              <w:jc w:val="center"/>
            </w:pPr>
          </w:p>
        </w:tc>
        <w:tc>
          <w:tcPr>
            <w:tcW w:w="375" w:type="dxa"/>
            <w:shd w:val="clear" w:color="auto" w:fill="auto"/>
            <w:vAlign w:val="center"/>
          </w:tcPr>
          <w:p w14:paraId="4CED8B6D" w14:textId="77777777" w:rsidR="006E26D9" w:rsidRDefault="006E26D9" w:rsidP="00DD6577">
            <w:pPr>
              <w:keepNext/>
              <w:keepLines/>
              <w:jc w:val="center"/>
            </w:pPr>
          </w:p>
        </w:tc>
        <w:tc>
          <w:tcPr>
            <w:tcW w:w="374" w:type="dxa"/>
            <w:shd w:val="clear" w:color="auto" w:fill="auto"/>
            <w:vAlign w:val="center"/>
          </w:tcPr>
          <w:p w14:paraId="500ABEFF" w14:textId="77777777" w:rsidR="006E26D9" w:rsidRDefault="006E26D9" w:rsidP="00DD6577">
            <w:pPr>
              <w:keepNext/>
              <w:keepLines/>
              <w:jc w:val="center"/>
            </w:pPr>
          </w:p>
        </w:tc>
        <w:tc>
          <w:tcPr>
            <w:tcW w:w="375" w:type="dxa"/>
            <w:shd w:val="clear" w:color="auto" w:fill="auto"/>
            <w:vAlign w:val="center"/>
          </w:tcPr>
          <w:p w14:paraId="474E13C7" w14:textId="77777777" w:rsidR="006E26D9" w:rsidRDefault="006E26D9" w:rsidP="00DD6577">
            <w:pPr>
              <w:keepNext/>
              <w:keepLines/>
              <w:jc w:val="center"/>
            </w:pPr>
          </w:p>
        </w:tc>
        <w:tc>
          <w:tcPr>
            <w:tcW w:w="375" w:type="dxa"/>
            <w:shd w:val="clear" w:color="auto" w:fill="auto"/>
          </w:tcPr>
          <w:p w14:paraId="19599CA7" w14:textId="77777777" w:rsidR="006E26D9" w:rsidRDefault="006E26D9" w:rsidP="00DD6577">
            <w:pPr>
              <w:keepNext/>
              <w:keepLines/>
              <w:jc w:val="center"/>
            </w:pPr>
          </w:p>
        </w:tc>
        <w:tc>
          <w:tcPr>
            <w:tcW w:w="374" w:type="dxa"/>
            <w:shd w:val="clear" w:color="auto" w:fill="auto"/>
          </w:tcPr>
          <w:p w14:paraId="1DDB609A" w14:textId="77777777" w:rsidR="006E26D9" w:rsidRDefault="006E26D9" w:rsidP="00DD6577">
            <w:pPr>
              <w:keepNext/>
              <w:keepLines/>
              <w:jc w:val="center"/>
            </w:pPr>
          </w:p>
        </w:tc>
        <w:tc>
          <w:tcPr>
            <w:tcW w:w="375" w:type="dxa"/>
            <w:shd w:val="clear" w:color="auto" w:fill="auto"/>
          </w:tcPr>
          <w:p w14:paraId="0415B4B0" w14:textId="77777777" w:rsidR="006E26D9" w:rsidRDefault="006E26D9" w:rsidP="00DD6577">
            <w:pPr>
              <w:keepNext/>
              <w:keepLines/>
              <w:jc w:val="center"/>
            </w:pPr>
          </w:p>
        </w:tc>
        <w:tc>
          <w:tcPr>
            <w:tcW w:w="374" w:type="dxa"/>
          </w:tcPr>
          <w:p w14:paraId="4FC17504" w14:textId="77777777" w:rsidR="006E26D9" w:rsidRDefault="006E26D9" w:rsidP="00DD6577">
            <w:pPr>
              <w:keepNext/>
              <w:keepLines/>
              <w:jc w:val="center"/>
            </w:pPr>
          </w:p>
        </w:tc>
        <w:tc>
          <w:tcPr>
            <w:tcW w:w="375" w:type="dxa"/>
          </w:tcPr>
          <w:p w14:paraId="4BB2F351" w14:textId="77777777" w:rsidR="006E26D9" w:rsidRDefault="006E26D9" w:rsidP="00DD6577">
            <w:pPr>
              <w:keepNext/>
              <w:keepLines/>
              <w:jc w:val="center"/>
            </w:pPr>
          </w:p>
        </w:tc>
        <w:tc>
          <w:tcPr>
            <w:tcW w:w="375" w:type="dxa"/>
          </w:tcPr>
          <w:p w14:paraId="2B2D549A" w14:textId="77777777" w:rsidR="006E26D9" w:rsidRDefault="006E26D9" w:rsidP="00DD6577">
            <w:pPr>
              <w:keepNext/>
              <w:keepLines/>
              <w:jc w:val="center"/>
            </w:pPr>
          </w:p>
        </w:tc>
        <w:tc>
          <w:tcPr>
            <w:tcW w:w="374" w:type="dxa"/>
          </w:tcPr>
          <w:p w14:paraId="05135A30" w14:textId="77777777" w:rsidR="006E26D9" w:rsidRDefault="006E26D9" w:rsidP="00DD6577">
            <w:pPr>
              <w:keepNext/>
              <w:keepLines/>
              <w:jc w:val="center"/>
            </w:pPr>
          </w:p>
        </w:tc>
        <w:tc>
          <w:tcPr>
            <w:tcW w:w="375" w:type="dxa"/>
          </w:tcPr>
          <w:p w14:paraId="5277866E" w14:textId="77777777" w:rsidR="006E26D9" w:rsidRDefault="006E26D9" w:rsidP="00DD6577">
            <w:pPr>
              <w:keepNext/>
              <w:keepLines/>
              <w:jc w:val="center"/>
            </w:pPr>
          </w:p>
        </w:tc>
        <w:tc>
          <w:tcPr>
            <w:tcW w:w="375" w:type="dxa"/>
          </w:tcPr>
          <w:p w14:paraId="4E6CFD21" w14:textId="77777777" w:rsidR="006E26D9" w:rsidRDefault="006E26D9" w:rsidP="00DD6577">
            <w:pPr>
              <w:keepNext/>
              <w:keepLines/>
              <w:jc w:val="center"/>
            </w:pPr>
          </w:p>
        </w:tc>
      </w:tr>
      <w:tr w:rsidR="006E26D9" w14:paraId="45C03F0D" w14:textId="77777777" w:rsidTr="005F0DF4">
        <w:trPr>
          <w:trHeight w:val="238"/>
        </w:trPr>
        <w:tc>
          <w:tcPr>
            <w:tcW w:w="568" w:type="dxa"/>
            <w:shd w:val="clear" w:color="auto" w:fill="auto"/>
            <w:tcMar>
              <w:left w:w="0" w:type="dxa"/>
              <w:right w:w="0" w:type="dxa"/>
            </w:tcMar>
            <w:vAlign w:val="center"/>
          </w:tcPr>
          <w:p w14:paraId="65B3118F" w14:textId="77777777" w:rsidR="006E26D9" w:rsidRDefault="006E26D9" w:rsidP="00DD6577">
            <w:pPr>
              <w:keepNext/>
              <w:keepLines/>
              <w:jc w:val="center"/>
            </w:pPr>
            <w:r>
              <w:t>T2</w:t>
            </w:r>
          </w:p>
        </w:tc>
        <w:tc>
          <w:tcPr>
            <w:tcW w:w="313" w:type="dxa"/>
            <w:shd w:val="clear" w:color="auto" w:fill="00B050"/>
            <w:tcMar>
              <w:left w:w="0" w:type="dxa"/>
              <w:right w:w="0" w:type="dxa"/>
            </w:tcMar>
            <w:vAlign w:val="center"/>
          </w:tcPr>
          <w:p w14:paraId="21B5948F"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4E110438"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7DDBC31D"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72D92984"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101AA212"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68C83C6B"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64C2B155"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1C19E944"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291691F2"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61E9CC40"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614D9D32" w14:textId="77777777" w:rsidR="006E26D9" w:rsidRDefault="006E26D9" w:rsidP="00DD6577">
            <w:pPr>
              <w:keepNext/>
              <w:keepLines/>
              <w:jc w:val="center"/>
            </w:pPr>
          </w:p>
        </w:tc>
        <w:tc>
          <w:tcPr>
            <w:tcW w:w="371" w:type="dxa"/>
            <w:shd w:val="clear" w:color="auto" w:fill="00B050"/>
            <w:vAlign w:val="center"/>
          </w:tcPr>
          <w:p w14:paraId="79948138" w14:textId="77777777" w:rsidR="006E26D9" w:rsidRDefault="006E26D9" w:rsidP="00DD6577">
            <w:pPr>
              <w:keepNext/>
              <w:keepLines/>
              <w:jc w:val="center"/>
            </w:pPr>
          </w:p>
        </w:tc>
        <w:tc>
          <w:tcPr>
            <w:tcW w:w="282" w:type="dxa"/>
            <w:shd w:val="clear" w:color="auto" w:fill="A6A6A6" w:themeFill="background1" w:themeFillShade="A6"/>
          </w:tcPr>
          <w:p w14:paraId="512E3D6D" w14:textId="77777777" w:rsidR="006E26D9" w:rsidRDefault="006E26D9" w:rsidP="00DD6577">
            <w:pPr>
              <w:keepNext/>
              <w:keepLines/>
              <w:jc w:val="center"/>
            </w:pPr>
          </w:p>
        </w:tc>
        <w:tc>
          <w:tcPr>
            <w:tcW w:w="375" w:type="dxa"/>
            <w:shd w:val="clear" w:color="auto" w:fill="auto"/>
            <w:vAlign w:val="center"/>
          </w:tcPr>
          <w:p w14:paraId="75F750A4" w14:textId="77777777" w:rsidR="006E26D9" w:rsidRDefault="006E26D9" w:rsidP="00DD6577">
            <w:pPr>
              <w:keepNext/>
              <w:keepLines/>
              <w:jc w:val="center"/>
            </w:pPr>
          </w:p>
        </w:tc>
        <w:tc>
          <w:tcPr>
            <w:tcW w:w="374" w:type="dxa"/>
            <w:shd w:val="clear" w:color="auto" w:fill="auto"/>
            <w:vAlign w:val="center"/>
          </w:tcPr>
          <w:p w14:paraId="2BDD9FD0" w14:textId="77777777" w:rsidR="006E26D9" w:rsidRDefault="006E26D9" w:rsidP="00DD6577">
            <w:pPr>
              <w:keepNext/>
              <w:keepLines/>
              <w:jc w:val="center"/>
            </w:pPr>
          </w:p>
        </w:tc>
        <w:tc>
          <w:tcPr>
            <w:tcW w:w="375" w:type="dxa"/>
            <w:shd w:val="clear" w:color="auto" w:fill="auto"/>
            <w:vAlign w:val="center"/>
          </w:tcPr>
          <w:p w14:paraId="7048A854" w14:textId="77777777" w:rsidR="006E26D9" w:rsidRDefault="006E26D9" w:rsidP="00DD6577">
            <w:pPr>
              <w:keepNext/>
              <w:keepLines/>
              <w:jc w:val="center"/>
            </w:pPr>
          </w:p>
        </w:tc>
        <w:tc>
          <w:tcPr>
            <w:tcW w:w="375" w:type="dxa"/>
            <w:shd w:val="clear" w:color="auto" w:fill="auto"/>
          </w:tcPr>
          <w:p w14:paraId="2E6EA071" w14:textId="77777777" w:rsidR="006E26D9" w:rsidRDefault="006E26D9" w:rsidP="00DD6577">
            <w:pPr>
              <w:keepNext/>
              <w:keepLines/>
              <w:jc w:val="center"/>
            </w:pPr>
          </w:p>
        </w:tc>
        <w:tc>
          <w:tcPr>
            <w:tcW w:w="374" w:type="dxa"/>
            <w:shd w:val="clear" w:color="auto" w:fill="auto"/>
          </w:tcPr>
          <w:p w14:paraId="650DE7B0" w14:textId="77777777" w:rsidR="006E26D9" w:rsidRDefault="006E26D9" w:rsidP="00DD6577">
            <w:pPr>
              <w:keepNext/>
              <w:keepLines/>
              <w:jc w:val="center"/>
            </w:pPr>
          </w:p>
        </w:tc>
        <w:tc>
          <w:tcPr>
            <w:tcW w:w="375" w:type="dxa"/>
            <w:shd w:val="clear" w:color="auto" w:fill="auto"/>
          </w:tcPr>
          <w:p w14:paraId="617E4691" w14:textId="77777777" w:rsidR="006E26D9" w:rsidRDefault="006E26D9" w:rsidP="00DD6577">
            <w:pPr>
              <w:keepNext/>
              <w:keepLines/>
              <w:jc w:val="center"/>
            </w:pPr>
          </w:p>
        </w:tc>
        <w:tc>
          <w:tcPr>
            <w:tcW w:w="374" w:type="dxa"/>
          </w:tcPr>
          <w:p w14:paraId="44661DA4" w14:textId="77777777" w:rsidR="006E26D9" w:rsidRDefault="006E26D9" w:rsidP="00DD6577">
            <w:pPr>
              <w:keepNext/>
              <w:keepLines/>
              <w:jc w:val="center"/>
            </w:pPr>
          </w:p>
        </w:tc>
        <w:tc>
          <w:tcPr>
            <w:tcW w:w="375" w:type="dxa"/>
          </w:tcPr>
          <w:p w14:paraId="1C8BE4D0" w14:textId="77777777" w:rsidR="006E26D9" w:rsidRDefault="006E26D9" w:rsidP="00DD6577">
            <w:pPr>
              <w:keepNext/>
              <w:keepLines/>
              <w:jc w:val="center"/>
            </w:pPr>
          </w:p>
        </w:tc>
        <w:tc>
          <w:tcPr>
            <w:tcW w:w="375" w:type="dxa"/>
          </w:tcPr>
          <w:p w14:paraId="3DD5B6EF" w14:textId="77777777" w:rsidR="006E26D9" w:rsidRDefault="006E26D9" w:rsidP="00DD6577">
            <w:pPr>
              <w:keepNext/>
              <w:keepLines/>
              <w:jc w:val="center"/>
            </w:pPr>
          </w:p>
        </w:tc>
        <w:tc>
          <w:tcPr>
            <w:tcW w:w="374" w:type="dxa"/>
          </w:tcPr>
          <w:p w14:paraId="4AD7D194" w14:textId="77777777" w:rsidR="006E26D9" w:rsidRDefault="006E26D9" w:rsidP="00DD6577">
            <w:pPr>
              <w:keepNext/>
              <w:keepLines/>
              <w:jc w:val="center"/>
            </w:pPr>
          </w:p>
        </w:tc>
        <w:tc>
          <w:tcPr>
            <w:tcW w:w="375" w:type="dxa"/>
          </w:tcPr>
          <w:p w14:paraId="5490040A" w14:textId="77777777" w:rsidR="006E26D9" w:rsidRDefault="006E26D9" w:rsidP="00DD6577">
            <w:pPr>
              <w:keepNext/>
              <w:keepLines/>
              <w:jc w:val="center"/>
            </w:pPr>
          </w:p>
        </w:tc>
        <w:tc>
          <w:tcPr>
            <w:tcW w:w="375" w:type="dxa"/>
          </w:tcPr>
          <w:p w14:paraId="33F7D557" w14:textId="77777777" w:rsidR="006E26D9" w:rsidRDefault="006E26D9" w:rsidP="00DD6577">
            <w:pPr>
              <w:keepNext/>
              <w:keepLines/>
              <w:jc w:val="center"/>
            </w:pPr>
          </w:p>
        </w:tc>
      </w:tr>
      <w:tr w:rsidR="006E26D9" w14:paraId="42FBE929" w14:textId="77777777" w:rsidTr="005F0DF4">
        <w:trPr>
          <w:trHeight w:val="238"/>
        </w:trPr>
        <w:tc>
          <w:tcPr>
            <w:tcW w:w="568" w:type="dxa"/>
            <w:shd w:val="clear" w:color="auto" w:fill="auto"/>
            <w:tcMar>
              <w:left w:w="0" w:type="dxa"/>
              <w:right w:w="0" w:type="dxa"/>
            </w:tcMar>
            <w:vAlign w:val="center"/>
          </w:tcPr>
          <w:p w14:paraId="7B3FA465" w14:textId="77777777" w:rsidR="006E26D9" w:rsidRDefault="006E26D9" w:rsidP="00DD6577">
            <w:pPr>
              <w:keepNext/>
              <w:keepLines/>
              <w:jc w:val="center"/>
            </w:pPr>
            <w:r>
              <w:t>T3</w:t>
            </w:r>
          </w:p>
        </w:tc>
        <w:tc>
          <w:tcPr>
            <w:tcW w:w="313" w:type="dxa"/>
            <w:shd w:val="clear" w:color="auto" w:fill="auto"/>
            <w:tcMar>
              <w:left w:w="0" w:type="dxa"/>
              <w:right w:w="0" w:type="dxa"/>
            </w:tcMar>
            <w:vAlign w:val="center"/>
          </w:tcPr>
          <w:p w14:paraId="5392AC41"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3CE7134E"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07DC5B13"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2B9EA32C"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7FE69C75"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4D0D2DAA"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0D9DA1A9"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734F8E22"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4E0CA1F7"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55AE650F"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1E67D29C" w14:textId="77777777" w:rsidR="006E26D9" w:rsidRDefault="006E26D9" w:rsidP="00DD6577">
            <w:pPr>
              <w:keepNext/>
              <w:keepLines/>
              <w:jc w:val="center"/>
            </w:pPr>
          </w:p>
        </w:tc>
        <w:tc>
          <w:tcPr>
            <w:tcW w:w="371" w:type="dxa"/>
            <w:shd w:val="clear" w:color="auto" w:fill="00B050"/>
            <w:vAlign w:val="center"/>
          </w:tcPr>
          <w:p w14:paraId="10075C34" w14:textId="77777777" w:rsidR="006E26D9" w:rsidRDefault="006E26D9" w:rsidP="00DD6577">
            <w:pPr>
              <w:keepNext/>
              <w:keepLines/>
              <w:jc w:val="center"/>
            </w:pPr>
          </w:p>
        </w:tc>
        <w:tc>
          <w:tcPr>
            <w:tcW w:w="282" w:type="dxa"/>
            <w:shd w:val="clear" w:color="auto" w:fill="A6A6A6" w:themeFill="background1" w:themeFillShade="A6"/>
          </w:tcPr>
          <w:p w14:paraId="0568ECD8" w14:textId="77777777" w:rsidR="006E26D9" w:rsidRDefault="006E26D9" w:rsidP="00DD6577">
            <w:pPr>
              <w:keepNext/>
              <w:keepLines/>
              <w:jc w:val="center"/>
            </w:pPr>
          </w:p>
        </w:tc>
        <w:tc>
          <w:tcPr>
            <w:tcW w:w="375" w:type="dxa"/>
            <w:shd w:val="clear" w:color="auto" w:fill="auto"/>
            <w:vAlign w:val="center"/>
          </w:tcPr>
          <w:p w14:paraId="2552C58E" w14:textId="77777777" w:rsidR="006E26D9" w:rsidRDefault="006E26D9" w:rsidP="00DD6577">
            <w:pPr>
              <w:keepNext/>
              <w:keepLines/>
              <w:jc w:val="center"/>
            </w:pPr>
          </w:p>
        </w:tc>
        <w:tc>
          <w:tcPr>
            <w:tcW w:w="374" w:type="dxa"/>
            <w:shd w:val="clear" w:color="auto" w:fill="auto"/>
            <w:vAlign w:val="center"/>
          </w:tcPr>
          <w:p w14:paraId="73719D11" w14:textId="77777777" w:rsidR="006E26D9" w:rsidRDefault="006E26D9" w:rsidP="00DD6577">
            <w:pPr>
              <w:keepNext/>
              <w:keepLines/>
              <w:jc w:val="center"/>
            </w:pPr>
          </w:p>
        </w:tc>
        <w:tc>
          <w:tcPr>
            <w:tcW w:w="375" w:type="dxa"/>
            <w:shd w:val="clear" w:color="auto" w:fill="auto"/>
            <w:vAlign w:val="center"/>
          </w:tcPr>
          <w:p w14:paraId="68A39620" w14:textId="77777777" w:rsidR="006E26D9" w:rsidRDefault="006E26D9" w:rsidP="00DD6577">
            <w:pPr>
              <w:keepNext/>
              <w:keepLines/>
              <w:jc w:val="center"/>
            </w:pPr>
          </w:p>
        </w:tc>
        <w:tc>
          <w:tcPr>
            <w:tcW w:w="375" w:type="dxa"/>
            <w:shd w:val="clear" w:color="auto" w:fill="auto"/>
          </w:tcPr>
          <w:p w14:paraId="66C33AB1" w14:textId="77777777" w:rsidR="006E26D9" w:rsidRDefault="006E26D9" w:rsidP="00DD6577">
            <w:pPr>
              <w:keepNext/>
              <w:keepLines/>
              <w:jc w:val="center"/>
            </w:pPr>
          </w:p>
        </w:tc>
        <w:tc>
          <w:tcPr>
            <w:tcW w:w="374" w:type="dxa"/>
            <w:shd w:val="clear" w:color="auto" w:fill="auto"/>
          </w:tcPr>
          <w:p w14:paraId="6AAF75CF" w14:textId="77777777" w:rsidR="006E26D9" w:rsidRDefault="006E26D9" w:rsidP="00DD6577">
            <w:pPr>
              <w:keepNext/>
              <w:keepLines/>
              <w:jc w:val="center"/>
            </w:pPr>
          </w:p>
        </w:tc>
        <w:tc>
          <w:tcPr>
            <w:tcW w:w="375" w:type="dxa"/>
            <w:shd w:val="clear" w:color="auto" w:fill="auto"/>
          </w:tcPr>
          <w:p w14:paraId="68477A69" w14:textId="77777777" w:rsidR="006E26D9" w:rsidRDefault="006E26D9" w:rsidP="00DD6577">
            <w:pPr>
              <w:keepNext/>
              <w:keepLines/>
              <w:jc w:val="center"/>
            </w:pPr>
          </w:p>
        </w:tc>
        <w:tc>
          <w:tcPr>
            <w:tcW w:w="374" w:type="dxa"/>
          </w:tcPr>
          <w:p w14:paraId="193003C9" w14:textId="77777777" w:rsidR="006E26D9" w:rsidRDefault="006E26D9" w:rsidP="00DD6577">
            <w:pPr>
              <w:keepNext/>
              <w:keepLines/>
              <w:jc w:val="center"/>
            </w:pPr>
          </w:p>
        </w:tc>
        <w:tc>
          <w:tcPr>
            <w:tcW w:w="375" w:type="dxa"/>
          </w:tcPr>
          <w:p w14:paraId="620DF03D" w14:textId="77777777" w:rsidR="006E26D9" w:rsidRDefault="006E26D9" w:rsidP="00DD6577">
            <w:pPr>
              <w:keepNext/>
              <w:keepLines/>
              <w:jc w:val="center"/>
            </w:pPr>
          </w:p>
        </w:tc>
        <w:tc>
          <w:tcPr>
            <w:tcW w:w="375" w:type="dxa"/>
          </w:tcPr>
          <w:p w14:paraId="4BC6332B" w14:textId="77777777" w:rsidR="006E26D9" w:rsidRDefault="006E26D9" w:rsidP="00DD6577">
            <w:pPr>
              <w:keepNext/>
              <w:keepLines/>
              <w:jc w:val="center"/>
            </w:pPr>
          </w:p>
        </w:tc>
        <w:tc>
          <w:tcPr>
            <w:tcW w:w="374" w:type="dxa"/>
          </w:tcPr>
          <w:p w14:paraId="0DA5DEC0" w14:textId="77777777" w:rsidR="006E26D9" w:rsidRDefault="006E26D9" w:rsidP="00DD6577">
            <w:pPr>
              <w:keepNext/>
              <w:keepLines/>
              <w:jc w:val="center"/>
            </w:pPr>
          </w:p>
        </w:tc>
        <w:tc>
          <w:tcPr>
            <w:tcW w:w="375" w:type="dxa"/>
          </w:tcPr>
          <w:p w14:paraId="2F5F3555" w14:textId="77777777" w:rsidR="006E26D9" w:rsidRDefault="006E26D9" w:rsidP="00DD6577">
            <w:pPr>
              <w:keepNext/>
              <w:keepLines/>
              <w:jc w:val="center"/>
            </w:pPr>
          </w:p>
        </w:tc>
        <w:tc>
          <w:tcPr>
            <w:tcW w:w="375" w:type="dxa"/>
          </w:tcPr>
          <w:p w14:paraId="728DBF97" w14:textId="77777777" w:rsidR="006E26D9" w:rsidRDefault="006E26D9" w:rsidP="00DD6577">
            <w:pPr>
              <w:keepNext/>
              <w:keepLines/>
              <w:jc w:val="center"/>
            </w:pPr>
          </w:p>
        </w:tc>
      </w:tr>
      <w:tr w:rsidR="006E26D9" w14:paraId="5752956E" w14:textId="77777777" w:rsidTr="00DD6577">
        <w:trPr>
          <w:trHeight w:val="238"/>
        </w:trPr>
        <w:tc>
          <w:tcPr>
            <w:tcW w:w="568" w:type="dxa"/>
            <w:shd w:val="clear" w:color="auto" w:fill="auto"/>
            <w:tcMar>
              <w:left w:w="0" w:type="dxa"/>
              <w:right w:w="0" w:type="dxa"/>
            </w:tcMar>
            <w:vAlign w:val="center"/>
          </w:tcPr>
          <w:p w14:paraId="552C938C" w14:textId="77777777" w:rsidR="006E26D9" w:rsidRDefault="006E26D9" w:rsidP="00DD6577">
            <w:pPr>
              <w:keepNext/>
              <w:keepLines/>
              <w:jc w:val="center"/>
            </w:pPr>
            <w:r>
              <w:t>MA</w:t>
            </w:r>
          </w:p>
        </w:tc>
        <w:tc>
          <w:tcPr>
            <w:tcW w:w="313" w:type="dxa"/>
            <w:shd w:val="clear" w:color="auto" w:fill="auto"/>
            <w:tcMar>
              <w:left w:w="0" w:type="dxa"/>
              <w:right w:w="0" w:type="dxa"/>
            </w:tcMar>
            <w:vAlign w:val="center"/>
          </w:tcPr>
          <w:p w14:paraId="2A2550E8"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749D8F19"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5B87A279" w14:textId="77777777" w:rsidR="006E26D9" w:rsidRDefault="006E26D9" w:rsidP="00DD6577">
            <w:pPr>
              <w:keepNext/>
              <w:keepLines/>
              <w:jc w:val="center"/>
            </w:pPr>
            <w:r>
              <w:t>X</w:t>
            </w:r>
          </w:p>
        </w:tc>
        <w:tc>
          <w:tcPr>
            <w:tcW w:w="371" w:type="dxa"/>
            <w:shd w:val="clear" w:color="auto" w:fill="auto"/>
            <w:tcMar>
              <w:left w:w="0" w:type="dxa"/>
              <w:right w:w="0" w:type="dxa"/>
            </w:tcMar>
            <w:vAlign w:val="center"/>
          </w:tcPr>
          <w:p w14:paraId="7D70E77A"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6F6D2642"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4961A464"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41EC7841"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27CE2CFB"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2BA06B15"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4438CC8F"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520C722C" w14:textId="77777777" w:rsidR="006E26D9" w:rsidRDefault="006E26D9" w:rsidP="00DD6577">
            <w:pPr>
              <w:keepNext/>
              <w:keepLines/>
              <w:jc w:val="center"/>
            </w:pPr>
          </w:p>
        </w:tc>
        <w:tc>
          <w:tcPr>
            <w:tcW w:w="371" w:type="dxa"/>
            <w:shd w:val="clear" w:color="auto" w:fill="auto"/>
            <w:vAlign w:val="center"/>
          </w:tcPr>
          <w:p w14:paraId="4284F539" w14:textId="77777777" w:rsidR="006E26D9" w:rsidRDefault="006E26D9" w:rsidP="00DD6577">
            <w:pPr>
              <w:keepNext/>
              <w:keepLines/>
              <w:jc w:val="center"/>
            </w:pPr>
          </w:p>
        </w:tc>
        <w:tc>
          <w:tcPr>
            <w:tcW w:w="282" w:type="dxa"/>
            <w:shd w:val="clear" w:color="auto" w:fill="A6A6A6" w:themeFill="background1" w:themeFillShade="A6"/>
          </w:tcPr>
          <w:p w14:paraId="01C0737D" w14:textId="77777777" w:rsidR="006E26D9" w:rsidRDefault="006E26D9" w:rsidP="00DD6577">
            <w:pPr>
              <w:keepNext/>
              <w:keepLines/>
              <w:jc w:val="center"/>
            </w:pPr>
          </w:p>
        </w:tc>
        <w:tc>
          <w:tcPr>
            <w:tcW w:w="375" w:type="dxa"/>
            <w:shd w:val="clear" w:color="auto" w:fill="auto"/>
            <w:vAlign w:val="center"/>
          </w:tcPr>
          <w:p w14:paraId="4F1B257A" w14:textId="77777777" w:rsidR="006E26D9" w:rsidRDefault="006E26D9" w:rsidP="00DD6577">
            <w:pPr>
              <w:keepNext/>
              <w:keepLines/>
              <w:jc w:val="center"/>
            </w:pPr>
          </w:p>
        </w:tc>
        <w:tc>
          <w:tcPr>
            <w:tcW w:w="374" w:type="dxa"/>
            <w:shd w:val="clear" w:color="auto" w:fill="auto"/>
            <w:vAlign w:val="center"/>
          </w:tcPr>
          <w:p w14:paraId="5F799376" w14:textId="77777777" w:rsidR="006E26D9" w:rsidRDefault="006E26D9" w:rsidP="00DD6577">
            <w:pPr>
              <w:keepNext/>
              <w:keepLines/>
              <w:jc w:val="center"/>
            </w:pPr>
          </w:p>
        </w:tc>
        <w:tc>
          <w:tcPr>
            <w:tcW w:w="375" w:type="dxa"/>
            <w:shd w:val="clear" w:color="auto" w:fill="auto"/>
            <w:vAlign w:val="center"/>
          </w:tcPr>
          <w:p w14:paraId="561AF40D" w14:textId="77777777" w:rsidR="006E26D9" w:rsidRDefault="006E26D9" w:rsidP="00DD6577">
            <w:pPr>
              <w:keepNext/>
              <w:keepLines/>
              <w:jc w:val="center"/>
            </w:pPr>
          </w:p>
        </w:tc>
        <w:tc>
          <w:tcPr>
            <w:tcW w:w="375" w:type="dxa"/>
            <w:shd w:val="clear" w:color="auto" w:fill="auto"/>
          </w:tcPr>
          <w:p w14:paraId="63117CEC" w14:textId="77777777" w:rsidR="006E26D9" w:rsidRDefault="006E26D9" w:rsidP="00DD6577">
            <w:pPr>
              <w:keepNext/>
              <w:keepLines/>
              <w:jc w:val="center"/>
            </w:pPr>
          </w:p>
        </w:tc>
        <w:tc>
          <w:tcPr>
            <w:tcW w:w="374" w:type="dxa"/>
            <w:shd w:val="clear" w:color="auto" w:fill="auto"/>
          </w:tcPr>
          <w:p w14:paraId="30F260A6" w14:textId="77777777" w:rsidR="006E26D9" w:rsidRDefault="006E26D9" w:rsidP="00DD6577">
            <w:pPr>
              <w:keepNext/>
              <w:keepLines/>
              <w:jc w:val="center"/>
            </w:pPr>
          </w:p>
        </w:tc>
        <w:tc>
          <w:tcPr>
            <w:tcW w:w="375" w:type="dxa"/>
            <w:shd w:val="clear" w:color="auto" w:fill="auto"/>
          </w:tcPr>
          <w:p w14:paraId="5D727DE5" w14:textId="77777777" w:rsidR="006E26D9" w:rsidRDefault="006E26D9" w:rsidP="00DD6577">
            <w:pPr>
              <w:keepNext/>
              <w:keepLines/>
              <w:jc w:val="center"/>
            </w:pPr>
          </w:p>
        </w:tc>
        <w:tc>
          <w:tcPr>
            <w:tcW w:w="374" w:type="dxa"/>
          </w:tcPr>
          <w:p w14:paraId="0C549FDF" w14:textId="77777777" w:rsidR="006E26D9" w:rsidRDefault="006E26D9" w:rsidP="00DD6577">
            <w:pPr>
              <w:keepNext/>
              <w:keepLines/>
              <w:jc w:val="center"/>
            </w:pPr>
          </w:p>
        </w:tc>
        <w:tc>
          <w:tcPr>
            <w:tcW w:w="375" w:type="dxa"/>
          </w:tcPr>
          <w:p w14:paraId="2585F426" w14:textId="77777777" w:rsidR="006E26D9" w:rsidRDefault="006E26D9" w:rsidP="00DD6577">
            <w:pPr>
              <w:keepNext/>
              <w:keepLines/>
              <w:jc w:val="center"/>
            </w:pPr>
          </w:p>
        </w:tc>
        <w:tc>
          <w:tcPr>
            <w:tcW w:w="375" w:type="dxa"/>
          </w:tcPr>
          <w:p w14:paraId="1EF409E2" w14:textId="77777777" w:rsidR="006E26D9" w:rsidRDefault="006E26D9" w:rsidP="00DD6577">
            <w:pPr>
              <w:keepNext/>
              <w:keepLines/>
              <w:jc w:val="center"/>
            </w:pPr>
          </w:p>
        </w:tc>
        <w:tc>
          <w:tcPr>
            <w:tcW w:w="374" w:type="dxa"/>
          </w:tcPr>
          <w:p w14:paraId="132BDFCC" w14:textId="77777777" w:rsidR="006E26D9" w:rsidRDefault="006E26D9" w:rsidP="00DD6577">
            <w:pPr>
              <w:keepNext/>
              <w:keepLines/>
              <w:jc w:val="center"/>
            </w:pPr>
          </w:p>
        </w:tc>
        <w:tc>
          <w:tcPr>
            <w:tcW w:w="375" w:type="dxa"/>
          </w:tcPr>
          <w:p w14:paraId="15354D89" w14:textId="77777777" w:rsidR="006E26D9" w:rsidRDefault="006E26D9" w:rsidP="00DD6577">
            <w:pPr>
              <w:keepNext/>
              <w:keepLines/>
              <w:jc w:val="center"/>
            </w:pPr>
          </w:p>
        </w:tc>
        <w:tc>
          <w:tcPr>
            <w:tcW w:w="375" w:type="dxa"/>
          </w:tcPr>
          <w:p w14:paraId="38EC2BA1" w14:textId="77777777" w:rsidR="006E26D9" w:rsidRDefault="006E26D9" w:rsidP="00DD6577">
            <w:pPr>
              <w:keepNext/>
              <w:keepLines/>
              <w:jc w:val="center"/>
            </w:pPr>
          </w:p>
        </w:tc>
      </w:tr>
      <w:tr w:rsidR="006E26D9" w14:paraId="40771DC6" w14:textId="77777777" w:rsidTr="00DD6577">
        <w:trPr>
          <w:trHeight w:val="238"/>
        </w:trPr>
        <w:tc>
          <w:tcPr>
            <w:tcW w:w="568" w:type="dxa"/>
            <w:shd w:val="clear" w:color="auto" w:fill="auto"/>
            <w:tcMar>
              <w:left w:w="0" w:type="dxa"/>
              <w:right w:w="0" w:type="dxa"/>
            </w:tcMar>
            <w:vAlign w:val="center"/>
          </w:tcPr>
          <w:p w14:paraId="163B83EA" w14:textId="77777777" w:rsidR="006E26D9" w:rsidRDefault="006E26D9" w:rsidP="00DD6577">
            <w:pPr>
              <w:keepNext/>
              <w:keepLines/>
              <w:jc w:val="center"/>
            </w:pPr>
            <w:r>
              <w:t>MB</w:t>
            </w:r>
          </w:p>
        </w:tc>
        <w:tc>
          <w:tcPr>
            <w:tcW w:w="313" w:type="dxa"/>
            <w:shd w:val="clear" w:color="auto" w:fill="auto"/>
            <w:tcMar>
              <w:left w:w="0" w:type="dxa"/>
              <w:right w:w="0" w:type="dxa"/>
            </w:tcMar>
            <w:vAlign w:val="center"/>
          </w:tcPr>
          <w:p w14:paraId="04407184"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374F8FB3"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02488918"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33C000A3"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67E5396B"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5FD8A44C" w14:textId="77777777" w:rsidR="006E26D9" w:rsidRDefault="006E26D9" w:rsidP="00DD6577">
            <w:pPr>
              <w:keepNext/>
              <w:keepLines/>
              <w:jc w:val="center"/>
            </w:pPr>
            <w:r>
              <w:t>X</w:t>
            </w:r>
          </w:p>
        </w:tc>
        <w:tc>
          <w:tcPr>
            <w:tcW w:w="371" w:type="dxa"/>
            <w:shd w:val="clear" w:color="auto" w:fill="auto"/>
            <w:tcMar>
              <w:left w:w="0" w:type="dxa"/>
              <w:right w:w="0" w:type="dxa"/>
            </w:tcMar>
            <w:vAlign w:val="center"/>
          </w:tcPr>
          <w:p w14:paraId="1523DD11"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1BE48668"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29050439"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407FBA46"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7F19F8C6" w14:textId="77777777" w:rsidR="006E26D9" w:rsidRDefault="006E26D9" w:rsidP="00DD6577">
            <w:pPr>
              <w:keepNext/>
              <w:keepLines/>
              <w:jc w:val="center"/>
            </w:pPr>
          </w:p>
        </w:tc>
        <w:tc>
          <w:tcPr>
            <w:tcW w:w="371" w:type="dxa"/>
            <w:shd w:val="clear" w:color="auto" w:fill="auto"/>
            <w:vAlign w:val="center"/>
          </w:tcPr>
          <w:p w14:paraId="2269D2F8" w14:textId="77777777" w:rsidR="006E26D9" w:rsidRDefault="006E26D9" w:rsidP="00DD6577">
            <w:pPr>
              <w:keepNext/>
              <w:keepLines/>
              <w:jc w:val="center"/>
            </w:pPr>
          </w:p>
        </w:tc>
        <w:tc>
          <w:tcPr>
            <w:tcW w:w="282" w:type="dxa"/>
            <w:shd w:val="clear" w:color="auto" w:fill="A6A6A6" w:themeFill="background1" w:themeFillShade="A6"/>
          </w:tcPr>
          <w:p w14:paraId="50CF447E" w14:textId="77777777" w:rsidR="006E26D9" w:rsidRDefault="006E26D9" w:rsidP="00DD6577">
            <w:pPr>
              <w:keepNext/>
              <w:keepLines/>
              <w:jc w:val="center"/>
            </w:pPr>
          </w:p>
        </w:tc>
        <w:tc>
          <w:tcPr>
            <w:tcW w:w="375" w:type="dxa"/>
            <w:shd w:val="clear" w:color="auto" w:fill="auto"/>
            <w:vAlign w:val="center"/>
          </w:tcPr>
          <w:p w14:paraId="3A836BCB" w14:textId="77777777" w:rsidR="006E26D9" w:rsidRDefault="006E26D9" w:rsidP="00DD6577">
            <w:pPr>
              <w:keepNext/>
              <w:keepLines/>
              <w:jc w:val="center"/>
            </w:pPr>
          </w:p>
        </w:tc>
        <w:tc>
          <w:tcPr>
            <w:tcW w:w="374" w:type="dxa"/>
            <w:shd w:val="clear" w:color="auto" w:fill="auto"/>
            <w:vAlign w:val="center"/>
          </w:tcPr>
          <w:p w14:paraId="5ECB124D" w14:textId="77777777" w:rsidR="006E26D9" w:rsidRDefault="006E26D9" w:rsidP="00DD6577">
            <w:pPr>
              <w:keepNext/>
              <w:keepLines/>
              <w:jc w:val="center"/>
            </w:pPr>
          </w:p>
        </w:tc>
        <w:tc>
          <w:tcPr>
            <w:tcW w:w="375" w:type="dxa"/>
            <w:shd w:val="clear" w:color="auto" w:fill="auto"/>
            <w:vAlign w:val="center"/>
          </w:tcPr>
          <w:p w14:paraId="2F89FFB9" w14:textId="77777777" w:rsidR="006E26D9" w:rsidRDefault="006E26D9" w:rsidP="00DD6577">
            <w:pPr>
              <w:keepNext/>
              <w:keepLines/>
              <w:jc w:val="center"/>
            </w:pPr>
          </w:p>
        </w:tc>
        <w:tc>
          <w:tcPr>
            <w:tcW w:w="375" w:type="dxa"/>
            <w:shd w:val="clear" w:color="auto" w:fill="auto"/>
          </w:tcPr>
          <w:p w14:paraId="5C241753" w14:textId="77777777" w:rsidR="006E26D9" w:rsidRDefault="006E26D9" w:rsidP="00DD6577">
            <w:pPr>
              <w:keepNext/>
              <w:keepLines/>
              <w:jc w:val="center"/>
            </w:pPr>
          </w:p>
        </w:tc>
        <w:tc>
          <w:tcPr>
            <w:tcW w:w="374" w:type="dxa"/>
            <w:shd w:val="clear" w:color="auto" w:fill="auto"/>
          </w:tcPr>
          <w:p w14:paraId="6F9FB10D" w14:textId="77777777" w:rsidR="006E26D9" w:rsidRDefault="006E26D9" w:rsidP="00DD6577">
            <w:pPr>
              <w:keepNext/>
              <w:keepLines/>
              <w:jc w:val="center"/>
            </w:pPr>
          </w:p>
        </w:tc>
        <w:tc>
          <w:tcPr>
            <w:tcW w:w="375" w:type="dxa"/>
            <w:shd w:val="clear" w:color="auto" w:fill="auto"/>
          </w:tcPr>
          <w:p w14:paraId="5C58411F" w14:textId="77777777" w:rsidR="006E26D9" w:rsidRDefault="006E26D9" w:rsidP="00DD6577">
            <w:pPr>
              <w:keepNext/>
              <w:keepLines/>
              <w:jc w:val="center"/>
            </w:pPr>
          </w:p>
        </w:tc>
        <w:tc>
          <w:tcPr>
            <w:tcW w:w="374" w:type="dxa"/>
          </w:tcPr>
          <w:p w14:paraId="40C736C7" w14:textId="77777777" w:rsidR="006E26D9" w:rsidRDefault="006E26D9" w:rsidP="00DD6577">
            <w:pPr>
              <w:keepNext/>
              <w:keepLines/>
              <w:jc w:val="center"/>
            </w:pPr>
          </w:p>
        </w:tc>
        <w:tc>
          <w:tcPr>
            <w:tcW w:w="375" w:type="dxa"/>
          </w:tcPr>
          <w:p w14:paraId="358D3514" w14:textId="77777777" w:rsidR="006E26D9" w:rsidRDefault="006E26D9" w:rsidP="00DD6577">
            <w:pPr>
              <w:keepNext/>
              <w:keepLines/>
              <w:jc w:val="center"/>
            </w:pPr>
          </w:p>
        </w:tc>
        <w:tc>
          <w:tcPr>
            <w:tcW w:w="375" w:type="dxa"/>
          </w:tcPr>
          <w:p w14:paraId="053A105E" w14:textId="77777777" w:rsidR="006E26D9" w:rsidRDefault="006E26D9" w:rsidP="00DD6577">
            <w:pPr>
              <w:keepNext/>
              <w:keepLines/>
              <w:jc w:val="center"/>
            </w:pPr>
          </w:p>
        </w:tc>
        <w:tc>
          <w:tcPr>
            <w:tcW w:w="374" w:type="dxa"/>
          </w:tcPr>
          <w:p w14:paraId="1F92A04C" w14:textId="77777777" w:rsidR="006E26D9" w:rsidRDefault="006E26D9" w:rsidP="00DD6577">
            <w:pPr>
              <w:keepNext/>
              <w:keepLines/>
              <w:jc w:val="center"/>
            </w:pPr>
          </w:p>
        </w:tc>
        <w:tc>
          <w:tcPr>
            <w:tcW w:w="375" w:type="dxa"/>
          </w:tcPr>
          <w:p w14:paraId="571C3549" w14:textId="77777777" w:rsidR="006E26D9" w:rsidRDefault="006E26D9" w:rsidP="00DD6577">
            <w:pPr>
              <w:keepNext/>
              <w:keepLines/>
              <w:jc w:val="center"/>
            </w:pPr>
          </w:p>
        </w:tc>
        <w:tc>
          <w:tcPr>
            <w:tcW w:w="375" w:type="dxa"/>
          </w:tcPr>
          <w:p w14:paraId="70351BC4" w14:textId="77777777" w:rsidR="006E26D9" w:rsidRDefault="006E26D9" w:rsidP="00DD6577">
            <w:pPr>
              <w:keepNext/>
              <w:keepLines/>
              <w:jc w:val="center"/>
            </w:pPr>
          </w:p>
        </w:tc>
      </w:tr>
      <w:tr w:rsidR="006E26D9" w14:paraId="35893604" w14:textId="77777777" w:rsidTr="005F0DF4">
        <w:trPr>
          <w:trHeight w:val="238"/>
        </w:trPr>
        <w:tc>
          <w:tcPr>
            <w:tcW w:w="568" w:type="dxa"/>
            <w:shd w:val="clear" w:color="auto" w:fill="auto"/>
            <w:tcMar>
              <w:left w:w="0" w:type="dxa"/>
              <w:right w:w="0" w:type="dxa"/>
            </w:tcMar>
            <w:vAlign w:val="center"/>
          </w:tcPr>
          <w:p w14:paraId="34BDFA3D" w14:textId="77777777" w:rsidR="006E26D9" w:rsidRDefault="006E26D9" w:rsidP="00DD6577">
            <w:pPr>
              <w:keepNext/>
              <w:keepLines/>
              <w:jc w:val="center"/>
            </w:pPr>
            <w:r>
              <w:t>T4</w:t>
            </w:r>
          </w:p>
        </w:tc>
        <w:tc>
          <w:tcPr>
            <w:tcW w:w="313" w:type="dxa"/>
            <w:shd w:val="clear" w:color="auto" w:fill="auto"/>
            <w:tcMar>
              <w:left w:w="0" w:type="dxa"/>
              <w:right w:w="0" w:type="dxa"/>
            </w:tcMar>
            <w:vAlign w:val="center"/>
          </w:tcPr>
          <w:p w14:paraId="7735D0AC"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66934082"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3A1E95F7"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426BFD4C"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43E11AE9"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2DD22F5E"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736FF100"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287D949F"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74BB68E8"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54B4819E"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2BDD759F" w14:textId="77777777" w:rsidR="006E26D9" w:rsidRDefault="006E26D9" w:rsidP="00DD6577">
            <w:pPr>
              <w:keepNext/>
              <w:keepLines/>
              <w:jc w:val="center"/>
            </w:pPr>
          </w:p>
        </w:tc>
        <w:tc>
          <w:tcPr>
            <w:tcW w:w="371" w:type="dxa"/>
            <w:shd w:val="clear" w:color="auto" w:fill="00B050"/>
            <w:vAlign w:val="center"/>
          </w:tcPr>
          <w:p w14:paraId="69F62BD3" w14:textId="77777777" w:rsidR="006E26D9" w:rsidRDefault="006E26D9" w:rsidP="00DD6577">
            <w:pPr>
              <w:keepNext/>
              <w:keepLines/>
              <w:jc w:val="center"/>
            </w:pPr>
          </w:p>
        </w:tc>
        <w:tc>
          <w:tcPr>
            <w:tcW w:w="282" w:type="dxa"/>
            <w:shd w:val="clear" w:color="auto" w:fill="A6A6A6" w:themeFill="background1" w:themeFillShade="A6"/>
          </w:tcPr>
          <w:p w14:paraId="23FC4067" w14:textId="77777777" w:rsidR="006E26D9" w:rsidRDefault="006E26D9" w:rsidP="00DD6577">
            <w:pPr>
              <w:keepNext/>
              <w:keepLines/>
              <w:jc w:val="center"/>
            </w:pPr>
          </w:p>
        </w:tc>
        <w:tc>
          <w:tcPr>
            <w:tcW w:w="375" w:type="dxa"/>
            <w:shd w:val="clear" w:color="auto" w:fill="auto"/>
            <w:vAlign w:val="center"/>
          </w:tcPr>
          <w:p w14:paraId="1F3F87D6" w14:textId="77777777" w:rsidR="006E26D9" w:rsidRDefault="006E26D9" w:rsidP="00DD6577">
            <w:pPr>
              <w:keepNext/>
              <w:keepLines/>
              <w:jc w:val="center"/>
            </w:pPr>
          </w:p>
        </w:tc>
        <w:tc>
          <w:tcPr>
            <w:tcW w:w="374" w:type="dxa"/>
            <w:shd w:val="clear" w:color="auto" w:fill="auto"/>
            <w:vAlign w:val="center"/>
          </w:tcPr>
          <w:p w14:paraId="634ADD1B" w14:textId="77777777" w:rsidR="006E26D9" w:rsidRDefault="006E26D9" w:rsidP="00DD6577">
            <w:pPr>
              <w:keepNext/>
              <w:keepLines/>
              <w:jc w:val="center"/>
            </w:pPr>
          </w:p>
        </w:tc>
        <w:tc>
          <w:tcPr>
            <w:tcW w:w="375" w:type="dxa"/>
            <w:shd w:val="clear" w:color="auto" w:fill="auto"/>
            <w:vAlign w:val="center"/>
          </w:tcPr>
          <w:p w14:paraId="4A112FC5" w14:textId="77777777" w:rsidR="006E26D9" w:rsidRDefault="006E26D9" w:rsidP="00DD6577">
            <w:pPr>
              <w:keepNext/>
              <w:keepLines/>
              <w:jc w:val="center"/>
            </w:pPr>
          </w:p>
        </w:tc>
        <w:tc>
          <w:tcPr>
            <w:tcW w:w="375" w:type="dxa"/>
            <w:shd w:val="clear" w:color="auto" w:fill="auto"/>
          </w:tcPr>
          <w:p w14:paraId="1062860A" w14:textId="77777777" w:rsidR="006E26D9" w:rsidRDefault="006E26D9" w:rsidP="00DD6577">
            <w:pPr>
              <w:keepNext/>
              <w:keepLines/>
              <w:jc w:val="center"/>
            </w:pPr>
          </w:p>
        </w:tc>
        <w:tc>
          <w:tcPr>
            <w:tcW w:w="374" w:type="dxa"/>
            <w:shd w:val="clear" w:color="auto" w:fill="auto"/>
          </w:tcPr>
          <w:p w14:paraId="2EBCEF92" w14:textId="77777777" w:rsidR="006E26D9" w:rsidRDefault="006E26D9" w:rsidP="00DD6577">
            <w:pPr>
              <w:keepNext/>
              <w:keepLines/>
              <w:jc w:val="center"/>
            </w:pPr>
          </w:p>
        </w:tc>
        <w:tc>
          <w:tcPr>
            <w:tcW w:w="375" w:type="dxa"/>
            <w:shd w:val="clear" w:color="auto" w:fill="auto"/>
          </w:tcPr>
          <w:p w14:paraId="213F87E3" w14:textId="77777777" w:rsidR="006E26D9" w:rsidRDefault="006E26D9" w:rsidP="00DD6577">
            <w:pPr>
              <w:keepNext/>
              <w:keepLines/>
              <w:jc w:val="center"/>
            </w:pPr>
          </w:p>
        </w:tc>
        <w:tc>
          <w:tcPr>
            <w:tcW w:w="374" w:type="dxa"/>
          </w:tcPr>
          <w:p w14:paraId="1D4CCCC2" w14:textId="77777777" w:rsidR="006E26D9" w:rsidRDefault="006E26D9" w:rsidP="00DD6577">
            <w:pPr>
              <w:keepNext/>
              <w:keepLines/>
              <w:jc w:val="center"/>
            </w:pPr>
          </w:p>
        </w:tc>
        <w:tc>
          <w:tcPr>
            <w:tcW w:w="375" w:type="dxa"/>
          </w:tcPr>
          <w:p w14:paraId="2657F848" w14:textId="77777777" w:rsidR="006E26D9" w:rsidRDefault="006E26D9" w:rsidP="00DD6577">
            <w:pPr>
              <w:keepNext/>
              <w:keepLines/>
              <w:jc w:val="center"/>
            </w:pPr>
          </w:p>
        </w:tc>
        <w:tc>
          <w:tcPr>
            <w:tcW w:w="375" w:type="dxa"/>
          </w:tcPr>
          <w:p w14:paraId="17DCB8C7" w14:textId="77777777" w:rsidR="006E26D9" w:rsidRDefault="006E26D9" w:rsidP="00DD6577">
            <w:pPr>
              <w:keepNext/>
              <w:keepLines/>
              <w:jc w:val="center"/>
            </w:pPr>
          </w:p>
        </w:tc>
        <w:tc>
          <w:tcPr>
            <w:tcW w:w="374" w:type="dxa"/>
          </w:tcPr>
          <w:p w14:paraId="09A95CE0" w14:textId="77777777" w:rsidR="006E26D9" w:rsidRDefault="006E26D9" w:rsidP="00DD6577">
            <w:pPr>
              <w:keepNext/>
              <w:keepLines/>
              <w:jc w:val="center"/>
            </w:pPr>
          </w:p>
        </w:tc>
        <w:tc>
          <w:tcPr>
            <w:tcW w:w="375" w:type="dxa"/>
          </w:tcPr>
          <w:p w14:paraId="415CA1CA" w14:textId="77777777" w:rsidR="006E26D9" w:rsidRDefault="006E26D9" w:rsidP="00DD6577">
            <w:pPr>
              <w:keepNext/>
              <w:keepLines/>
              <w:jc w:val="center"/>
            </w:pPr>
          </w:p>
        </w:tc>
        <w:tc>
          <w:tcPr>
            <w:tcW w:w="375" w:type="dxa"/>
          </w:tcPr>
          <w:p w14:paraId="19B7A6DD" w14:textId="77777777" w:rsidR="006E26D9" w:rsidRDefault="006E26D9" w:rsidP="00DD6577">
            <w:pPr>
              <w:keepNext/>
              <w:keepLines/>
              <w:jc w:val="center"/>
            </w:pPr>
          </w:p>
        </w:tc>
      </w:tr>
      <w:tr w:rsidR="006E26D9" w14:paraId="5C0EAFD6" w14:textId="77777777" w:rsidTr="00DD6577">
        <w:trPr>
          <w:trHeight w:val="238"/>
        </w:trPr>
        <w:tc>
          <w:tcPr>
            <w:tcW w:w="568" w:type="dxa"/>
            <w:shd w:val="clear" w:color="auto" w:fill="auto"/>
            <w:tcMar>
              <w:left w:w="0" w:type="dxa"/>
              <w:right w:w="0" w:type="dxa"/>
            </w:tcMar>
            <w:vAlign w:val="center"/>
          </w:tcPr>
          <w:p w14:paraId="6BEA0719" w14:textId="77777777" w:rsidR="006E26D9" w:rsidRDefault="006E26D9" w:rsidP="00DD6577">
            <w:pPr>
              <w:keepNext/>
              <w:keepLines/>
              <w:jc w:val="center"/>
            </w:pPr>
            <w:r>
              <w:t>MC</w:t>
            </w:r>
          </w:p>
        </w:tc>
        <w:tc>
          <w:tcPr>
            <w:tcW w:w="313" w:type="dxa"/>
            <w:shd w:val="clear" w:color="auto" w:fill="auto"/>
            <w:tcMar>
              <w:left w:w="0" w:type="dxa"/>
              <w:right w:w="0" w:type="dxa"/>
            </w:tcMar>
            <w:vAlign w:val="center"/>
          </w:tcPr>
          <w:p w14:paraId="0C1F4D82"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27ED3EC8"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538E4E3B"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155C0387"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06002092"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4DEE424D"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487265D4"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67B95865"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4C81077D"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0D09165D" w14:textId="77777777" w:rsidR="006E26D9" w:rsidRDefault="006E26D9" w:rsidP="00DD6577">
            <w:pPr>
              <w:keepNext/>
              <w:keepLines/>
              <w:jc w:val="center"/>
            </w:pPr>
          </w:p>
        </w:tc>
        <w:tc>
          <w:tcPr>
            <w:tcW w:w="371" w:type="dxa"/>
            <w:shd w:val="clear" w:color="auto" w:fill="00B050"/>
            <w:tcMar>
              <w:left w:w="0" w:type="dxa"/>
              <w:right w:w="0" w:type="dxa"/>
            </w:tcMar>
            <w:vAlign w:val="center"/>
          </w:tcPr>
          <w:p w14:paraId="30AB99FE" w14:textId="77777777" w:rsidR="006E26D9" w:rsidRDefault="006E26D9" w:rsidP="00DD6577">
            <w:pPr>
              <w:keepNext/>
              <w:keepLines/>
              <w:jc w:val="center"/>
            </w:pPr>
            <w:r>
              <w:t>X</w:t>
            </w:r>
          </w:p>
        </w:tc>
        <w:tc>
          <w:tcPr>
            <w:tcW w:w="371" w:type="dxa"/>
            <w:shd w:val="clear" w:color="auto" w:fill="auto"/>
            <w:vAlign w:val="center"/>
          </w:tcPr>
          <w:p w14:paraId="423F858E" w14:textId="77777777" w:rsidR="006E26D9" w:rsidRDefault="006E26D9" w:rsidP="00DD6577">
            <w:pPr>
              <w:keepNext/>
              <w:keepLines/>
              <w:jc w:val="center"/>
            </w:pPr>
          </w:p>
        </w:tc>
        <w:tc>
          <w:tcPr>
            <w:tcW w:w="282" w:type="dxa"/>
            <w:shd w:val="clear" w:color="auto" w:fill="A6A6A6" w:themeFill="background1" w:themeFillShade="A6"/>
          </w:tcPr>
          <w:p w14:paraId="19F38216" w14:textId="77777777" w:rsidR="006E26D9" w:rsidRDefault="006E26D9" w:rsidP="00DD6577">
            <w:pPr>
              <w:keepNext/>
              <w:keepLines/>
              <w:jc w:val="center"/>
            </w:pPr>
          </w:p>
        </w:tc>
        <w:tc>
          <w:tcPr>
            <w:tcW w:w="375" w:type="dxa"/>
            <w:shd w:val="clear" w:color="auto" w:fill="auto"/>
            <w:vAlign w:val="center"/>
          </w:tcPr>
          <w:p w14:paraId="2DD2563E" w14:textId="77777777" w:rsidR="006E26D9" w:rsidRDefault="006E26D9" w:rsidP="00DD6577">
            <w:pPr>
              <w:keepNext/>
              <w:keepLines/>
              <w:jc w:val="center"/>
            </w:pPr>
          </w:p>
        </w:tc>
        <w:tc>
          <w:tcPr>
            <w:tcW w:w="374" w:type="dxa"/>
            <w:shd w:val="clear" w:color="auto" w:fill="auto"/>
            <w:vAlign w:val="center"/>
          </w:tcPr>
          <w:p w14:paraId="7943509A" w14:textId="77777777" w:rsidR="006E26D9" w:rsidRDefault="006E26D9" w:rsidP="00DD6577">
            <w:pPr>
              <w:keepNext/>
              <w:keepLines/>
              <w:jc w:val="center"/>
            </w:pPr>
          </w:p>
        </w:tc>
        <w:tc>
          <w:tcPr>
            <w:tcW w:w="375" w:type="dxa"/>
            <w:shd w:val="clear" w:color="auto" w:fill="auto"/>
            <w:vAlign w:val="center"/>
          </w:tcPr>
          <w:p w14:paraId="26781A1C" w14:textId="77777777" w:rsidR="006E26D9" w:rsidRDefault="006E26D9" w:rsidP="00DD6577">
            <w:pPr>
              <w:keepNext/>
              <w:keepLines/>
              <w:jc w:val="center"/>
            </w:pPr>
          </w:p>
        </w:tc>
        <w:tc>
          <w:tcPr>
            <w:tcW w:w="375" w:type="dxa"/>
            <w:shd w:val="clear" w:color="auto" w:fill="auto"/>
          </w:tcPr>
          <w:p w14:paraId="688E68E1" w14:textId="77777777" w:rsidR="006E26D9" w:rsidRDefault="006E26D9" w:rsidP="00DD6577">
            <w:pPr>
              <w:keepNext/>
              <w:keepLines/>
              <w:jc w:val="center"/>
            </w:pPr>
          </w:p>
        </w:tc>
        <w:tc>
          <w:tcPr>
            <w:tcW w:w="374" w:type="dxa"/>
            <w:shd w:val="clear" w:color="auto" w:fill="auto"/>
          </w:tcPr>
          <w:p w14:paraId="3A5A6F3B" w14:textId="77777777" w:rsidR="006E26D9" w:rsidRDefault="006E26D9" w:rsidP="00DD6577">
            <w:pPr>
              <w:keepNext/>
              <w:keepLines/>
              <w:jc w:val="center"/>
            </w:pPr>
          </w:p>
        </w:tc>
        <w:tc>
          <w:tcPr>
            <w:tcW w:w="375" w:type="dxa"/>
            <w:shd w:val="clear" w:color="auto" w:fill="auto"/>
          </w:tcPr>
          <w:p w14:paraId="3A6A0F10" w14:textId="77777777" w:rsidR="006E26D9" w:rsidRDefault="006E26D9" w:rsidP="00DD6577">
            <w:pPr>
              <w:keepNext/>
              <w:keepLines/>
              <w:jc w:val="center"/>
            </w:pPr>
          </w:p>
        </w:tc>
        <w:tc>
          <w:tcPr>
            <w:tcW w:w="374" w:type="dxa"/>
            <w:shd w:val="clear" w:color="auto" w:fill="auto"/>
          </w:tcPr>
          <w:p w14:paraId="11D0B07B" w14:textId="77777777" w:rsidR="006E26D9" w:rsidRDefault="006E26D9" w:rsidP="00DD6577">
            <w:pPr>
              <w:keepNext/>
              <w:keepLines/>
              <w:jc w:val="center"/>
            </w:pPr>
          </w:p>
        </w:tc>
        <w:tc>
          <w:tcPr>
            <w:tcW w:w="375" w:type="dxa"/>
          </w:tcPr>
          <w:p w14:paraId="0E0F2618" w14:textId="77777777" w:rsidR="006E26D9" w:rsidRDefault="006E26D9" w:rsidP="00DD6577">
            <w:pPr>
              <w:keepNext/>
              <w:keepLines/>
              <w:jc w:val="center"/>
            </w:pPr>
          </w:p>
        </w:tc>
        <w:tc>
          <w:tcPr>
            <w:tcW w:w="375" w:type="dxa"/>
          </w:tcPr>
          <w:p w14:paraId="76351E2A" w14:textId="77777777" w:rsidR="006E26D9" w:rsidRDefault="006E26D9" w:rsidP="00DD6577">
            <w:pPr>
              <w:keepNext/>
              <w:keepLines/>
              <w:jc w:val="center"/>
            </w:pPr>
          </w:p>
        </w:tc>
        <w:tc>
          <w:tcPr>
            <w:tcW w:w="374" w:type="dxa"/>
          </w:tcPr>
          <w:p w14:paraId="6ED31AFB" w14:textId="77777777" w:rsidR="006E26D9" w:rsidRDefault="006E26D9" w:rsidP="00DD6577">
            <w:pPr>
              <w:keepNext/>
              <w:keepLines/>
              <w:jc w:val="center"/>
            </w:pPr>
          </w:p>
        </w:tc>
        <w:tc>
          <w:tcPr>
            <w:tcW w:w="375" w:type="dxa"/>
          </w:tcPr>
          <w:p w14:paraId="33BEF46A" w14:textId="77777777" w:rsidR="006E26D9" w:rsidRDefault="006E26D9" w:rsidP="00DD6577">
            <w:pPr>
              <w:keepNext/>
              <w:keepLines/>
              <w:jc w:val="center"/>
            </w:pPr>
          </w:p>
        </w:tc>
        <w:tc>
          <w:tcPr>
            <w:tcW w:w="375" w:type="dxa"/>
          </w:tcPr>
          <w:p w14:paraId="3FB34945" w14:textId="77777777" w:rsidR="006E26D9" w:rsidRDefault="006E26D9" w:rsidP="00DD6577">
            <w:pPr>
              <w:keepNext/>
              <w:keepLines/>
              <w:jc w:val="center"/>
            </w:pPr>
          </w:p>
        </w:tc>
      </w:tr>
      <w:tr w:rsidR="006E26D9" w14:paraId="04B1A47F" w14:textId="77777777" w:rsidTr="005F0DF4">
        <w:trPr>
          <w:trHeight w:val="238"/>
        </w:trPr>
        <w:tc>
          <w:tcPr>
            <w:tcW w:w="568" w:type="dxa"/>
            <w:shd w:val="clear" w:color="auto" w:fill="auto"/>
            <w:tcMar>
              <w:left w:w="0" w:type="dxa"/>
              <w:right w:w="0" w:type="dxa"/>
            </w:tcMar>
            <w:vAlign w:val="center"/>
          </w:tcPr>
          <w:p w14:paraId="2D2B9704" w14:textId="77777777" w:rsidR="006E26D9" w:rsidRDefault="006E26D9" w:rsidP="00DD6577">
            <w:pPr>
              <w:keepNext/>
              <w:keepLines/>
              <w:jc w:val="center"/>
            </w:pPr>
            <w:r>
              <w:t>ME</w:t>
            </w:r>
          </w:p>
        </w:tc>
        <w:tc>
          <w:tcPr>
            <w:tcW w:w="313" w:type="dxa"/>
            <w:shd w:val="clear" w:color="auto" w:fill="auto"/>
            <w:tcMar>
              <w:left w:w="0" w:type="dxa"/>
              <w:right w:w="0" w:type="dxa"/>
            </w:tcMar>
            <w:vAlign w:val="center"/>
          </w:tcPr>
          <w:p w14:paraId="7C4D30D8"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3857B7BE"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1830D5CF"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24871B40"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6E2D30CD"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56B61E69"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23B97864"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1D4C4A6E"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12D016FC"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540E7DCA" w14:textId="77777777" w:rsidR="006E26D9" w:rsidRDefault="006E26D9" w:rsidP="00DD6577">
            <w:pPr>
              <w:keepNext/>
              <w:keepLines/>
              <w:jc w:val="center"/>
            </w:pPr>
          </w:p>
        </w:tc>
        <w:tc>
          <w:tcPr>
            <w:tcW w:w="371" w:type="dxa"/>
            <w:shd w:val="clear" w:color="auto" w:fill="auto"/>
            <w:tcMar>
              <w:left w:w="0" w:type="dxa"/>
              <w:right w:w="0" w:type="dxa"/>
            </w:tcMar>
            <w:vAlign w:val="center"/>
          </w:tcPr>
          <w:p w14:paraId="4AFC89B8" w14:textId="77777777" w:rsidR="006E26D9" w:rsidRDefault="006E26D9" w:rsidP="00DD6577">
            <w:pPr>
              <w:keepNext/>
              <w:keepLines/>
              <w:jc w:val="center"/>
            </w:pPr>
          </w:p>
        </w:tc>
        <w:tc>
          <w:tcPr>
            <w:tcW w:w="371" w:type="dxa"/>
            <w:shd w:val="clear" w:color="auto" w:fill="auto"/>
            <w:vAlign w:val="center"/>
          </w:tcPr>
          <w:p w14:paraId="553C41CB" w14:textId="77777777" w:rsidR="006E26D9" w:rsidRDefault="006E26D9" w:rsidP="00DD6577">
            <w:pPr>
              <w:keepNext/>
              <w:keepLines/>
              <w:jc w:val="center"/>
            </w:pPr>
          </w:p>
        </w:tc>
        <w:tc>
          <w:tcPr>
            <w:tcW w:w="282" w:type="dxa"/>
            <w:shd w:val="clear" w:color="auto" w:fill="A6A6A6" w:themeFill="background1" w:themeFillShade="A6"/>
          </w:tcPr>
          <w:p w14:paraId="03B4DC72" w14:textId="77777777" w:rsidR="006E26D9" w:rsidRDefault="006E26D9" w:rsidP="00DD6577">
            <w:pPr>
              <w:keepNext/>
              <w:keepLines/>
              <w:jc w:val="center"/>
            </w:pPr>
          </w:p>
        </w:tc>
        <w:tc>
          <w:tcPr>
            <w:tcW w:w="375" w:type="dxa"/>
            <w:shd w:val="clear" w:color="auto" w:fill="00B050"/>
            <w:vAlign w:val="center"/>
          </w:tcPr>
          <w:p w14:paraId="4C79B0C5" w14:textId="491C01E5" w:rsidR="006E26D9" w:rsidRDefault="00BE1463" w:rsidP="00DD6577">
            <w:pPr>
              <w:keepNext/>
              <w:keepLines/>
              <w:jc w:val="center"/>
            </w:pPr>
            <w:r>
              <w:t>X</w:t>
            </w:r>
          </w:p>
        </w:tc>
        <w:tc>
          <w:tcPr>
            <w:tcW w:w="374" w:type="dxa"/>
            <w:shd w:val="clear" w:color="auto" w:fill="auto"/>
            <w:vAlign w:val="center"/>
          </w:tcPr>
          <w:p w14:paraId="737F479C" w14:textId="77777777" w:rsidR="006E26D9" w:rsidRDefault="006E26D9" w:rsidP="00DD6577">
            <w:pPr>
              <w:keepNext/>
              <w:keepLines/>
              <w:jc w:val="center"/>
            </w:pPr>
          </w:p>
        </w:tc>
        <w:tc>
          <w:tcPr>
            <w:tcW w:w="375" w:type="dxa"/>
            <w:shd w:val="clear" w:color="auto" w:fill="auto"/>
            <w:vAlign w:val="center"/>
          </w:tcPr>
          <w:p w14:paraId="74EB27E6" w14:textId="77777777" w:rsidR="006E26D9" w:rsidRDefault="006E26D9" w:rsidP="00DD6577">
            <w:pPr>
              <w:keepNext/>
              <w:keepLines/>
              <w:jc w:val="center"/>
            </w:pPr>
          </w:p>
        </w:tc>
        <w:tc>
          <w:tcPr>
            <w:tcW w:w="375" w:type="dxa"/>
            <w:shd w:val="clear" w:color="auto" w:fill="auto"/>
          </w:tcPr>
          <w:p w14:paraId="7C66A90C" w14:textId="744565B0" w:rsidR="006E26D9" w:rsidRDefault="006E26D9" w:rsidP="00DD6577">
            <w:pPr>
              <w:keepNext/>
              <w:keepLines/>
              <w:jc w:val="center"/>
            </w:pPr>
          </w:p>
        </w:tc>
        <w:tc>
          <w:tcPr>
            <w:tcW w:w="374" w:type="dxa"/>
            <w:shd w:val="clear" w:color="auto" w:fill="auto"/>
          </w:tcPr>
          <w:p w14:paraId="0970335D" w14:textId="77777777" w:rsidR="006E26D9" w:rsidRDefault="006E26D9" w:rsidP="00DD6577">
            <w:pPr>
              <w:keepNext/>
              <w:keepLines/>
              <w:jc w:val="center"/>
            </w:pPr>
          </w:p>
        </w:tc>
        <w:tc>
          <w:tcPr>
            <w:tcW w:w="375" w:type="dxa"/>
            <w:shd w:val="clear" w:color="auto" w:fill="auto"/>
          </w:tcPr>
          <w:p w14:paraId="306F2FF5" w14:textId="77777777" w:rsidR="006E26D9" w:rsidRDefault="006E26D9" w:rsidP="00DD6577">
            <w:pPr>
              <w:keepNext/>
              <w:keepLines/>
              <w:jc w:val="center"/>
            </w:pPr>
          </w:p>
        </w:tc>
        <w:tc>
          <w:tcPr>
            <w:tcW w:w="374" w:type="dxa"/>
            <w:shd w:val="clear" w:color="auto" w:fill="auto"/>
          </w:tcPr>
          <w:p w14:paraId="348F942F" w14:textId="77777777" w:rsidR="006E26D9" w:rsidRDefault="006E26D9" w:rsidP="00DD6577">
            <w:pPr>
              <w:keepNext/>
              <w:keepLines/>
              <w:jc w:val="center"/>
            </w:pPr>
          </w:p>
        </w:tc>
        <w:tc>
          <w:tcPr>
            <w:tcW w:w="375" w:type="dxa"/>
          </w:tcPr>
          <w:p w14:paraId="0334A22C" w14:textId="77777777" w:rsidR="006E26D9" w:rsidRDefault="006E26D9" w:rsidP="00DD6577">
            <w:pPr>
              <w:keepNext/>
              <w:keepLines/>
              <w:jc w:val="center"/>
            </w:pPr>
          </w:p>
        </w:tc>
        <w:tc>
          <w:tcPr>
            <w:tcW w:w="375" w:type="dxa"/>
          </w:tcPr>
          <w:p w14:paraId="153E3652" w14:textId="77777777" w:rsidR="006E26D9" w:rsidRDefault="006E26D9" w:rsidP="00DD6577">
            <w:pPr>
              <w:keepNext/>
              <w:keepLines/>
              <w:jc w:val="center"/>
            </w:pPr>
          </w:p>
        </w:tc>
        <w:tc>
          <w:tcPr>
            <w:tcW w:w="374" w:type="dxa"/>
          </w:tcPr>
          <w:p w14:paraId="0EB6B472" w14:textId="77777777" w:rsidR="006E26D9" w:rsidRDefault="006E26D9" w:rsidP="00DD6577">
            <w:pPr>
              <w:keepNext/>
              <w:keepLines/>
              <w:jc w:val="center"/>
            </w:pPr>
          </w:p>
        </w:tc>
        <w:tc>
          <w:tcPr>
            <w:tcW w:w="375" w:type="dxa"/>
          </w:tcPr>
          <w:p w14:paraId="12353CED" w14:textId="77777777" w:rsidR="006E26D9" w:rsidRDefault="006E26D9" w:rsidP="00DD6577">
            <w:pPr>
              <w:keepNext/>
              <w:keepLines/>
              <w:jc w:val="center"/>
            </w:pPr>
          </w:p>
        </w:tc>
        <w:tc>
          <w:tcPr>
            <w:tcW w:w="375" w:type="dxa"/>
          </w:tcPr>
          <w:p w14:paraId="1F6F1CD4" w14:textId="77777777" w:rsidR="006E26D9" w:rsidRDefault="006E26D9" w:rsidP="00DD6577">
            <w:pPr>
              <w:keepNext/>
              <w:keepLines/>
              <w:jc w:val="center"/>
            </w:pPr>
          </w:p>
        </w:tc>
      </w:tr>
    </w:tbl>
    <w:p w14:paraId="37330BE5" w14:textId="2ACC21D3" w:rsidR="00606DD1" w:rsidRDefault="00606DD1" w:rsidP="00606DD1"/>
    <w:p w14:paraId="743A54BF" w14:textId="2043C8A6" w:rsidR="006E26D9" w:rsidRDefault="006E26D9" w:rsidP="00606DD1"/>
    <w:p w14:paraId="63754226" w14:textId="77777777" w:rsidR="006E26D9" w:rsidRDefault="006E26D9" w:rsidP="00606DD1"/>
    <w:p w14:paraId="15CE069D" w14:textId="77777777" w:rsidR="00EE1BF3" w:rsidRDefault="00EE1BF3" w:rsidP="00606DD1"/>
    <w:p w14:paraId="1BE08151" w14:textId="77777777" w:rsidR="00EE1BF3" w:rsidRPr="00606DD1" w:rsidRDefault="00EE1BF3" w:rsidP="00606DD1"/>
    <w:p w14:paraId="2608FA33" w14:textId="77777777" w:rsidR="00403DC4" w:rsidRDefault="00403DC4" w:rsidP="00915AB2"/>
    <w:p w14:paraId="4173329F" w14:textId="77777777"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7B69CB29" w14:textId="77777777" w:rsidR="003619E6" w:rsidRPr="00A526B3" w:rsidRDefault="003619E6" w:rsidP="003619E6">
      <w:pPr>
        <w:pStyle w:val="Heading1"/>
      </w:pPr>
      <w:r>
        <w:lastRenderedPageBreak/>
        <w:t>E</w:t>
      </w:r>
      <w:r w:rsidRPr="00A526B3">
        <w:t>xpertise</w:t>
      </w:r>
      <w:r>
        <w:t xml:space="preserve"> required</w:t>
      </w:r>
    </w:p>
    <w:p w14:paraId="24A3D616" w14:textId="77777777" w:rsidR="003619E6" w:rsidRDefault="003619E6" w:rsidP="003619E6">
      <w:pPr>
        <w:pStyle w:val="Heading2"/>
      </w:pPr>
      <w:r>
        <w:t>Team structure</w:t>
      </w:r>
    </w:p>
    <w:p w14:paraId="3C58DCF0" w14:textId="77777777" w:rsidR="005871A6" w:rsidRDefault="005871A6" w:rsidP="005871A6">
      <w:r>
        <w:rPr>
          <w:rFonts w:eastAsia="Arial" w:cs="Arial"/>
        </w:rPr>
        <w:t>The following experts are required to perform the work. The actual number of experts and mix of skills may depend on the actual applications received and will be decided when setting up the TTF.</w:t>
      </w:r>
    </w:p>
    <w:p w14:paraId="3820BFF3" w14:textId="77777777" w:rsidR="005871A6" w:rsidRDefault="005871A6" w:rsidP="005871A6"/>
    <w:p w14:paraId="5B70A22B" w14:textId="77777777" w:rsidR="005871A6" w:rsidRDefault="005871A6" w:rsidP="005871A6">
      <w:pPr>
        <w:rPr>
          <w:rFonts w:eastAsia="Arial" w:cs="Arial"/>
        </w:rPr>
      </w:pPr>
      <w:r w:rsidRPr="0036160E">
        <w:rPr>
          <w:rFonts w:eastAsia="Arial" w:cs="Arial"/>
        </w:rPr>
        <w:t xml:space="preserve">Number of </w:t>
      </w:r>
      <w:r>
        <w:rPr>
          <w:rFonts w:eastAsia="Arial" w:cs="Arial"/>
        </w:rPr>
        <w:t>experts required: 2 – 3</w:t>
      </w:r>
    </w:p>
    <w:p w14:paraId="0B0A441C" w14:textId="77777777" w:rsidR="005871A6" w:rsidRPr="0036160E" w:rsidRDefault="005871A6" w:rsidP="005871A6">
      <w:pPr>
        <w:rPr>
          <w:rFonts w:eastAsia="Arial" w:cs="Arial"/>
        </w:rPr>
      </w:pPr>
    </w:p>
    <w:tbl>
      <w:tblPr>
        <w:tblStyle w:val="TableGrid"/>
        <w:tblW w:w="0" w:type="auto"/>
        <w:tblInd w:w="567" w:type="dxa"/>
        <w:tblLook w:val="04A0" w:firstRow="1" w:lastRow="0" w:firstColumn="1" w:lastColumn="0" w:noHBand="0" w:noVBand="1"/>
      </w:tblPr>
      <w:tblGrid>
        <w:gridCol w:w="1129"/>
        <w:gridCol w:w="7365"/>
      </w:tblGrid>
      <w:tr w:rsidR="005871A6" w14:paraId="27D249D7" w14:textId="77777777" w:rsidTr="005871A6">
        <w:tc>
          <w:tcPr>
            <w:tcW w:w="1129" w:type="dxa"/>
          </w:tcPr>
          <w:p w14:paraId="23E39CA6" w14:textId="77777777" w:rsidR="005871A6" w:rsidRPr="00471C0C" w:rsidRDefault="005871A6" w:rsidP="005871A6">
            <w:pPr>
              <w:pStyle w:val="B1"/>
              <w:numPr>
                <w:ilvl w:val="0"/>
                <w:numId w:val="0"/>
              </w:numPr>
              <w:jc w:val="center"/>
              <w:rPr>
                <w:b/>
              </w:rPr>
            </w:pPr>
            <w:r w:rsidRPr="00471C0C">
              <w:rPr>
                <w:b/>
              </w:rPr>
              <w:t>Priority</w:t>
            </w:r>
          </w:p>
        </w:tc>
        <w:tc>
          <w:tcPr>
            <w:tcW w:w="7365" w:type="dxa"/>
          </w:tcPr>
          <w:p w14:paraId="6DFD41CD" w14:textId="77777777" w:rsidR="005871A6" w:rsidRPr="00471C0C" w:rsidRDefault="005871A6" w:rsidP="005871A6">
            <w:pPr>
              <w:pStyle w:val="B1"/>
              <w:numPr>
                <w:ilvl w:val="0"/>
                <w:numId w:val="0"/>
              </w:numPr>
              <w:jc w:val="center"/>
              <w:rPr>
                <w:b/>
              </w:rPr>
            </w:pPr>
            <w:r w:rsidRPr="00471C0C">
              <w:rPr>
                <w:b/>
              </w:rPr>
              <w:t>Qualifications and competences</w:t>
            </w:r>
          </w:p>
        </w:tc>
      </w:tr>
      <w:tr w:rsidR="005871A6" w14:paraId="0EFBF9D6" w14:textId="77777777" w:rsidTr="005871A6">
        <w:tc>
          <w:tcPr>
            <w:tcW w:w="1129" w:type="dxa"/>
          </w:tcPr>
          <w:p w14:paraId="49677407" w14:textId="77777777" w:rsidR="005871A6" w:rsidRDefault="005871A6" w:rsidP="005871A6">
            <w:pPr>
              <w:pStyle w:val="B1"/>
              <w:numPr>
                <w:ilvl w:val="0"/>
                <w:numId w:val="0"/>
              </w:numPr>
              <w:jc w:val="center"/>
            </w:pPr>
            <w:r>
              <w:t>High</w:t>
            </w:r>
          </w:p>
        </w:tc>
        <w:tc>
          <w:tcPr>
            <w:tcW w:w="7365" w:type="dxa"/>
          </w:tcPr>
          <w:p w14:paraId="20DB0FDB" w14:textId="77777777" w:rsidR="005871A6" w:rsidRDefault="005871A6" w:rsidP="005871A6">
            <w:pPr>
              <w:pStyle w:val="B1"/>
              <w:numPr>
                <w:ilvl w:val="0"/>
                <w:numId w:val="0"/>
              </w:numPr>
            </w:pPr>
            <w:bookmarkStart w:id="7" w:name="OLE_LINK171"/>
            <w:bookmarkStart w:id="8" w:name="OLE_LINK170"/>
            <w:r w:rsidRPr="00D848F4">
              <w:t xml:space="preserve">Knowledge of </w:t>
            </w:r>
            <w:r>
              <w:t>SCC-AS</w:t>
            </w:r>
            <w:r w:rsidRPr="00D848F4">
              <w:t xml:space="preserve"> </w:t>
            </w:r>
            <w:r>
              <w:t>S</w:t>
            </w:r>
            <w:r w:rsidRPr="00D848F4">
              <w:t>ervices</w:t>
            </w:r>
            <w:bookmarkEnd w:id="7"/>
            <w:bookmarkEnd w:id="8"/>
          </w:p>
        </w:tc>
      </w:tr>
      <w:tr w:rsidR="005871A6" w14:paraId="2572A0B8" w14:textId="77777777" w:rsidTr="005871A6">
        <w:tc>
          <w:tcPr>
            <w:tcW w:w="1129" w:type="dxa"/>
          </w:tcPr>
          <w:p w14:paraId="73AC3FD6" w14:textId="77777777" w:rsidR="005871A6" w:rsidRDefault="005871A6" w:rsidP="005871A6">
            <w:pPr>
              <w:pStyle w:val="B1"/>
              <w:numPr>
                <w:ilvl w:val="0"/>
                <w:numId w:val="0"/>
              </w:numPr>
              <w:jc w:val="center"/>
            </w:pPr>
            <w:r w:rsidRPr="00471D4E">
              <w:t>High</w:t>
            </w:r>
          </w:p>
        </w:tc>
        <w:tc>
          <w:tcPr>
            <w:tcW w:w="7365" w:type="dxa"/>
          </w:tcPr>
          <w:p w14:paraId="3219DE51" w14:textId="77777777" w:rsidR="005871A6" w:rsidRDefault="005871A6" w:rsidP="005871A6">
            <w:pPr>
              <w:pStyle w:val="B1"/>
              <w:numPr>
                <w:ilvl w:val="0"/>
                <w:numId w:val="0"/>
              </w:numPr>
            </w:pPr>
            <w:r w:rsidRPr="00D848F4">
              <w:t>Knowledge of LTE, EPC and IMS architecture</w:t>
            </w:r>
          </w:p>
        </w:tc>
      </w:tr>
      <w:tr w:rsidR="005871A6" w14:paraId="71E0E508" w14:textId="77777777" w:rsidTr="005871A6">
        <w:tc>
          <w:tcPr>
            <w:tcW w:w="1129" w:type="dxa"/>
          </w:tcPr>
          <w:p w14:paraId="398C7DC6" w14:textId="77777777" w:rsidR="005871A6" w:rsidRDefault="005871A6" w:rsidP="005871A6">
            <w:pPr>
              <w:pStyle w:val="B1"/>
              <w:numPr>
                <w:ilvl w:val="0"/>
                <w:numId w:val="0"/>
              </w:numPr>
              <w:jc w:val="center"/>
            </w:pPr>
            <w:r w:rsidRPr="00471D4E">
              <w:t>High</w:t>
            </w:r>
          </w:p>
        </w:tc>
        <w:tc>
          <w:tcPr>
            <w:tcW w:w="7365" w:type="dxa"/>
          </w:tcPr>
          <w:p w14:paraId="5DC1E0FB" w14:textId="77777777" w:rsidR="005871A6" w:rsidRDefault="00252E8A" w:rsidP="005871A6">
            <w:pPr>
              <w:pStyle w:val="B1"/>
              <w:numPr>
                <w:ilvl w:val="0"/>
                <w:numId w:val="0"/>
              </w:numPr>
            </w:pPr>
            <w:r>
              <w:t>Expertise of SIP</w:t>
            </w:r>
            <w:r w:rsidR="005871A6" w:rsidRPr="00D848F4">
              <w:t xml:space="preserve"> protocols</w:t>
            </w:r>
          </w:p>
        </w:tc>
      </w:tr>
      <w:tr w:rsidR="005871A6" w14:paraId="22419482" w14:textId="77777777" w:rsidTr="005871A6">
        <w:tc>
          <w:tcPr>
            <w:tcW w:w="1129" w:type="dxa"/>
          </w:tcPr>
          <w:p w14:paraId="5BBF5AAB" w14:textId="77777777" w:rsidR="005871A6" w:rsidRPr="00471D4E" w:rsidRDefault="005871A6" w:rsidP="005871A6">
            <w:pPr>
              <w:pStyle w:val="B1"/>
              <w:numPr>
                <w:ilvl w:val="0"/>
                <w:numId w:val="0"/>
              </w:numPr>
              <w:jc w:val="center"/>
            </w:pPr>
            <w:r w:rsidRPr="00471D4E">
              <w:t>High</w:t>
            </w:r>
          </w:p>
        </w:tc>
        <w:tc>
          <w:tcPr>
            <w:tcW w:w="7365" w:type="dxa"/>
          </w:tcPr>
          <w:p w14:paraId="57062836" w14:textId="77777777" w:rsidR="005871A6" w:rsidRPr="00D848F4" w:rsidRDefault="005871A6" w:rsidP="005871A6">
            <w:pPr>
              <w:pStyle w:val="B1"/>
              <w:numPr>
                <w:ilvl w:val="0"/>
                <w:numId w:val="0"/>
              </w:numPr>
            </w:pPr>
            <w:r w:rsidRPr="00D848F4">
              <w:t xml:space="preserve">Experience in analysing of protocols and writing of test </w:t>
            </w:r>
            <w:r>
              <w:t>purposes in TDL-TO</w:t>
            </w:r>
          </w:p>
        </w:tc>
      </w:tr>
      <w:tr w:rsidR="005871A6" w14:paraId="66641C15" w14:textId="77777777" w:rsidTr="005871A6">
        <w:tc>
          <w:tcPr>
            <w:tcW w:w="1129" w:type="dxa"/>
          </w:tcPr>
          <w:p w14:paraId="48EB007D" w14:textId="77777777" w:rsidR="005871A6" w:rsidRDefault="005871A6" w:rsidP="005871A6">
            <w:pPr>
              <w:pStyle w:val="B1"/>
              <w:numPr>
                <w:ilvl w:val="0"/>
                <w:numId w:val="0"/>
              </w:numPr>
              <w:jc w:val="center"/>
            </w:pPr>
            <w:r w:rsidRPr="00471D4E">
              <w:t>High</w:t>
            </w:r>
          </w:p>
        </w:tc>
        <w:tc>
          <w:tcPr>
            <w:tcW w:w="7365" w:type="dxa"/>
          </w:tcPr>
          <w:p w14:paraId="7A7E9D43" w14:textId="77777777" w:rsidR="005871A6" w:rsidRDefault="005871A6" w:rsidP="005871A6">
            <w:pPr>
              <w:pStyle w:val="B1"/>
              <w:numPr>
                <w:ilvl w:val="0"/>
                <w:numId w:val="0"/>
              </w:numPr>
            </w:pPr>
            <w:r w:rsidRPr="00D848F4">
              <w:t xml:space="preserve">Experience in writing of </w:t>
            </w:r>
            <w:r>
              <w:t xml:space="preserve">PICS and </w:t>
            </w:r>
            <w:r w:rsidRPr="00D848F4">
              <w:t xml:space="preserve">test </w:t>
            </w:r>
            <w:r>
              <w:t>purposes</w:t>
            </w:r>
          </w:p>
        </w:tc>
      </w:tr>
      <w:tr w:rsidR="005871A6" w14:paraId="0B395653" w14:textId="77777777" w:rsidTr="005871A6">
        <w:tc>
          <w:tcPr>
            <w:tcW w:w="1129" w:type="dxa"/>
          </w:tcPr>
          <w:p w14:paraId="29963E80" w14:textId="77777777" w:rsidR="005871A6" w:rsidRDefault="005871A6" w:rsidP="005871A6">
            <w:pPr>
              <w:pStyle w:val="B1"/>
              <w:numPr>
                <w:ilvl w:val="0"/>
                <w:numId w:val="0"/>
              </w:numPr>
              <w:jc w:val="center"/>
            </w:pPr>
            <w:r w:rsidRPr="00471D4E">
              <w:t>High</w:t>
            </w:r>
          </w:p>
        </w:tc>
        <w:tc>
          <w:tcPr>
            <w:tcW w:w="7365" w:type="dxa"/>
          </w:tcPr>
          <w:p w14:paraId="03E88B6C" w14:textId="77777777" w:rsidR="005871A6" w:rsidRDefault="005871A6" w:rsidP="005871A6">
            <w:pPr>
              <w:pStyle w:val="B1"/>
              <w:numPr>
                <w:ilvl w:val="0"/>
                <w:numId w:val="0"/>
              </w:numPr>
            </w:pPr>
            <w:r w:rsidRPr="00D848F4">
              <w:t>Expertise in conformance testing</w:t>
            </w:r>
          </w:p>
        </w:tc>
      </w:tr>
      <w:tr w:rsidR="005871A6" w14:paraId="7E54B555" w14:textId="77777777" w:rsidTr="005871A6">
        <w:tc>
          <w:tcPr>
            <w:tcW w:w="1129" w:type="dxa"/>
          </w:tcPr>
          <w:p w14:paraId="31B16873" w14:textId="77777777" w:rsidR="005871A6" w:rsidRDefault="005871A6" w:rsidP="005871A6">
            <w:pPr>
              <w:pStyle w:val="B1"/>
              <w:numPr>
                <w:ilvl w:val="0"/>
                <w:numId w:val="0"/>
              </w:numPr>
              <w:jc w:val="center"/>
            </w:pPr>
            <w:r w:rsidRPr="00471D4E">
              <w:t>High</w:t>
            </w:r>
          </w:p>
        </w:tc>
        <w:tc>
          <w:tcPr>
            <w:tcW w:w="7365" w:type="dxa"/>
          </w:tcPr>
          <w:p w14:paraId="7E00C363" w14:textId="77777777" w:rsidR="005871A6" w:rsidRDefault="005871A6" w:rsidP="005871A6">
            <w:pPr>
              <w:pStyle w:val="B1"/>
              <w:numPr>
                <w:ilvl w:val="0"/>
                <w:numId w:val="0"/>
              </w:numPr>
            </w:pPr>
            <w:r w:rsidRPr="00D848F4">
              <w:t>Knowledge in implementing Abstract Test Suites in TTCN-3</w:t>
            </w:r>
          </w:p>
        </w:tc>
      </w:tr>
    </w:tbl>
    <w:p w14:paraId="34A79B67" w14:textId="77777777" w:rsidR="00F958FE" w:rsidRDefault="00F958FE" w:rsidP="00471C0C">
      <w:pPr>
        <w:pStyle w:val="B1"/>
        <w:numPr>
          <w:ilvl w:val="0"/>
          <w:numId w:val="0"/>
        </w:numPr>
        <w:ind w:left="567"/>
      </w:pPr>
    </w:p>
    <w:bookmarkEnd w:id="6"/>
    <w:p w14:paraId="1D01914B" w14:textId="77777777" w:rsidR="00C72DEB" w:rsidRDefault="00C72DEB" w:rsidP="00B95033"/>
    <w:p w14:paraId="602F99AD"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1D275ADD" w14:textId="77777777" w:rsidR="00942022" w:rsidRPr="00A526B3" w:rsidRDefault="00942022" w:rsidP="00AB0CC7">
      <w:pPr>
        <w:pStyle w:val="Heading1"/>
      </w:pPr>
      <w:r w:rsidRPr="00A526B3">
        <w:t xml:space="preserve">Performance </w:t>
      </w:r>
      <w:r w:rsidR="00615997">
        <w:t>I</w:t>
      </w:r>
      <w:r w:rsidRPr="00A526B3">
        <w:t>ndicators</w:t>
      </w:r>
    </w:p>
    <w:p w14:paraId="1D5A0E57" w14:textId="77777777"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3F1B22F5" w14:textId="77777777" w:rsidTr="00471C0C">
        <w:tc>
          <w:tcPr>
            <w:tcW w:w="9493" w:type="dxa"/>
            <w:gridSpan w:val="2"/>
          </w:tcPr>
          <w:p w14:paraId="22E4D063" w14:textId="3E689765" w:rsidR="00EF771B" w:rsidRPr="00471C0C" w:rsidRDefault="00EF771B" w:rsidP="004663EA">
            <w:pPr>
              <w:pStyle w:val="Guideline"/>
              <w:jc w:val="left"/>
              <w:rPr>
                <w:b/>
                <w:sz w:val="22"/>
              </w:rPr>
            </w:pPr>
            <w:r w:rsidRPr="00471C0C">
              <w:rPr>
                <w:b/>
                <w:sz w:val="22"/>
              </w:rPr>
              <w:t>Performance indicators</w:t>
            </w:r>
          </w:p>
        </w:tc>
      </w:tr>
      <w:tr w:rsidR="00846054" w14:paraId="49217BB6" w14:textId="77777777" w:rsidTr="00471C0C">
        <w:trPr>
          <w:trHeight w:val="156"/>
        </w:trPr>
        <w:tc>
          <w:tcPr>
            <w:tcW w:w="9493" w:type="dxa"/>
            <w:gridSpan w:val="2"/>
          </w:tcPr>
          <w:p w14:paraId="0F18E54D" w14:textId="77777777"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14BBBEC3" w14:textId="77777777" w:rsidTr="00471C0C">
        <w:tc>
          <w:tcPr>
            <w:tcW w:w="7366" w:type="dxa"/>
          </w:tcPr>
          <w:p w14:paraId="351A4961" w14:textId="77777777" w:rsidR="00846054" w:rsidRDefault="00846054" w:rsidP="00846054">
            <w:pPr>
              <w:pStyle w:val="Guideline"/>
            </w:pPr>
            <w:r w:rsidRPr="004E3F10">
              <w:t>Steering Group meetings (number of meetings / participants / duration)</w:t>
            </w:r>
          </w:p>
        </w:tc>
        <w:tc>
          <w:tcPr>
            <w:tcW w:w="2127" w:type="dxa"/>
          </w:tcPr>
          <w:p w14:paraId="4C7DE4B5" w14:textId="77777777" w:rsidR="00846054" w:rsidRDefault="008802CE" w:rsidP="00846054">
            <w:pPr>
              <w:pStyle w:val="Guideline"/>
            </w:pPr>
            <w:r>
              <w:t>X</w:t>
            </w:r>
          </w:p>
        </w:tc>
      </w:tr>
      <w:tr w:rsidR="00846054" w14:paraId="7DB8F76B" w14:textId="77777777" w:rsidTr="00471C0C">
        <w:tc>
          <w:tcPr>
            <w:tcW w:w="7366" w:type="dxa"/>
          </w:tcPr>
          <w:p w14:paraId="0191EB80" w14:textId="77777777" w:rsidR="00846054" w:rsidRDefault="00846054" w:rsidP="00846054">
            <w:pPr>
              <w:pStyle w:val="Guideline"/>
            </w:pPr>
            <w:r w:rsidRPr="004E3F10">
              <w:t>Number of delegates directly involved in the review of the deliverables</w:t>
            </w:r>
          </w:p>
        </w:tc>
        <w:tc>
          <w:tcPr>
            <w:tcW w:w="2127" w:type="dxa"/>
          </w:tcPr>
          <w:p w14:paraId="56044ADE" w14:textId="77777777" w:rsidR="00846054" w:rsidRDefault="008802CE" w:rsidP="00846054">
            <w:pPr>
              <w:pStyle w:val="Guideline"/>
            </w:pPr>
            <w:r>
              <w:t>X</w:t>
            </w:r>
          </w:p>
        </w:tc>
      </w:tr>
      <w:tr w:rsidR="00846054" w14:paraId="6F3C0684" w14:textId="77777777" w:rsidTr="00471C0C">
        <w:tc>
          <w:tcPr>
            <w:tcW w:w="7366" w:type="dxa"/>
          </w:tcPr>
          <w:p w14:paraId="3BF8C832" w14:textId="77777777"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5224F79C" w14:textId="77777777" w:rsidR="00846054" w:rsidRDefault="008802CE" w:rsidP="00846054">
            <w:pPr>
              <w:pStyle w:val="Guideline"/>
            </w:pPr>
            <w:r>
              <w:t>X</w:t>
            </w:r>
          </w:p>
        </w:tc>
      </w:tr>
      <w:tr w:rsidR="00EF771B" w14:paraId="4CD16690" w14:textId="77777777" w:rsidTr="00471C0C">
        <w:tc>
          <w:tcPr>
            <w:tcW w:w="7366" w:type="dxa"/>
          </w:tcPr>
          <w:p w14:paraId="18D7B63F" w14:textId="77777777" w:rsidR="00EF771B" w:rsidRPr="004E3F10" w:rsidRDefault="00EF771B" w:rsidP="00846054">
            <w:pPr>
              <w:pStyle w:val="Guideline"/>
            </w:pPr>
          </w:p>
        </w:tc>
        <w:tc>
          <w:tcPr>
            <w:tcW w:w="2127" w:type="dxa"/>
          </w:tcPr>
          <w:p w14:paraId="26776103" w14:textId="77777777" w:rsidR="00EF771B" w:rsidRDefault="00EF771B" w:rsidP="00846054">
            <w:pPr>
              <w:pStyle w:val="Guideline"/>
            </w:pPr>
          </w:p>
        </w:tc>
      </w:tr>
      <w:tr w:rsidR="00EF771B" w14:paraId="15ED525A" w14:textId="77777777" w:rsidTr="00471C0C">
        <w:tc>
          <w:tcPr>
            <w:tcW w:w="9493" w:type="dxa"/>
            <w:gridSpan w:val="2"/>
          </w:tcPr>
          <w:p w14:paraId="18587E2D" w14:textId="77777777"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0DDC1281" w14:textId="77777777" w:rsidTr="00471C0C">
        <w:tc>
          <w:tcPr>
            <w:tcW w:w="7366" w:type="dxa"/>
          </w:tcPr>
          <w:p w14:paraId="4C7CFD8B" w14:textId="77777777"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721795D5" w14:textId="77777777" w:rsidR="00EF771B" w:rsidRDefault="00E3546F" w:rsidP="00EF771B">
            <w:pPr>
              <w:pStyle w:val="Guideline"/>
            </w:pPr>
            <w:r>
              <w:t>X</w:t>
            </w:r>
          </w:p>
        </w:tc>
      </w:tr>
      <w:tr w:rsidR="00EF771B" w14:paraId="78DE8E09" w14:textId="77777777" w:rsidTr="00471C0C">
        <w:tc>
          <w:tcPr>
            <w:tcW w:w="7366" w:type="dxa"/>
          </w:tcPr>
          <w:p w14:paraId="14745723" w14:textId="77777777" w:rsidR="00EF771B" w:rsidRPr="004E3F10" w:rsidRDefault="00EF771B" w:rsidP="00EF771B">
            <w:pPr>
              <w:pStyle w:val="Guideline"/>
            </w:pPr>
          </w:p>
        </w:tc>
        <w:tc>
          <w:tcPr>
            <w:tcW w:w="2127" w:type="dxa"/>
          </w:tcPr>
          <w:p w14:paraId="4E3F9907" w14:textId="77777777" w:rsidR="00EF771B" w:rsidRDefault="00EF771B" w:rsidP="00EF771B">
            <w:pPr>
              <w:pStyle w:val="Guideline"/>
            </w:pPr>
          </w:p>
        </w:tc>
      </w:tr>
      <w:tr w:rsidR="00EF771B" w14:paraId="09B7AD58" w14:textId="77777777" w:rsidTr="00471C0C">
        <w:tc>
          <w:tcPr>
            <w:tcW w:w="9493" w:type="dxa"/>
            <w:gridSpan w:val="2"/>
          </w:tcPr>
          <w:p w14:paraId="6B43238C" w14:textId="77777777" w:rsidR="00EF771B" w:rsidRPr="00471C0C" w:rsidRDefault="00EF771B" w:rsidP="00EF771B">
            <w:pPr>
              <w:pStyle w:val="Guideline"/>
              <w:rPr>
                <w:b/>
                <w:i w:val="0"/>
              </w:rPr>
            </w:pPr>
            <w:r w:rsidRPr="00471C0C">
              <w:rPr>
                <w:b/>
                <w:i w:val="0"/>
              </w:rPr>
              <w:t>Quality of deliverables</w:t>
            </w:r>
          </w:p>
        </w:tc>
      </w:tr>
      <w:tr w:rsidR="00EF771B" w14:paraId="3D487924" w14:textId="77777777" w:rsidTr="00471C0C">
        <w:tc>
          <w:tcPr>
            <w:tcW w:w="7366" w:type="dxa"/>
          </w:tcPr>
          <w:p w14:paraId="6681C9A1" w14:textId="77777777" w:rsidR="00EF771B" w:rsidRPr="004E3F10" w:rsidRDefault="00EF771B" w:rsidP="00EF771B">
            <w:pPr>
              <w:pStyle w:val="Guideline"/>
            </w:pPr>
            <w:r w:rsidRPr="00500352">
              <w:t>Approval of deliverables according to schedule</w:t>
            </w:r>
          </w:p>
        </w:tc>
        <w:tc>
          <w:tcPr>
            <w:tcW w:w="2127" w:type="dxa"/>
          </w:tcPr>
          <w:p w14:paraId="1C211C54" w14:textId="77777777" w:rsidR="00EF771B" w:rsidRDefault="00F962D0" w:rsidP="00EF771B">
            <w:pPr>
              <w:pStyle w:val="Guideline"/>
            </w:pPr>
            <w:r>
              <w:t>X</w:t>
            </w:r>
          </w:p>
        </w:tc>
      </w:tr>
      <w:tr w:rsidR="00EF771B" w14:paraId="57A52213" w14:textId="77777777" w:rsidTr="00471C0C">
        <w:tc>
          <w:tcPr>
            <w:tcW w:w="7366" w:type="dxa"/>
          </w:tcPr>
          <w:p w14:paraId="205C1D84" w14:textId="77777777"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08E516B7" w14:textId="77777777" w:rsidR="00EF771B" w:rsidRDefault="00F962D0" w:rsidP="00EF771B">
            <w:pPr>
              <w:pStyle w:val="Guideline"/>
            </w:pPr>
            <w:r>
              <w:t>X</w:t>
            </w:r>
          </w:p>
        </w:tc>
      </w:tr>
      <w:tr w:rsidR="00EF771B" w14:paraId="6E227489" w14:textId="77777777" w:rsidTr="00471C0C">
        <w:tc>
          <w:tcPr>
            <w:tcW w:w="7366" w:type="dxa"/>
          </w:tcPr>
          <w:p w14:paraId="75192A8F" w14:textId="77777777" w:rsidR="00EF771B" w:rsidRPr="004E3F10" w:rsidRDefault="00EF771B" w:rsidP="00EF771B">
            <w:pPr>
              <w:pStyle w:val="Guideline"/>
            </w:pPr>
            <w:r w:rsidRPr="00500352">
              <w:t xml:space="preserve">Comments from Quality review by </w:t>
            </w:r>
            <w:r w:rsidR="000734C4">
              <w:t>Reference Body</w:t>
            </w:r>
          </w:p>
        </w:tc>
        <w:tc>
          <w:tcPr>
            <w:tcW w:w="2127" w:type="dxa"/>
          </w:tcPr>
          <w:p w14:paraId="6182B339" w14:textId="77777777" w:rsidR="00EF771B" w:rsidRDefault="00F962D0" w:rsidP="00EF771B">
            <w:pPr>
              <w:pStyle w:val="Guideline"/>
            </w:pPr>
            <w:r>
              <w:t>X</w:t>
            </w:r>
          </w:p>
        </w:tc>
      </w:tr>
      <w:tr w:rsidR="00EF771B" w14:paraId="210E0D69" w14:textId="77777777" w:rsidTr="00471C0C">
        <w:tc>
          <w:tcPr>
            <w:tcW w:w="7366" w:type="dxa"/>
          </w:tcPr>
          <w:p w14:paraId="3ADD9C03" w14:textId="77777777" w:rsidR="00EF771B" w:rsidRPr="004E3F10" w:rsidRDefault="00EF771B" w:rsidP="00EF771B">
            <w:pPr>
              <w:pStyle w:val="Guideline"/>
            </w:pPr>
            <w:r w:rsidRPr="00500352">
              <w:t>Comments from Quality review by ETSI Secretariat</w:t>
            </w:r>
          </w:p>
        </w:tc>
        <w:tc>
          <w:tcPr>
            <w:tcW w:w="2127" w:type="dxa"/>
          </w:tcPr>
          <w:p w14:paraId="62B6FCD3" w14:textId="77777777" w:rsidR="00EF771B" w:rsidRDefault="00F962D0" w:rsidP="00EF771B">
            <w:pPr>
              <w:pStyle w:val="Guideline"/>
            </w:pPr>
            <w:r>
              <w:t>X</w:t>
            </w:r>
          </w:p>
        </w:tc>
      </w:tr>
      <w:tr w:rsidR="00EF771B" w14:paraId="13490A31" w14:textId="77777777" w:rsidTr="00471C0C">
        <w:tc>
          <w:tcPr>
            <w:tcW w:w="7366" w:type="dxa"/>
          </w:tcPr>
          <w:p w14:paraId="3325380E" w14:textId="77777777" w:rsidR="00EF771B" w:rsidRPr="004E3F10" w:rsidRDefault="00EF771B" w:rsidP="00EF771B">
            <w:pPr>
              <w:pStyle w:val="Guideline"/>
            </w:pPr>
          </w:p>
        </w:tc>
        <w:tc>
          <w:tcPr>
            <w:tcW w:w="2127" w:type="dxa"/>
          </w:tcPr>
          <w:p w14:paraId="35E452CB" w14:textId="77777777" w:rsidR="00EF771B" w:rsidRDefault="00EF771B" w:rsidP="00EF771B">
            <w:pPr>
              <w:pStyle w:val="Guideline"/>
            </w:pPr>
          </w:p>
        </w:tc>
      </w:tr>
    </w:tbl>
    <w:p w14:paraId="7418C879" w14:textId="77777777" w:rsidR="00846054" w:rsidRDefault="00846054" w:rsidP="00615997">
      <w:pPr>
        <w:pStyle w:val="Guideline"/>
      </w:pPr>
    </w:p>
    <w:p w14:paraId="75CFBF84" w14:textId="77777777" w:rsidR="001C0CBC" w:rsidRPr="00166269" w:rsidRDefault="001C0CBC" w:rsidP="00166269"/>
    <w:p w14:paraId="3DF32B02" w14:textId="77777777" w:rsidR="00936838" w:rsidRPr="001C0CBC" w:rsidRDefault="00936838" w:rsidP="001C0CBC"/>
    <w:p w14:paraId="34C5AF8A"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5A2975FE" w14:textId="77777777" w:rsidTr="000C5B6B">
        <w:tc>
          <w:tcPr>
            <w:tcW w:w="606" w:type="dxa"/>
            <w:vAlign w:val="center"/>
          </w:tcPr>
          <w:p w14:paraId="1EEC035F" w14:textId="77777777" w:rsidR="0007181A" w:rsidRDefault="0007181A" w:rsidP="00B95033">
            <w:pPr>
              <w:keepNext/>
              <w:rPr>
                <w:b/>
                <w:bCs/>
                <w:lang w:val="fr-FR"/>
              </w:rPr>
            </w:pPr>
          </w:p>
        </w:tc>
        <w:tc>
          <w:tcPr>
            <w:tcW w:w="1629" w:type="dxa"/>
            <w:vAlign w:val="center"/>
          </w:tcPr>
          <w:p w14:paraId="5F4A1CDD" w14:textId="77777777" w:rsidR="0007181A" w:rsidRDefault="0007181A" w:rsidP="00B95033">
            <w:pPr>
              <w:keepNext/>
              <w:keepLines/>
              <w:jc w:val="center"/>
              <w:rPr>
                <w:b/>
                <w:bCs/>
              </w:rPr>
            </w:pPr>
            <w:r>
              <w:rPr>
                <w:b/>
                <w:bCs/>
              </w:rPr>
              <w:t>Date</w:t>
            </w:r>
          </w:p>
        </w:tc>
        <w:tc>
          <w:tcPr>
            <w:tcW w:w="983" w:type="dxa"/>
            <w:vAlign w:val="center"/>
          </w:tcPr>
          <w:p w14:paraId="394243D2" w14:textId="77777777" w:rsidR="0007181A" w:rsidRDefault="0007181A" w:rsidP="00B95033">
            <w:pPr>
              <w:keepNext/>
              <w:keepLines/>
              <w:jc w:val="center"/>
              <w:rPr>
                <w:b/>
                <w:bCs/>
              </w:rPr>
            </w:pPr>
            <w:r>
              <w:rPr>
                <w:b/>
                <w:bCs/>
              </w:rPr>
              <w:t>Author</w:t>
            </w:r>
          </w:p>
        </w:tc>
        <w:tc>
          <w:tcPr>
            <w:tcW w:w="1143" w:type="dxa"/>
            <w:vAlign w:val="center"/>
          </w:tcPr>
          <w:p w14:paraId="3E309A98" w14:textId="77777777" w:rsidR="0007181A" w:rsidRDefault="0007181A" w:rsidP="00B95033">
            <w:pPr>
              <w:keepNext/>
              <w:keepLines/>
              <w:jc w:val="center"/>
              <w:rPr>
                <w:b/>
                <w:bCs/>
              </w:rPr>
            </w:pPr>
            <w:r>
              <w:rPr>
                <w:b/>
                <w:bCs/>
              </w:rPr>
              <w:t>Status</w:t>
            </w:r>
          </w:p>
        </w:tc>
        <w:tc>
          <w:tcPr>
            <w:tcW w:w="4819" w:type="dxa"/>
          </w:tcPr>
          <w:p w14:paraId="69A781BF" w14:textId="77777777" w:rsidR="0007181A" w:rsidRDefault="0007181A" w:rsidP="00B95033">
            <w:pPr>
              <w:keepNext/>
              <w:keepLines/>
              <w:rPr>
                <w:b/>
                <w:bCs/>
              </w:rPr>
            </w:pPr>
            <w:r>
              <w:rPr>
                <w:b/>
                <w:bCs/>
              </w:rPr>
              <w:t>Comments</w:t>
            </w:r>
          </w:p>
        </w:tc>
      </w:tr>
      <w:tr w:rsidR="000C5B6B" w14:paraId="6E6BD566" w14:textId="77777777" w:rsidTr="000C5B6B">
        <w:tc>
          <w:tcPr>
            <w:tcW w:w="606" w:type="dxa"/>
          </w:tcPr>
          <w:p w14:paraId="03A089E9" w14:textId="77777777" w:rsidR="000C5B6B" w:rsidRPr="00DE6347" w:rsidRDefault="000C5B6B" w:rsidP="00211930">
            <w:pPr>
              <w:jc w:val="center"/>
            </w:pPr>
            <w:r w:rsidRPr="00DE6347">
              <w:t>0.0</w:t>
            </w:r>
          </w:p>
        </w:tc>
        <w:tc>
          <w:tcPr>
            <w:tcW w:w="1629" w:type="dxa"/>
          </w:tcPr>
          <w:p w14:paraId="40D7740E" w14:textId="77777777" w:rsidR="000C5B6B" w:rsidRPr="00DE6347" w:rsidRDefault="003F7DE2" w:rsidP="00211930">
            <w:pPr>
              <w:jc w:val="center"/>
            </w:pPr>
            <w:r>
              <w:t>20YY-mm-dd</w:t>
            </w:r>
          </w:p>
        </w:tc>
        <w:tc>
          <w:tcPr>
            <w:tcW w:w="983" w:type="dxa"/>
          </w:tcPr>
          <w:p w14:paraId="248C10B5" w14:textId="77777777" w:rsidR="000C5B6B" w:rsidRDefault="000C5B6B" w:rsidP="0032165A">
            <w:pPr>
              <w:keepNext/>
              <w:keepLines/>
              <w:jc w:val="center"/>
            </w:pPr>
          </w:p>
        </w:tc>
        <w:tc>
          <w:tcPr>
            <w:tcW w:w="1143" w:type="dxa"/>
          </w:tcPr>
          <w:p w14:paraId="2C69BE81" w14:textId="77777777" w:rsidR="000C5B6B" w:rsidRDefault="000C5B6B" w:rsidP="0032165A">
            <w:pPr>
              <w:keepNext/>
              <w:keepLines/>
              <w:jc w:val="center"/>
            </w:pPr>
          </w:p>
        </w:tc>
        <w:tc>
          <w:tcPr>
            <w:tcW w:w="4819" w:type="dxa"/>
          </w:tcPr>
          <w:p w14:paraId="6FBE3107" w14:textId="77777777" w:rsidR="000C5B6B" w:rsidRDefault="000C5B6B" w:rsidP="000C5B6B">
            <w:pPr>
              <w:keepNext/>
              <w:keepLines/>
            </w:pPr>
          </w:p>
        </w:tc>
      </w:tr>
    </w:tbl>
    <w:p w14:paraId="39E68DA3" w14:textId="6DD330CA" w:rsidR="00645150" w:rsidRPr="0007181A" w:rsidRDefault="00645150" w:rsidP="00A65393"/>
    <w:sectPr w:rsidR="00645150" w:rsidRPr="0007181A" w:rsidSect="00C501C8">
      <w:headerReference w:type="default" r:id="rId10"/>
      <w:headerReference w:type="first" r:id="rId1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BD964" w14:textId="77777777" w:rsidR="00C82E14" w:rsidRDefault="00C82E14">
      <w:r>
        <w:separator/>
      </w:r>
    </w:p>
  </w:endnote>
  <w:endnote w:type="continuationSeparator" w:id="0">
    <w:p w14:paraId="7D1988A0" w14:textId="77777777" w:rsidR="00C82E14" w:rsidRDefault="00C8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17D82" w14:textId="77777777" w:rsidR="00C82E14" w:rsidRDefault="00C82E14">
      <w:r>
        <w:separator/>
      </w:r>
    </w:p>
  </w:footnote>
  <w:footnote w:type="continuationSeparator" w:id="0">
    <w:p w14:paraId="5A7D6D59" w14:textId="77777777" w:rsidR="00C82E14" w:rsidRDefault="00C82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A3040C" w14:paraId="498EFBF5" w14:textId="77777777">
      <w:trPr>
        <w:jc w:val="right"/>
      </w:trPr>
      <w:tc>
        <w:tcPr>
          <w:tcW w:w="5039" w:type="dxa"/>
        </w:tcPr>
        <w:p w14:paraId="537BA5A8" w14:textId="1DC3D8C4" w:rsidR="00A3040C" w:rsidRDefault="00A3040C" w:rsidP="00094E3E">
          <w:pPr>
            <w:pStyle w:val="Header"/>
          </w:pPr>
          <w:proofErr w:type="spellStart"/>
          <w:r>
            <w:t>ToR</w:t>
          </w:r>
          <w:proofErr w:type="spellEnd"/>
          <w:r>
            <w:t xml:space="preserve"> TTF </w:t>
          </w:r>
          <w:r w:rsidR="00023AF4">
            <w:t>T016</w:t>
          </w:r>
        </w:p>
      </w:tc>
    </w:tr>
    <w:tr w:rsidR="00A3040C" w14:paraId="6BE4615D" w14:textId="77777777">
      <w:trPr>
        <w:jc w:val="right"/>
      </w:trPr>
      <w:tc>
        <w:tcPr>
          <w:tcW w:w="5039" w:type="dxa"/>
        </w:tcPr>
        <w:p w14:paraId="0D64B79B" w14:textId="35324AA9" w:rsidR="00A3040C" w:rsidRPr="001B5122" w:rsidRDefault="00A3040C"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B352DA">
            <w:rPr>
              <w:noProof/>
            </w:rPr>
            <w:t>3</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B352DA">
            <w:rPr>
              <w:noProof/>
            </w:rPr>
            <w:t>12</w:t>
          </w:r>
          <w:r>
            <w:rPr>
              <w:noProof/>
            </w:rPr>
            <w:fldChar w:fldCharType="end"/>
          </w:r>
        </w:p>
      </w:tc>
    </w:tr>
  </w:tbl>
  <w:p w14:paraId="3378257F" w14:textId="77777777" w:rsidR="00A3040C" w:rsidRPr="001B5122" w:rsidRDefault="00A3040C"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2B52" w14:textId="77777777" w:rsidR="00A3040C" w:rsidRPr="009F2D55" w:rsidRDefault="00A3040C" w:rsidP="006F232F">
    <w:pPr>
      <w:pStyle w:val="Header"/>
      <w:ind w:right="-568"/>
    </w:pPr>
    <w:r>
      <w:rPr>
        <w:noProof/>
        <w:lang w:val="sl-SI" w:eastAsia="sl-SI"/>
      </w:rPr>
      <w:drawing>
        <wp:anchor distT="0" distB="0" distL="114300" distR="114300" simplePos="0" relativeHeight="251658240" behindDoc="0" locked="0" layoutInCell="1" allowOverlap="1" wp14:anchorId="06D9306B" wp14:editId="55232501">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9" w:name="_Hlk10042329"/>
  </w:p>
  <w:bookmarkEnd w:id="9"/>
  <w:p w14:paraId="4FA9DA28" w14:textId="77777777" w:rsidR="00A3040C" w:rsidRDefault="00A3040C"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AAF21FF"/>
    <w:multiLevelType w:val="hybridMultilevel"/>
    <w:tmpl w:val="503A4A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44900"/>
    <w:multiLevelType w:val="hybridMultilevel"/>
    <w:tmpl w:val="F496A8A6"/>
    <w:lvl w:ilvl="0" w:tplc="D0F26A9A">
      <w:start w:val="1"/>
      <w:numFmt w:val="lowerLetter"/>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start w:val="1"/>
      <w:numFmt w:val="decimal"/>
      <w:lvlText w:val="%4."/>
      <w:lvlJc w:val="left"/>
      <w:pPr>
        <w:ind w:left="3960" w:hanging="360"/>
      </w:pPr>
    </w:lvl>
    <w:lvl w:ilvl="4" w:tplc="04240019">
      <w:start w:val="1"/>
      <w:numFmt w:val="lowerLetter"/>
      <w:lvlText w:val="%5."/>
      <w:lvlJc w:val="left"/>
      <w:pPr>
        <w:ind w:left="4680" w:hanging="360"/>
      </w:pPr>
    </w:lvl>
    <w:lvl w:ilvl="5" w:tplc="0424001B">
      <w:start w:val="1"/>
      <w:numFmt w:val="lowerRoman"/>
      <w:lvlText w:val="%6."/>
      <w:lvlJc w:val="right"/>
      <w:pPr>
        <w:ind w:left="5400" w:hanging="180"/>
      </w:pPr>
    </w:lvl>
    <w:lvl w:ilvl="6" w:tplc="0424000F">
      <w:start w:val="1"/>
      <w:numFmt w:val="decimal"/>
      <w:lvlText w:val="%7."/>
      <w:lvlJc w:val="left"/>
      <w:pPr>
        <w:ind w:left="6120" w:hanging="360"/>
      </w:pPr>
    </w:lvl>
    <w:lvl w:ilvl="7" w:tplc="04240019">
      <w:start w:val="1"/>
      <w:numFmt w:val="lowerLetter"/>
      <w:lvlText w:val="%8."/>
      <w:lvlJc w:val="left"/>
      <w:pPr>
        <w:ind w:left="6840" w:hanging="360"/>
      </w:pPr>
    </w:lvl>
    <w:lvl w:ilvl="8" w:tplc="0424001B">
      <w:start w:val="1"/>
      <w:numFmt w:val="lowerRoman"/>
      <w:lvlText w:val="%9."/>
      <w:lvlJc w:val="right"/>
      <w:pPr>
        <w:ind w:left="7560" w:hanging="180"/>
      </w:pPr>
    </w:lvl>
  </w:abstractNum>
  <w:abstractNum w:abstractNumId="16" w15:restartNumberingAfterBreak="0">
    <w:nsid w:val="7B456A20"/>
    <w:multiLevelType w:val="hybridMultilevel"/>
    <w:tmpl w:val="350C8CB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4"/>
  </w:num>
  <w:num w:numId="2">
    <w:abstractNumId w:val="1"/>
  </w:num>
  <w:num w:numId="3">
    <w:abstractNumId w:val="12"/>
  </w:num>
  <w:num w:numId="4">
    <w:abstractNumId w:val="0"/>
    <w:lvlOverride w:ilvl="0">
      <w:startOverride w:val="1"/>
    </w:lvlOverride>
  </w:num>
  <w:num w:numId="5">
    <w:abstractNumId w:val="6"/>
  </w:num>
  <w:num w:numId="6">
    <w:abstractNumId w:val="5"/>
  </w:num>
  <w:num w:numId="7">
    <w:abstractNumId w:val="8"/>
  </w:num>
  <w:num w:numId="8">
    <w:abstractNumId w:val="14"/>
  </w:num>
  <w:num w:numId="9">
    <w:abstractNumId w:val="7"/>
  </w:num>
  <w:num w:numId="10">
    <w:abstractNumId w:val="1"/>
  </w:num>
  <w:num w:numId="11">
    <w:abstractNumId w:val="1"/>
  </w:num>
  <w:num w:numId="12">
    <w:abstractNumId w:val="0"/>
  </w:num>
  <w:num w:numId="13">
    <w:abstractNumId w:val="3"/>
  </w:num>
  <w:num w:numId="14">
    <w:abstractNumId w:val="13"/>
  </w:num>
  <w:num w:numId="15">
    <w:abstractNumId w:val="4"/>
  </w:num>
  <w:num w:numId="16">
    <w:abstractNumId w:val="12"/>
  </w:num>
  <w:num w:numId="17">
    <w:abstractNumId w:val="10"/>
  </w:num>
  <w:num w:numId="18">
    <w:abstractNumId w:val="11"/>
  </w:num>
  <w:num w:numId="19">
    <w:abstractNumId w:val="12"/>
  </w:num>
  <w:num w:numId="20">
    <w:abstractNumId w:val="12"/>
  </w:num>
  <w:num w:numId="21">
    <w:abstractNumId w:val="12"/>
  </w:num>
  <w:num w:numId="22">
    <w:abstractNumId w:val="2"/>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MjMxNLAwszA2N7dU0lEKTi0uzszPAykwrAUAeP9z7SwAAAA="/>
  </w:docVars>
  <w:rsids>
    <w:rsidRoot w:val="00AE0BDF"/>
    <w:rsid w:val="0000378B"/>
    <w:rsid w:val="000037AD"/>
    <w:rsid w:val="0000653B"/>
    <w:rsid w:val="00007B38"/>
    <w:rsid w:val="0001165D"/>
    <w:rsid w:val="00023AF4"/>
    <w:rsid w:val="00037530"/>
    <w:rsid w:val="000454EE"/>
    <w:rsid w:val="0004591F"/>
    <w:rsid w:val="00050CD7"/>
    <w:rsid w:val="0005185D"/>
    <w:rsid w:val="00056F5A"/>
    <w:rsid w:val="000577A3"/>
    <w:rsid w:val="00061EB1"/>
    <w:rsid w:val="000633C1"/>
    <w:rsid w:val="00063518"/>
    <w:rsid w:val="0006411F"/>
    <w:rsid w:val="00064399"/>
    <w:rsid w:val="00064D0E"/>
    <w:rsid w:val="00067A31"/>
    <w:rsid w:val="0007181A"/>
    <w:rsid w:val="00071C49"/>
    <w:rsid w:val="000734C4"/>
    <w:rsid w:val="000768EB"/>
    <w:rsid w:val="000830DC"/>
    <w:rsid w:val="00083911"/>
    <w:rsid w:val="00094E3E"/>
    <w:rsid w:val="000A1222"/>
    <w:rsid w:val="000A2810"/>
    <w:rsid w:val="000A5E70"/>
    <w:rsid w:val="000B331A"/>
    <w:rsid w:val="000C5027"/>
    <w:rsid w:val="000C5B6B"/>
    <w:rsid w:val="000C6889"/>
    <w:rsid w:val="000D0026"/>
    <w:rsid w:val="000D3C43"/>
    <w:rsid w:val="000D4549"/>
    <w:rsid w:val="000D6CA9"/>
    <w:rsid w:val="000D709D"/>
    <w:rsid w:val="000E1F4E"/>
    <w:rsid w:val="000E78C8"/>
    <w:rsid w:val="000F2D9E"/>
    <w:rsid w:val="00101434"/>
    <w:rsid w:val="00104A3F"/>
    <w:rsid w:val="00132601"/>
    <w:rsid w:val="00133C8A"/>
    <w:rsid w:val="001350FA"/>
    <w:rsid w:val="001434D1"/>
    <w:rsid w:val="0014707A"/>
    <w:rsid w:val="00151113"/>
    <w:rsid w:val="00154FD9"/>
    <w:rsid w:val="00165767"/>
    <w:rsid w:val="00166269"/>
    <w:rsid w:val="001711F0"/>
    <w:rsid w:val="0017159C"/>
    <w:rsid w:val="001812F1"/>
    <w:rsid w:val="00181E48"/>
    <w:rsid w:val="0018698A"/>
    <w:rsid w:val="00190FCC"/>
    <w:rsid w:val="00191B16"/>
    <w:rsid w:val="00192C34"/>
    <w:rsid w:val="00194D49"/>
    <w:rsid w:val="001961FA"/>
    <w:rsid w:val="001968B1"/>
    <w:rsid w:val="001A0490"/>
    <w:rsid w:val="001A3BE6"/>
    <w:rsid w:val="001A577A"/>
    <w:rsid w:val="001B5122"/>
    <w:rsid w:val="001C0CBC"/>
    <w:rsid w:val="001C797F"/>
    <w:rsid w:val="001D044E"/>
    <w:rsid w:val="001D22E5"/>
    <w:rsid w:val="001D531B"/>
    <w:rsid w:val="001D7882"/>
    <w:rsid w:val="001E70D8"/>
    <w:rsid w:val="001F363B"/>
    <w:rsid w:val="001F48FC"/>
    <w:rsid w:val="001F6978"/>
    <w:rsid w:val="00203E1D"/>
    <w:rsid w:val="002062A8"/>
    <w:rsid w:val="002067E4"/>
    <w:rsid w:val="002074F3"/>
    <w:rsid w:val="00207BD4"/>
    <w:rsid w:val="00207D29"/>
    <w:rsid w:val="0021101A"/>
    <w:rsid w:val="00211930"/>
    <w:rsid w:val="00213878"/>
    <w:rsid w:val="002146B2"/>
    <w:rsid w:val="002214FF"/>
    <w:rsid w:val="00225FBC"/>
    <w:rsid w:val="00226C19"/>
    <w:rsid w:val="00230372"/>
    <w:rsid w:val="002309AA"/>
    <w:rsid w:val="00231372"/>
    <w:rsid w:val="00232234"/>
    <w:rsid w:val="00235703"/>
    <w:rsid w:val="00240D44"/>
    <w:rsid w:val="00240DFC"/>
    <w:rsid w:val="00245DEF"/>
    <w:rsid w:val="002465C1"/>
    <w:rsid w:val="00252E8A"/>
    <w:rsid w:val="00255D75"/>
    <w:rsid w:val="00260BF9"/>
    <w:rsid w:val="00262B52"/>
    <w:rsid w:val="00265F84"/>
    <w:rsid w:val="002706C4"/>
    <w:rsid w:val="002940C9"/>
    <w:rsid w:val="002967EE"/>
    <w:rsid w:val="002A3509"/>
    <w:rsid w:val="002A5ADD"/>
    <w:rsid w:val="002B3C3B"/>
    <w:rsid w:val="002B53F4"/>
    <w:rsid w:val="002C0D22"/>
    <w:rsid w:val="002C1F1E"/>
    <w:rsid w:val="002C520E"/>
    <w:rsid w:val="002C617C"/>
    <w:rsid w:val="002D0E5E"/>
    <w:rsid w:val="002D7F7F"/>
    <w:rsid w:val="002E0501"/>
    <w:rsid w:val="002E2C46"/>
    <w:rsid w:val="002E313B"/>
    <w:rsid w:val="002F183F"/>
    <w:rsid w:val="002F2159"/>
    <w:rsid w:val="00301EAE"/>
    <w:rsid w:val="003036F7"/>
    <w:rsid w:val="00307450"/>
    <w:rsid w:val="00311CDA"/>
    <w:rsid w:val="00312324"/>
    <w:rsid w:val="00314E5D"/>
    <w:rsid w:val="00317D80"/>
    <w:rsid w:val="0032165A"/>
    <w:rsid w:val="00326B5F"/>
    <w:rsid w:val="00334B5B"/>
    <w:rsid w:val="00342C1C"/>
    <w:rsid w:val="00346D37"/>
    <w:rsid w:val="00353577"/>
    <w:rsid w:val="003559B9"/>
    <w:rsid w:val="00356B16"/>
    <w:rsid w:val="003619E6"/>
    <w:rsid w:val="00362313"/>
    <w:rsid w:val="0036682D"/>
    <w:rsid w:val="003712C2"/>
    <w:rsid w:val="00390858"/>
    <w:rsid w:val="003930E3"/>
    <w:rsid w:val="003943CC"/>
    <w:rsid w:val="00394791"/>
    <w:rsid w:val="003A1AC2"/>
    <w:rsid w:val="003A1BBA"/>
    <w:rsid w:val="003A361E"/>
    <w:rsid w:val="003A7099"/>
    <w:rsid w:val="003C10D0"/>
    <w:rsid w:val="003C3959"/>
    <w:rsid w:val="003D00B7"/>
    <w:rsid w:val="003D0A69"/>
    <w:rsid w:val="003E35D1"/>
    <w:rsid w:val="003E364C"/>
    <w:rsid w:val="003F0E01"/>
    <w:rsid w:val="003F17C4"/>
    <w:rsid w:val="003F600F"/>
    <w:rsid w:val="003F7DE2"/>
    <w:rsid w:val="004004CA"/>
    <w:rsid w:val="004023D5"/>
    <w:rsid w:val="00403DC4"/>
    <w:rsid w:val="00404200"/>
    <w:rsid w:val="004044D7"/>
    <w:rsid w:val="00405DEE"/>
    <w:rsid w:val="004126CE"/>
    <w:rsid w:val="00413BDB"/>
    <w:rsid w:val="00413CCE"/>
    <w:rsid w:val="0041473D"/>
    <w:rsid w:val="004176AE"/>
    <w:rsid w:val="0042612C"/>
    <w:rsid w:val="00431490"/>
    <w:rsid w:val="00431BF6"/>
    <w:rsid w:val="004424CA"/>
    <w:rsid w:val="004424FD"/>
    <w:rsid w:val="004441FF"/>
    <w:rsid w:val="004446E2"/>
    <w:rsid w:val="00445B21"/>
    <w:rsid w:val="0045603E"/>
    <w:rsid w:val="004663EA"/>
    <w:rsid w:val="00466814"/>
    <w:rsid w:val="004704A6"/>
    <w:rsid w:val="00471C0C"/>
    <w:rsid w:val="0047464C"/>
    <w:rsid w:val="0048227B"/>
    <w:rsid w:val="0048429F"/>
    <w:rsid w:val="004A45D0"/>
    <w:rsid w:val="004A4C54"/>
    <w:rsid w:val="004A7635"/>
    <w:rsid w:val="004B0855"/>
    <w:rsid w:val="004E31EA"/>
    <w:rsid w:val="004E546F"/>
    <w:rsid w:val="004E59A2"/>
    <w:rsid w:val="004F0134"/>
    <w:rsid w:val="004F1E04"/>
    <w:rsid w:val="004F33E5"/>
    <w:rsid w:val="004F3503"/>
    <w:rsid w:val="0050099A"/>
    <w:rsid w:val="005035BA"/>
    <w:rsid w:val="005203E7"/>
    <w:rsid w:val="00520A7D"/>
    <w:rsid w:val="005225F6"/>
    <w:rsid w:val="00522733"/>
    <w:rsid w:val="0052429C"/>
    <w:rsid w:val="00533A6B"/>
    <w:rsid w:val="0053799E"/>
    <w:rsid w:val="005510D7"/>
    <w:rsid w:val="00553764"/>
    <w:rsid w:val="00571192"/>
    <w:rsid w:val="00575C53"/>
    <w:rsid w:val="00576932"/>
    <w:rsid w:val="00581AE7"/>
    <w:rsid w:val="00583470"/>
    <w:rsid w:val="00583F1C"/>
    <w:rsid w:val="005871A6"/>
    <w:rsid w:val="00590D14"/>
    <w:rsid w:val="005A0607"/>
    <w:rsid w:val="005B2629"/>
    <w:rsid w:val="005B58E9"/>
    <w:rsid w:val="005B65CF"/>
    <w:rsid w:val="005C5AC0"/>
    <w:rsid w:val="005D07FE"/>
    <w:rsid w:val="005D0FB6"/>
    <w:rsid w:val="005D33AE"/>
    <w:rsid w:val="005E0C03"/>
    <w:rsid w:val="005E47D0"/>
    <w:rsid w:val="005E567D"/>
    <w:rsid w:val="005E6C58"/>
    <w:rsid w:val="005F0DF4"/>
    <w:rsid w:val="005F1768"/>
    <w:rsid w:val="005F7BFB"/>
    <w:rsid w:val="00606DD1"/>
    <w:rsid w:val="00615997"/>
    <w:rsid w:val="00616732"/>
    <w:rsid w:val="00626E24"/>
    <w:rsid w:val="0062724E"/>
    <w:rsid w:val="00631CBF"/>
    <w:rsid w:val="0063448F"/>
    <w:rsid w:val="00640DB1"/>
    <w:rsid w:val="00645150"/>
    <w:rsid w:val="00652D4E"/>
    <w:rsid w:val="006616AF"/>
    <w:rsid w:val="006718C2"/>
    <w:rsid w:val="006726B3"/>
    <w:rsid w:val="006739A1"/>
    <w:rsid w:val="00675A63"/>
    <w:rsid w:val="006846BF"/>
    <w:rsid w:val="00691BA1"/>
    <w:rsid w:val="006A1C3A"/>
    <w:rsid w:val="006A58EA"/>
    <w:rsid w:val="006C0941"/>
    <w:rsid w:val="006C2B23"/>
    <w:rsid w:val="006D7A6A"/>
    <w:rsid w:val="006E13A0"/>
    <w:rsid w:val="006E26D9"/>
    <w:rsid w:val="006F0340"/>
    <w:rsid w:val="006F04F5"/>
    <w:rsid w:val="006F232F"/>
    <w:rsid w:val="006F582B"/>
    <w:rsid w:val="00705310"/>
    <w:rsid w:val="00707D3E"/>
    <w:rsid w:val="007109FA"/>
    <w:rsid w:val="0071112F"/>
    <w:rsid w:val="00712FB8"/>
    <w:rsid w:val="00723850"/>
    <w:rsid w:val="00731126"/>
    <w:rsid w:val="00736DFB"/>
    <w:rsid w:val="00737527"/>
    <w:rsid w:val="00741AEF"/>
    <w:rsid w:val="00753393"/>
    <w:rsid w:val="00757985"/>
    <w:rsid w:val="00766AD0"/>
    <w:rsid w:val="00767A4B"/>
    <w:rsid w:val="0077048A"/>
    <w:rsid w:val="00771071"/>
    <w:rsid w:val="00771F98"/>
    <w:rsid w:val="00773364"/>
    <w:rsid w:val="00773BE4"/>
    <w:rsid w:val="00774C83"/>
    <w:rsid w:val="00780BF7"/>
    <w:rsid w:val="007837E0"/>
    <w:rsid w:val="00786693"/>
    <w:rsid w:val="00792472"/>
    <w:rsid w:val="0079329C"/>
    <w:rsid w:val="007A31AC"/>
    <w:rsid w:val="007A7100"/>
    <w:rsid w:val="007B0BBD"/>
    <w:rsid w:val="007B563E"/>
    <w:rsid w:val="007D0E61"/>
    <w:rsid w:val="007D5EA6"/>
    <w:rsid w:val="007D5EAB"/>
    <w:rsid w:val="007E2B68"/>
    <w:rsid w:val="007E467E"/>
    <w:rsid w:val="007F3679"/>
    <w:rsid w:val="007F6E95"/>
    <w:rsid w:val="00815964"/>
    <w:rsid w:val="00822DC3"/>
    <w:rsid w:val="00841C06"/>
    <w:rsid w:val="00846054"/>
    <w:rsid w:val="00847B2F"/>
    <w:rsid w:val="00854A50"/>
    <w:rsid w:val="00873FA3"/>
    <w:rsid w:val="00876F48"/>
    <w:rsid w:val="008802CE"/>
    <w:rsid w:val="00883E7C"/>
    <w:rsid w:val="00894284"/>
    <w:rsid w:val="00897CF4"/>
    <w:rsid w:val="008C1309"/>
    <w:rsid w:val="008C18F3"/>
    <w:rsid w:val="008D5CDB"/>
    <w:rsid w:val="008E26DA"/>
    <w:rsid w:val="00903472"/>
    <w:rsid w:val="0091322F"/>
    <w:rsid w:val="00913632"/>
    <w:rsid w:val="00915AB2"/>
    <w:rsid w:val="0091708B"/>
    <w:rsid w:val="00920014"/>
    <w:rsid w:val="00923E9E"/>
    <w:rsid w:val="00927906"/>
    <w:rsid w:val="0093472E"/>
    <w:rsid w:val="00934D81"/>
    <w:rsid w:val="00936838"/>
    <w:rsid w:val="009374BF"/>
    <w:rsid w:val="00942022"/>
    <w:rsid w:val="009422D6"/>
    <w:rsid w:val="0094632F"/>
    <w:rsid w:val="009463C0"/>
    <w:rsid w:val="009606D9"/>
    <w:rsid w:val="00965F3B"/>
    <w:rsid w:val="00966138"/>
    <w:rsid w:val="0097355E"/>
    <w:rsid w:val="009774C5"/>
    <w:rsid w:val="00981281"/>
    <w:rsid w:val="0098361C"/>
    <w:rsid w:val="00985720"/>
    <w:rsid w:val="00995667"/>
    <w:rsid w:val="009A201A"/>
    <w:rsid w:val="009A5114"/>
    <w:rsid w:val="009B67B6"/>
    <w:rsid w:val="009C11F9"/>
    <w:rsid w:val="009C1A3D"/>
    <w:rsid w:val="009C237C"/>
    <w:rsid w:val="009C28E6"/>
    <w:rsid w:val="009C296A"/>
    <w:rsid w:val="009C6A84"/>
    <w:rsid w:val="009D02B5"/>
    <w:rsid w:val="009D5DCE"/>
    <w:rsid w:val="009D77B7"/>
    <w:rsid w:val="009E7A23"/>
    <w:rsid w:val="009F2C86"/>
    <w:rsid w:val="009F2D55"/>
    <w:rsid w:val="009F423B"/>
    <w:rsid w:val="009F5732"/>
    <w:rsid w:val="00A21653"/>
    <w:rsid w:val="00A22779"/>
    <w:rsid w:val="00A3040C"/>
    <w:rsid w:val="00A31CA2"/>
    <w:rsid w:val="00A36459"/>
    <w:rsid w:val="00A36BA1"/>
    <w:rsid w:val="00A373A4"/>
    <w:rsid w:val="00A4262E"/>
    <w:rsid w:val="00A512CA"/>
    <w:rsid w:val="00A526B3"/>
    <w:rsid w:val="00A52D5D"/>
    <w:rsid w:val="00A54C52"/>
    <w:rsid w:val="00A5599B"/>
    <w:rsid w:val="00A63AE0"/>
    <w:rsid w:val="00A65393"/>
    <w:rsid w:val="00A672C6"/>
    <w:rsid w:val="00A83798"/>
    <w:rsid w:val="00A83B06"/>
    <w:rsid w:val="00A83FE4"/>
    <w:rsid w:val="00A86BF7"/>
    <w:rsid w:val="00A875FE"/>
    <w:rsid w:val="00A906B1"/>
    <w:rsid w:val="00AA70DC"/>
    <w:rsid w:val="00AB0CC7"/>
    <w:rsid w:val="00AB2879"/>
    <w:rsid w:val="00AC34E8"/>
    <w:rsid w:val="00AC3CB5"/>
    <w:rsid w:val="00AE0BDF"/>
    <w:rsid w:val="00AE23BD"/>
    <w:rsid w:val="00AE3A88"/>
    <w:rsid w:val="00AE4172"/>
    <w:rsid w:val="00AE7BDC"/>
    <w:rsid w:val="00AF1CF3"/>
    <w:rsid w:val="00AF2ACE"/>
    <w:rsid w:val="00AF3D3E"/>
    <w:rsid w:val="00B0264B"/>
    <w:rsid w:val="00B02BE6"/>
    <w:rsid w:val="00B076D5"/>
    <w:rsid w:val="00B14C4B"/>
    <w:rsid w:val="00B16261"/>
    <w:rsid w:val="00B27F1B"/>
    <w:rsid w:val="00B32E6E"/>
    <w:rsid w:val="00B352DA"/>
    <w:rsid w:val="00B36D19"/>
    <w:rsid w:val="00B37FA6"/>
    <w:rsid w:val="00B446F0"/>
    <w:rsid w:val="00B7194C"/>
    <w:rsid w:val="00B75AB1"/>
    <w:rsid w:val="00B81DF9"/>
    <w:rsid w:val="00B82D6A"/>
    <w:rsid w:val="00B92934"/>
    <w:rsid w:val="00B95033"/>
    <w:rsid w:val="00B96703"/>
    <w:rsid w:val="00BA0F61"/>
    <w:rsid w:val="00BA2655"/>
    <w:rsid w:val="00BB3B38"/>
    <w:rsid w:val="00BC2BA6"/>
    <w:rsid w:val="00BC4275"/>
    <w:rsid w:val="00BC694E"/>
    <w:rsid w:val="00BC7275"/>
    <w:rsid w:val="00BD2F52"/>
    <w:rsid w:val="00BD5E6F"/>
    <w:rsid w:val="00BE1463"/>
    <w:rsid w:val="00BE4F97"/>
    <w:rsid w:val="00BE5671"/>
    <w:rsid w:val="00BE7956"/>
    <w:rsid w:val="00BE7F16"/>
    <w:rsid w:val="00C123DB"/>
    <w:rsid w:val="00C309ED"/>
    <w:rsid w:val="00C31D6C"/>
    <w:rsid w:val="00C33B7F"/>
    <w:rsid w:val="00C34E96"/>
    <w:rsid w:val="00C35B8E"/>
    <w:rsid w:val="00C36FBE"/>
    <w:rsid w:val="00C374FE"/>
    <w:rsid w:val="00C435B8"/>
    <w:rsid w:val="00C43A8E"/>
    <w:rsid w:val="00C45E35"/>
    <w:rsid w:val="00C501C8"/>
    <w:rsid w:val="00C66329"/>
    <w:rsid w:val="00C72DEB"/>
    <w:rsid w:val="00C72E73"/>
    <w:rsid w:val="00C81BD4"/>
    <w:rsid w:val="00C82E14"/>
    <w:rsid w:val="00C83CC4"/>
    <w:rsid w:val="00C93DDE"/>
    <w:rsid w:val="00CA1D99"/>
    <w:rsid w:val="00CC2455"/>
    <w:rsid w:val="00CC7898"/>
    <w:rsid w:val="00CD68B7"/>
    <w:rsid w:val="00CD6DAD"/>
    <w:rsid w:val="00CD7F46"/>
    <w:rsid w:val="00CE22ED"/>
    <w:rsid w:val="00CE45A9"/>
    <w:rsid w:val="00D026FE"/>
    <w:rsid w:val="00D13D86"/>
    <w:rsid w:val="00D258B4"/>
    <w:rsid w:val="00D32333"/>
    <w:rsid w:val="00D371D7"/>
    <w:rsid w:val="00D3731A"/>
    <w:rsid w:val="00D43029"/>
    <w:rsid w:val="00D50FFB"/>
    <w:rsid w:val="00D517C9"/>
    <w:rsid w:val="00D706C1"/>
    <w:rsid w:val="00D72800"/>
    <w:rsid w:val="00D73124"/>
    <w:rsid w:val="00D737A8"/>
    <w:rsid w:val="00D83A13"/>
    <w:rsid w:val="00D8666A"/>
    <w:rsid w:val="00D95923"/>
    <w:rsid w:val="00DA05C5"/>
    <w:rsid w:val="00DA156A"/>
    <w:rsid w:val="00DB0074"/>
    <w:rsid w:val="00DB05B5"/>
    <w:rsid w:val="00DB5D0F"/>
    <w:rsid w:val="00DB7A01"/>
    <w:rsid w:val="00DC098B"/>
    <w:rsid w:val="00DC227C"/>
    <w:rsid w:val="00DC38FD"/>
    <w:rsid w:val="00DC41D0"/>
    <w:rsid w:val="00DD231E"/>
    <w:rsid w:val="00DD2743"/>
    <w:rsid w:val="00DD532F"/>
    <w:rsid w:val="00DD580B"/>
    <w:rsid w:val="00DD6577"/>
    <w:rsid w:val="00DE6347"/>
    <w:rsid w:val="00DE70C3"/>
    <w:rsid w:val="00DE7CB2"/>
    <w:rsid w:val="00DF3DD4"/>
    <w:rsid w:val="00E0398A"/>
    <w:rsid w:val="00E06897"/>
    <w:rsid w:val="00E13026"/>
    <w:rsid w:val="00E21FF3"/>
    <w:rsid w:val="00E240A4"/>
    <w:rsid w:val="00E33BB4"/>
    <w:rsid w:val="00E3546F"/>
    <w:rsid w:val="00E35EB7"/>
    <w:rsid w:val="00E41D46"/>
    <w:rsid w:val="00E45EBC"/>
    <w:rsid w:val="00E632C2"/>
    <w:rsid w:val="00E63973"/>
    <w:rsid w:val="00E643BE"/>
    <w:rsid w:val="00E64D4E"/>
    <w:rsid w:val="00E73F1D"/>
    <w:rsid w:val="00E74DD0"/>
    <w:rsid w:val="00E753B7"/>
    <w:rsid w:val="00E94D2F"/>
    <w:rsid w:val="00EB731F"/>
    <w:rsid w:val="00EB737E"/>
    <w:rsid w:val="00EC1FBF"/>
    <w:rsid w:val="00EC3AB4"/>
    <w:rsid w:val="00EC7483"/>
    <w:rsid w:val="00ED1965"/>
    <w:rsid w:val="00ED1D60"/>
    <w:rsid w:val="00ED48C8"/>
    <w:rsid w:val="00EE1BF3"/>
    <w:rsid w:val="00EE696D"/>
    <w:rsid w:val="00EF771B"/>
    <w:rsid w:val="00F002AE"/>
    <w:rsid w:val="00F12F49"/>
    <w:rsid w:val="00F14966"/>
    <w:rsid w:val="00F1596D"/>
    <w:rsid w:val="00F20B43"/>
    <w:rsid w:val="00F27814"/>
    <w:rsid w:val="00F2785A"/>
    <w:rsid w:val="00F32120"/>
    <w:rsid w:val="00F4050E"/>
    <w:rsid w:val="00F413B9"/>
    <w:rsid w:val="00F41BD4"/>
    <w:rsid w:val="00F41C52"/>
    <w:rsid w:val="00F42756"/>
    <w:rsid w:val="00F44B4E"/>
    <w:rsid w:val="00F544FA"/>
    <w:rsid w:val="00F57DCA"/>
    <w:rsid w:val="00F70B7E"/>
    <w:rsid w:val="00F720A5"/>
    <w:rsid w:val="00F728BA"/>
    <w:rsid w:val="00F72B63"/>
    <w:rsid w:val="00F74754"/>
    <w:rsid w:val="00F800F9"/>
    <w:rsid w:val="00F82665"/>
    <w:rsid w:val="00F830B6"/>
    <w:rsid w:val="00F8740E"/>
    <w:rsid w:val="00F91E41"/>
    <w:rsid w:val="00F958FE"/>
    <w:rsid w:val="00F962D0"/>
    <w:rsid w:val="00FA42AE"/>
    <w:rsid w:val="00FB152C"/>
    <w:rsid w:val="00FB4B25"/>
    <w:rsid w:val="00FC2559"/>
    <w:rsid w:val="00FC2EA9"/>
    <w:rsid w:val="00FC2EE2"/>
    <w:rsid w:val="00FC754E"/>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28A78"/>
  <w15:docId w15:val="{4BBD936F-37B3-4D4F-A7F9-B6C929CA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23B"/>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D95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52820564">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afb5fb99d115e691b1fe321d859b391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edcee85194356c159c1064d7324b637b"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ception xmlns="cc2060c4-1d5f-4078-8d04-2211c109c2d8">2021-10-10T22:00:00+00:00</Reception>
    <akpw xmlns="cc2060c4-1d5f-4078-8d04-2211c109c2d8">84000</akpw>
    <FundingSource xmlns="cc2060c4-1d5f-4078-8d04-2211c109c2d8">TTF 2022 Roadmap</FundingSource>
    <ProjectNo xmlns="cc2060c4-1d5f-4078-8d04-2211c109c2d8">T016</ProjectNo>
    <GA_x002f_BOARDNumber xmlns="cc2060c4-1d5f-4078-8d04-2211c109c2d8">Board#134</GA_x002f_BOARDNumber>
    <ProposalStatus xmlns="cc2060c4-1d5f-4078-8d04-2211c109c2d8">Accepted</ProposalStatus>
    <b2a3 xmlns="cc2060c4-1d5f-4078-8d04-2211c109c2d8">INT</b2a3>
    <Comment xmlns="cc2060c4-1d5f-4078-8d04-2211c109c2d8" xsi:nil="true"/>
    <Sent_x0020_by xmlns="cc2060c4-1d5f-4078-8d04-2211c109c2d8">
      <UserInfo>
        <DisplayName>Ultan Mulligan</DisplayName>
        <AccountId>70</AccountId>
        <AccountType/>
      </UserInfo>
    </Sent_x0020_by>
    <Year xmlns="cc2060c4-1d5f-4078-8d04-2211c109c2d8">2022</Year>
    <Document_x0020_Status xmlns="cc2060c4-1d5f-4078-8d04-2211c109c2d8">Final</Document_x0020_Status>
    <_dlc_DocId xmlns="9069a6be-6d50-495c-b8b5-a075e1fb0980">ETSIFA-2016766168-576</_dlc_DocId>
    <_dlc_DocIdUrl xmlns="9069a6be-6d50-495c-b8b5-a075e1fb0980">
      <Url>https://etsihq.sharepoint.com/teams/FA/_layouts/15/DocIdRedir.aspx?ID=ETSIFA-2016766168-576</Url>
      <Description>ETSIFA-2016766168-576</Description>
    </_dlc_DocIdUrl>
  </documentManagement>
</p:properties>
</file>

<file path=customXml/itemProps1.xml><?xml version="1.0" encoding="utf-8"?>
<ds:datastoreItem xmlns:ds="http://schemas.openxmlformats.org/officeDocument/2006/customXml" ds:itemID="{C5959619-42C3-49DE-AC02-8D1A1816A247}">
  <ds:schemaRefs>
    <ds:schemaRef ds:uri="http://schemas.openxmlformats.org/officeDocument/2006/bibliography"/>
  </ds:schemaRefs>
</ds:datastoreItem>
</file>

<file path=customXml/itemProps2.xml><?xml version="1.0" encoding="utf-8"?>
<ds:datastoreItem xmlns:ds="http://schemas.openxmlformats.org/officeDocument/2006/customXml" ds:itemID="{03DA5391-BDC1-4574-88B3-AE224DD4E6E2}"/>
</file>

<file path=customXml/itemProps3.xml><?xml version="1.0" encoding="utf-8"?>
<ds:datastoreItem xmlns:ds="http://schemas.openxmlformats.org/officeDocument/2006/customXml" ds:itemID="{AEB3C081-9DA3-4F62-B28E-038CC9D96F5F}"/>
</file>

<file path=customXml/itemProps4.xml><?xml version="1.0" encoding="utf-8"?>
<ds:datastoreItem xmlns:ds="http://schemas.openxmlformats.org/officeDocument/2006/customXml" ds:itemID="{4CCFF003-1BDD-4220-BCD3-D7764697D309}"/>
</file>

<file path=customXml/itemProps5.xml><?xml version="1.0" encoding="utf-8"?>
<ds:datastoreItem xmlns:ds="http://schemas.openxmlformats.org/officeDocument/2006/customXml" ds:itemID="{CF535F12-57DD-4306-A465-78F3D5041201}"/>
</file>

<file path=docProps/app.xml><?xml version="1.0" encoding="utf-8"?>
<Properties xmlns="http://schemas.openxmlformats.org/officeDocument/2006/extended-properties" xmlns:vt="http://schemas.openxmlformats.org/officeDocument/2006/docPropsVTypes">
  <Template>Normal.dotm</Template>
  <TotalTime>2</TotalTime>
  <Pages>12</Pages>
  <Words>2130</Words>
  <Characters>12143</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ToR_ETSI</vt:lpstr>
      <vt:lpstr>Rationale &amp; Objectives</vt:lpstr>
      <vt:lpstr>    Rationale </vt:lpstr>
      <vt:lpstr>    Objectives of the work to be executed</vt:lpstr>
      <vt:lpstr>    </vt:lpstr>
      <vt:lpstr>    Previous funded activities in the same domain</vt:lpstr>
      <vt:lpstr>    Consequences if not agreed</vt:lpstr>
      <vt:lpstr>ETSI Members Support</vt:lpstr>
      <vt:lpstr>Deliverables</vt:lpstr>
      <vt:lpstr>    Base documents</vt:lpstr>
      <vt:lpstr>    New deliverables</vt:lpstr>
      <vt:lpstr>Maximum budget</vt:lpstr>
      <vt:lpstr>    Task summary/Manpower Budget</vt:lpstr>
      <vt:lpstr>    Travel budget</vt:lpstr>
      <vt:lpstr>Travel to four INT meetings 4000,00€</vt:lpstr>
      <vt:lpstr>Tasks, Technical Bodies and other stakeholders</vt:lpstr>
      <vt:lpstr>    Organization of the work </vt:lpstr>
      <vt:lpstr>The work of the TTF starts with the analysis of the SIP/IMS protocol over ISC in</vt:lpstr>
      <vt:lpstr>TC INT will act as the steering committee for all TTF activities and will inform</vt:lpstr>
      <vt:lpstr>An administration task will be maintained handling the progress reports of the T</vt:lpstr>
      <vt:lpstr>    </vt:lpstr>
      <vt:lpstr>    Other interested ETSI Technical Bodies</vt:lpstr>
      <vt:lpstr>    Other stakeholders</vt:lpstr>
      <vt:lpstr>Work plan, time scale and resources</vt:lpstr>
      <vt:lpstr>    Task description</vt:lpstr>
      <vt:lpstr/>
      <vt:lpstr>    Milestones</vt:lpstr>
      <vt:lpstr>    Task summary</vt:lpstr>
      <vt:lpstr>Expertise required</vt:lpstr>
      <vt:lpstr>    Team structure</vt:lpstr>
      <vt:lpstr>Performance Indicators</vt:lpstr>
      <vt:lpstr>Document history</vt:lpstr>
    </vt:vector>
  </TitlesOfParts>
  <Company>ETSI secretariat</Company>
  <LinksUpToDate>false</LinksUpToDate>
  <CharactersWithSpaces>14245</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Boštjan Pintar</dc:creator>
  <cp:keywords/>
  <dc:description>Version 4.0 - 24 July 2012</dc:description>
  <cp:lastModifiedBy>Lea Belloulou</cp:lastModifiedBy>
  <cp:revision>3</cp:revision>
  <cp:lastPrinted>2012-05-11T08:51:00Z</cp:lastPrinted>
  <dcterms:created xsi:type="dcterms:W3CDTF">2021-07-08T08:34:00Z</dcterms:created>
  <dcterms:modified xsi:type="dcterms:W3CDTF">2021-10-12T15:35:00Z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8459c9ab-ab68-4e4b-beae-69d9a9b5eaa8</vt:lpwstr>
  </property>
</Properties>
</file>