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BA5F84" w14:textId="77777777" w:rsidR="0007181A" w:rsidRDefault="0007181A" w:rsidP="00A5599B">
      <w:pPr>
        <w:pStyle w:val="ZT"/>
      </w:pPr>
    </w:p>
    <w:p w14:paraId="5FEF10DC" w14:textId="77777777" w:rsidR="007D5EA6" w:rsidRDefault="007D5EA6"/>
    <w:p w14:paraId="0DC4FDDE" w14:textId="77777777" w:rsidR="007D5EA6" w:rsidRPr="00A5599B" w:rsidRDefault="007D5EA6" w:rsidP="00A5599B">
      <w:pPr>
        <w:pStyle w:val="ZT"/>
      </w:pPr>
    </w:p>
    <w:p w14:paraId="4379217F" w14:textId="4B8102A4" w:rsidR="005C5AC0" w:rsidRDefault="005C5AC0">
      <w:pPr>
        <w:tabs>
          <w:tab w:val="clear" w:pos="1418"/>
          <w:tab w:val="clear" w:pos="4678"/>
          <w:tab w:val="clear" w:pos="5954"/>
          <w:tab w:val="clear" w:pos="7088"/>
        </w:tabs>
        <w:overflowPunct/>
        <w:autoSpaceDE/>
        <w:autoSpaceDN/>
        <w:adjustRightInd/>
        <w:jc w:val="left"/>
        <w:textAlignment w:val="auto"/>
      </w:pPr>
    </w:p>
    <w:p w14:paraId="1906E426" w14:textId="77777777" w:rsidR="00D83A13" w:rsidRDefault="00D83A13" w:rsidP="00B95033"/>
    <w:tbl>
      <w:tblPr>
        <w:tblW w:w="55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5"/>
      </w:tblGrid>
      <w:tr w:rsidR="005C5AC0" w:rsidRPr="00CE6C5A" w14:paraId="0658BB9F" w14:textId="77777777" w:rsidTr="005C5AC0">
        <w:trPr>
          <w:jc w:val="right"/>
        </w:trPr>
        <w:tc>
          <w:tcPr>
            <w:tcW w:w="5585" w:type="dxa"/>
            <w:vAlign w:val="center"/>
          </w:tcPr>
          <w:p w14:paraId="386B4592" w14:textId="70E2ED1E" w:rsidR="005C5AC0" w:rsidRPr="009F2D55" w:rsidRDefault="005C5AC0" w:rsidP="005C5AC0">
            <w:pPr>
              <w:pStyle w:val="Header"/>
            </w:pPr>
            <w:proofErr w:type="spellStart"/>
            <w:r w:rsidRPr="009F2D55">
              <w:t>ToR</w:t>
            </w:r>
            <w:proofErr w:type="spellEnd"/>
            <w:r w:rsidRPr="009F2D55">
              <w:t xml:space="preserve"> STF </w:t>
            </w:r>
            <w:r w:rsidR="00C46911">
              <w:t>688</w:t>
            </w:r>
            <w:r w:rsidRPr="009F2D55">
              <w:t xml:space="preserve"> (</w:t>
            </w:r>
            <w:r w:rsidR="00FA4589">
              <w:t>Ref.</w:t>
            </w:r>
            <w:r w:rsidR="00ED3D76">
              <w:t xml:space="preserve"> TC ITS</w:t>
            </w:r>
            <w:r w:rsidR="005035BA">
              <w:t>)</w:t>
            </w:r>
          </w:p>
        </w:tc>
      </w:tr>
      <w:tr w:rsidR="005C5AC0" w:rsidRPr="00094E3E" w14:paraId="6840FB42" w14:textId="77777777" w:rsidTr="005C5AC0">
        <w:trPr>
          <w:jc w:val="right"/>
        </w:trPr>
        <w:tc>
          <w:tcPr>
            <w:tcW w:w="5585" w:type="dxa"/>
            <w:vAlign w:val="center"/>
          </w:tcPr>
          <w:p w14:paraId="1522847A" w14:textId="3F776FEC" w:rsidR="005C5AC0" w:rsidRPr="009F2D55" w:rsidRDefault="005C5AC0" w:rsidP="005C5AC0">
            <w:pPr>
              <w:jc w:val="right"/>
            </w:pPr>
            <w:r w:rsidRPr="009F2D55">
              <w:t xml:space="preserve">Version: </w:t>
            </w:r>
            <w:r w:rsidR="00603125">
              <w:t>3</w:t>
            </w:r>
            <w:r w:rsidR="0049087D">
              <w:t>.</w:t>
            </w:r>
            <w:r w:rsidR="007D2DA2">
              <w:t>1</w:t>
            </w:r>
          </w:p>
        </w:tc>
      </w:tr>
      <w:tr w:rsidR="005C5AC0" w:rsidRPr="00CE6C5A" w14:paraId="6F23B951" w14:textId="77777777" w:rsidTr="005C5AC0">
        <w:trPr>
          <w:jc w:val="right"/>
        </w:trPr>
        <w:tc>
          <w:tcPr>
            <w:tcW w:w="5585" w:type="dxa"/>
            <w:vAlign w:val="center"/>
          </w:tcPr>
          <w:p w14:paraId="1FF402FF" w14:textId="12A1D2B4" w:rsidR="005C5AC0" w:rsidRPr="009F2D55" w:rsidRDefault="005C5AC0" w:rsidP="00603125">
            <w:pPr>
              <w:jc w:val="right"/>
            </w:pPr>
            <w:r w:rsidRPr="009F2D55">
              <w:t xml:space="preserve">Author: </w:t>
            </w:r>
            <w:proofErr w:type="gramStart"/>
            <w:r w:rsidR="0049087D">
              <w:tab/>
              <w:t xml:space="preserve">  Paul</w:t>
            </w:r>
            <w:proofErr w:type="gramEnd"/>
            <w:r w:rsidR="0049087D">
              <w:t xml:space="preserve"> Spaanderman</w:t>
            </w:r>
            <w:r w:rsidRPr="009F2D55">
              <w:t xml:space="preserve"> – </w:t>
            </w:r>
            <w:r w:rsidRPr="00C46911">
              <w:t>Date:</w:t>
            </w:r>
            <w:r w:rsidR="005035BA" w:rsidRPr="00C46911">
              <w:t xml:space="preserve"> 20</w:t>
            </w:r>
            <w:r w:rsidR="0049087D" w:rsidRPr="00C46911">
              <w:t>24</w:t>
            </w:r>
            <w:r w:rsidR="005035BA" w:rsidRPr="00C46911">
              <w:t>-</w:t>
            </w:r>
            <w:r w:rsidR="00C46911" w:rsidRPr="00C46911">
              <w:t>03</w:t>
            </w:r>
            <w:r w:rsidR="005035BA" w:rsidRPr="00C46911">
              <w:t>-</w:t>
            </w:r>
            <w:r w:rsidR="00C46911" w:rsidRPr="00C46911">
              <w:t>08</w:t>
            </w:r>
          </w:p>
        </w:tc>
      </w:tr>
      <w:tr w:rsidR="005C5AC0" w14:paraId="5373DFC6" w14:textId="77777777" w:rsidTr="005C5AC0">
        <w:trPr>
          <w:jc w:val="right"/>
        </w:trPr>
        <w:tc>
          <w:tcPr>
            <w:tcW w:w="5585" w:type="dxa"/>
            <w:vAlign w:val="center"/>
          </w:tcPr>
          <w:p w14:paraId="4889399C" w14:textId="762B1F57" w:rsidR="005C5AC0" w:rsidRPr="009F2D55" w:rsidRDefault="005C5AC0" w:rsidP="00603125">
            <w:pPr>
              <w:jc w:val="right"/>
            </w:pPr>
            <w:r w:rsidRPr="009F2D55">
              <w:t xml:space="preserve">Last updated by: </w:t>
            </w:r>
            <w:r w:rsidR="007D2DA2">
              <w:t>ETSI Secretariat</w:t>
            </w:r>
            <w:r w:rsidRPr="009F2D55">
              <w:t xml:space="preserve"> – Date:</w:t>
            </w:r>
            <w:r w:rsidR="005035BA">
              <w:t xml:space="preserve"> 20</w:t>
            </w:r>
            <w:r w:rsidR="0049087D">
              <w:t>24</w:t>
            </w:r>
            <w:r w:rsidR="005035BA">
              <w:t>-</w:t>
            </w:r>
            <w:r w:rsidR="0049087D">
              <w:t>06</w:t>
            </w:r>
            <w:r w:rsidR="005035BA">
              <w:t>-</w:t>
            </w:r>
            <w:r w:rsidR="007D2DA2">
              <w:t>21</w:t>
            </w:r>
          </w:p>
        </w:tc>
      </w:tr>
      <w:tr w:rsidR="005C5AC0" w:rsidRPr="00CE6C5A" w14:paraId="3FA974B1" w14:textId="77777777" w:rsidTr="005C5AC0">
        <w:trPr>
          <w:jc w:val="right"/>
        </w:trPr>
        <w:tc>
          <w:tcPr>
            <w:tcW w:w="5585" w:type="dxa"/>
            <w:vAlign w:val="center"/>
          </w:tcPr>
          <w:p w14:paraId="1F5CA16C" w14:textId="77777777" w:rsidR="005C5AC0" w:rsidRPr="009F2D55" w:rsidRDefault="005C5AC0" w:rsidP="005C5AC0">
            <w:pPr>
              <w:jc w:val="right"/>
            </w:pPr>
            <w:r w:rsidRPr="009F2D55">
              <w:t xml:space="preserve">page </w:t>
            </w:r>
            <w:r w:rsidRPr="009F2D55">
              <w:fldChar w:fldCharType="begin"/>
            </w:r>
            <w:r w:rsidRPr="009F2D55">
              <w:instrText xml:space="preserve"> PAGE   \* MERGEFORMAT </w:instrText>
            </w:r>
            <w:r w:rsidRPr="009F2D55">
              <w:fldChar w:fldCharType="separate"/>
            </w:r>
            <w:r w:rsidRPr="009F2D55">
              <w:t>1</w:t>
            </w:r>
            <w:r w:rsidRPr="009F2D55">
              <w:fldChar w:fldCharType="end"/>
            </w:r>
            <w:r w:rsidRPr="009F2D55">
              <w:t xml:space="preserve"> of </w:t>
            </w:r>
            <w:r>
              <w:rPr>
                <w:noProof/>
              </w:rPr>
              <w:fldChar w:fldCharType="begin"/>
            </w:r>
            <w:r>
              <w:rPr>
                <w:noProof/>
              </w:rPr>
              <w:instrText xml:space="preserve"> NUMPAGES   \* MERGEFORMAT </w:instrText>
            </w:r>
            <w:r>
              <w:rPr>
                <w:noProof/>
              </w:rPr>
              <w:fldChar w:fldCharType="separate"/>
            </w:r>
            <w:r>
              <w:rPr>
                <w:noProof/>
              </w:rPr>
              <w:t>4</w:t>
            </w:r>
            <w:r>
              <w:rPr>
                <w:noProof/>
              </w:rPr>
              <w:fldChar w:fldCharType="end"/>
            </w:r>
          </w:p>
        </w:tc>
      </w:tr>
    </w:tbl>
    <w:p w14:paraId="62EE7693" w14:textId="77777777" w:rsidR="005C5AC0" w:rsidRDefault="005C5AC0" w:rsidP="005C5AC0"/>
    <w:p w14:paraId="7147E228" w14:textId="77777777" w:rsidR="005C5AC0" w:rsidRDefault="005C5AC0" w:rsidP="005C5AC0"/>
    <w:p w14:paraId="6DBC02ED" w14:textId="77777777" w:rsidR="005C5AC0" w:rsidRDefault="005C5AC0" w:rsidP="005C5AC0"/>
    <w:p w14:paraId="60C93B9A" w14:textId="77777777" w:rsidR="005C5AC0" w:rsidRDefault="005C5AC0" w:rsidP="005C5AC0">
      <w:pPr>
        <w:pStyle w:val="ZT"/>
      </w:pPr>
    </w:p>
    <w:p w14:paraId="23006661" w14:textId="77777777" w:rsidR="005C5AC0" w:rsidRDefault="005C5AC0" w:rsidP="005C5AC0">
      <w:pPr>
        <w:pStyle w:val="ZT"/>
      </w:pPr>
    </w:p>
    <w:p w14:paraId="61644C23" w14:textId="55317837" w:rsidR="005C5AC0" w:rsidRPr="00A5599B" w:rsidRDefault="005C5AC0" w:rsidP="005C5AC0">
      <w:pPr>
        <w:pStyle w:val="ZT"/>
      </w:pPr>
      <w:r w:rsidRPr="00A5599B">
        <w:t xml:space="preserve">Terms of Reference </w:t>
      </w:r>
      <w:r w:rsidR="00846054">
        <w:t>–</w:t>
      </w:r>
      <w:r w:rsidR="000114DD">
        <w:t xml:space="preserve"> </w:t>
      </w:r>
      <w:r w:rsidR="00426E27">
        <w:t>Specialist</w:t>
      </w:r>
      <w:r w:rsidRPr="00A5599B">
        <w:t xml:space="preserve"> Task Force</w:t>
      </w:r>
      <w:r>
        <w:t xml:space="preserve"> Proposal</w:t>
      </w:r>
    </w:p>
    <w:p w14:paraId="5FC9BDB2" w14:textId="6A173E23" w:rsidR="005C5AC0" w:rsidRPr="00A5599B" w:rsidRDefault="005C5AC0" w:rsidP="005C5AC0">
      <w:pPr>
        <w:pStyle w:val="ZT"/>
      </w:pPr>
      <w:r w:rsidRPr="00C46911">
        <w:t xml:space="preserve">STF </w:t>
      </w:r>
      <w:r w:rsidR="00C46911" w:rsidRPr="00C46911">
        <w:t>688</w:t>
      </w:r>
      <w:r w:rsidRPr="00C46911">
        <w:t xml:space="preserve"> </w:t>
      </w:r>
      <w:r w:rsidR="00ED3D76">
        <w:t>(</w:t>
      </w:r>
      <w:r w:rsidR="00FA4589" w:rsidRPr="00ED3D76">
        <w:t xml:space="preserve">Ref. Body </w:t>
      </w:r>
      <w:r w:rsidR="00ED3D76">
        <w:t>TC ITS)</w:t>
      </w:r>
    </w:p>
    <w:p w14:paraId="597F2D7B" w14:textId="18749730" w:rsidR="005C5AC0" w:rsidRDefault="00335067" w:rsidP="005C5AC0">
      <w:pPr>
        <w:pStyle w:val="ZT"/>
      </w:pPr>
      <w:r>
        <w:t>ITS Radio Resource Management</w:t>
      </w:r>
    </w:p>
    <w:p w14:paraId="7F009D06" w14:textId="77777777" w:rsidR="005C5AC0" w:rsidRDefault="005C5AC0" w:rsidP="005C5AC0"/>
    <w:p w14:paraId="5594EB1C" w14:textId="77777777" w:rsidR="005C5AC0" w:rsidRDefault="005C5AC0" w:rsidP="005C5AC0"/>
    <w:p w14:paraId="4D0C7BCB" w14:textId="77777777" w:rsidR="005C5AC0" w:rsidRDefault="005C5AC0" w:rsidP="005C5AC0"/>
    <w:p w14:paraId="72F606CA" w14:textId="77777777" w:rsidR="005C5AC0" w:rsidRDefault="005C5AC0" w:rsidP="005C5AC0"/>
    <w:p w14:paraId="636F70BC" w14:textId="77777777" w:rsidR="005C5AC0" w:rsidRPr="006718C2" w:rsidRDefault="005C5AC0" w:rsidP="005C5AC0"/>
    <w:p w14:paraId="4544D827" w14:textId="77777777" w:rsidR="005C5AC0" w:rsidRDefault="005C5AC0" w:rsidP="005C5AC0">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DD231E" w:rsidRPr="00094E3E" w14:paraId="31D5E7AB" w14:textId="77777777" w:rsidTr="00471C0C">
        <w:trPr>
          <w:trHeight w:val="264"/>
        </w:trPr>
        <w:tc>
          <w:tcPr>
            <w:tcW w:w="2547" w:type="dxa"/>
            <w:vMerge w:val="restart"/>
            <w:tcMar>
              <w:top w:w="28" w:type="dxa"/>
              <w:bottom w:w="28" w:type="dxa"/>
            </w:tcMar>
          </w:tcPr>
          <w:p w14:paraId="7D2533AB" w14:textId="77777777" w:rsidR="00DD231E" w:rsidRDefault="00DD231E" w:rsidP="005C5AC0">
            <w:pPr>
              <w:jc w:val="left"/>
            </w:pPr>
            <w:r>
              <w:t>Approval status</w:t>
            </w:r>
          </w:p>
        </w:tc>
        <w:tc>
          <w:tcPr>
            <w:tcW w:w="5812" w:type="dxa"/>
            <w:gridSpan w:val="2"/>
            <w:tcMar>
              <w:top w:w="28" w:type="dxa"/>
              <w:bottom w:w="28" w:type="dxa"/>
            </w:tcMar>
          </w:tcPr>
          <w:p w14:paraId="3B17978C" w14:textId="2994AE1E" w:rsidR="00DD231E" w:rsidRPr="005663A7" w:rsidRDefault="00ED3D76" w:rsidP="005C5AC0">
            <w:pPr>
              <w:rPr>
                <w:highlight w:val="yellow"/>
              </w:rPr>
            </w:pPr>
            <w:r>
              <w:t xml:space="preserve">Approved by Ref. Body ITS (doc ref: </w:t>
            </w:r>
            <w:proofErr w:type="gramStart"/>
            <w:r>
              <w:t>ITS(</w:t>
            </w:r>
            <w:proofErr w:type="gramEnd"/>
            <w:r>
              <w:t>24)000031)</w:t>
            </w:r>
          </w:p>
        </w:tc>
        <w:tc>
          <w:tcPr>
            <w:tcW w:w="1261" w:type="dxa"/>
          </w:tcPr>
          <w:p w14:paraId="7AFF5E69" w14:textId="17E0AEB6" w:rsidR="00DD231E" w:rsidRPr="00471C0C" w:rsidRDefault="00DD231E" w:rsidP="005C5AC0">
            <w:pPr>
              <w:rPr>
                <w:b/>
              </w:rPr>
            </w:pPr>
            <w:r w:rsidRPr="00471C0C">
              <w:rPr>
                <w:b/>
              </w:rPr>
              <w:t>YES</w:t>
            </w:r>
          </w:p>
        </w:tc>
      </w:tr>
      <w:tr w:rsidR="00DD231E" w:rsidRPr="00094E3E" w14:paraId="7BEA11B6" w14:textId="77777777" w:rsidTr="00471C0C">
        <w:trPr>
          <w:trHeight w:val="264"/>
        </w:trPr>
        <w:tc>
          <w:tcPr>
            <w:tcW w:w="2547" w:type="dxa"/>
            <w:vMerge/>
            <w:tcMar>
              <w:top w:w="28" w:type="dxa"/>
              <w:bottom w:w="28" w:type="dxa"/>
            </w:tcMar>
          </w:tcPr>
          <w:p w14:paraId="07F7E918" w14:textId="77777777" w:rsidR="00DD231E" w:rsidRDefault="00DD231E" w:rsidP="00DD231E">
            <w:pPr>
              <w:jc w:val="left"/>
            </w:pPr>
          </w:p>
        </w:tc>
        <w:tc>
          <w:tcPr>
            <w:tcW w:w="5812" w:type="dxa"/>
            <w:gridSpan w:val="2"/>
            <w:tcMar>
              <w:top w:w="28" w:type="dxa"/>
              <w:bottom w:w="28" w:type="dxa"/>
            </w:tcMar>
          </w:tcPr>
          <w:p w14:paraId="42627AE1" w14:textId="7E806FC0" w:rsidR="00DD231E" w:rsidRPr="005663A7" w:rsidRDefault="00ED3D76" w:rsidP="00DD231E">
            <w:pPr>
              <w:rPr>
                <w:highlight w:val="yellow"/>
              </w:rPr>
            </w:pPr>
            <w:r>
              <w:t>Approved by Board#148 (5-7 June 2024)</w:t>
            </w:r>
          </w:p>
        </w:tc>
        <w:tc>
          <w:tcPr>
            <w:tcW w:w="1261" w:type="dxa"/>
          </w:tcPr>
          <w:p w14:paraId="4CB5F7A3" w14:textId="27CF2544" w:rsidR="00DD231E" w:rsidRPr="00471C0C" w:rsidRDefault="00DD231E" w:rsidP="00DD231E">
            <w:pPr>
              <w:rPr>
                <w:b/>
              </w:rPr>
            </w:pPr>
            <w:r w:rsidRPr="00471C0C">
              <w:rPr>
                <w:b/>
              </w:rPr>
              <w:t>YES</w:t>
            </w:r>
          </w:p>
        </w:tc>
      </w:tr>
      <w:tr w:rsidR="00DD231E" w:rsidRPr="00094E3E" w14:paraId="62F0A134" w14:textId="77777777" w:rsidTr="005C5AC0">
        <w:tc>
          <w:tcPr>
            <w:tcW w:w="2547" w:type="dxa"/>
            <w:tcMar>
              <w:top w:w="28" w:type="dxa"/>
              <w:bottom w:w="28" w:type="dxa"/>
            </w:tcMar>
          </w:tcPr>
          <w:p w14:paraId="3C8A59C7" w14:textId="617ED2A9" w:rsidR="00DD231E" w:rsidRDefault="00DD231E" w:rsidP="00DD231E">
            <w:pPr>
              <w:jc w:val="left"/>
            </w:pPr>
            <w:r>
              <w:t>Reference Body</w:t>
            </w:r>
          </w:p>
        </w:tc>
        <w:tc>
          <w:tcPr>
            <w:tcW w:w="7073" w:type="dxa"/>
            <w:gridSpan w:val="3"/>
            <w:tcMar>
              <w:top w:w="28" w:type="dxa"/>
              <w:bottom w:w="28" w:type="dxa"/>
            </w:tcMar>
          </w:tcPr>
          <w:p w14:paraId="22A30482" w14:textId="55F19DA0" w:rsidR="00DD231E" w:rsidRDefault="00FA4589" w:rsidP="00DD231E">
            <w:r>
              <w:t>Ref. Body</w:t>
            </w:r>
            <w:r w:rsidR="00DD231E">
              <w:t xml:space="preserve"> </w:t>
            </w:r>
            <w:r w:rsidR="00026F5B">
              <w:t>TC ITS</w:t>
            </w:r>
          </w:p>
        </w:tc>
      </w:tr>
      <w:tr w:rsidR="00DD231E" w:rsidRPr="000114DD" w14:paraId="6A4241AA"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3F17C4" w:rsidRDefault="00DD231E" w:rsidP="00DD231E">
            <w:pPr>
              <w:jc w:val="left"/>
            </w:pPr>
            <w:r>
              <w:t xml:space="preserve">ETSI </w:t>
            </w:r>
            <w:r w:rsidRPr="003F17C4">
              <w:t>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5CFA5E36" w:rsidR="00DD231E" w:rsidRPr="00D44A8D" w:rsidRDefault="00DD231E" w:rsidP="00DD231E">
            <w:pPr>
              <w:tabs>
                <w:tab w:val="clear" w:pos="1418"/>
                <w:tab w:val="clear" w:pos="4678"/>
                <w:tab w:val="clear" w:pos="5954"/>
                <w:tab w:val="clear" w:pos="7088"/>
                <w:tab w:val="left" w:pos="3435"/>
                <w:tab w:val="left" w:pos="4995"/>
              </w:tabs>
              <w:jc w:val="left"/>
              <w:rPr>
                <w:rFonts w:cs="Arial"/>
                <w:lang w:val="fr-FR"/>
              </w:rPr>
            </w:pPr>
            <w:r w:rsidRPr="00D44A8D">
              <w:rPr>
                <w:b/>
                <w:lang w:val="fr-FR"/>
              </w:rPr>
              <w:t xml:space="preserve">Maximum budget : </w:t>
            </w:r>
            <w:r w:rsidR="00ED3D76">
              <w:rPr>
                <w:b/>
                <w:lang w:val="fr-FR"/>
              </w:rPr>
              <w:t>9</w:t>
            </w:r>
            <w:r w:rsidR="00335067">
              <w:rPr>
                <w:b/>
                <w:lang w:val="fr-FR"/>
              </w:rPr>
              <w:t xml:space="preserve">0 </w:t>
            </w:r>
            <w:r w:rsidR="00ED3D76">
              <w:rPr>
                <w:b/>
                <w:lang w:val="fr-FR"/>
              </w:rPr>
              <w:t>2</w:t>
            </w:r>
            <w:r w:rsidR="00335067">
              <w:rPr>
                <w:b/>
                <w:lang w:val="fr-FR"/>
              </w:rPr>
              <w:t>00</w:t>
            </w:r>
            <w:r w:rsidRPr="00D44A8D">
              <w:rPr>
                <w:b/>
                <w:lang w:val="fr-FR"/>
              </w:rPr>
              <w:t> EUR</w:t>
            </w:r>
          </w:p>
        </w:tc>
      </w:tr>
      <w:tr w:rsidR="00DD231E" w:rsidRPr="005D0FB6" w14:paraId="1001E420"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Default="00DD231E" w:rsidP="00DD231E">
            <w:pPr>
              <w:jc w:val="left"/>
            </w:pPr>
            <w:r>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5D6FBEC2" w:rsidR="00DD231E" w:rsidRPr="00471C0C" w:rsidRDefault="00DD231E" w:rsidP="00DD231E">
            <w:pPr>
              <w:tabs>
                <w:tab w:val="clear" w:pos="1418"/>
                <w:tab w:val="clear" w:pos="4678"/>
                <w:tab w:val="clear" w:pos="5954"/>
                <w:tab w:val="clear" w:pos="7088"/>
                <w:tab w:val="left" w:pos="3435"/>
                <w:tab w:val="left" w:pos="4995"/>
              </w:tabs>
              <w:jc w:val="left"/>
              <w:rPr>
                <w:b/>
              </w:rPr>
            </w:pPr>
            <w:r>
              <w:rPr>
                <w:b/>
              </w:rPr>
              <w:t>YES</w:t>
            </w:r>
          </w:p>
        </w:tc>
      </w:tr>
      <w:tr w:rsidR="00DD231E" w14:paraId="52953B02"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3F17C4" w:rsidRDefault="00DD231E" w:rsidP="00DD231E">
            <w:pPr>
              <w:jc w:val="left"/>
            </w:pPr>
            <w:r w:rsidRPr="003F17C4">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D44A8D" w:rsidRDefault="00DD231E" w:rsidP="00DD231E">
            <w:pPr>
              <w:rPr>
                <w:b/>
              </w:rPr>
            </w:pPr>
            <w:r w:rsidRPr="00D44A8D">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0D0671C9" w:rsidR="00DD231E" w:rsidRDefault="00DD231E" w:rsidP="00DD231E">
            <w:r>
              <w:t>20</w:t>
            </w:r>
            <w:r w:rsidR="00026F5B">
              <w:t>24</w:t>
            </w:r>
            <w:r>
              <w:t>-</w:t>
            </w:r>
            <w:r w:rsidR="007D2DA2">
              <w:t>08</w:t>
            </w:r>
            <w:r>
              <w:t>-</w:t>
            </w:r>
            <w:r w:rsidR="00026F5B">
              <w:t>0</w:t>
            </w:r>
            <w:r w:rsidR="007D2DA2">
              <w:t>5</w:t>
            </w:r>
          </w:p>
        </w:tc>
      </w:tr>
      <w:tr w:rsidR="00DD231E" w14:paraId="60389CC7" w14:textId="77777777" w:rsidTr="005C5AC0">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DD231E" w:rsidRPr="003F17C4" w:rsidRDefault="00DD231E" w:rsidP="00DD231E">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D44A8D" w:rsidRDefault="00DD231E" w:rsidP="00DD231E">
            <w:pPr>
              <w:rPr>
                <w:b/>
              </w:rPr>
            </w:pPr>
            <w:r w:rsidRPr="00D44A8D">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24B5A566" w:rsidR="00DD231E" w:rsidDel="005D0FB6" w:rsidRDefault="00DD231E" w:rsidP="00DD231E">
            <w:r>
              <w:t>20</w:t>
            </w:r>
            <w:r w:rsidR="00026F5B">
              <w:t>2</w:t>
            </w:r>
            <w:r w:rsidR="00335067">
              <w:t>5</w:t>
            </w:r>
            <w:r>
              <w:t>-</w:t>
            </w:r>
            <w:r w:rsidR="007D2DA2">
              <w:t>08</w:t>
            </w:r>
            <w:r>
              <w:t>-</w:t>
            </w:r>
            <w:r w:rsidR="007D2DA2">
              <w:t>3</w:t>
            </w:r>
            <w:r w:rsidR="00026F5B">
              <w:t>1</w:t>
            </w:r>
          </w:p>
        </w:tc>
      </w:tr>
      <w:tr w:rsidR="00DD231E" w14:paraId="2CC46559"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DD231E" w:rsidRPr="00255D75" w:rsidRDefault="00DD231E" w:rsidP="00DD231E">
            <w:pPr>
              <w:jc w:val="left"/>
            </w:pPr>
            <w:r w:rsidRPr="002C520E">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B2BDCDB" w14:textId="3E00EC28" w:rsidR="00DD231E" w:rsidRPr="00687AE4" w:rsidRDefault="00026F5B" w:rsidP="004D45EE">
            <w:pPr>
              <w:jc w:val="left"/>
              <w:rPr>
                <w:rFonts w:cs="Arial"/>
                <w:iCs/>
              </w:rPr>
            </w:pPr>
            <w:r w:rsidRPr="0065274A">
              <w:rPr>
                <w:rFonts w:cs="Arial"/>
                <w:iCs/>
              </w:rPr>
              <w:t>TR 10</w:t>
            </w:r>
            <w:r w:rsidR="00335067">
              <w:rPr>
                <w:rFonts w:cs="Arial"/>
                <w:iCs/>
              </w:rPr>
              <w:t>4</w:t>
            </w:r>
            <w:r w:rsidRPr="0065274A">
              <w:rPr>
                <w:rFonts w:cs="Arial"/>
                <w:iCs/>
              </w:rPr>
              <w:t xml:space="preserve"> </w:t>
            </w:r>
            <w:r w:rsidR="00335067">
              <w:rPr>
                <w:rFonts w:cs="Arial"/>
                <w:iCs/>
              </w:rPr>
              <w:t>073</w:t>
            </w:r>
            <w:r w:rsidRPr="0065274A">
              <w:rPr>
                <w:rFonts w:cs="Arial"/>
                <w:iCs/>
              </w:rPr>
              <w:t xml:space="preserve">: “Intelligent Transportation systems; </w:t>
            </w:r>
            <w:r w:rsidR="00335067">
              <w:rPr>
                <w:rFonts w:cs="Arial"/>
                <w:iCs/>
              </w:rPr>
              <w:t>Radio Resource Management S</w:t>
            </w:r>
            <w:r w:rsidRPr="0065274A">
              <w:rPr>
                <w:rFonts w:cs="Arial"/>
                <w:iCs/>
              </w:rPr>
              <w:t>tudy; Release 2”</w:t>
            </w:r>
          </w:p>
        </w:tc>
      </w:tr>
      <w:tr w:rsidR="00DD231E" w14:paraId="423C9925" w14:textId="77777777" w:rsidTr="00471C0C">
        <w:trPr>
          <w:trHeight w:val="2586"/>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42CD7DAE" w:rsidR="00DD231E" w:rsidRDefault="00DD231E" w:rsidP="00DD231E">
            <w:pPr>
              <w:jc w:val="left"/>
            </w:pPr>
            <w:r>
              <w:t>Board priority</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77ADA0F5" w14:textId="77777777" w:rsidR="00DD231E" w:rsidRDefault="001416E9" w:rsidP="00DD231E">
            <w:pPr>
              <w:jc w:val="left"/>
              <w:rPr>
                <w:rStyle w:val="Hyperlink"/>
                <w:rFonts w:cs="Arial"/>
              </w:rPr>
            </w:pPr>
            <w:hyperlink r:id="rId12" w:history="1">
              <w:r w:rsidR="00DD231E" w:rsidRPr="0071112F">
                <w:rPr>
                  <w:rStyle w:val="Hyperlink"/>
                  <w:rFonts w:cs="Arial"/>
                </w:rPr>
                <w:t>ETSI STF funding criteria</w:t>
              </w:r>
            </w:hyperlink>
          </w:p>
          <w:p w14:paraId="62B58A1A" w14:textId="77777777" w:rsidR="00DD231E" w:rsidRDefault="00DD231E" w:rsidP="00DD231E">
            <w:pPr>
              <w:jc w:val="left"/>
              <w:rPr>
                <w:rFonts w:cs="Arial"/>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3"/>
              <w:gridCol w:w="708"/>
            </w:tblGrid>
            <w:tr w:rsidR="00DD231E" w:rsidRPr="006A58EA" w14:paraId="3FE24159" w14:textId="77777777" w:rsidTr="001A577A">
              <w:trPr>
                <w:trHeight w:val="449"/>
              </w:trPr>
              <w:tc>
                <w:tcPr>
                  <w:tcW w:w="3993" w:type="dxa"/>
                  <w:shd w:val="clear" w:color="auto" w:fill="auto"/>
                </w:tcPr>
                <w:p w14:paraId="050FF954" w14:textId="77777777" w:rsidR="00DD231E" w:rsidRPr="006A58EA" w:rsidRDefault="00DD231E" w:rsidP="00DD231E">
                  <w:pPr>
                    <w:pStyle w:val="GuidelineB1"/>
                    <w:numPr>
                      <w:ilvl w:val="0"/>
                      <w:numId w:val="0"/>
                    </w:numPr>
                    <w:ind w:left="568" w:hanging="284"/>
                    <w:jc w:val="center"/>
                    <w:rPr>
                      <w:b/>
                      <w:i w:val="0"/>
                    </w:rPr>
                  </w:pPr>
                  <w:r w:rsidRPr="006A58EA">
                    <w:rPr>
                      <w:b/>
                      <w:i w:val="0"/>
                    </w:rPr>
                    <w:t>Priority Criteria</w:t>
                  </w:r>
                </w:p>
                <w:p w14:paraId="50DCB76C" w14:textId="77777777" w:rsidR="00DD231E" w:rsidRPr="006A58EA" w:rsidRDefault="00DD231E" w:rsidP="00DD231E">
                  <w:pPr>
                    <w:pStyle w:val="GuidelineB1"/>
                    <w:numPr>
                      <w:ilvl w:val="0"/>
                      <w:numId w:val="0"/>
                    </w:numPr>
                    <w:jc w:val="center"/>
                    <w:rPr>
                      <w:b/>
                      <w:i w:val="0"/>
                    </w:rPr>
                  </w:pPr>
                </w:p>
              </w:tc>
              <w:tc>
                <w:tcPr>
                  <w:tcW w:w="708" w:type="dxa"/>
                  <w:shd w:val="clear" w:color="auto" w:fill="auto"/>
                </w:tcPr>
                <w:p w14:paraId="3E759502" w14:textId="7A363E42" w:rsidR="00DD231E" w:rsidRPr="006A58EA" w:rsidRDefault="00DD231E" w:rsidP="00DD231E">
                  <w:pPr>
                    <w:pStyle w:val="GuidelineB1"/>
                    <w:numPr>
                      <w:ilvl w:val="0"/>
                      <w:numId w:val="0"/>
                    </w:numPr>
                    <w:jc w:val="center"/>
                    <w:rPr>
                      <w:b/>
                      <w:i w:val="0"/>
                    </w:rPr>
                  </w:pPr>
                  <w:r>
                    <w:rPr>
                      <w:b/>
                      <w:i w:val="0"/>
                    </w:rPr>
                    <w:t>X</w:t>
                  </w:r>
                </w:p>
              </w:tc>
            </w:tr>
            <w:tr w:rsidR="00DD231E" w14:paraId="1446E89B" w14:textId="77777777" w:rsidTr="001A577A">
              <w:trPr>
                <w:trHeight w:val="224"/>
              </w:trPr>
              <w:tc>
                <w:tcPr>
                  <w:tcW w:w="3993" w:type="dxa"/>
                  <w:shd w:val="clear" w:color="auto" w:fill="auto"/>
                </w:tcPr>
                <w:p w14:paraId="65F1C214" w14:textId="77777777" w:rsidR="00DD231E" w:rsidRPr="006A58EA" w:rsidRDefault="00DD231E" w:rsidP="00DD231E">
                  <w:pPr>
                    <w:pStyle w:val="GuidelineB1"/>
                    <w:numPr>
                      <w:ilvl w:val="0"/>
                      <w:numId w:val="0"/>
                    </w:numPr>
                    <w:rPr>
                      <w:i w:val="0"/>
                    </w:rPr>
                  </w:pPr>
                  <w:r w:rsidRPr="006A58EA">
                    <w:rPr>
                      <w:i w:val="0"/>
                    </w:rPr>
                    <w:t>Maintenance of standards in mature domains</w:t>
                  </w:r>
                </w:p>
              </w:tc>
              <w:tc>
                <w:tcPr>
                  <w:tcW w:w="708" w:type="dxa"/>
                  <w:shd w:val="clear" w:color="auto" w:fill="auto"/>
                </w:tcPr>
                <w:p w14:paraId="06AF75CD" w14:textId="40E4A9D8" w:rsidR="00DD231E" w:rsidRPr="006A58EA" w:rsidRDefault="00D62C82" w:rsidP="00DD231E">
                  <w:pPr>
                    <w:pStyle w:val="GuidelineB1"/>
                    <w:numPr>
                      <w:ilvl w:val="0"/>
                      <w:numId w:val="0"/>
                    </w:numPr>
                    <w:rPr>
                      <w:i w:val="0"/>
                    </w:rPr>
                  </w:pPr>
                  <w:r>
                    <w:rPr>
                      <w:i w:val="0"/>
                    </w:rPr>
                    <w:t>X</w:t>
                  </w:r>
                </w:p>
              </w:tc>
            </w:tr>
            <w:tr w:rsidR="00DD231E" w14:paraId="15AC88AA" w14:textId="77777777" w:rsidTr="001A577A">
              <w:trPr>
                <w:trHeight w:val="224"/>
              </w:trPr>
              <w:tc>
                <w:tcPr>
                  <w:tcW w:w="3993" w:type="dxa"/>
                  <w:shd w:val="clear" w:color="auto" w:fill="auto"/>
                </w:tcPr>
                <w:p w14:paraId="7F563F72" w14:textId="77777777" w:rsidR="00DD231E" w:rsidRPr="006A58EA" w:rsidRDefault="00DD231E" w:rsidP="00DD231E">
                  <w:pPr>
                    <w:pStyle w:val="GuidelineB1"/>
                    <w:numPr>
                      <w:ilvl w:val="0"/>
                      <w:numId w:val="0"/>
                    </w:numPr>
                    <w:rPr>
                      <w:i w:val="0"/>
                    </w:rPr>
                  </w:pPr>
                  <w:r w:rsidRPr="006A58EA">
                    <w:rPr>
                      <w:i w:val="0"/>
                    </w:rPr>
                    <w:t>Innovation in mature domains</w:t>
                  </w:r>
                </w:p>
              </w:tc>
              <w:tc>
                <w:tcPr>
                  <w:tcW w:w="708" w:type="dxa"/>
                  <w:shd w:val="clear" w:color="auto" w:fill="auto"/>
                </w:tcPr>
                <w:p w14:paraId="2ACD0103" w14:textId="21E3E7CB" w:rsidR="00DD231E" w:rsidRPr="006A58EA" w:rsidRDefault="00335067" w:rsidP="00DD231E">
                  <w:pPr>
                    <w:pStyle w:val="GuidelineB1"/>
                    <w:numPr>
                      <w:ilvl w:val="0"/>
                      <w:numId w:val="0"/>
                    </w:numPr>
                    <w:rPr>
                      <w:i w:val="0"/>
                    </w:rPr>
                  </w:pPr>
                  <w:r>
                    <w:rPr>
                      <w:i w:val="0"/>
                    </w:rPr>
                    <w:t>X</w:t>
                  </w:r>
                </w:p>
              </w:tc>
            </w:tr>
            <w:tr w:rsidR="00DD231E" w14:paraId="261D6339" w14:textId="77777777" w:rsidTr="001A577A">
              <w:trPr>
                <w:trHeight w:val="224"/>
              </w:trPr>
              <w:tc>
                <w:tcPr>
                  <w:tcW w:w="3993" w:type="dxa"/>
                  <w:shd w:val="clear" w:color="auto" w:fill="auto"/>
                </w:tcPr>
                <w:p w14:paraId="17039A8E" w14:textId="77777777" w:rsidR="00DD231E" w:rsidRPr="006A58EA" w:rsidRDefault="00DD231E" w:rsidP="00DD231E">
                  <w:pPr>
                    <w:pStyle w:val="GuidelineB1"/>
                    <w:numPr>
                      <w:ilvl w:val="0"/>
                      <w:numId w:val="0"/>
                    </w:numPr>
                    <w:rPr>
                      <w:i w:val="0"/>
                    </w:rPr>
                  </w:pPr>
                  <w:r w:rsidRPr="006A58EA">
                    <w:rPr>
                      <w:i w:val="0"/>
                    </w:rPr>
                    <w:t>Emerging domains for ETSI</w:t>
                  </w:r>
                </w:p>
              </w:tc>
              <w:tc>
                <w:tcPr>
                  <w:tcW w:w="708" w:type="dxa"/>
                  <w:shd w:val="clear" w:color="auto" w:fill="auto"/>
                </w:tcPr>
                <w:p w14:paraId="004D074A" w14:textId="4C20EFFE" w:rsidR="00DD231E" w:rsidRPr="006A58EA" w:rsidRDefault="00D62C82" w:rsidP="00DD231E">
                  <w:pPr>
                    <w:pStyle w:val="GuidelineB1"/>
                    <w:numPr>
                      <w:ilvl w:val="0"/>
                      <w:numId w:val="0"/>
                    </w:numPr>
                    <w:rPr>
                      <w:i w:val="0"/>
                    </w:rPr>
                  </w:pPr>
                  <w:r>
                    <w:rPr>
                      <w:i w:val="0"/>
                    </w:rPr>
                    <w:t>X</w:t>
                  </w:r>
                </w:p>
              </w:tc>
            </w:tr>
            <w:tr w:rsidR="00DD231E" w14:paraId="0E91A315" w14:textId="77777777" w:rsidTr="001A577A">
              <w:trPr>
                <w:trHeight w:val="224"/>
              </w:trPr>
              <w:tc>
                <w:tcPr>
                  <w:tcW w:w="3993" w:type="dxa"/>
                  <w:shd w:val="clear" w:color="auto" w:fill="auto"/>
                </w:tcPr>
                <w:p w14:paraId="5074442B" w14:textId="77777777" w:rsidR="00DD231E" w:rsidRPr="006A58EA" w:rsidRDefault="00DD231E" w:rsidP="00DD231E">
                  <w:pPr>
                    <w:pStyle w:val="GuidelineB1"/>
                    <w:numPr>
                      <w:ilvl w:val="0"/>
                      <w:numId w:val="0"/>
                    </w:numPr>
                    <w:rPr>
                      <w:i w:val="0"/>
                    </w:rPr>
                  </w:pPr>
                  <w:r w:rsidRPr="006A58EA">
                    <w:rPr>
                      <w:i w:val="0"/>
                    </w:rPr>
                    <w:t>Horizontal activities (quality, security, etc.)</w:t>
                  </w:r>
                </w:p>
              </w:tc>
              <w:tc>
                <w:tcPr>
                  <w:tcW w:w="708" w:type="dxa"/>
                  <w:shd w:val="clear" w:color="auto" w:fill="auto"/>
                </w:tcPr>
                <w:p w14:paraId="17681245" w14:textId="14D6B329" w:rsidR="00DD231E" w:rsidRPr="006A58EA" w:rsidRDefault="00DD231E" w:rsidP="00DD231E">
                  <w:pPr>
                    <w:pStyle w:val="GuidelineB1"/>
                    <w:numPr>
                      <w:ilvl w:val="0"/>
                      <w:numId w:val="0"/>
                    </w:numPr>
                    <w:rPr>
                      <w:i w:val="0"/>
                    </w:rPr>
                  </w:pPr>
                </w:p>
              </w:tc>
            </w:tr>
            <w:tr w:rsidR="00DD231E" w14:paraId="4D7781A7" w14:textId="77777777" w:rsidTr="001A577A">
              <w:trPr>
                <w:trHeight w:val="224"/>
              </w:trPr>
              <w:tc>
                <w:tcPr>
                  <w:tcW w:w="3993" w:type="dxa"/>
                  <w:shd w:val="clear" w:color="auto" w:fill="auto"/>
                </w:tcPr>
                <w:p w14:paraId="042A1115" w14:textId="77777777" w:rsidR="00DD231E" w:rsidRPr="006A58EA" w:rsidRDefault="00DD231E" w:rsidP="00DD231E">
                  <w:pPr>
                    <w:pStyle w:val="GuidelineB1"/>
                    <w:numPr>
                      <w:ilvl w:val="0"/>
                      <w:numId w:val="0"/>
                    </w:numPr>
                    <w:rPr>
                      <w:i w:val="0"/>
                    </w:rPr>
                  </w:pPr>
                  <w:r w:rsidRPr="006A58EA">
                    <w:rPr>
                      <w:i w:val="0"/>
                    </w:rPr>
                    <w:t>Societal good / environmental</w:t>
                  </w:r>
                </w:p>
              </w:tc>
              <w:tc>
                <w:tcPr>
                  <w:tcW w:w="708" w:type="dxa"/>
                  <w:shd w:val="clear" w:color="auto" w:fill="auto"/>
                </w:tcPr>
                <w:p w14:paraId="5CDE0BCC" w14:textId="6E2FD39D" w:rsidR="00DD231E" w:rsidRPr="006A58EA" w:rsidRDefault="00D62C82" w:rsidP="00DD231E">
                  <w:pPr>
                    <w:pStyle w:val="GuidelineB1"/>
                    <w:numPr>
                      <w:ilvl w:val="0"/>
                      <w:numId w:val="0"/>
                    </w:numPr>
                    <w:rPr>
                      <w:i w:val="0"/>
                    </w:rPr>
                  </w:pPr>
                  <w:r>
                    <w:rPr>
                      <w:i w:val="0"/>
                    </w:rPr>
                    <w:t>X</w:t>
                  </w:r>
                </w:p>
              </w:tc>
            </w:tr>
          </w:tbl>
          <w:p w14:paraId="53536AFF" w14:textId="28BE1D4C" w:rsidR="00DD231E" w:rsidRDefault="00DD231E" w:rsidP="00DD231E">
            <w:pPr>
              <w:jc w:val="left"/>
              <w:rPr>
                <w:rFonts w:cs="Arial"/>
              </w:rPr>
            </w:pPr>
          </w:p>
        </w:tc>
      </w:tr>
    </w:tbl>
    <w:p w14:paraId="29CBF87C" w14:textId="77777777" w:rsidR="005C5AC0" w:rsidRDefault="005C5AC0" w:rsidP="005C5AC0"/>
    <w:p w14:paraId="110870EF" w14:textId="299F724E" w:rsidR="00D737A8" w:rsidRDefault="00466814" w:rsidP="00A526B3">
      <w:pPr>
        <w:pStyle w:val="Part"/>
      </w:pPr>
      <w:r>
        <w:br w:type="page"/>
      </w:r>
      <w:r w:rsidR="00D737A8">
        <w:lastRenderedPageBreak/>
        <w:t>Part I –</w:t>
      </w:r>
      <w:r w:rsidR="00A83FE4">
        <w:t xml:space="preserve"> </w:t>
      </w:r>
      <w:r w:rsidR="00D737A8">
        <w:t>STF</w:t>
      </w:r>
      <w:r w:rsidR="00A52D5D">
        <w:t xml:space="preserve"> </w:t>
      </w:r>
      <w:r w:rsidR="002309AA">
        <w:t>Technical Proposal</w:t>
      </w:r>
      <w:r w:rsidR="00A52D5D">
        <w:t xml:space="preserve"> </w:t>
      </w:r>
    </w:p>
    <w:p w14:paraId="0BE14A08" w14:textId="77777777" w:rsidR="00FC2EE2" w:rsidRDefault="00FC2EE2" w:rsidP="00FC2EE2"/>
    <w:p w14:paraId="44158850" w14:textId="20A2F02F" w:rsidR="002F183F" w:rsidRPr="00695C4B" w:rsidRDefault="0017159C" w:rsidP="00211930">
      <w:pPr>
        <w:pStyle w:val="Heading1"/>
        <w:ind w:left="567" w:hanging="567"/>
      </w:pPr>
      <w:r>
        <w:t>Rationale &amp; Objectives</w:t>
      </w:r>
    </w:p>
    <w:p w14:paraId="6287FC1E" w14:textId="26E5D27C" w:rsidR="00E7777D" w:rsidRPr="00E7777D" w:rsidRDefault="00E7777D" w:rsidP="00E7777D"/>
    <w:p w14:paraId="47BE52E7" w14:textId="77777777" w:rsidR="00335067" w:rsidRDefault="00335067" w:rsidP="00335067">
      <w:pPr>
        <w:pStyle w:val="Heading2"/>
      </w:pPr>
      <w:r w:rsidRPr="00132601">
        <w:t>Rational</w:t>
      </w:r>
      <w:r w:rsidRPr="00471C0C">
        <w:t xml:space="preserve">e </w:t>
      </w:r>
    </w:p>
    <w:p w14:paraId="05EBCE59" w14:textId="00E9FB0B" w:rsidR="00E7777D" w:rsidRDefault="00E7777D" w:rsidP="00E7777D">
      <w:pPr>
        <w:pStyle w:val="Guideline"/>
        <w:rPr>
          <w:i w:val="0"/>
          <w:iCs/>
        </w:rPr>
      </w:pPr>
      <w:r w:rsidRPr="0065274A">
        <w:rPr>
          <w:i w:val="0"/>
          <w:iCs/>
        </w:rPr>
        <w:t>Today</w:t>
      </w:r>
      <w:r w:rsidR="0093260D">
        <w:rPr>
          <w:i w:val="0"/>
          <w:iCs/>
        </w:rPr>
        <w:t>,</w:t>
      </w:r>
      <w:r w:rsidRPr="0065274A">
        <w:rPr>
          <w:i w:val="0"/>
          <w:iCs/>
        </w:rPr>
        <w:t xml:space="preserve"> Europe</w:t>
      </w:r>
      <w:r w:rsidR="0093260D">
        <w:rPr>
          <w:i w:val="0"/>
          <w:iCs/>
        </w:rPr>
        <w:t>an</w:t>
      </w:r>
      <w:r w:rsidRPr="0065274A">
        <w:rPr>
          <w:i w:val="0"/>
          <w:iCs/>
        </w:rPr>
        <w:t xml:space="preserve"> C-ITS Day 1 services </w:t>
      </w:r>
      <w:r>
        <w:rPr>
          <w:i w:val="0"/>
          <w:iCs/>
        </w:rPr>
        <w:t>have</w:t>
      </w:r>
      <w:r w:rsidRPr="0065274A">
        <w:rPr>
          <w:i w:val="0"/>
          <w:iCs/>
        </w:rPr>
        <w:t xml:space="preserve"> be</w:t>
      </w:r>
      <w:r>
        <w:rPr>
          <w:i w:val="0"/>
          <w:iCs/>
        </w:rPr>
        <w:t>en</w:t>
      </w:r>
      <w:r w:rsidRPr="0065274A">
        <w:rPr>
          <w:i w:val="0"/>
          <w:iCs/>
        </w:rPr>
        <w:t xml:space="preserve"> deployed by both European Authorities and Market stakeholders. The</w:t>
      </w:r>
      <w:r>
        <w:rPr>
          <w:i w:val="0"/>
          <w:iCs/>
        </w:rPr>
        <w:t>se</w:t>
      </w:r>
      <w:r w:rsidRPr="0065274A">
        <w:rPr>
          <w:i w:val="0"/>
          <w:iCs/>
        </w:rPr>
        <w:t xml:space="preserve"> C-ITS Day 1 </w:t>
      </w:r>
      <w:r>
        <w:rPr>
          <w:i w:val="0"/>
          <w:iCs/>
        </w:rPr>
        <w:t xml:space="preserve">services are mainly realised based on ETSI ITS Release 1 standards. Currently, </w:t>
      </w:r>
      <w:r w:rsidR="002E0F11">
        <w:rPr>
          <w:i w:val="0"/>
          <w:iCs/>
        </w:rPr>
        <w:t>ETSI TC ITS develops C-</w:t>
      </w:r>
      <w:r>
        <w:rPr>
          <w:i w:val="0"/>
          <w:iCs/>
        </w:rPr>
        <w:t>ITS Release 2 standards</w:t>
      </w:r>
      <w:r w:rsidR="00A34E73">
        <w:rPr>
          <w:i w:val="0"/>
          <w:iCs/>
        </w:rPr>
        <w:t>.</w:t>
      </w:r>
    </w:p>
    <w:p w14:paraId="4257D9E3" w14:textId="77777777" w:rsidR="00E7777D" w:rsidRDefault="00E7777D" w:rsidP="00E7777D">
      <w:pPr>
        <w:pStyle w:val="Guideline"/>
        <w:rPr>
          <w:i w:val="0"/>
          <w:iCs/>
        </w:rPr>
      </w:pPr>
    </w:p>
    <w:p w14:paraId="3F4EC417" w14:textId="48272250" w:rsidR="00E7777D" w:rsidRDefault="00E7777D" w:rsidP="00E7777D">
      <w:pPr>
        <w:pStyle w:val="Guideline"/>
        <w:rPr>
          <w:i w:val="0"/>
          <w:iCs/>
        </w:rPr>
      </w:pPr>
      <w:r>
        <w:rPr>
          <w:i w:val="0"/>
          <w:iCs/>
        </w:rPr>
        <w:t xml:space="preserve">Day 1 C-ITS services </w:t>
      </w:r>
      <w:r w:rsidR="00FD3523">
        <w:rPr>
          <w:i w:val="0"/>
          <w:iCs/>
        </w:rPr>
        <w:t xml:space="preserve">have relaxed needs for wireless </w:t>
      </w:r>
      <w:r>
        <w:rPr>
          <w:i w:val="0"/>
          <w:iCs/>
        </w:rPr>
        <w:t>spectrum bandwidth</w:t>
      </w:r>
      <w:r w:rsidR="00FD3523">
        <w:rPr>
          <w:i w:val="0"/>
          <w:iCs/>
        </w:rPr>
        <w:t>: The dissemination of the release 1 message types (</w:t>
      </w:r>
      <w:r w:rsidRPr="0065274A">
        <w:rPr>
          <w:i w:val="0"/>
          <w:iCs/>
        </w:rPr>
        <w:t>CAM, DENM, SPATEM, MAPEM and IVIM</w:t>
      </w:r>
      <w:r w:rsidR="00FD3523">
        <w:rPr>
          <w:i w:val="0"/>
          <w:iCs/>
        </w:rPr>
        <w:t>)</w:t>
      </w:r>
      <w:r>
        <w:rPr>
          <w:i w:val="0"/>
          <w:iCs/>
        </w:rPr>
        <w:t xml:space="preserve"> </w:t>
      </w:r>
      <w:r w:rsidR="00FD3523">
        <w:rPr>
          <w:i w:val="0"/>
          <w:iCs/>
        </w:rPr>
        <w:t xml:space="preserve">is </w:t>
      </w:r>
      <w:r>
        <w:rPr>
          <w:i w:val="0"/>
          <w:iCs/>
        </w:rPr>
        <w:t xml:space="preserve">realized in a single 10 MHz channel, </w:t>
      </w:r>
      <w:r w:rsidR="00FD3523">
        <w:rPr>
          <w:i w:val="0"/>
          <w:iCs/>
        </w:rPr>
        <w:t xml:space="preserve">which is regarded to be sufficient for </w:t>
      </w:r>
      <w:r w:rsidR="00DC447D">
        <w:rPr>
          <w:i w:val="0"/>
          <w:iCs/>
        </w:rPr>
        <w:t>Release 1</w:t>
      </w:r>
      <w:r w:rsidR="00FD3523">
        <w:rPr>
          <w:i w:val="0"/>
          <w:iCs/>
        </w:rPr>
        <w:t xml:space="preserve"> road traffic scenarios. This </w:t>
      </w:r>
      <w:r w:rsidR="00DC447D">
        <w:rPr>
          <w:i w:val="0"/>
          <w:iCs/>
        </w:rPr>
        <w:t xml:space="preserve">10 MHz </w:t>
      </w:r>
      <w:r w:rsidR="00FD3523">
        <w:rPr>
          <w:i w:val="0"/>
          <w:iCs/>
        </w:rPr>
        <w:t xml:space="preserve">channel is </w:t>
      </w:r>
      <w:r>
        <w:rPr>
          <w:i w:val="0"/>
          <w:iCs/>
        </w:rPr>
        <w:t xml:space="preserve">one of the seven 10 MHz channels </w:t>
      </w:r>
      <w:r w:rsidR="00DC447D">
        <w:rPr>
          <w:i w:val="0"/>
          <w:iCs/>
        </w:rPr>
        <w:t>currently designated for ITS</w:t>
      </w:r>
      <w:r>
        <w:rPr>
          <w:i w:val="0"/>
          <w:iCs/>
        </w:rPr>
        <w:t xml:space="preserve"> in the 5.9 GHz band </w:t>
      </w:r>
      <w:r w:rsidR="00744353">
        <w:rPr>
          <w:i w:val="0"/>
          <w:iCs/>
        </w:rPr>
        <w:t xml:space="preserve">with an overall bandwidth of </w:t>
      </w:r>
      <w:r>
        <w:rPr>
          <w:i w:val="0"/>
          <w:iCs/>
        </w:rPr>
        <w:t>70</w:t>
      </w:r>
      <w:r w:rsidR="00744353">
        <w:rPr>
          <w:i w:val="0"/>
          <w:iCs/>
        </w:rPr>
        <w:t> </w:t>
      </w:r>
      <w:proofErr w:type="spellStart"/>
      <w:r>
        <w:rPr>
          <w:i w:val="0"/>
          <w:iCs/>
        </w:rPr>
        <w:t>MHz.</w:t>
      </w:r>
      <w:proofErr w:type="spellEnd"/>
      <w:r>
        <w:rPr>
          <w:i w:val="0"/>
          <w:iCs/>
        </w:rPr>
        <w:t xml:space="preserve"> Current</w:t>
      </w:r>
      <w:r w:rsidR="00744353">
        <w:rPr>
          <w:i w:val="0"/>
          <w:iCs/>
        </w:rPr>
        <w:t>ly,</w:t>
      </w:r>
      <w:r>
        <w:rPr>
          <w:i w:val="0"/>
          <w:iCs/>
        </w:rPr>
        <w:t xml:space="preserve"> </w:t>
      </w:r>
      <w:r w:rsidR="00744353">
        <w:rPr>
          <w:i w:val="0"/>
          <w:iCs/>
        </w:rPr>
        <w:t>C-</w:t>
      </w:r>
      <w:r>
        <w:rPr>
          <w:i w:val="0"/>
          <w:iCs/>
        </w:rPr>
        <w:t>ITS Release 2 standardisation</w:t>
      </w:r>
      <w:r w:rsidR="00896234">
        <w:rPr>
          <w:i w:val="0"/>
          <w:iCs/>
        </w:rPr>
        <w:t xml:space="preserve"> is on the way </w:t>
      </w:r>
      <w:r>
        <w:rPr>
          <w:i w:val="0"/>
          <w:iCs/>
        </w:rPr>
        <w:t xml:space="preserve">supporting the dissemination of additional </w:t>
      </w:r>
      <w:r w:rsidR="00744353">
        <w:rPr>
          <w:i w:val="0"/>
          <w:iCs/>
        </w:rPr>
        <w:t>a</w:t>
      </w:r>
      <w:r>
        <w:rPr>
          <w:i w:val="0"/>
          <w:iCs/>
        </w:rPr>
        <w:t xml:space="preserve">dvanced </w:t>
      </w:r>
      <w:r w:rsidR="00DC447D">
        <w:rPr>
          <w:i w:val="0"/>
          <w:iCs/>
        </w:rPr>
        <w:t xml:space="preserve">message </w:t>
      </w:r>
      <w:r>
        <w:rPr>
          <w:i w:val="0"/>
          <w:iCs/>
        </w:rPr>
        <w:t>services</w:t>
      </w:r>
      <w:r w:rsidR="00744353">
        <w:rPr>
          <w:i w:val="0"/>
          <w:iCs/>
        </w:rPr>
        <w:t xml:space="preserve">, </w:t>
      </w:r>
      <w:r w:rsidR="00896234">
        <w:rPr>
          <w:i w:val="0"/>
          <w:iCs/>
        </w:rPr>
        <w:t>including</w:t>
      </w:r>
      <w:r w:rsidR="00744353">
        <w:rPr>
          <w:i w:val="0"/>
          <w:iCs/>
        </w:rPr>
        <w:t xml:space="preserve"> </w:t>
      </w:r>
      <w:r w:rsidR="00896234" w:rsidRPr="00896234">
        <w:rPr>
          <w:i w:val="0"/>
          <w:iCs/>
        </w:rPr>
        <w:t xml:space="preserve">Collective Perception (CP), Parking Availability (PA), Vulnerable Road User (VRU) </w:t>
      </w:r>
      <w:r w:rsidR="00744353">
        <w:rPr>
          <w:i w:val="0"/>
          <w:iCs/>
        </w:rPr>
        <w:t xml:space="preserve">protection including </w:t>
      </w:r>
      <w:proofErr w:type="spellStart"/>
      <w:r w:rsidR="00744353">
        <w:rPr>
          <w:i w:val="0"/>
          <w:iCs/>
        </w:rPr>
        <w:t>eBikes</w:t>
      </w:r>
      <w:proofErr w:type="spellEnd"/>
      <w:r w:rsidR="00744353">
        <w:rPr>
          <w:i w:val="0"/>
          <w:iCs/>
        </w:rPr>
        <w:t xml:space="preserve">, </w:t>
      </w:r>
      <w:r w:rsidR="00896234" w:rsidRPr="00896234">
        <w:rPr>
          <w:i w:val="0"/>
          <w:iCs/>
        </w:rPr>
        <w:t xml:space="preserve">Diagnosis, Logging and Status (DLS), Automated </w:t>
      </w:r>
      <w:r w:rsidR="009742FE">
        <w:rPr>
          <w:i w:val="0"/>
          <w:iCs/>
        </w:rPr>
        <w:t>Vehicle</w:t>
      </w:r>
      <w:r w:rsidR="009742FE" w:rsidRPr="00896234">
        <w:rPr>
          <w:i w:val="0"/>
          <w:iCs/>
        </w:rPr>
        <w:t xml:space="preserve"> </w:t>
      </w:r>
      <w:r w:rsidR="002D1A13">
        <w:rPr>
          <w:i w:val="0"/>
          <w:iCs/>
        </w:rPr>
        <w:t>Marshalling</w:t>
      </w:r>
      <w:r w:rsidR="002D1A13" w:rsidRPr="00896234">
        <w:rPr>
          <w:i w:val="0"/>
          <w:iCs/>
        </w:rPr>
        <w:t xml:space="preserve"> </w:t>
      </w:r>
      <w:r w:rsidR="00896234" w:rsidRPr="00896234">
        <w:rPr>
          <w:i w:val="0"/>
          <w:iCs/>
        </w:rPr>
        <w:t>(AVM)</w:t>
      </w:r>
      <w:r w:rsidR="00896234">
        <w:rPr>
          <w:i w:val="0"/>
          <w:iCs/>
        </w:rPr>
        <w:t xml:space="preserve"> </w:t>
      </w:r>
      <w:r w:rsidR="00896234" w:rsidRPr="00896234">
        <w:rPr>
          <w:i w:val="0"/>
          <w:iCs/>
        </w:rPr>
        <w:t>among others</w:t>
      </w:r>
      <w:r>
        <w:rPr>
          <w:i w:val="0"/>
          <w:iCs/>
        </w:rPr>
        <w:t xml:space="preserve">. </w:t>
      </w:r>
      <w:r w:rsidR="00744353">
        <w:rPr>
          <w:i w:val="0"/>
          <w:iCs/>
        </w:rPr>
        <w:t>A</w:t>
      </w:r>
      <w:r>
        <w:rPr>
          <w:i w:val="0"/>
          <w:iCs/>
        </w:rPr>
        <w:t>ccording to C2C-CC</w:t>
      </w:r>
      <w:r>
        <w:rPr>
          <w:rStyle w:val="FootnoteReference"/>
          <w:i w:val="0"/>
          <w:iCs/>
        </w:rPr>
        <w:footnoteReference w:id="1"/>
      </w:r>
      <w:r>
        <w:rPr>
          <w:i w:val="0"/>
          <w:iCs/>
        </w:rPr>
        <w:t xml:space="preserve"> and 5GAA</w:t>
      </w:r>
      <w:r>
        <w:rPr>
          <w:rStyle w:val="FootnoteReference"/>
          <w:i w:val="0"/>
          <w:iCs/>
        </w:rPr>
        <w:footnoteReference w:id="2"/>
      </w:r>
      <w:r>
        <w:rPr>
          <w:i w:val="0"/>
          <w:iCs/>
        </w:rPr>
        <w:t xml:space="preserve"> reports</w:t>
      </w:r>
      <w:r w:rsidR="00744353">
        <w:rPr>
          <w:i w:val="0"/>
          <w:iCs/>
        </w:rPr>
        <w:t>, these service</w:t>
      </w:r>
      <w:r w:rsidR="00DC447D">
        <w:rPr>
          <w:i w:val="0"/>
          <w:iCs/>
        </w:rPr>
        <w:t>s</w:t>
      </w:r>
      <w:r w:rsidR="00744353">
        <w:rPr>
          <w:i w:val="0"/>
          <w:iCs/>
        </w:rPr>
        <w:t xml:space="preserve"> do not only come on top of the existing C-ITS service, but some of them are expected to generate more data due to larger message rate with </w:t>
      </w:r>
      <w:r w:rsidR="00DC447D">
        <w:rPr>
          <w:i w:val="0"/>
          <w:iCs/>
        </w:rPr>
        <w:t>larger</w:t>
      </w:r>
      <w:r w:rsidR="00744353">
        <w:rPr>
          <w:i w:val="0"/>
          <w:iCs/>
        </w:rPr>
        <w:t xml:space="preserve"> messages. Therefore, it is required that </w:t>
      </w:r>
      <w:r w:rsidR="009F5DCD">
        <w:rPr>
          <w:i w:val="0"/>
          <w:iCs/>
        </w:rPr>
        <w:t xml:space="preserve">Release </w:t>
      </w:r>
      <w:r w:rsidR="00744353">
        <w:rPr>
          <w:i w:val="0"/>
          <w:iCs/>
        </w:rPr>
        <w:t>2 services use the full spectrum and utilize this spectrum efficiently.</w:t>
      </w:r>
    </w:p>
    <w:p w14:paraId="4B63C742" w14:textId="77777777" w:rsidR="00E7777D" w:rsidRDefault="00E7777D" w:rsidP="00695C4B">
      <w:pPr>
        <w:pStyle w:val="Guideline"/>
        <w:rPr>
          <w:i w:val="0"/>
          <w:iCs/>
        </w:rPr>
      </w:pPr>
    </w:p>
    <w:p w14:paraId="0278B40B" w14:textId="34CBF350" w:rsidR="00E7777D" w:rsidRDefault="00E7777D" w:rsidP="00695C4B">
      <w:pPr>
        <w:pStyle w:val="Guideline"/>
        <w:rPr>
          <w:i w:val="0"/>
          <w:iCs/>
        </w:rPr>
      </w:pPr>
      <w:r w:rsidRPr="00E7777D">
        <w:rPr>
          <w:i w:val="0"/>
          <w:iCs/>
        </w:rPr>
        <w:t xml:space="preserve">Within the </w:t>
      </w:r>
      <w:r w:rsidR="00744353">
        <w:rPr>
          <w:i w:val="0"/>
          <w:iCs/>
        </w:rPr>
        <w:t xml:space="preserve">highly dynamic </w:t>
      </w:r>
      <w:r w:rsidRPr="00E7777D">
        <w:rPr>
          <w:i w:val="0"/>
          <w:iCs/>
        </w:rPr>
        <w:t>C-ITS safety environment,</w:t>
      </w:r>
      <w:r w:rsidR="009F5DCD">
        <w:rPr>
          <w:i w:val="0"/>
          <w:iCs/>
        </w:rPr>
        <w:t xml:space="preserve"> each</w:t>
      </w:r>
      <w:r w:rsidRPr="00E7777D">
        <w:rPr>
          <w:i w:val="0"/>
          <w:iCs/>
        </w:rPr>
        <w:t xml:space="preserve"> ITS-S exchanges information with a specific set of other ITS-Ss at one given moment, while at the next moment it will exchange information with a different set of ITS-Ss. </w:t>
      </w:r>
      <w:r w:rsidR="001452FB" w:rsidRPr="001452FB">
        <w:rPr>
          <w:i w:val="0"/>
          <w:iCs/>
        </w:rPr>
        <w:t xml:space="preserve">Furthermore, from a service perspective, safety-related situations manifest and </w:t>
      </w:r>
      <w:r w:rsidR="00DC447D" w:rsidRPr="001452FB">
        <w:rPr>
          <w:i w:val="0"/>
          <w:iCs/>
        </w:rPr>
        <w:t>diss</w:t>
      </w:r>
      <w:r w:rsidR="00DC447D">
        <w:rPr>
          <w:i w:val="0"/>
          <w:iCs/>
        </w:rPr>
        <w:t xml:space="preserve">olve </w:t>
      </w:r>
      <w:r w:rsidR="001452FB" w:rsidRPr="001452FB">
        <w:rPr>
          <w:i w:val="0"/>
          <w:iCs/>
        </w:rPr>
        <w:t>sporadically.</w:t>
      </w:r>
      <w:r w:rsidRPr="00E7777D">
        <w:rPr>
          <w:i w:val="0"/>
          <w:iCs/>
        </w:rPr>
        <w:t xml:space="preserve"> </w:t>
      </w:r>
      <w:r w:rsidR="001452FB" w:rsidRPr="001452FB">
        <w:rPr>
          <w:i w:val="0"/>
          <w:iCs/>
        </w:rPr>
        <w:t xml:space="preserve">The </w:t>
      </w:r>
      <w:r w:rsidR="009F5DCD">
        <w:rPr>
          <w:i w:val="0"/>
          <w:iCs/>
        </w:rPr>
        <w:t>high variability</w:t>
      </w:r>
      <w:r w:rsidR="009F5DCD" w:rsidRPr="001452FB">
        <w:rPr>
          <w:i w:val="0"/>
          <w:iCs/>
        </w:rPr>
        <w:t xml:space="preserve"> </w:t>
      </w:r>
      <w:r w:rsidR="001452FB" w:rsidRPr="001452FB">
        <w:rPr>
          <w:i w:val="0"/>
          <w:iCs/>
        </w:rPr>
        <w:t>of the information exchange has been identified as non-deterministic.</w:t>
      </w:r>
    </w:p>
    <w:p w14:paraId="565374A0" w14:textId="77777777" w:rsidR="00E7777D" w:rsidRDefault="00E7777D" w:rsidP="00695C4B">
      <w:pPr>
        <w:pStyle w:val="Guideline"/>
        <w:rPr>
          <w:i w:val="0"/>
          <w:iCs/>
        </w:rPr>
      </w:pPr>
    </w:p>
    <w:p w14:paraId="3948DEC3" w14:textId="0F422459" w:rsidR="001452FB" w:rsidRDefault="00E7777D" w:rsidP="00695C4B">
      <w:pPr>
        <w:pStyle w:val="Guideline"/>
        <w:rPr>
          <w:i w:val="0"/>
          <w:iCs/>
        </w:rPr>
      </w:pPr>
      <w:r w:rsidRPr="00E7777D">
        <w:rPr>
          <w:i w:val="0"/>
          <w:iCs/>
        </w:rPr>
        <w:t xml:space="preserve">To realize </w:t>
      </w:r>
      <w:r w:rsidR="001452FB">
        <w:rPr>
          <w:i w:val="0"/>
          <w:iCs/>
        </w:rPr>
        <w:t>C-</w:t>
      </w:r>
      <w:r w:rsidRPr="00E7777D">
        <w:rPr>
          <w:i w:val="0"/>
          <w:iCs/>
        </w:rPr>
        <w:t xml:space="preserve">ITS Release 1 systems, ETSI developed a set of ITS Release 1 specifications. </w:t>
      </w:r>
      <w:r w:rsidR="001452FB" w:rsidRPr="001452FB">
        <w:rPr>
          <w:i w:val="0"/>
          <w:iCs/>
        </w:rPr>
        <w:t>This set incorporates conservative limits pertaining to radio spectrum usage.</w:t>
      </w:r>
      <w:r w:rsidRPr="00E7777D">
        <w:rPr>
          <w:i w:val="0"/>
          <w:iCs/>
        </w:rPr>
        <w:t xml:space="preserve"> To enable advanced C-ITS services beyond Release 1, </w:t>
      </w:r>
      <w:r w:rsidR="001452FB" w:rsidRPr="001452FB">
        <w:rPr>
          <w:i w:val="0"/>
          <w:iCs/>
        </w:rPr>
        <w:t>enhancements to the current C-ITS system are necessary, including updates to certain limitations to improve spectrum efficiency.</w:t>
      </w:r>
    </w:p>
    <w:p w14:paraId="3A7DC6E1" w14:textId="77777777" w:rsidR="00E7777D" w:rsidRDefault="00E7777D" w:rsidP="00695C4B">
      <w:pPr>
        <w:pStyle w:val="Guideline"/>
        <w:rPr>
          <w:i w:val="0"/>
          <w:iCs/>
        </w:rPr>
      </w:pPr>
    </w:p>
    <w:p w14:paraId="0ED60BDC" w14:textId="10EA6F09" w:rsidR="005D7470" w:rsidRDefault="001452FB" w:rsidP="005D7470">
      <w:pPr>
        <w:pStyle w:val="Guideline"/>
        <w:rPr>
          <w:i w:val="0"/>
          <w:iCs/>
        </w:rPr>
      </w:pPr>
      <w:r w:rsidRPr="001452FB">
        <w:rPr>
          <w:i w:val="0"/>
          <w:iCs/>
        </w:rPr>
        <w:t xml:space="preserve">In Release 1 ITS-S, the internal management of message dissemination is handled </w:t>
      </w:r>
      <w:r w:rsidR="00DC447D">
        <w:rPr>
          <w:i w:val="0"/>
          <w:iCs/>
        </w:rPr>
        <w:t xml:space="preserve">at the functional level (Application or Facilities layer) </w:t>
      </w:r>
      <w:r w:rsidRPr="001452FB">
        <w:rPr>
          <w:i w:val="0"/>
          <w:iCs/>
        </w:rPr>
        <w:t>independently by each application.</w:t>
      </w:r>
      <w:r w:rsidR="001346D3">
        <w:rPr>
          <w:i w:val="0"/>
          <w:iCs/>
        </w:rPr>
        <w:t xml:space="preserve"> </w:t>
      </w:r>
      <w:r w:rsidR="001346D3" w:rsidRPr="001346D3">
        <w:rPr>
          <w:i w:val="0"/>
          <w:iCs/>
        </w:rPr>
        <w:t>Consequently, Release 1 applications lack awareness of the actual transmission opportunities available at any given time.</w:t>
      </w:r>
      <w:r w:rsidR="001346D3">
        <w:rPr>
          <w:i w:val="0"/>
          <w:iCs/>
        </w:rPr>
        <w:t xml:space="preserve"> </w:t>
      </w:r>
      <w:r w:rsidR="001346D3" w:rsidRPr="001346D3">
        <w:rPr>
          <w:i w:val="0"/>
          <w:iCs/>
        </w:rPr>
        <w:t>Hence, these applications are unable to respond to fluctuations in channel occupancy from a functional perspective, which is essential for ensuring safety</w:t>
      </w:r>
      <w:r w:rsidR="00DC447D">
        <w:rPr>
          <w:i w:val="0"/>
          <w:iCs/>
        </w:rPr>
        <w:t>.</w:t>
      </w:r>
      <w:r w:rsidR="005D7470">
        <w:rPr>
          <w:i w:val="0"/>
          <w:iCs/>
        </w:rPr>
        <w:t xml:space="preserve"> </w:t>
      </w:r>
      <w:r w:rsidR="005D7470" w:rsidRPr="00E7777D">
        <w:rPr>
          <w:i w:val="0"/>
          <w:iCs/>
        </w:rPr>
        <w:t>Further</w:t>
      </w:r>
      <w:r w:rsidR="005D7470">
        <w:rPr>
          <w:i w:val="0"/>
          <w:iCs/>
        </w:rPr>
        <w:t>more,</w:t>
      </w:r>
      <w:r w:rsidR="005D7470" w:rsidRPr="00E7777D">
        <w:rPr>
          <w:i w:val="0"/>
          <w:iCs/>
        </w:rPr>
        <w:t xml:space="preserve"> as multiple Release 1 safety applications can be active in an ITS-S, they also do not know the dissemination requirements from other </w:t>
      </w:r>
      <w:r w:rsidR="005D7470">
        <w:rPr>
          <w:i w:val="0"/>
          <w:iCs/>
        </w:rPr>
        <w:t xml:space="preserve">active </w:t>
      </w:r>
      <w:r w:rsidR="005D7470" w:rsidRPr="00E7777D">
        <w:rPr>
          <w:i w:val="0"/>
          <w:iCs/>
        </w:rPr>
        <w:t xml:space="preserve">applications active in the same ITS-S. </w:t>
      </w:r>
      <w:r w:rsidR="005D7470">
        <w:rPr>
          <w:i w:val="0"/>
          <w:iCs/>
        </w:rPr>
        <w:t xml:space="preserve">This aspect becomes </w:t>
      </w:r>
      <w:r w:rsidR="005D7470" w:rsidRPr="00E7777D">
        <w:rPr>
          <w:i w:val="0"/>
          <w:iCs/>
        </w:rPr>
        <w:t xml:space="preserve">even more </w:t>
      </w:r>
      <w:r w:rsidR="005D7470">
        <w:rPr>
          <w:i w:val="0"/>
          <w:iCs/>
        </w:rPr>
        <w:t xml:space="preserve">critical, </w:t>
      </w:r>
      <w:r w:rsidR="005D7470" w:rsidRPr="00E7777D">
        <w:rPr>
          <w:i w:val="0"/>
          <w:iCs/>
        </w:rPr>
        <w:t xml:space="preserve">when Release 2 applications </w:t>
      </w:r>
      <w:r w:rsidR="005D7470">
        <w:rPr>
          <w:i w:val="0"/>
          <w:iCs/>
        </w:rPr>
        <w:t>get</w:t>
      </w:r>
      <w:r w:rsidR="005D7470" w:rsidRPr="00E7777D">
        <w:rPr>
          <w:i w:val="0"/>
          <w:iCs/>
        </w:rPr>
        <w:t xml:space="preserve"> included</w:t>
      </w:r>
      <w:r w:rsidR="005D7470">
        <w:rPr>
          <w:i w:val="0"/>
          <w:iCs/>
        </w:rPr>
        <w:t>.</w:t>
      </w:r>
    </w:p>
    <w:p w14:paraId="2ADB0A02" w14:textId="77777777" w:rsidR="00E7777D" w:rsidRDefault="00E7777D" w:rsidP="00695C4B">
      <w:pPr>
        <w:pStyle w:val="Guideline"/>
        <w:rPr>
          <w:i w:val="0"/>
          <w:iCs/>
        </w:rPr>
      </w:pPr>
    </w:p>
    <w:p w14:paraId="794E77D3" w14:textId="6DE90F1E" w:rsidR="00896234" w:rsidRDefault="003C4F49" w:rsidP="00695C4B">
      <w:pPr>
        <w:pStyle w:val="Guideline"/>
        <w:rPr>
          <w:i w:val="0"/>
          <w:iCs/>
          <w:lang w:val="en-US"/>
        </w:rPr>
      </w:pPr>
      <w:r w:rsidRPr="003C4F49">
        <w:rPr>
          <w:i w:val="0"/>
          <w:iCs/>
        </w:rPr>
        <w:t xml:space="preserve">Hence, to facilitate the robust </w:t>
      </w:r>
      <w:r>
        <w:rPr>
          <w:i w:val="0"/>
          <w:iCs/>
        </w:rPr>
        <w:t>realization</w:t>
      </w:r>
      <w:r w:rsidRPr="003C4F49">
        <w:rPr>
          <w:i w:val="0"/>
          <w:iCs/>
        </w:rPr>
        <w:t xml:space="preserve"> of Release 2 safety-related </w:t>
      </w:r>
      <w:r>
        <w:rPr>
          <w:i w:val="0"/>
          <w:iCs/>
        </w:rPr>
        <w:t>C-</w:t>
      </w:r>
      <w:r w:rsidRPr="003C4F49">
        <w:rPr>
          <w:i w:val="0"/>
          <w:iCs/>
        </w:rPr>
        <w:t xml:space="preserve">ITS services, a radio resource management mechanism is </w:t>
      </w:r>
      <w:r w:rsidR="009742FE">
        <w:rPr>
          <w:i w:val="0"/>
          <w:iCs/>
        </w:rPr>
        <w:t>necessary</w:t>
      </w:r>
      <w:r w:rsidRPr="003C4F49">
        <w:rPr>
          <w:i w:val="0"/>
          <w:iCs/>
        </w:rPr>
        <w:t>. This mechanism ensures that applications are appropriately constrained when necessary and are provided with accurate information regarding the underlying transmission capabilities.</w:t>
      </w:r>
      <w:r>
        <w:rPr>
          <w:i w:val="0"/>
          <w:iCs/>
          <w:lang w:val="en-US"/>
        </w:rPr>
        <w:t xml:space="preserve"> </w:t>
      </w:r>
      <w:r w:rsidR="00896234" w:rsidRPr="00896234">
        <w:rPr>
          <w:i w:val="0"/>
          <w:iCs/>
          <w:lang w:val="en-US"/>
        </w:rPr>
        <w:t>As this issue must be handled by each ITS-S independent</w:t>
      </w:r>
      <w:r>
        <w:rPr>
          <w:i w:val="0"/>
          <w:iCs/>
          <w:lang w:val="en-US"/>
        </w:rPr>
        <w:t>ly</w:t>
      </w:r>
      <w:r w:rsidR="00896234" w:rsidRPr="00896234">
        <w:rPr>
          <w:i w:val="0"/>
          <w:iCs/>
          <w:lang w:val="en-US"/>
        </w:rPr>
        <w:t xml:space="preserve"> of the others, </w:t>
      </w:r>
      <w:proofErr w:type="gramStart"/>
      <w:r w:rsidR="00896234" w:rsidRPr="00896234">
        <w:rPr>
          <w:i w:val="0"/>
          <w:iCs/>
          <w:lang w:val="en-US"/>
        </w:rPr>
        <w:t>a</w:t>
      </w:r>
      <w:proofErr w:type="gramEnd"/>
      <w:r w:rsidR="00896234" w:rsidRPr="00896234">
        <w:rPr>
          <w:i w:val="0"/>
          <w:iCs/>
          <w:lang w:val="en-US"/>
        </w:rPr>
        <w:t xml:space="preserve"> ITS-S internal functionality is needed that provides information about the available transmission capabilities to each specific active application</w:t>
      </w:r>
      <w:r w:rsidR="00896234">
        <w:rPr>
          <w:i w:val="0"/>
          <w:iCs/>
          <w:lang w:val="en-US"/>
        </w:rPr>
        <w:t>.</w:t>
      </w:r>
    </w:p>
    <w:p w14:paraId="20814347" w14:textId="77777777" w:rsidR="00896234" w:rsidRDefault="00896234" w:rsidP="00695C4B">
      <w:pPr>
        <w:pStyle w:val="Guideline"/>
        <w:rPr>
          <w:i w:val="0"/>
          <w:iCs/>
          <w:lang w:val="en-US"/>
        </w:rPr>
      </w:pPr>
    </w:p>
    <w:p w14:paraId="5A02228D" w14:textId="1D89F47E" w:rsidR="003C4F49" w:rsidRDefault="00355AF9" w:rsidP="00695C4B">
      <w:pPr>
        <w:pStyle w:val="Guideline"/>
        <w:rPr>
          <w:i w:val="0"/>
          <w:iCs/>
          <w:lang w:val="en-US"/>
        </w:rPr>
      </w:pPr>
      <w:r>
        <w:rPr>
          <w:i w:val="0"/>
          <w:iCs/>
          <w:lang w:val="en-US"/>
        </w:rPr>
        <w:t>Since</w:t>
      </w:r>
      <w:r w:rsidR="003C4F49" w:rsidRPr="003C4F49">
        <w:rPr>
          <w:i w:val="0"/>
          <w:iCs/>
          <w:lang w:val="en-US"/>
        </w:rPr>
        <w:t xml:space="preserve"> th</w:t>
      </w:r>
      <w:r>
        <w:rPr>
          <w:i w:val="0"/>
          <w:iCs/>
          <w:lang w:val="en-US"/>
        </w:rPr>
        <w:t>is</w:t>
      </w:r>
      <w:r w:rsidR="003C4F49" w:rsidRPr="003C4F49">
        <w:rPr>
          <w:i w:val="0"/>
          <w:iCs/>
          <w:lang w:val="en-US"/>
        </w:rPr>
        <w:t xml:space="preserve"> functionality affects the transmission behavior of an ITS-S, it significantly influences the operation of the entire ITS system, wherein numerous ITS-Ss may be active. Achieving interoperability at the ITS system level necessitates the establishment of consistent resource management </w:t>
      </w:r>
      <w:r w:rsidR="009F5DCD" w:rsidRPr="003C4F49">
        <w:rPr>
          <w:i w:val="0"/>
          <w:iCs/>
          <w:lang w:val="en-US"/>
        </w:rPr>
        <w:t>functionalit</w:t>
      </w:r>
      <w:r w:rsidR="009F5DCD">
        <w:rPr>
          <w:i w:val="0"/>
          <w:iCs/>
          <w:lang w:val="en-US"/>
        </w:rPr>
        <w:t xml:space="preserve">ies </w:t>
      </w:r>
      <w:r w:rsidR="003C4F49" w:rsidRPr="003C4F49">
        <w:rPr>
          <w:i w:val="0"/>
          <w:iCs/>
          <w:lang w:val="en-US"/>
        </w:rPr>
        <w:t>across all ITS-Ss. This entails defining a standardized set of ITS-S internal interface principles and parameters.</w:t>
      </w:r>
    </w:p>
    <w:p w14:paraId="14BBEAC2" w14:textId="77777777" w:rsidR="00896234" w:rsidRDefault="00896234" w:rsidP="00695C4B">
      <w:pPr>
        <w:pStyle w:val="Guideline"/>
        <w:rPr>
          <w:i w:val="0"/>
          <w:iCs/>
          <w:lang w:val="en-US"/>
        </w:rPr>
      </w:pPr>
    </w:p>
    <w:p w14:paraId="342686F7" w14:textId="0707B7BB" w:rsidR="00896234" w:rsidRDefault="00597ABE" w:rsidP="00695C4B">
      <w:pPr>
        <w:pStyle w:val="Guideline"/>
        <w:rPr>
          <w:i w:val="0"/>
          <w:iCs/>
          <w:lang w:val="en-US"/>
        </w:rPr>
      </w:pPr>
      <w:r w:rsidRPr="00597ABE">
        <w:rPr>
          <w:i w:val="0"/>
          <w:iCs/>
          <w:lang w:val="en-US"/>
        </w:rPr>
        <w:t xml:space="preserve">The message dissemination possibilities are contingent upon the transmission capabilities within the radio channel(s), which are defined by both static properties and dynamic states within the channel(s). It is essential to communicate these capabilities to the higher layers </w:t>
      </w:r>
      <w:r>
        <w:rPr>
          <w:i w:val="0"/>
          <w:iCs/>
          <w:lang w:val="en-US"/>
        </w:rPr>
        <w:t xml:space="preserve">in an ITS-S </w:t>
      </w:r>
      <w:r w:rsidRPr="00597ABE">
        <w:rPr>
          <w:i w:val="0"/>
          <w:iCs/>
          <w:lang w:val="en-US"/>
        </w:rPr>
        <w:t>so that applications can make informed dissemination decisions.</w:t>
      </w:r>
    </w:p>
    <w:p w14:paraId="1B702CA9" w14:textId="77777777" w:rsidR="00597ABE" w:rsidRPr="00597ABE" w:rsidRDefault="00597ABE" w:rsidP="00597ABE">
      <w:pPr>
        <w:pStyle w:val="Guideline"/>
        <w:rPr>
          <w:i w:val="0"/>
          <w:iCs/>
          <w:lang w:val="en-US"/>
        </w:rPr>
      </w:pPr>
    </w:p>
    <w:p w14:paraId="48A8D509" w14:textId="2E050199" w:rsidR="00695C4B" w:rsidRDefault="00597ABE" w:rsidP="00695C4B">
      <w:pPr>
        <w:pStyle w:val="Guideline"/>
        <w:rPr>
          <w:i w:val="0"/>
          <w:iCs/>
        </w:rPr>
      </w:pPr>
      <w:r w:rsidRPr="00597ABE">
        <w:rPr>
          <w:i w:val="0"/>
          <w:iCs/>
          <w:lang w:val="en-US"/>
        </w:rPr>
        <w:t xml:space="preserve">Establishing these principles and parameters, which expand upon the </w:t>
      </w:r>
      <w:r>
        <w:rPr>
          <w:i w:val="0"/>
          <w:iCs/>
          <w:lang w:val="en-US"/>
        </w:rPr>
        <w:t xml:space="preserve">existing </w:t>
      </w:r>
      <w:r w:rsidRPr="00597ABE">
        <w:rPr>
          <w:i w:val="0"/>
          <w:iCs/>
          <w:lang w:val="en-US"/>
        </w:rPr>
        <w:t xml:space="preserve">concept </w:t>
      </w:r>
      <w:r>
        <w:rPr>
          <w:i w:val="0"/>
          <w:iCs/>
          <w:lang w:val="en-US"/>
        </w:rPr>
        <w:t>for multi-channel operation</w:t>
      </w:r>
      <w:r w:rsidRPr="00597ABE">
        <w:rPr>
          <w:i w:val="0"/>
          <w:iCs/>
          <w:lang w:val="en-US"/>
        </w:rPr>
        <w:t xml:space="preserve"> </w:t>
      </w:r>
      <w:r>
        <w:rPr>
          <w:i w:val="0"/>
          <w:iCs/>
          <w:lang w:val="en-US"/>
        </w:rPr>
        <w:t>(</w:t>
      </w:r>
      <w:r w:rsidRPr="00597ABE">
        <w:rPr>
          <w:i w:val="0"/>
          <w:iCs/>
          <w:lang w:val="en-US"/>
        </w:rPr>
        <w:t>MCO), is essential to ensure the predictability of ITS radio usage behavior for all ITS stations. It also fosters interoperability among internal functionalities.</w:t>
      </w:r>
    </w:p>
    <w:p w14:paraId="4C791C28" w14:textId="77777777" w:rsidR="003F7DE2" w:rsidRPr="00471C0C" w:rsidRDefault="003F7DE2" w:rsidP="00471C0C"/>
    <w:p w14:paraId="261016CF" w14:textId="680D7AC6" w:rsidR="003F7DE2" w:rsidRPr="00C46911" w:rsidRDefault="00FC2EE2" w:rsidP="00132601">
      <w:pPr>
        <w:pStyle w:val="Heading2"/>
      </w:pPr>
      <w:r w:rsidRPr="00C46911">
        <w:t xml:space="preserve">Objectives </w:t>
      </w:r>
      <w:r w:rsidR="002F183F" w:rsidRPr="00C46911">
        <w:t xml:space="preserve">of the work to be </w:t>
      </w:r>
      <w:proofErr w:type="gramStart"/>
      <w:r w:rsidR="00FA15AC" w:rsidRPr="00C46911">
        <w:t>executed</w:t>
      </w:r>
      <w:proofErr w:type="gramEnd"/>
    </w:p>
    <w:p w14:paraId="66CF9053" w14:textId="77AF0436" w:rsidR="00225723" w:rsidRPr="00C46911" w:rsidRDefault="00355AF9" w:rsidP="00772C4D">
      <w:pPr>
        <w:pStyle w:val="Guideline"/>
        <w:rPr>
          <w:i w:val="0"/>
          <w:iCs/>
          <w:lang w:val="en-US"/>
        </w:rPr>
      </w:pPr>
      <w:r w:rsidRPr="00C46911">
        <w:rPr>
          <w:i w:val="0"/>
          <w:iCs/>
          <w:lang w:val="en-US"/>
        </w:rPr>
        <w:t>This</w:t>
      </w:r>
      <w:r w:rsidR="00896234" w:rsidRPr="00C46911">
        <w:rPr>
          <w:i w:val="0"/>
          <w:iCs/>
          <w:lang w:val="en-US"/>
        </w:rPr>
        <w:t xml:space="preserve"> project </w:t>
      </w:r>
      <w:r w:rsidRPr="00C46911">
        <w:rPr>
          <w:i w:val="0"/>
          <w:iCs/>
          <w:lang w:val="en-US"/>
        </w:rPr>
        <w:t>intends to</w:t>
      </w:r>
      <w:r w:rsidR="00896234" w:rsidRPr="00C46911">
        <w:rPr>
          <w:i w:val="0"/>
          <w:iCs/>
          <w:lang w:val="en-US"/>
        </w:rPr>
        <w:t xml:space="preserve">: </w:t>
      </w:r>
    </w:p>
    <w:p w14:paraId="4F71A11B" w14:textId="545E575B" w:rsidR="0049087D" w:rsidRPr="00C46911" w:rsidRDefault="0049087D" w:rsidP="00225723">
      <w:pPr>
        <w:pStyle w:val="Guideline"/>
        <w:numPr>
          <w:ilvl w:val="0"/>
          <w:numId w:val="28"/>
        </w:numPr>
        <w:rPr>
          <w:i w:val="0"/>
          <w:iCs/>
        </w:rPr>
      </w:pPr>
      <w:r w:rsidRPr="00C46911">
        <w:rPr>
          <w:i w:val="0"/>
          <w:iCs/>
          <w:lang w:val="en-US"/>
        </w:rPr>
        <w:t xml:space="preserve">identify the Radio Resource Management related functional </w:t>
      </w:r>
      <w:proofErr w:type="gramStart"/>
      <w:r w:rsidRPr="00C46911">
        <w:rPr>
          <w:i w:val="0"/>
          <w:iCs/>
          <w:lang w:val="en-US"/>
        </w:rPr>
        <w:t>requirements</w:t>
      </w:r>
      <w:proofErr w:type="gramEnd"/>
    </w:p>
    <w:p w14:paraId="3539625F" w14:textId="35AD2BAF" w:rsidR="00225723" w:rsidRPr="00C46911" w:rsidRDefault="00896234" w:rsidP="00225723">
      <w:pPr>
        <w:pStyle w:val="Guideline"/>
        <w:numPr>
          <w:ilvl w:val="0"/>
          <w:numId w:val="28"/>
        </w:numPr>
        <w:rPr>
          <w:i w:val="0"/>
          <w:iCs/>
        </w:rPr>
      </w:pPr>
      <w:r w:rsidRPr="00C46911">
        <w:rPr>
          <w:i w:val="0"/>
          <w:iCs/>
          <w:lang w:val="en-US"/>
        </w:rPr>
        <w:t xml:space="preserve">identify the possible extended transmission capabilities in the ITS allocated radio </w:t>
      </w:r>
      <w:proofErr w:type="gramStart"/>
      <w:r w:rsidRPr="00C46911">
        <w:rPr>
          <w:i w:val="0"/>
          <w:iCs/>
          <w:lang w:val="en-US"/>
        </w:rPr>
        <w:t>spectrum;</w:t>
      </w:r>
      <w:proofErr w:type="gramEnd"/>
    </w:p>
    <w:p w14:paraId="68394D93" w14:textId="682BDD16" w:rsidR="00225723" w:rsidRPr="00C46911" w:rsidRDefault="00896234" w:rsidP="00225723">
      <w:pPr>
        <w:pStyle w:val="Guideline"/>
        <w:numPr>
          <w:ilvl w:val="0"/>
          <w:numId w:val="28"/>
        </w:numPr>
        <w:rPr>
          <w:i w:val="0"/>
          <w:iCs/>
        </w:rPr>
      </w:pPr>
      <w:r w:rsidRPr="00C46911">
        <w:rPr>
          <w:i w:val="0"/>
          <w:iCs/>
          <w:lang w:val="en-US"/>
        </w:rPr>
        <w:t xml:space="preserve">identify the static properties and dynamic states for possible radio channel </w:t>
      </w:r>
      <w:proofErr w:type="gramStart"/>
      <w:r w:rsidRPr="00C46911">
        <w:rPr>
          <w:i w:val="0"/>
          <w:iCs/>
          <w:lang w:val="en-US"/>
        </w:rPr>
        <w:t>configurations;</w:t>
      </w:r>
      <w:proofErr w:type="gramEnd"/>
    </w:p>
    <w:p w14:paraId="7987E09E" w14:textId="77777777" w:rsidR="00896234" w:rsidRPr="00C46911" w:rsidRDefault="00896234" w:rsidP="00772C4D">
      <w:pPr>
        <w:pStyle w:val="Guideline"/>
        <w:rPr>
          <w:i w:val="0"/>
          <w:iCs/>
        </w:rPr>
      </w:pPr>
    </w:p>
    <w:p w14:paraId="38090AB1" w14:textId="0FDBC175" w:rsidR="00C513A1" w:rsidRPr="00C46911" w:rsidRDefault="00C513A1" w:rsidP="00772C4D">
      <w:pPr>
        <w:pStyle w:val="Guideline"/>
        <w:rPr>
          <w:i w:val="0"/>
          <w:iCs/>
          <w:lang w:val="en-US"/>
        </w:rPr>
      </w:pPr>
      <w:r w:rsidRPr="00C46911">
        <w:rPr>
          <w:i w:val="0"/>
          <w:iCs/>
          <w:lang w:val="en-US"/>
        </w:rPr>
        <w:t xml:space="preserve">The project should meticulously define </w:t>
      </w:r>
      <w:r w:rsidR="0049087D" w:rsidRPr="00C46911">
        <w:rPr>
          <w:i w:val="0"/>
          <w:iCs/>
          <w:lang w:val="en-US"/>
        </w:rPr>
        <w:t xml:space="preserve">all relevant </w:t>
      </w:r>
      <w:r w:rsidRPr="00C46911">
        <w:rPr>
          <w:i w:val="0"/>
          <w:iCs/>
          <w:lang w:val="en-US"/>
        </w:rPr>
        <w:t xml:space="preserve">Radio Resource Management </w:t>
      </w:r>
      <w:r w:rsidR="0049087D" w:rsidRPr="00C46911">
        <w:rPr>
          <w:i w:val="0"/>
          <w:iCs/>
          <w:lang w:val="en-US"/>
        </w:rPr>
        <w:t>related higher application and service requirements and identify ITS release to Radio Resource capabilities. Results should lead to the realization of a</w:t>
      </w:r>
      <w:r w:rsidRPr="00C46911">
        <w:rPr>
          <w:i w:val="0"/>
          <w:iCs/>
          <w:lang w:val="en-US"/>
        </w:rPr>
        <w:t xml:space="preserve"> comprehensive </w:t>
      </w:r>
      <w:r w:rsidR="0049087D" w:rsidRPr="00C46911">
        <w:rPr>
          <w:i w:val="0"/>
          <w:iCs/>
          <w:lang w:val="en-US"/>
        </w:rPr>
        <w:t xml:space="preserve">Radio Resource Management </w:t>
      </w:r>
      <w:r w:rsidRPr="00C46911">
        <w:rPr>
          <w:i w:val="0"/>
          <w:iCs/>
          <w:lang w:val="en-US"/>
        </w:rPr>
        <w:t>approach aim</w:t>
      </w:r>
      <w:r w:rsidR="0049087D" w:rsidRPr="00C46911">
        <w:rPr>
          <w:i w:val="0"/>
          <w:iCs/>
          <w:lang w:val="en-US"/>
        </w:rPr>
        <w:t>ing</w:t>
      </w:r>
      <w:r w:rsidRPr="00C46911">
        <w:rPr>
          <w:i w:val="0"/>
          <w:iCs/>
          <w:lang w:val="en-US"/>
        </w:rPr>
        <w:t xml:space="preserve"> to enable the stable and robust operation of Release 2 (advanced) applications and backward-compatible Release 1 applications and message services</w:t>
      </w:r>
      <w:r w:rsidR="0049087D" w:rsidRPr="00C46911">
        <w:rPr>
          <w:i w:val="0"/>
          <w:iCs/>
          <w:lang w:val="en-US"/>
        </w:rPr>
        <w:t xml:space="preserve"> in a follow-up STF</w:t>
      </w:r>
      <w:r w:rsidRPr="00C46911">
        <w:rPr>
          <w:i w:val="0"/>
          <w:iCs/>
          <w:lang w:val="en-US"/>
        </w:rPr>
        <w:t xml:space="preserve">. </w:t>
      </w:r>
      <w:r w:rsidR="0049087D" w:rsidRPr="00C46911">
        <w:rPr>
          <w:i w:val="0"/>
          <w:iCs/>
          <w:lang w:val="en-US"/>
        </w:rPr>
        <w:t>T</w:t>
      </w:r>
      <w:r w:rsidRPr="00C46911">
        <w:rPr>
          <w:i w:val="0"/>
          <w:iCs/>
          <w:lang w:val="en-US"/>
        </w:rPr>
        <w:t xml:space="preserve">he </w:t>
      </w:r>
      <w:r w:rsidR="0049087D" w:rsidRPr="00C46911">
        <w:rPr>
          <w:i w:val="0"/>
          <w:iCs/>
          <w:lang w:val="en-US"/>
        </w:rPr>
        <w:t xml:space="preserve">final </w:t>
      </w:r>
      <w:r w:rsidRPr="00C46911">
        <w:rPr>
          <w:i w:val="0"/>
          <w:iCs/>
          <w:lang w:val="en-US"/>
        </w:rPr>
        <w:t>method should enhance spectrum efficiency.</w:t>
      </w:r>
    </w:p>
    <w:p w14:paraId="59F820FB" w14:textId="77777777" w:rsidR="00082258" w:rsidRPr="00C46911" w:rsidRDefault="00082258" w:rsidP="00082258">
      <w:pPr>
        <w:pStyle w:val="Guideline"/>
        <w:rPr>
          <w:i w:val="0"/>
          <w:iCs/>
          <w:lang w:val="en-US"/>
        </w:rPr>
      </w:pPr>
    </w:p>
    <w:p w14:paraId="05F8FD85" w14:textId="1BF28B01" w:rsidR="00D50625" w:rsidRPr="00C46911" w:rsidRDefault="00B67526" w:rsidP="00082258">
      <w:pPr>
        <w:pStyle w:val="Guideline"/>
        <w:rPr>
          <w:i w:val="0"/>
          <w:iCs/>
          <w:lang w:val="en-US"/>
        </w:rPr>
      </w:pPr>
      <w:r w:rsidRPr="00C46911">
        <w:rPr>
          <w:i w:val="0"/>
          <w:iCs/>
          <w:lang w:val="en-US"/>
        </w:rPr>
        <w:t>T</w:t>
      </w:r>
      <w:r w:rsidR="00082258" w:rsidRPr="00C46911">
        <w:rPr>
          <w:i w:val="0"/>
          <w:iCs/>
          <w:lang w:val="en-US"/>
        </w:rPr>
        <w:t xml:space="preserve">his project will explore </w:t>
      </w:r>
      <w:r w:rsidR="00D50625" w:rsidRPr="00C46911">
        <w:rPr>
          <w:i w:val="0"/>
          <w:iCs/>
          <w:lang w:val="en-US"/>
        </w:rPr>
        <w:t xml:space="preserve">the Release 2 ITS-S services related communication requirements </w:t>
      </w:r>
      <w:r w:rsidR="0049087D" w:rsidRPr="00C46911">
        <w:rPr>
          <w:i w:val="0"/>
          <w:iCs/>
          <w:lang w:val="en-US"/>
        </w:rPr>
        <w:t>to</w:t>
      </w:r>
      <w:r w:rsidR="00D50625" w:rsidRPr="00C46911">
        <w:rPr>
          <w:i w:val="0"/>
          <w:iCs/>
          <w:lang w:val="en-US"/>
        </w:rPr>
        <w:t xml:space="preserve"> identify the resource management parameters. It will</w:t>
      </w:r>
      <w:r w:rsidR="00082258" w:rsidRPr="00C46911">
        <w:rPr>
          <w:i w:val="0"/>
          <w:iCs/>
          <w:lang w:val="en-US"/>
        </w:rPr>
        <w:t xml:space="preserve"> outline </w:t>
      </w:r>
      <w:r w:rsidRPr="00C46911">
        <w:rPr>
          <w:i w:val="0"/>
          <w:iCs/>
          <w:lang w:val="en-US"/>
        </w:rPr>
        <w:t xml:space="preserve">the </w:t>
      </w:r>
      <w:r w:rsidR="00E15C56" w:rsidRPr="00C46911">
        <w:rPr>
          <w:i w:val="0"/>
          <w:iCs/>
          <w:lang w:val="en-US"/>
        </w:rPr>
        <w:t>lower layer</w:t>
      </w:r>
      <w:r w:rsidR="00082258" w:rsidRPr="00C46911">
        <w:rPr>
          <w:i w:val="0"/>
          <w:iCs/>
          <w:lang w:val="en-US"/>
        </w:rPr>
        <w:t xml:space="preserve"> </w:t>
      </w:r>
      <w:r w:rsidR="00D50625" w:rsidRPr="00C46911">
        <w:rPr>
          <w:i w:val="0"/>
          <w:iCs/>
          <w:lang w:val="en-US"/>
        </w:rPr>
        <w:t>aspects</w:t>
      </w:r>
      <w:r w:rsidR="00082258" w:rsidRPr="00C46911">
        <w:rPr>
          <w:i w:val="0"/>
          <w:iCs/>
          <w:lang w:val="en-US"/>
        </w:rPr>
        <w:t xml:space="preserve"> for Release 2</w:t>
      </w:r>
      <w:r w:rsidR="00D50625" w:rsidRPr="00C46911">
        <w:rPr>
          <w:i w:val="0"/>
          <w:iCs/>
          <w:lang w:val="en-US"/>
        </w:rPr>
        <w:t>,</w:t>
      </w:r>
      <w:r w:rsidR="00082258" w:rsidRPr="00C46911">
        <w:rPr>
          <w:i w:val="0"/>
          <w:iCs/>
          <w:lang w:val="en-US"/>
        </w:rPr>
        <w:t xml:space="preserve"> </w:t>
      </w:r>
      <w:r w:rsidRPr="00C46911">
        <w:rPr>
          <w:i w:val="0"/>
          <w:iCs/>
          <w:lang w:val="en-US"/>
        </w:rPr>
        <w:t>specifically</w:t>
      </w:r>
      <w:r w:rsidR="00E15C56" w:rsidRPr="00C46911">
        <w:rPr>
          <w:i w:val="0"/>
          <w:iCs/>
          <w:lang w:val="en-US"/>
        </w:rPr>
        <w:t xml:space="preserve"> as these provide the capabilities and control parameters which can be used at higher layers by </w:t>
      </w:r>
      <w:proofErr w:type="gramStart"/>
      <w:r w:rsidR="00E15C56" w:rsidRPr="00C46911">
        <w:rPr>
          <w:i w:val="0"/>
          <w:iCs/>
          <w:lang w:val="en-US"/>
        </w:rPr>
        <w:t>a</w:t>
      </w:r>
      <w:proofErr w:type="gramEnd"/>
      <w:r w:rsidR="00E15C56" w:rsidRPr="00C46911">
        <w:rPr>
          <w:i w:val="0"/>
          <w:iCs/>
          <w:lang w:val="en-US"/>
        </w:rPr>
        <w:t xml:space="preserve"> </w:t>
      </w:r>
      <w:r w:rsidR="00FE3409" w:rsidRPr="00C46911">
        <w:rPr>
          <w:i w:val="0"/>
          <w:iCs/>
          <w:lang w:val="en-US"/>
        </w:rPr>
        <w:t xml:space="preserve">ITS Release 2 </w:t>
      </w:r>
      <w:r w:rsidR="00E15C56" w:rsidRPr="00C46911">
        <w:rPr>
          <w:i w:val="0"/>
          <w:iCs/>
          <w:lang w:val="en-US"/>
        </w:rPr>
        <w:t xml:space="preserve">Resource management functionality to be </w:t>
      </w:r>
      <w:r w:rsidR="0049087D" w:rsidRPr="00C46911">
        <w:rPr>
          <w:i w:val="0"/>
          <w:iCs/>
          <w:lang w:val="en-US"/>
        </w:rPr>
        <w:t>defined and specified</w:t>
      </w:r>
      <w:r w:rsidR="00E15C56" w:rsidRPr="00C46911">
        <w:rPr>
          <w:i w:val="0"/>
          <w:iCs/>
          <w:lang w:val="en-US"/>
        </w:rPr>
        <w:t xml:space="preserve"> in an follow</w:t>
      </w:r>
      <w:r w:rsidR="00D50625" w:rsidRPr="00C46911">
        <w:rPr>
          <w:i w:val="0"/>
          <w:iCs/>
          <w:lang w:val="en-US"/>
        </w:rPr>
        <w:t xml:space="preserve">-up </w:t>
      </w:r>
      <w:r w:rsidR="00E15C56" w:rsidRPr="00C46911">
        <w:rPr>
          <w:i w:val="0"/>
          <w:iCs/>
          <w:lang w:val="en-US"/>
        </w:rPr>
        <w:t xml:space="preserve">STF. </w:t>
      </w:r>
    </w:p>
    <w:p w14:paraId="0FFC3F40" w14:textId="053D621C" w:rsidR="00896234" w:rsidRPr="00C46911" w:rsidRDefault="00E15C56" w:rsidP="00082258">
      <w:pPr>
        <w:pStyle w:val="Guideline"/>
        <w:rPr>
          <w:i w:val="0"/>
          <w:iCs/>
          <w:lang w:val="en-US"/>
        </w:rPr>
      </w:pPr>
      <w:r w:rsidRPr="00C46911">
        <w:rPr>
          <w:i w:val="0"/>
          <w:iCs/>
          <w:lang w:val="en-US"/>
        </w:rPr>
        <w:t>In this STF</w:t>
      </w:r>
      <w:r w:rsidR="00D50625" w:rsidRPr="00C46911">
        <w:rPr>
          <w:i w:val="0"/>
          <w:iCs/>
          <w:lang w:val="en-US"/>
        </w:rPr>
        <w:t>,</w:t>
      </w:r>
      <w:r w:rsidRPr="00C46911">
        <w:rPr>
          <w:i w:val="0"/>
          <w:iCs/>
          <w:lang w:val="en-US"/>
        </w:rPr>
        <w:t xml:space="preserve"> it is</w:t>
      </w:r>
      <w:r w:rsidR="00FE3409" w:rsidRPr="00C46911">
        <w:rPr>
          <w:i w:val="0"/>
          <w:iCs/>
          <w:lang w:val="en-US"/>
        </w:rPr>
        <w:t xml:space="preserve"> </w:t>
      </w:r>
      <w:r w:rsidRPr="00C46911">
        <w:rPr>
          <w:i w:val="0"/>
          <w:iCs/>
          <w:lang w:val="en-US"/>
        </w:rPr>
        <w:t xml:space="preserve">recommended to </w:t>
      </w:r>
      <w:r w:rsidR="00D50625" w:rsidRPr="00C46911">
        <w:rPr>
          <w:i w:val="0"/>
          <w:iCs/>
          <w:lang w:val="en-US"/>
        </w:rPr>
        <w:t>define</w:t>
      </w:r>
      <w:r w:rsidRPr="00C46911">
        <w:rPr>
          <w:i w:val="0"/>
          <w:iCs/>
          <w:lang w:val="en-US"/>
        </w:rPr>
        <w:t xml:space="preserve"> the full </w:t>
      </w:r>
      <w:r w:rsidR="00D50625" w:rsidRPr="00C46911">
        <w:rPr>
          <w:i w:val="0"/>
          <w:iCs/>
          <w:lang w:val="en-US"/>
        </w:rPr>
        <w:t xml:space="preserve">set of Resource management related functional parameters and realize </w:t>
      </w:r>
      <w:r w:rsidRPr="00C46911">
        <w:rPr>
          <w:i w:val="0"/>
          <w:iCs/>
          <w:lang w:val="en-US"/>
        </w:rPr>
        <w:t xml:space="preserve">lower layer analyses, </w:t>
      </w:r>
      <w:r w:rsidR="00D50625" w:rsidRPr="00C46911">
        <w:rPr>
          <w:i w:val="0"/>
          <w:iCs/>
          <w:lang w:val="en-US"/>
        </w:rPr>
        <w:t xml:space="preserve">define </w:t>
      </w:r>
      <w:r w:rsidRPr="00C46911">
        <w:rPr>
          <w:i w:val="0"/>
          <w:iCs/>
          <w:lang w:val="en-US"/>
        </w:rPr>
        <w:t xml:space="preserve">the </w:t>
      </w:r>
      <w:r w:rsidR="00D50625" w:rsidRPr="00C46911">
        <w:rPr>
          <w:i w:val="0"/>
          <w:iCs/>
          <w:lang w:val="en-US"/>
        </w:rPr>
        <w:t xml:space="preserve">lower layer </w:t>
      </w:r>
      <w:r w:rsidRPr="00C46911">
        <w:rPr>
          <w:i w:val="0"/>
          <w:iCs/>
          <w:lang w:val="en-US"/>
        </w:rPr>
        <w:t>parameter</w:t>
      </w:r>
      <w:r w:rsidR="00D50625" w:rsidRPr="00C46911">
        <w:rPr>
          <w:i w:val="0"/>
          <w:iCs/>
          <w:lang w:val="en-US"/>
        </w:rPr>
        <w:t xml:space="preserve">, update </w:t>
      </w:r>
      <w:r w:rsidRPr="00C46911">
        <w:rPr>
          <w:i w:val="0"/>
          <w:iCs/>
          <w:lang w:val="en-US"/>
        </w:rPr>
        <w:t xml:space="preserve">capability </w:t>
      </w:r>
      <w:r w:rsidR="00D50625" w:rsidRPr="00C46911">
        <w:rPr>
          <w:i w:val="0"/>
          <w:iCs/>
          <w:lang w:val="en-US"/>
        </w:rPr>
        <w:t xml:space="preserve">CBR </w:t>
      </w:r>
      <w:r w:rsidRPr="00C46911">
        <w:rPr>
          <w:i w:val="0"/>
          <w:iCs/>
          <w:lang w:val="en-US"/>
        </w:rPr>
        <w:t>limitations</w:t>
      </w:r>
      <w:r w:rsidR="00836658" w:rsidRPr="00C46911">
        <w:rPr>
          <w:i w:val="0"/>
          <w:iCs/>
          <w:lang w:val="en-US"/>
        </w:rPr>
        <w:t xml:space="preserve"> so that an ITS</w:t>
      </w:r>
      <w:r w:rsidR="00D50625" w:rsidRPr="00C46911">
        <w:rPr>
          <w:i w:val="0"/>
          <w:iCs/>
          <w:lang w:val="en-US"/>
        </w:rPr>
        <w:t xml:space="preserve"> Resource management functionalities</w:t>
      </w:r>
      <w:r w:rsidR="00836658" w:rsidRPr="00C46911">
        <w:rPr>
          <w:i w:val="0"/>
          <w:iCs/>
          <w:lang w:val="en-US"/>
        </w:rPr>
        <w:t xml:space="preserve"> can be defined and specified</w:t>
      </w:r>
      <w:r w:rsidR="00D50625" w:rsidRPr="00C46911">
        <w:rPr>
          <w:i w:val="0"/>
          <w:iCs/>
          <w:lang w:val="en-US"/>
        </w:rPr>
        <w:t>.</w:t>
      </w:r>
    </w:p>
    <w:p w14:paraId="28BD02F2" w14:textId="77777777" w:rsidR="00896234" w:rsidRPr="00C46911" w:rsidRDefault="00896234" w:rsidP="00772C4D">
      <w:pPr>
        <w:pStyle w:val="Guideline"/>
        <w:rPr>
          <w:i w:val="0"/>
          <w:iCs/>
          <w:lang w:val="en-US"/>
        </w:rPr>
      </w:pPr>
    </w:p>
    <w:p w14:paraId="17752773" w14:textId="1EB1CCEB" w:rsidR="00082258" w:rsidRPr="00C46911" w:rsidRDefault="00082258" w:rsidP="00772C4D">
      <w:pPr>
        <w:pStyle w:val="Guideline"/>
        <w:rPr>
          <w:i w:val="0"/>
          <w:iCs/>
        </w:rPr>
      </w:pPr>
      <w:r w:rsidRPr="00C46911">
        <w:rPr>
          <w:i w:val="0"/>
          <w:iCs/>
        </w:rPr>
        <w:t xml:space="preserve">To realize the objectives of the project effectively, </w:t>
      </w:r>
      <w:r w:rsidR="00836658" w:rsidRPr="00C46911">
        <w:rPr>
          <w:i w:val="0"/>
          <w:iCs/>
        </w:rPr>
        <w:t xml:space="preserve">the following </w:t>
      </w:r>
      <w:r w:rsidRPr="00C46911">
        <w:rPr>
          <w:i w:val="0"/>
          <w:iCs/>
        </w:rPr>
        <w:t xml:space="preserve">key study elements </w:t>
      </w:r>
      <w:r w:rsidR="00836658" w:rsidRPr="00C46911">
        <w:rPr>
          <w:i w:val="0"/>
          <w:iCs/>
        </w:rPr>
        <w:t xml:space="preserve">are </w:t>
      </w:r>
      <w:r w:rsidRPr="00C46911">
        <w:rPr>
          <w:i w:val="0"/>
          <w:iCs/>
        </w:rPr>
        <w:t xml:space="preserve">to </w:t>
      </w:r>
      <w:r w:rsidR="00E15C56" w:rsidRPr="00C46911">
        <w:rPr>
          <w:i w:val="0"/>
          <w:iCs/>
        </w:rPr>
        <w:t xml:space="preserve">be </w:t>
      </w:r>
      <w:r w:rsidRPr="00C46911">
        <w:rPr>
          <w:i w:val="0"/>
          <w:iCs/>
        </w:rPr>
        <w:t>consider</w:t>
      </w:r>
      <w:r w:rsidR="00E15C56" w:rsidRPr="00C46911">
        <w:rPr>
          <w:i w:val="0"/>
          <w:iCs/>
        </w:rPr>
        <w:t>ed</w:t>
      </w:r>
      <w:r w:rsidRPr="00C46911">
        <w:rPr>
          <w:i w:val="0"/>
          <w:iCs/>
        </w:rPr>
        <w:t>:</w:t>
      </w:r>
    </w:p>
    <w:p w14:paraId="60872757" w14:textId="77777777" w:rsidR="006D6C4F" w:rsidRPr="00C46911" w:rsidRDefault="00082258" w:rsidP="003167FB">
      <w:pPr>
        <w:pStyle w:val="Guideline"/>
        <w:numPr>
          <w:ilvl w:val="0"/>
          <w:numId w:val="26"/>
        </w:numPr>
        <w:ind w:left="360"/>
        <w:rPr>
          <w:i w:val="0"/>
          <w:lang w:val="en-US"/>
        </w:rPr>
      </w:pPr>
      <w:r w:rsidRPr="00C46911">
        <w:rPr>
          <w:i w:val="0"/>
          <w:lang w:val="en-US"/>
        </w:rPr>
        <w:t>Release 2 ITS-S Services Analysis:</w:t>
      </w:r>
      <w:r w:rsidR="006D6C4F" w:rsidRPr="00C46911">
        <w:rPr>
          <w:i w:val="0"/>
          <w:lang w:val="en-US"/>
        </w:rPr>
        <w:t xml:space="preserve"> </w:t>
      </w:r>
    </w:p>
    <w:p w14:paraId="26CF0C53" w14:textId="53864162" w:rsidR="00082258" w:rsidRPr="00C46911" w:rsidRDefault="00082258" w:rsidP="003167FB">
      <w:pPr>
        <w:pStyle w:val="Guideline"/>
        <w:numPr>
          <w:ilvl w:val="1"/>
          <w:numId w:val="27"/>
        </w:numPr>
        <w:ind w:left="1080"/>
        <w:rPr>
          <w:i w:val="0"/>
          <w:lang w:val="en-US"/>
        </w:rPr>
      </w:pPr>
      <w:r w:rsidRPr="00C46911">
        <w:rPr>
          <w:i w:val="0"/>
          <w:lang w:val="en-US"/>
        </w:rPr>
        <w:t>Conduct a comprehensive analysis of Release 2 ITS-S services to identify key dynamic parameters in the channel.</w:t>
      </w:r>
    </w:p>
    <w:p w14:paraId="70188BEA" w14:textId="77777777" w:rsidR="00082258" w:rsidRPr="00C46911" w:rsidRDefault="00082258" w:rsidP="003167FB">
      <w:pPr>
        <w:pStyle w:val="Guideline"/>
        <w:numPr>
          <w:ilvl w:val="1"/>
          <w:numId w:val="27"/>
        </w:numPr>
        <w:ind w:left="1080"/>
        <w:rPr>
          <w:i w:val="0"/>
          <w:lang w:val="en-US"/>
        </w:rPr>
      </w:pPr>
      <w:r w:rsidRPr="00C46911">
        <w:rPr>
          <w:i w:val="0"/>
          <w:lang w:val="en-US"/>
        </w:rPr>
        <w:t>Develop management process approaches and determine relevant control parameters to monitor and manage dissemination behavior effectively.</w:t>
      </w:r>
    </w:p>
    <w:p w14:paraId="78BC7FF3" w14:textId="77777777" w:rsidR="00082258" w:rsidRPr="00C46911" w:rsidRDefault="00082258" w:rsidP="003167FB">
      <w:pPr>
        <w:pStyle w:val="Guideline"/>
        <w:numPr>
          <w:ilvl w:val="0"/>
          <w:numId w:val="26"/>
        </w:numPr>
        <w:ind w:left="360"/>
        <w:rPr>
          <w:i w:val="0"/>
          <w:lang w:val="en-US"/>
        </w:rPr>
      </w:pPr>
      <w:r w:rsidRPr="00C46911">
        <w:rPr>
          <w:i w:val="0"/>
          <w:lang w:val="en-US"/>
        </w:rPr>
        <w:t>Congestion Control Optimization:</w:t>
      </w:r>
    </w:p>
    <w:p w14:paraId="7285755A" w14:textId="77777777" w:rsidR="00082258" w:rsidRPr="00C46911" w:rsidRDefault="00082258" w:rsidP="003167FB">
      <w:pPr>
        <w:pStyle w:val="Guideline"/>
        <w:numPr>
          <w:ilvl w:val="1"/>
          <w:numId w:val="26"/>
        </w:numPr>
        <w:ind w:left="1080"/>
        <w:rPr>
          <w:i w:val="0"/>
          <w:lang w:val="en-US"/>
        </w:rPr>
      </w:pPr>
      <w:r w:rsidRPr="00C46911">
        <w:rPr>
          <w:i w:val="0"/>
          <w:lang w:val="en-US"/>
        </w:rPr>
        <w:t>Investigate optimization opportunities to establish improved Congestion Control (CC) limits for both 10 and 20 MHz channels within the 5.9 GHz ITS band.</w:t>
      </w:r>
    </w:p>
    <w:p w14:paraId="04F3E314" w14:textId="77777777" w:rsidR="00082258" w:rsidRPr="00C46911" w:rsidRDefault="00082258" w:rsidP="003167FB">
      <w:pPr>
        <w:pStyle w:val="Guideline"/>
        <w:numPr>
          <w:ilvl w:val="0"/>
          <w:numId w:val="26"/>
        </w:numPr>
        <w:ind w:left="360"/>
        <w:rPr>
          <w:i w:val="0"/>
          <w:lang w:val="en-US"/>
        </w:rPr>
      </w:pPr>
      <w:r w:rsidRPr="00C46911">
        <w:rPr>
          <w:i w:val="0"/>
          <w:lang w:val="en-US"/>
        </w:rPr>
        <w:t>Adjacent Channel Interference Management:</w:t>
      </w:r>
    </w:p>
    <w:p w14:paraId="1B5B209A" w14:textId="77777777" w:rsidR="00082258" w:rsidRPr="00C46911" w:rsidRDefault="00082258" w:rsidP="003167FB">
      <w:pPr>
        <w:pStyle w:val="Guideline"/>
        <w:numPr>
          <w:ilvl w:val="1"/>
          <w:numId w:val="26"/>
        </w:numPr>
        <w:ind w:left="1080"/>
        <w:rPr>
          <w:i w:val="0"/>
          <w:color w:val="000000" w:themeColor="text1"/>
          <w:lang w:val="en-US"/>
        </w:rPr>
      </w:pPr>
      <w:r w:rsidRPr="00C46911">
        <w:rPr>
          <w:i w:val="0"/>
          <w:lang w:val="en-US"/>
        </w:rPr>
        <w:t xml:space="preserve">Utilize the findings from congestion control optimization to identify possibilities for setting </w:t>
      </w:r>
      <w:r w:rsidRPr="00C46911">
        <w:rPr>
          <w:i w:val="0"/>
          <w:color w:val="000000" w:themeColor="text1"/>
          <w:lang w:val="en-US"/>
        </w:rPr>
        <w:t>CC limits for adjacent channel interference and multiple channel technology independent usage models.</w:t>
      </w:r>
    </w:p>
    <w:p w14:paraId="0B2148AD" w14:textId="77777777" w:rsidR="00E00AD4" w:rsidRPr="00C46911" w:rsidRDefault="00E00AD4" w:rsidP="006D6C4F">
      <w:pPr>
        <w:pStyle w:val="Guideline"/>
        <w:rPr>
          <w:i w:val="0"/>
          <w:color w:val="000000" w:themeColor="text1"/>
          <w:lang w:val="en-US"/>
        </w:rPr>
      </w:pPr>
    </w:p>
    <w:p w14:paraId="26961007" w14:textId="71EA2672" w:rsidR="0046309C" w:rsidRPr="00896234" w:rsidRDefault="00E00AD4" w:rsidP="006D6C4F">
      <w:pPr>
        <w:pStyle w:val="Guideline"/>
        <w:rPr>
          <w:i w:val="0"/>
        </w:rPr>
      </w:pPr>
      <w:r w:rsidRPr="00C46911">
        <w:rPr>
          <w:i w:val="0"/>
          <w:color w:val="000000" w:themeColor="text1"/>
          <w:lang w:val="en-US"/>
        </w:rPr>
        <w:t xml:space="preserve">Realizing these </w:t>
      </w:r>
      <w:r w:rsidR="00D50625" w:rsidRPr="00C46911">
        <w:rPr>
          <w:i w:val="0"/>
          <w:color w:val="000000" w:themeColor="text1"/>
          <w:lang w:val="en-US"/>
        </w:rPr>
        <w:t xml:space="preserve">objectives will allow us </w:t>
      </w:r>
      <w:r w:rsidR="00836658" w:rsidRPr="00C46911">
        <w:rPr>
          <w:i w:val="0"/>
          <w:color w:val="000000" w:themeColor="text1"/>
          <w:lang w:val="en-US"/>
        </w:rPr>
        <w:t xml:space="preserve">to define ITS CBR management </w:t>
      </w:r>
      <w:r w:rsidRPr="00C46911">
        <w:rPr>
          <w:i w:val="0"/>
          <w:lang w:val="en-US"/>
        </w:rPr>
        <w:t xml:space="preserve">and ITS Resource management </w:t>
      </w:r>
      <w:r w:rsidR="00836658" w:rsidRPr="00C46911">
        <w:rPr>
          <w:i w:val="0"/>
          <w:lang w:val="en-US"/>
        </w:rPr>
        <w:t xml:space="preserve">for the purpose of </w:t>
      </w:r>
      <w:r w:rsidRPr="00C46911">
        <w:rPr>
          <w:i w:val="0"/>
          <w:lang w:val="en-US"/>
        </w:rPr>
        <w:t xml:space="preserve">realizing a more spectrum efficient use, advanced </w:t>
      </w:r>
      <w:r w:rsidR="00082258" w:rsidRPr="00C46911">
        <w:rPr>
          <w:i w:val="0"/>
          <w:lang w:val="en-US"/>
        </w:rPr>
        <w:t>stable and</w:t>
      </w:r>
      <w:r w:rsidRPr="00C46911">
        <w:rPr>
          <w:i w:val="0"/>
          <w:lang w:val="en-US"/>
        </w:rPr>
        <w:t xml:space="preserve"> more</w:t>
      </w:r>
      <w:r w:rsidR="00082258" w:rsidRPr="00C46911">
        <w:rPr>
          <w:i w:val="0"/>
          <w:lang w:val="en-US"/>
        </w:rPr>
        <w:t xml:space="preserve"> robust </w:t>
      </w:r>
      <w:r w:rsidR="00836658" w:rsidRPr="00C46911">
        <w:rPr>
          <w:i w:val="0"/>
          <w:lang w:val="en-US"/>
        </w:rPr>
        <w:t xml:space="preserve">Release 2 </w:t>
      </w:r>
      <w:r w:rsidR="00082258" w:rsidRPr="00C46911">
        <w:rPr>
          <w:i w:val="0"/>
          <w:lang w:val="en-US"/>
        </w:rPr>
        <w:t>ITS systems</w:t>
      </w:r>
      <w:r w:rsidR="00836658" w:rsidRPr="00C46911">
        <w:rPr>
          <w:i w:val="0"/>
          <w:lang w:val="en-US"/>
        </w:rPr>
        <w:t xml:space="preserve"> in a follow-up STF</w:t>
      </w:r>
      <w:r w:rsidR="00FE3409" w:rsidRPr="00C46911">
        <w:rPr>
          <w:i w:val="0"/>
          <w:lang w:val="en-US"/>
        </w:rPr>
        <w:t xml:space="preserve">. It is </w:t>
      </w:r>
      <w:r w:rsidR="005663A7" w:rsidRPr="00C46911">
        <w:rPr>
          <w:i w:val="0"/>
          <w:lang w:val="en-US"/>
        </w:rPr>
        <w:t>advised</w:t>
      </w:r>
      <w:r w:rsidR="00FE3409" w:rsidRPr="00C46911">
        <w:rPr>
          <w:i w:val="0"/>
          <w:lang w:val="en-US"/>
        </w:rPr>
        <w:t xml:space="preserve"> to start the second STF when this STF has progressed up to</w:t>
      </w:r>
      <w:r w:rsidR="000F1357" w:rsidRPr="00C46911">
        <w:rPr>
          <w:i w:val="0"/>
          <w:lang w:val="en-US"/>
        </w:rPr>
        <w:t xml:space="preserve"> Milestone B</w:t>
      </w:r>
      <w:r w:rsidR="00FE3409" w:rsidRPr="00C46911">
        <w:rPr>
          <w:i w:val="0"/>
          <w:lang w:val="en-US"/>
        </w:rPr>
        <w:t xml:space="preserve"> of the project</w:t>
      </w:r>
      <w:r w:rsidR="00836658" w:rsidRPr="00C46911">
        <w:rPr>
          <w:i w:val="0"/>
          <w:lang w:val="en-US"/>
        </w:rPr>
        <w:t>.</w:t>
      </w:r>
      <w:r w:rsidR="006D6C4F">
        <w:rPr>
          <w:i w:val="0"/>
          <w:lang w:val="en-US"/>
        </w:rPr>
        <w:t xml:space="preserve"> </w:t>
      </w:r>
    </w:p>
    <w:p w14:paraId="12A03F3E" w14:textId="25AAE7D2" w:rsidR="00772C4D" w:rsidRPr="00FA15AC" w:rsidRDefault="00772C4D" w:rsidP="00772C4D">
      <w:pPr>
        <w:pStyle w:val="Guideline"/>
        <w:rPr>
          <w:i w:val="0"/>
          <w:iCs/>
        </w:rPr>
      </w:pPr>
    </w:p>
    <w:p w14:paraId="6B228A97" w14:textId="5B30E326" w:rsidR="00132601" w:rsidRDefault="00132601" w:rsidP="00132601">
      <w:pPr>
        <w:pStyle w:val="Heading2"/>
      </w:pPr>
      <w:r>
        <w:t>P</w:t>
      </w:r>
      <w:r w:rsidRPr="009C296A">
        <w:t>revious funded activities</w:t>
      </w:r>
      <w:r>
        <w:t xml:space="preserve"> in the same domain</w:t>
      </w:r>
    </w:p>
    <w:p w14:paraId="6B1E7833" w14:textId="0090ACEE" w:rsidR="00355AF9" w:rsidRDefault="0046309C" w:rsidP="0046309C">
      <w:r w:rsidRPr="0046309C">
        <w:t xml:space="preserve">The Technical Committee for ITS has benefitted from STF support financed by the EU commission during the period from March 2020 till June 2022 for STF585. </w:t>
      </w:r>
      <w:r w:rsidR="003167FB">
        <w:t>An</w:t>
      </w:r>
      <w:r w:rsidRPr="0046309C">
        <w:t xml:space="preserve"> effort of 1</w:t>
      </w:r>
      <w:r w:rsidR="002A3F86">
        <w:t>,</w:t>
      </w:r>
      <w:r w:rsidRPr="0046309C">
        <w:t>065 resource-units</w:t>
      </w:r>
      <w:r w:rsidR="003167FB">
        <w:t xml:space="preserve"> realized</w:t>
      </w:r>
      <w:r w:rsidRPr="0046309C">
        <w:t xml:space="preserve"> </w:t>
      </w:r>
      <w:r w:rsidR="003167FB">
        <w:t>t</w:t>
      </w:r>
      <w:r w:rsidRPr="0046309C">
        <w:t>he following documents: ETSI TR 103 439; ETSI TS 103 696; ETSI TS 103 697; ETSI TS 103 141; ETSI TS 102 636-8-1 and TS 103</w:t>
      </w:r>
      <w:r w:rsidR="00355AF9">
        <w:t> </w:t>
      </w:r>
      <w:r w:rsidRPr="0046309C">
        <w:t>695.</w:t>
      </w:r>
    </w:p>
    <w:p w14:paraId="3498462D" w14:textId="77777777" w:rsidR="00355AF9" w:rsidRDefault="00355AF9" w:rsidP="0046309C"/>
    <w:p w14:paraId="3BA34AB2" w14:textId="77777777" w:rsidR="006D6C4F" w:rsidRPr="0046309C" w:rsidRDefault="006D6C4F" w:rsidP="0046309C"/>
    <w:p w14:paraId="4151C227" w14:textId="3871AC85" w:rsidR="00E643BE" w:rsidRDefault="00FC2EE2" w:rsidP="00471C0C">
      <w:pPr>
        <w:pStyle w:val="Heading2"/>
      </w:pPr>
      <w:r w:rsidRPr="00471C0C">
        <w:lastRenderedPageBreak/>
        <w:t>Market impact</w:t>
      </w:r>
      <w:r w:rsidR="001A577A">
        <w:t xml:space="preserve"> </w:t>
      </w:r>
      <w:bookmarkStart w:id="0" w:name="_Toc229392234"/>
      <w:bookmarkStart w:id="1" w:name="_Ref325990203"/>
    </w:p>
    <w:p w14:paraId="35DE255D" w14:textId="69014B5F" w:rsidR="003F7DE2" w:rsidRDefault="00CF1C58" w:rsidP="00CF1C58">
      <w:pPr>
        <w:pStyle w:val="Heading2"/>
        <w:numPr>
          <w:ilvl w:val="0"/>
          <w:numId w:val="0"/>
        </w:numPr>
        <w:jc w:val="both"/>
        <w:rPr>
          <w:b w:val="0"/>
          <w:bCs/>
        </w:rPr>
      </w:pPr>
      <w:r w:rsidRPr="00CF1C58">
        <w:rPr>
          <w:b w:val="0"/>
          <w:bCs/>
        </w:rPr>
        <w:t xml:space="preserve">The ETSI ITS Release 1 specifications support the initial deployment of Day-1 services, </w:t>
      </w:r>
      <w:r w:rsidR="00F24004" w:rsidRPr="00CF1C58">
        <w:rPr>
          <w:b w:val="0"/>
          <w:bCs/>
        </w:rPr>
        <w:t>which primarily</w:t>
      </w:r>
      <w:r w:rsidR="008E6A6E">
        <w:rPr>
          <w:b w:val="0"/>
          <w:bCs/>
        </w:rPr>
        <w:t xml:space="preserve"> </w:t>
      </w:r>
      <w:r w:rsidRPr="00CF1C58">
        <w:rPr>
          <w:b w:val="0"/>
          <w:bCs/>
        </w:rPr>
        <w:t>include CAM and DENM. Currently</w:t>
      </w:r>
      <w:r w:rsidR="008E6A6E">
        <w:rPr>
          <w:b w:val="0"/>
          <w:bCs/>
        </w:rPr>
        <w:t>,</w:t>
      </w:r>
      <w:r w:rsidRPr="00CF1C58">
        <w:rPr>
          <w:b w:val="0"/>
          <w:bCs/>
        </w:rPr>
        <w:t xml:space="preserve"> ETSI ITS Release 2 service standards are being developed and a concept </w:t>
      </w:r>
      <w:r w:rsidR="008E6A6E">
        <w:rPr>
          <w:b w:val="0"/>
          <w:bCs/>
        </w:rPr>
        <w:t xml:space="preserve">for </w:t>
      </w:r>
      <w:r w:rsidR="008E6A6E" w:rsidRPr="00CF1C58">
        <w:rPr>
          <w:b w:val="0"/>
          <w:bCs/>
        </w:rPr>
        <w:t xml:space="preserve">Multi-Channel </w:t>
      </w:r>
      <w:r w:rsidR="008E6A6E">
        <w:rPr>
          <w:b w:val="0"/>
          <w:bCs/>
        </w:rPr>
        <w:t xml:space="preserve">Operation </w:t>
      </w:r>
      <w:r w:rsidRPr="00CF1C58">
        <w:rPr>
          <w:b w:val="0"/>
          <w:bCs/>
        </w:rPr>
        <w:t xml:space="preserve">has been defined. However, </w:t>
      </w:r>
      <w:r w:rsidR="0026569A">
        <w:rPr>
          <w:b w:val="0"/>
          <w:bCs/>
        </w:rPr>
        <w:t xml:space="preserve">so </w:t>
      </w:r>
      <w:r w:rsidR="00B85777">
        <w:rPr>
          <w:b w:val="0"/>
          <w:bCs/>
        </w:rPr>
        <w:t>far,</w:t>
      </w:r>
      <w:r w:rsidR="0026569A">
        <w:rPr>
          <w:b w:val="0"/>
          <w:bCs/>
        </w:rPr>
        <w:t xml:space="preserve"> </w:t>
      </w:r>
      <w:r w:rsidRPr="00CF1C58">
        <w:rPr>
          <w:b w:val="0"/>
          <w:bCs/>
        </w:rPr>
        <w:t>the standards do not detail how to manage the dissemination in the currently used channel or in multiple channels of multiple services that include</w:t>
      </w:r>
      <w:r w:rsidR="00C94BC9">
        <w:rPr>
          <w:b w:val="0"/>
          <w:bCs/>
        </w:rPr>
        <w:t xml:space="preserve"> Release 2 services such as</w:t>
      </w:r>
      <w:r w:rsidRPr="00CF1C58">
        <w:rPr>
          <w:b w:val="0"/>
          <w:bCs/>
        </w:rPr>
        <w:t xml:space="preserve"> Collective Perception (CP), Parking Availability (PA), Vulnerable Road User (VRU) Diagnosis, Logging and Status (DLS), Automated </w:t>
      </w:r>
      <w:r w:rsidR="00092F62">
        <w:rPr>
          <w:b w:val="0"/>
          <w:bCs/>
        </w:rPr>
        <w:t>Vehicle</w:t>
      </w:r>
      <w:r w:rsidR="00092F62" w:rsidRPr="00CF1C58">
        <w:rPr>
          <w:b w:val="0"/>
          <w:bCs/>
        </w:rPr>
        <w:t xml:space="preserve"> </w:t>
      </w:r>
      <w:r w:rsidR="0038110C">
        <w:rPr>
          <w:b w:val="0"/>
          <w:bCs/>
        </w:rPr>
        <w:t>Marshalling</w:t>
      </w:r>
      <w:r w:rsidR="0038110C" w:rsidRPr="00CF1C58">
        <w:rPr>
          <w:b w:val="0"/>
          <w:bCs/>
        </w:rPr>
        <w:t xml:space="preserve"> </w:t>
      </w:r>
      <w:r w:rsidRPr="00CF1C58">
        <w:rPr>
          <w:b w:val="0"/>
          <w:bCs/>
        </w:rPr>
        <w:t>(AVM). This needs to</w:t>
      </w:r>
      <w:r w:rsidR="00F24004">
        <w:rPr>
          <w:b w:val="0"/>
          <w:bCs/>
        </w:rPr>
        <w:t xml:space="preserve"> </w:t>
      </w:r>
      <w:r w:rsidRPr="00CF1C58">
        <w:rPr>
          <w:b w:val="0"/>
          <w:bCs/>
        </w:rPr>
        <w:t xml:space="preserve">ensure to have a predictable and robust data transmission support. </w:t>
      </w:r>
      <w:r w:rsidR="00EF2374">
        <w:rPr>
          <w:b w:val="0"/>
          <w:bCs/>
        </w:rPr>
        <w:t xml:space="preserve">Release 2 </w:t>
      </w:r>
      <w:r w:rsidRPr="00CF1C58">
        <w:rPr>
          <w:b w:val="0"/>
          <w:bCs/>
        </w:rPr>
        <w:t>services</w:t>
      </w:r>
      <w:r w:rsidR="00EF2374">
        <w:rPr>
          <w:b w:val="0"/>
          <w:bCs/>
        </w:rPr>
        <w:t xml:space="preserve"> </w:t>
      </w:r>
      <w:r w:rsidR="00967443">
        <w:rPr>
          <w:b w:val="0"/>
          <w:bCs/>
        </w:rPr>
        <w:t xml:space="preserve">as the ones </w:t>
      </w:r>
      <w:r w:rsidR="00EF2374">
        <w:rPr>
          <w:b w:val="0"/>
          <w:bCs/>
        </w:rPr>
        <w:t>above mentioned</w:t>
      </w:r>
      <w:r w:rsidRPr="00CF1C58">
        <w:rPr>
          <w:b w:val="0"/>
          <w:bCs/>
        </w:rPr>
        <w:t xml:space="preserve"> are expected to</w:t>
      </w:r>
      <w:r w:rsidR="00EC38A1">
        <w:rPr>
          <w:b w:val="0"/>
          <w:bCs/>
        </w:rPr>
        <w:t xml:space="preserve"> be introduced into the market</w:t>
      </w:r>
      <w:r w:rsidRPr="00CF1C58">
        <w:rPr>
          <w:b w:val="0"/>
          <w:bCs/>
        </w:rPr>
        <w:t xml:space="preserve"> in the coming years</w:t>
      </w:r>
      <w:r>
        <w:rPr>
          <w:b w:val="0"/>
          <w:bCs/>
        </w:rPr>
        <w:t>.</w:t>
      </w:r>
    </w:p>
    <w:p w14:paraId="5DF3A3D3" w14:textId="64A97C0A" w:rsidR="003167FB" w:rsidRPr="00CF1C58" w:rsidRDefault="00CF1C58" w:rsidP="00CF1C58">
      <w:r w:rsidRPr="00CF1C58">
        <w:t xml:space="preserve">New features will be integrated into vehicles, motorcycles, trucks, </w:t>
      </w:r>
      <w:proofErr w:type="spellStart"/>
      <w:r w:rsidRPr="00CF1C58">
        <w:t>eBikes</w:t>
      </w:r>
      <w:proofErr w:type="spellEnd"/>
      <w:r w:rsidRPr="00CF1C58">
        <w:t xml:space="preserve">, public transport, emergency vehicles, road infrastructure and VRU equipment. These features include services that will support business cases of interest. </w:t>
      </w:r>
      <w:r w:rsidR="00C320F2">
        <w:t xml:space="preserve">Currently </w:t>
      </w:r>
      <w:r w:rsidRPr="00CF1C58">
        <w:t xml:space="preserve">there are several </w:t>
      </w:r>
      <w:r w:rsidR="0026569A">
        <w:t xml:space="preserve">R&amp;D </w:t>
      </w:r>
      <w:r w:rsidRPr="00CF1C58">
        <w:t>projects</w:t>
      </w:r>
      <w:r w:rsidR="003167FB">
        <w:t xml:space="preserve"> </w:t>
      </w:r>
      <w:r w:rsidRPr="00CF1C58">
        <w:t>in Europe actively realizing interoperability for these services</w:t>
      </w:r>
      <w:r w:rsidR="00021FC8">
        <w:t xml:space="preserve"> such as </w:t>
      </w:r>
      <w:r w:rsidR="00813D77">
        <w:t xml:space="preserve">in projects such as </w:t>
      </w:r>
      <w:proofErr w:type="spellStart"/>
      <w:r w:rsidR="00B36328">
        <w:rPr>
          <w:rFonts w:ascii="Calibri" w:hAnsi="Calibri" w:cs="Calibri"/>
          <w:color w:val="000000"/>
          <w:sz w:val="22"/>
          <w:szCs w:val="22"/>
        </w:rPr>
        <w:t>TransAID</w:t>
      </w:r>
      <w:proofErr w:type="spellEnd"/>
      <w:r w:rsidR="00B36328">
        <w:rPr>
          <w:rFonts w:ascii="Calibri" w:hAnsi="Calibri" w:cs="Calibri"/>
          <w:color w:val="000000"/>
          <w:sz w:val="22"/>
          <w:szCs w:val="22"/>
        </w:rPr>
        <w:t xml:space="preserve">, MAVEN, Imagine, </w:t>
      </w:r>
      <w:r w:rsidR="00813D77">
        <w:rPr>
          <w:rFonts w:cs="Arial"/>
          <w:color w:val="000000"/>
        </w:rPr>
        <w:t xml:space="preserve">Shuttle2x, PODIUM and </w:t>
      </w:r>
      <w:proofErr w:type="spellStart"/>
      <w:r w:rsidR="00813D77">
        <w:rPr>
          <w:rFonts w:cs="Arial"/>
          <w:color w:val="000000"/>
        </w:rPr>
        <w:t>ConnRAD</w:t>
      </w:r>
      <w:proofErr w:type="spellEnd"/>
      <w:r w:rsidRPr="00CF1C58">
        <w:t>. To realize interoperability and a robust ITS safety related data exchange in a spectrum efficient way</w:t>
      </w:r>
      <w:r w:rsidR="00836658">
        <w:t xml:space="preserve"> for ITS Release 2</w:t>
      </w:r>
      <w:r w:rsidRPr="00CF1C58">
        <w:t xml:space="preserve">, improvement of the control of the lower layer functionalities with robust operating resource management is required. </w:t>
      </w:r>
      <w:r w:rsidR="008E66D4">
        <w:t>This should be also of benefit</w:t>
      </w:r>
      <w:r w:rsidR="003A4697">
        <w:t xml:space="preserve"> for other applications utilizing </w:t>
      </w:r>
      <w:r w:rsidR="005A4C25">
        <w:t xml:space="preserve">(partly) </w:t>
      </w:r>
      <w:r w:rsidR="003A4697">
        <w:t xml:space="preserve">the same frequency band such as </w:t>
      </w:r>
      <w:r w:rsidRPr="00CF1C58">
        <w:t>Urban Rail</w:t>
      </w:r>
      <w:r w:rsidR="00CD4183">
        <w:t xml:space="preserve"> applications</w:t>
      </w:r>
      <w:r w:rsidR="003167FB">
        <w:t>.</w:t>
      </w:r>
    </w:p>
    <w:p w14:paraId="1AB1C42E" w14:textId="3BA97735" w:rsidR="00CF1C58" w:rsidRPr="00CF1C58" w:rsidRDefault="00CF1C58" w:rsidP="00CF1C58"/>
    <w:p w14:paraId="6CFFFA63" w14:textId="4FB38ABC" w:rsidR="001A577A" w:rsidRDefault="001A577A" w:rsidP="001A577A">
      <w:pPr>
        <w:pStyle w:val="Heading2"/>
      </w:pPr>
      <w:r>
        <w:t xml:space="preserve">Consequences if not </w:t>
      </w:r>
      <w:proofErr w:type="gramStart"/>
      <w:r>
        <w:t>agreed</w:t>
      </w:r>
      <w:proofErr w:type="gramEnd"/>
    </w:p>
    <w:p w14:paraId="3335A924" w14:textId="28118C5E" w:rsidR="001A577A" w:rsidRPr="00CF1C58" w:rsidRDefault="00CF1C58" w:rsidP="001A577A">
      <w:pPr>
        <w:pStyle w:val="Guideline"/>
        <w:rPr>
          <w:i w:val="0"/>
          <w:iCs/>
        </w:rPr>
      </w:pPr>
      <w:r w:rsidRPr="00CF1C58">
        <w:rPr>
          <w:i w:val="0"/>
          <w:iCs/>
        </w:rPr>
        <w:t xml:space="preserve">Without proper standards in place </w:t>
      </w:r>
      <w:r w:rsidR="00B35CDE">
        <w:rPr>
          <w:i w:val="0"/>
          <w:iCs/>
        </w:rPr>
        <w:t xml:space="preserve">– </w:t>
      </w:r>
      <w:r w:rsidRPr="00CF1C58">
        <w:rPr>
          <w:i w:val="0"/>
          <w:iCs/>
        </w:rPr>
        <w:t xml:space="preserve">standards that need to cover communication aspects </w:t>
      </w:r>
      <w:r w:rsidR="00B35CDE">
        <w:rPr>
          <w:i w:val="0"/>
          <w:iCs/>
        </w:rPr>
        <w:t xml:space="preserve">at all layers </w:t>
      </w:r>
      <w:r w:rsidRPr="00CF1C58">
        <w:rPr>
          <w:i w:val="0"/>
          <w:iCs/>
        </w:rPr>
        <w:t>from the application to the physical layer</w:t>
      </w:r>
      <w:r w:rsidR="00B35CDE">
        <w:rPr>
          <w:i w:val="0"/>
          <w:iCs/>
        </w:rPr>
        <w:t xml:space="preserve"> –</w:t>
      </w:r>
      <w:r w:rsidRPr="00CF1C58">
        <w:rPr>
          <w:i w:val="0"/>
          <w:iCs/>
        </w:rPr>
        <w:t xml:space="preserve"> there is a </w:t>
      </w:r>
      <w:r w:rsidR="005B23F8">
        <w:rPr>
          <w:i w:val="0"/>
          <w:iCs/>
        </w:rPr>
        <w:t xml:space="preserve">conceivable </w:t>
      </w:r>
      <w:r w:rsidR="00B35CDE">
        <w:rPr>
          <w:i w:val="0"/>
          <w:iCs/>
        </w:rPr>
        <w:t>risk</w:t>
      </w:r>
      <w:r w:rsidRPr="00CF1C58">
        <w:rPr>
          <w:i w:val="0"/>
          <w:iCs/>
        </w:rPr>
        <w:t xml:space="preserve"> that a plethora of non-standardised proprietary solutions will appear on the market with obvious consequences, possibly destabilizing the ITS system operation and by that harm the realization of interoperability and conformity. This may in turn lead to increased risk of road fatalities and no improvement of traffic efficiency. In addition, there might be integration problems and consequently the risk of reinvestment in the related deployed infrastructure and market products at a later stage </w:t>
      </w:r>
      <w:proofErr w:type="gramStart"/>
      <w:r w:rsidRPr="00CF1C58">
        <w:rPr>
          <w:i w:val="0"/>
          <w:iCs/>
        </w:rPr>
        <w:t>in order to</w:t>
      </w:r>
      <w:proofErr w:type="gramEnd"/>
      <w:r w:rsidRPr="00CF1C58">
        <w:rPr>
          <w:i w:val="0"/>
          <w:iCs/>
        </w:rPr>
        <w:t xml:space="preserve"> upgrade or re-engineer the deployed solutions to the required standards with obvious consequences in terms of costs and the risk of reducing trust by the end users</w:t>
      </w:r>
      <w:r w:rsidR="001A577A" w:rsidRPr="00CF1C58">
        <w:rPr>
          <w:i w:val="0"/>
          <w:iCs/>
        </w:rPr>
        <w:t>.</w:t>
      </w:r>
    </w:p>
    <w:p w14:paraId="5CF11FD5" w14:textId="77777777" w:rsidR="001A577A" w:rsidRDefault="001A577A" w:rsidP="001A577A">
      <w:pPr>
        <w:pStyle w:val="Guideline"/>
      </w:pPr>
    </w:p>
    <w:p w14:paraId="78922FD3" w14:textId="77777777" w:rsidR="007E467E" w:rsidRDefault="007E467E" w:rsidP="00071C49"/>
    <w:p w14:paraId="1B41B3CE" w14:textId="60F97177" w:rsidR="00A526B3" w:rsidRPr="00A526B3" w:rsidRDefault="00D737A8" w:rsidP="00AB0CC7">
      <w:pPr>
        <w:pStyle w:val="Heading1"/>
      </w:pPr>
      <w:r>
        <w:t>Relation with ETSI strategy</w:t>
      </w:r>
      <w:bookmarkEnd w:id="0"/>
      <w:bookmarkEnd w:id="1"/>
      <w:r w:rsidR="00E21FF3">
        <w:t xml:space="preserve"> and priorities</w:t>
      </w:r>
    </w:p>
    <w:p w14:paraId="1F0E6AD3" w14:textId="787ADA73" w:rsidR="00D3731A" w:rsidRDefault="00D3731A" w:rsidP="00D3731A">
      <w:pPr>
        <w:pStyle w:val="GuidelineB1"/>
        <w:numPr>
          <w:ilvl w:val="0"/>
          <w:numId w:val="0"/>
        </w:numPr>
        <w:ind w:left="568" w:hanging="284"/>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4231"/>
      </w:tblGrid>
      <w:tr w:rsidR="00D3731A" w:rsidRPr="006A58EA" w14:paraId="7DBF4571" w14:textId="77777777" w:rsidTr="00471C0C">
        <w:tc>
          <w:tcPr>
            <w:tcW w:w="4262" w:type="dxa"/>
            <w:shd w:val="clear" w:color="auto" w:fill="auto"/>
          </w:tcPr>
          <w:p w14:paraId="0724DEEC" w14:textId="77777777" w:rsidR="00D3731A" w:rsidRPr="006A58EA" w:rsidRDefault="00D3731A" w:rsidP="006A58EA">
            <w:pPr>
              <w:pStyle w:val="GuidelineB1"/>
              <w:numPr>
                <w:ilvl w:val="0"/>
                <w:numId w:val="0"/>
              </w:numPr>
              <w:ind w:left="568" w:hanging="284"/>
              <w:jc w:val="center"/>
              <w:rPr>
                <w:b/>
                <w:i w:val="0"/>
              </w:rPr>
            </w:pPr>
            <w:r w:rsidRPr="006A58EA">
              <w:rPr>
                <w:b/>
                <w:i w:val="0"/>
              </w:rPr>
              <w:t>Priority Criteria</w:t>
            </w:r>
          </w:p>
          <w:p w14:paraId="2C88B50A" w14:textId="77777777" w:rsidR="00D3731A" w:rsidRPr="006A58EA" w:rsidRDefault="00D3731A" w:rsidP="006A58EA">
            <w:pPr>
              <w:pStyle w:val="GuidelineB1"/>
              <w:numPr>
                <w:ilvl w:val="0"/>
                <w:numId w:val="0"/>
              </w:numPr>
              <w:jc w:val="center"/>
              <w:rPr>
                <w:b/>
                <w:i w:val="0"/>
              </w:rPr>
            </w:pPr>
          </w:p>
        </w:tc>
        <w:tc>
          <w:tcPr>
            <w:tcW w:w="4231" w:type="dxa"/>
            <w:shd w:val="clear" w:color="auto" w:fill="auto"/>
          </w:tcPr>
          <w:p w14:paraId="1396080B" w14:textId="77777777" w:rsidR="00D3731A" w:rsidRPr="006A58EA" w:rsidRDefault="00D3731A" w:rsidP="006A58EA">
            <w:pPr>
              <w:pStyle w:val="GuidelineB1"/>
              <w:numPr>
                <w:ilvl w:val="0"/>
                <w:numId w:val="0"/>
              </w:numPr>
              <w:jc w:val="center"/>
              <w:rPr>
                <w:b/>
                <w:i w:val="0"/>
              </w:rPr>
            </w:pPr>
            <w:r w:rsidRPr="006A58EA">
              <w:rPr>
                <w:b/>
                <w:i w:val="0"/>
              </w:rPr>
              <w:t>Rationale</w:t>
            </w:r>
          </w:p>
        </w:tc>
      </w:tr>
      <w:tr w:rsidR="00D3731A" w14:paraId="079A8596" w14:textId="77777777" w:rsidTr="00471C0C">
        <w:tc>
          <w:tcPr>
            <w:tcW w:w="4262" w:type="dxa"/>
            <w:shd w:val="clear" w:color="auto" w:fill="auto"/>
          </w:tcPr>
          <w:p w14:paraId="2DD7E9C7" w14:textId="77777777" w:rsidR="00D3731A" w:rsidRPr="006A58EA" w:rsidRDefault="00D3731A" w:rsidP="006A58EA">
            <w:pPr>
              <w:pStyle w:val="GuidelineB1"/>
              <w:numPr>
                <w:ilvl w:val="0"/>
                <w:numId w:val="0"/>
              </w:numPr>
              <w:rPr>
                <w:i w:val="0"/>
              </w:rPr>
            </w:pPr>
            <w:r w:rsidRPr="006A58EA">
              <w:rPr>
                <w:i w:val="0"/>
              </w:rPr>
              <w:t>Maintenance of standards in mature domains</w:t>
            </w:r>
          </w:p>
        </w:tc>
        <w:tc>
          <w:tcPr>
            <w:tcW w:w="4231" w:type="dxa"/>
            <w:shd w:val="clear" w:color="auto" w:fill="auto"/>
          </w:tcPr>
          <w:p w14:paraId="4F303628" w14:textId="566CF29A" w:rsidR="00D3731A" w:rsidRPr="006A58EA" w:rsidRDefault="00CF1C58" w:rsidP="006A58EA">
            <w:pPr>
              <w:pStyle w:val="GuidelineB1"/>
              <w:numPr>
                <w:ilvl w:val="0"/>
                <w:numId w:val="0"/>
              </w:numPr>
              <w:rPr>
                <w:i w:val="0"/>
              </w:rPr>
            </w:pPr>
            <w:r w:rsidRPr="00CF1C58">
              <w:rPr>
                <w:i w:val="0"/>
              </w:rPr>
              <w:t>The work of the STF will grant backward compatibility with the channel usage made in Release 1.</w:t>
            </w:r>
          </w:p>
        </w:tc>
      </w:tr>
      <w:tr w:rsidR="00D3731A" w14:paraId="4A7C5C9E" w14:textId="77777777" w:rsidTr="00471C0C">
        <w:tc>
          <w:tcPr>
            <w:tcW w:w="4262" w:type="dxa"/>
            <w:shd w:val="clear" w:color="auto" w:fill="auto"/>
          </w:tcPr>
          <w:p w14:paraId="4E0371EE" w14:textId="77777777" w:rsidR="00D3731A" w:rsidRPr="006A58EA" w:rsidRDefault="00D3731A" w:rsidP="006A58EA">
            <w:pPr>
              <w:pStyle w:val="GuidelineB1"/>
              <w:numPr>
                <w:ilvl w:val="0"/>
                <w:numId w:val="0"/>
              </w:numPr>
              <w:rPr>
                <w:i w:val="0"/>
              </w:rPr>
            </w:pPr>
            <w:r w:rsidRPr="006A58EA">
              <w:rPr>
                <w:i w:val="0"/>
              </w:rPr>
              <w:t>Innovation in mature domains</w:t>
            </w:r>
          </w:p>
        </w:tc>
        <w:tc>
          <w:tcPr>
            <w:tcW w:w="4231" w:type="dxa"/>
            <w:shd w:val="clear" w:color="auto" w:fill="auto"/>
          </w:tcPr>
          <w:p w14:paraId="75369844" w14:textId="1E705D52" w:rsidR="00D3731A" w:rsidRPr="006A58EA" w:rsidRDefault="00CF1C58" w:rsidP="006A58EA">
            <w:pPr>
              <w:pStyle w:val="GuidelineB1"/>
              <w:numPr>
                <w:ilvl w:val="0"/>
                <w:numId w:val="0"/>
              </w:numPr>
              <w:rPr>
                <w:i w:val="0"/>
              </w:rPr>
            </w:pPr>
            <w:r w:rsidRPr="00CF1C58">
              <w:rPr>
                <w:i w:val="0"/>
              </w:rPr>
              <w:t>The work will grant efficient use of multiple channels with flexibility for future evolutions.</w:t>
            </w:r>
          </w:p>
        </w:tc>
      </w:tr>
      <w:tr w:rsidR="00D3731A" w14:paraId="252B90C5" w14:textId="77777777" w:rsidTr="00471C0C">
        <w:tc>
          <w:tcPr>
            <w:tcW w:w="4262" w:type="dxa"/>
            <w:shd w:val="clear" w:color="auto" w:fill="auto"/>
          </w:tcPr>
          <w:p w14:paraId="1FF9F33D" w14:textId="77777777" w:rsidR="00D3731A" w:rsidRPr="006A58EA" w:rsidRDefault="00D3731A" w:rsidP="006A58EA">
            <w:pPr>
              <w:pStyle w:val="GuidelineB1"/>
              <w:numPr>
                <w:ilvl w:val="0"/>
                <w:numId w:val="0"/>
              </w:numPr>
              <w:rPr>
                <w:i w:val="0"/>
              </w:rPr>
            </w:pPr>
            <w:r w:rsidRPr="006A58EA">
              <w:rPr>
                <w:i w:val="0"/>
              </w:rPr>
              <w:t>Emerging domains for ETSI</w:t>
            </w:r>
          </w:p>
        </w:tc>
        <w:tc>
          <w:tcPr>
            <w:tcW w:w="4231" w:type="dxa"/>
            <w:shd w:val="clear" w:color="auto" w:fill="auto"/>
          </w:tcPr>
          <w:p w14:paraId="52F53CD5" w14:textId="15EF68EF" w:rsidR="00D3731A" w:rsidRPr="006A58EA" w:rsidRDefault="00CF1C58" w:rsidP="00CF1C58">
            <w:pPr>
              <w:pStyle w:val="GuidelineB1"/>
              <w:numPr>
                <w:ilvl w:val="0"/>
                <w:numId w:val="0"/>
              </w:numPr>
              <w:tabs>
                <w:tab w:val="clear" w:pos="567"/>
                <w:tab w:val="left" w:pos="1006"/>
              </w:tabs>
              <w:rPr>
                <w:i w:val="0"/>
              </w:rPr>
            </w:pPr>
            <w:r w:rsidRPr="00CF1C58">
              <w:rPr>
                <w:i w:val="0"/>
              </w:rPr>
              <w:t>The activity of the STF aims at better supporting the dissemination of messages from services that are currently being defined in ETSI (e.g., collective perception services, manoeuvre coordination services).</w:t>
            </w:r>
          </w:p>
        </w:tc>
      </w:tr>
      <w:tr w:rsidR="00D3731A" w14:paraId="62AD35C9" w14:textId="77777777" w:rsidTr="00471C0C">
        <w:tc>
          <w:tcPr>
            <w:tcW w:w="4262" w:type="dxa"/>
            <w:shd w:val="clear" w:color="auto" w:fill="auto"/>
          </w:tcPr>
          <w:p w14:paraId="5B8E5934" w14:textId="77777777" w:rsidR="00D3731A" w:rsidRPr="006A58EA" w:rsidRDefault="00D3731A" w:rsidP="006A58EA">
            <w:pPr>
              <w:pStyle w:val="GuidelineB1"/>
              <w:numPr>
                <w:ilvl w:val="0"/>
                <w:numId w:val="0"/>
              </w:numPr>
              <w:rPr>
                <w:i w:val="0"/>
              </w:rPr>
            </w:pPr>
            <w:r w:rsidRPr="006A58EA">
              <w:rPr>
                <w:i w:val="0"/>
              </w:rPr>
              <w:t>Horizontal activities (quality, security, etc.)</w:t>
            </w:r>
          </w:p>
        </w:tc>
        <w:tc>
          <w:tcPr>
            <w:tcW w:w="4231" w:type="dxa"/>
            <w:shd w:val="clear" w:color="auto" w:fill="auto"/>
          </w:tcPr>
          <w:p w14:paraId="7F00F468" w14:textId="1C995452" w:rsidR="00D3731A" w:rsidRPr="006A58EA" w:rsidRDefault="00CF1C58" w:rsidP="006A58EA">
            <w:pPr>
              <w:pStyle w:val="GuidelineB1"/>
              <w:numPr>
                <w:ilvl w:val="0"/>
                <w:numId w:val="0"/>
              </w:numPr>
              <w:rPr>
                <w:i w:val="0"/>
              </w:rPr>
            </w:pPr>
            <w:r>
              <w:rPr>
                <w:i w:val="0"/>
              </w:rPr>
              <w:t>-</w:t>
            </w:r>
          </w:p>
        </w:tc>
      </w:tr>
      <w:tr w:rsidR="00D3731A" w14:paraId="69251C0E" w14:textId="77777777" w:rsidTr="00471C0C">
        <w:tc>
          <w:tcPr>
            <w:tcW w:w="4262" w:type="dxa"/>
            <w:shd w:val="clear" w:color="auto" w:fill="auto"/>
          </w:tcPr>
          <w:p w14:paraId="29F5518A" w14:textId="77777777" w:rsidR="00D3731A" w:rsidRPr="006A58EA" w:rsidRDefault="00D3731A" w:rsidP="006A58EA">
            <w:pPr>
              <w:pStyle w:val="GuidelineB1"/>
              <w:numPr>
                <w:ilvl w:val="0"/>
                <w:numId w:val="0"/>
              </w:numPr>
              <w:rPr>
                <w:i w:val="0"/>
              </w:rPr>
            </w:pPr>
            <w:r w:rsidRPr="006A58EA">
              <w:rPr>
                <w:i w:val="0"/>
              </w:rPr>
              <w:t>Societal good / environmental</w:t>
            </w:r>
          </w:p>
        </w:tc>
        <w:tc>
          <w:tcPr>
            <w:tcW w:w="4231" w:type="dxa"/>
            <w:shd w:val="clear" w:color="auto" w:fill="auto"/>
          </w:tcPr>
          <w:p w14:paraId="4345D5BA" w14:textId="520E9C96" w:rsidR="00D3731A" w:rsidRPr="006A58EA" w:rsidRDefault="00CF1C58" w:rsidP="006A58EA">
            <w:pPr>
              <w:pStyle w:val="GuidelineB1"/>
              <w:numPr>
                <w:ilvl w:val="0"/>
                <w:numId w:val="0"/>
              </w:numPr>
              <w:rPr>
                <w:i w:val="0"/>
              </w:rPr>
            </w:pPr>
            <w:r w:rsidRPr="00CF1C58">
              <w:rPr>
                <w:i w:val="0"/>
              </w:rPr>
              <w:t>The realization of mechanisms for an efficient use of multiple ITS channels is necessary to enable full effectiveness of C-ITS towards safer and more efficient traffic management.</w:t>
            </w:r>
          </w:p>
        </w:tc>
      </w:tr>
    </w:tbl>
    <w:p w14:paraId="4FB23CF8" w14:textId="77777777" w:rsidR="00D3731A" w:rsidRDefault="00D3731A" w:rsidP="00D3731A">
      <w:pPr>
        <w:pStyle w:val="GuidelineB1"/>
        <w:numPr>
          <w:ilvl w:val="0"/>
          <w:numId w:val="0"/>
        </w:numPr>
        <w:ind w:left="568" w:hanging="284"/>
      </w:pPr>
    </w:p>
    <w:p w14:paraId="03D9E7EA" w14:textId="77777777" w:rsidR="00D3731A" w:rsidRDefault="00D3731A" w:rsidP="00D3731A">
      <w:pPr>
        <w:pStyle w:val="GuidelineB1"/>
        <w:numPr>
          <w:ilvl w:val="0"/>
          <w:numId w:val="0"/>
        </w:numPr>
        <w:ind w:left="568" w:hanging="284"/>
      </w:pPr>
    </w:p>
    <w:p w14:paraId="746DEFBF" w14:textId="77777777" w:rsidR="007E467E" w:rsidRDefault="007E467E" w:rsidP="00A526B3"/>
    <w:p w14:paraId="38935777" w14:textId="1190BA6B" w:rsidR="00F32120" w:rsidRDefault="00FC2EE2" w:rsidP="00AB0CC7">
      <w:pPr>
        <w:pStyle w:val="Heading1"/>
      </w:pPr>
      <w:bookmarkStart w:id="2" w:name="_Toc229392237"/>
      <w:r>
        <w:t>ETSI Members Support</w:t>
      </w:r>
    </w:p>
    <w:p w14:paraId="65AC2A2F" w14:textId="77777777" w:rsidR="007D5EAB" w:rsidRDefault="007D5EAB" w:rsidP="00A526B3">
      <w:bookmarkStart w:id="3" w:name="_Toc229392238"/>
      <w:bookmarkEnd w:id="2"/>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4101"/>
        <w:gridCol w:w="4527"/>
      </w:tblGrid>
      <w:tr w:rsidR="00B7194C" w:rsidRPr="00C36FBE" w14:paraId="47B360D8" w14:textId="77777777" w:rsidTr="00CF1C58">
        <w:tc>
          <w:tcPr>
            <w:tcW w:w="439" w:type="dxa"/>
            <w:shd w:val="clear" w:color="auto" w:fill="B8CCE4"/>
          </w:tcPr>
          <w:p w14:paraId="49E8DD1E" w14:textId="6767E403" w:rsidR="00B7194C" w:rsidRPr="00C36FBE" w:rsidRDefault="00B7194C" w:rsidP="00C36FBE">
            <w:pPr>
              <w:spacing w:before="120" w:after="120"/>
              <w:rPr>
                <w:b/>
              </w:rPr>
            </w:pPr>
            <w:r>
              <w:rPr>
                <w:b/>
              </w:rPr>
              <w:lastRenderedPageBreak/>
              <w:t>#</w:t>
            </w:r>
          </w:p>
        </w:tc>
        <w:tc>
          <w:tcPr>
            <w:tcW w:w="4101" w:type="dxa"/>
            <w:shd w:val="clear" w:color="auto" w:fill="B8CCE4"/>
          </w:tcPr>
          <w:p w14:paraId="18DB33BB" w14:textId="2F256D8F" w:rsidR="00B7194C" w:rsidRPr="00C36FBE" w:rsidRDefault="00B7194C" w:rsidP="00C36FBE">
            <w:pPr>
              <w:spacing w:before="120" w:after="120"/>
              <w:rPr>
                <w:b/>
              </w:rPr>
            </w:pPr>
            <w:r w:rsidRPr="00C36FBE">
              <w:rPr>
                <w:b/>
              </w:rPr>
              <w:t>ETSI Member</w:t>
            </w:r>
          </w:p>
        </w:tc>
        <w:tc>
          <w:tcPr>
            <w:tcW w:w="4527" w:type="dxa"/>
            <w:shd w:val="clear" w:color="auto" w:fill="B8CCE4"/>
          </w:tcPr>
          <w:p w14:paraId="2C5C3A91" w14:textId="77777777" w:rsidR="00B7194C" w:rsidRPr="00C36FBE" w:rsidRDefault="00B7194C" w:rsidP="00C36FBE">
            <w:pPr>
              <w:spacing w:before="120" w:after="120"/>
              <w:rPr>
                <w:b/>
              </w:rPr>
            </w:pPr>
            <w:r w:rsidRPr="00C36FBE">
              <w:rPr>
                <w:b/>
              </w:rPr>
              <w:t>Supporting delegate</w:t>
            </w:r>
          </w:p>
        </w:tc>
      </w:tr>
      <w:tr w:rsidR="00CF1C58" w14:paraId="17651674" w14:textId="77777777" w:rsidTr="00CF1C58">
        <w:tc>
          <w:tcPr>
            <w:tcW w:w="439" w:type="dxa"/>
          </w:tcPr>
          <w:p w14:paraId="58DDE8D5" w14:textId="17A33264" w:rsidR="00CF1C58" w:rsidRDefault="00CF1C58" w:rsidP="00CF1C58">
            <w:r>
              <w:t>1</w:t>
            </w:r>
          </w:p>
        </w:tc>
        <w:tc>
          <w:tcPr>
            <w:tcW w:w="4101" w:type="dxa"/>
          </w:tcPr>
          <w:p w14:paraId="479715D6" w14:textId="00615CDE" w:rsidR="00CF1C58" w:rsidRPr="00CF1C58" w:rsidRDefault="00CF1C58" w:rsidP="00CF1C58">
            <w:pPr>
              <w:rPr>
                <w:rFonts w:cs="Arial"/>
                <w:color w:val="000000" w:themeColor="text1"/>
              </w:rPr>
            </w:pPr>
            <w:proofErr w:type="spellStart"/>
            <w:r w:rsidRPr="00CF1C58">
              <w:rPr>
                <w:rFonts w:cs="Arial"/>
                <w:color w:val="000000" w:themeColor="text1"/>
                <w:kern w:val="24"/>
              </w:rPr>
              <w:t>FBConsulting</w:t>
            </w:r>
            <w:proofErr w:type="spellEnd"/>
          </w:p>
        </w:tc>
        <w:tc>
          <w:tcPr>
            <w:tcW w:w="4527" w:type="dxa"/>
          </w:tcPr>
          <w:p w14:paraId="0A2D84A4" w14:textId="50F8B6DC" w:rsidR="00CF1C58" w:rsidRPr="00CF1C58" w:rsidRDefault="00CF1C58" w:rsidP="00CF1C58">
            <w:pPr>
              <w:rPr>
                <w:rFonts w:cs="Arial"/>
                <w:color w:val="000000" w:themeColor="text1"/>
              </w:rPr>
            </w:pPr>
            <w:r w:rsidRPr="00CF1C58">
              <w:rPr>
                <w:rFonts w:cs="Arial"/>
                <w:color w:val="000000" w:themeColor="text1"/>
                <w:kern w:val="24"/>
              </w:rPr>
              <w:t>Friedbert Berens, Paul Spaanderman</w:t>
            </w:r>
          </w:p>
        </w:tc>
      </w:tr>
      <w:tr w:rsidR="00CF1C58" w14:paraId="7B50426C" w14:textId="77777777" w:rsidTr="00CF1C58">
        <w:tc>
          <w:tcPr>
            <w:tcW w:w="439" w:type="dxa"/>
          </w:tcPr>
          <w:p w14:paraId="535BE088" w14:textId="6AD0DDFF" w:rsidR="00CF1C58" w:rsidRDefault="00CF1C58" w:rsidP="00CF1C58">
            <w:r>
              <w:t>2</w:t>
            </w:r>
          </w:p>
        </w:tc>
        <w:tc>
          <w:tcPr>
            <w:tcW w:w="4101" w:type="dxa"/>
          </w:tcPr>
          <w:p w14:paraId="1C1B2D05" w14:textId="4F0699E5" w:rsidR="00CF1C58" w:rsidRPr="00CF1C58" w:rsidRDefault="00CF1C58" w:rsidP="00CF1C58">
            <w:pPr>
              <w:rPr>
                <w:rFonts w:cs="Arial"/>
                <w:color w:val="000000" w:themeColor="text1"/>
              </w:rPr>
            </w:pPr>
            <w:r w:rsidRPr="00CF1C58">
              <w:rPr>
                <w:rFonts w:cs="Arial"/>
                <w:color w:val="000000" w:themeColor="text1"/>
                <w:kern w:val="24"/>
              </w:rPr>
              <w:t>Fraunhofer</w:t>
            </w:r>
            <w:r w:rsidR="00B35CDE">
              <w:rPr>
                <w:rFonts w:cs="Arial"/>
                <w:color w:val="000000" w:themeColor="text1"/>
                <w:kern w:val="24"/>
              </w:rPr>
              <w:t xml:space="preserve"> IVI</w:t>
            </w:r>
          </w:p>
        </w:tc>
        <w:tc>
          <w:tcPr>
            <w:tcW w:w="4527" w:type="dxa"/>
          </w:tcPr>
          <w:p w14:paraId="599ADA3A" w14:textId="708BF42E" w:rsidR="00CF1C58" w:rsidRPr="00CF1C58" w:rsidRDefault="00CF1C58" w:rsidP="00CF1C58">
            <w:pPr>
              <w:rPr>
                <w:rFonts w:cs="Arial"/>
                <w:color w:val="000000" w:themeColor="text1"/>
              </w:rPr>
            </w:pPr>
            <w:r w:rsidRPr="00CF1C58">
              <w:rPr>
                <w:rFonts w:cs="Arial"/>
                <w:color w:val="000000" w:themeColor="text1"/>
                <w:kern w:val="24"/>
              </w:rPr>
              <w:t>Andreas Festag</w:t>
            </w:r>
          </w:p>
        </w:tc>
      </w:tr>
      <w:tr w:rsidR="00CF1C58" w14:paraId="62855C14" w14:textId="77777777" w:rsidTr="00CF1C58">
        <w:tc>
          <w:tcPr>
            <w:tcW w:w="439" w:type="dxa"/>
          </w:tcPr>
          <w:p w14:paraId="4C2E5467" w14:textId="69E17E43" w:rsidR="00CF1C58" w:rsidRDefault="00CF1C58" w:rsidP="00CF1C58">
            <w:r>
              <w:t>3</w:t>
            </w:r>
          </w:p>
        </w:tc>
        <w:tc>
          <w:tcPr>
            <w:tcW w:w="4101" w:type="dxa"/>
          </w:tcPr>
          <w:p w14:paraId="511116C7" w14:textId="1C628EC9" w:rsidR="00CF1C58" w:rsidRPr="00CF1C58" w:rsidRDefault="00CF1C58" w:rsidP="00CF1C58">
            <w:pPr>
              <w:rPr>
                <w:rFonts w:cs="Arial"/>
                <w:color w:val="000000" w:themeColor="text1"/>
              </w:rPr>
            </w:pPr>
            <w:r w:rsidRPr="00CF1C58">
              <w:rPr>
                <w:rFonts w:cs="Arial"/>
                <w:color w:val="000000" w:themeColor="text1"/>
                <w:kern w:val="24"/>
              </w:rPr>
              <w:t>KAPSCH</w:t>
            </w:r>
          </w:p>
        </w:tc>
        <w:tc>
          <w:tcPr>
            <w:tcW w:w="4527" w:type="dxa"/>
          </w:tcPr>
          <w:p w14:paraId="17A3BFB7" w14:textId="442375E2" w:rsidR="00CF1C58" w:rsidRPr="00CF1C58" w:rsidRDefault="00CF1C58" w:rsidP="00CF1C58">
            <w:pPr>
              <w:rPr>
                <w:rFonts w:cs="Arial"/>
                <w:color w:val="000000" w:themeColor="text1"/>
              </w:rPr>
            </w:pPr>
            <w:r w:rsidRPr="00CF1C58">
              <w:rPr>
                <w:rFonts w:cs="Arial"/>
                <w:color w:val="000000" w:themeColor="text1"/>
                <w:kern w:val="24"/>
              </w:rPr>
              <w:t xml:space="preserve">Dieter </w:t>
            </w:r>
            <w:proofErr w:type="spellStart"/>
            <w:r w:rsidRPr="00CF1C58">
              <w:rPr>
                <w:rFonts w:cs="Arial"/>
                <w:color w:val="000000" w:themeColor="text1"/>
                <w:kern w:val="24"/>
              </w:rPr>
              <w:t>Smeely</w:t>
            </w:r>
            <w:proofErr w:type="spellEnd"/>
          </w:p>
        </w:tc>
      </w:tr>
      <w:tr w:rsidR="00CF1C58" w14:paraId="48065D39" w14:textId="77777777" w:rsidTr="00CF1C58">
        <w:tc>
          <w:tcPr>
            <w:tcW w:w="439" w:type="dxa"/>
          </w:tcPr>
          <w:p w14:paraId="51C88D9C" w14:textId="77777777" w:rsidR="00CF1C58" w:rsidRDefault="00CF1C58" w:rsidP="00CF1C58">
            <w:r>
              <w:t>4</w:t>
            </w:r>
          </w:p>
        </w:tc>
        <w:tc>
          <w:tcPr>
            <w:tcW w:w="4101" w:type="dxa"/>
          </w:tcPr>
          <w:p w14:paraId="15ED886B" w14:textId="0C0C8951" w:rsidR="00CF1C58" w:rsidRPr="00CF1C58" w:rsidRDefault="00CF1C58" w:rsidP="00CF1C58">
            <w:pPr>
              <w:rPr>
                <w:rFonts w:cs="Arial"/>
                <w:color w:val="000000" w:themeColor="text1"/>
              </w:rPr>
            </w:pPr>
            <w:r w:rsidRPr="00CF1C58">
              <w:rPr>
                <w:rFonts w:cs="Arial"/>
                <w:color w:val="000000" w:themeColor="text1"/>
                <w:kern w:val="24"/>
              </w:rPr>
              <w:t>CNIT</w:t>
            </w:r>
          </w:p>
        </w:tc>
        <w:tc>
          <w:tcPr>
            <w:tcW w:w="4527" w:type="dxa"/>
          </w:tcPr>
          <w:p w14:paraId="5497362E" w14:textId="1F6E2B9B" w:rsidR="00CF1C58" w:rsidRPr="00CF1C58" w:rsidRDefault="00CF1C58" w:rsidP="00CF1C58">
            <w:pPr>
              <w:rPr>
                <w:rFonts w:cs="Arial"/>
                <w:color w:val="000000" w:themeColor="text1"/>
              </w:rPr>
            </w:pPr>
            <w:r w:rsidRPr="00CF1C58">
              <w:rPr>
                <w:rFonts w:cs="Arial"/>
                <w:color w:val="000000" w:themeColor="text1"/>
                <w:kern w:val="24"/>
              </w:rPr>
              <w:t>Alessandro Bazzi</w:t>
            </w:r>
          </w:p>
        </w:tc>
      </w:tr>
      <w:tr w:rsidR="00CF1C58" w14:paraId="488A2B22" w14:textId="77777777" w:rsidTr="00CF1C58">
        <w:tc>
          <w:tcPr>
            <w:tcW w:w="439" w:type="dxa"/>
          </w:tcPr>
          <w:p w14:paraId="37333DBB" w14:textId="086F3687" w:rsidR="00CF1C58" w:rsidRDefault="00CF1C58" w:rsidP="00CF1C58">
            <w:r>
              <w:t>5</w:t>
            </w:r>
          </w:p>
        </w:tc>
        <w:tc>
          <w:tcPr>
            <w:tcW w:w="4101" w:type="dxa"/>
          </w:tcPr>
          <w:p w14:paraId="43D40999" w14:textId="57FCA92A" w:rsidR="00CF1C58" w:rsidRPr="00CF1C58" w:rsidRDefault="00CF1C58" w:rsidP="00CF1C58">
            <w:pPr>
              <w:rPr>
                <w:rFonts w:cs="Arial"/>
                <w:color w:val="000000" w:themeColor="text1"/>
              </w:rPr>
            </w:pPr>
            <w:r w:rsidRPr="00CF1C58">
              <w:rPr>
                <w:rFonts w:cs="Arial"/>
                <w:color w:val="000000" w:themeColor="text1"/>
                <w:kern w:val="24"/>
              </w:rPr>
              <w:t>UMH</w:t>
            </w:r>
          </w:p>
        </w:tc>
        <w:tc>
          <w:tcPr>
            <w:tcW w:w="4527" w:type="dxa"/>
          </w:tcPr>
          <w:p w14:paraId="3881042E" w14:textId="2D8B534A" w:rsidR="00CF1C58" w:rsidRPr="00CF1C58" w:rsidRDefault="00CF1C58" w:rsidP="00CF1C58">
            <w:pPr>
              <w:rPr>
                <w:rFonts w:cs="Arial"/>
                <w:color w:val="000000" w:themeColor="text1"/>
              </w:rPr>
            </w:pPr>
            <w:r w:rsidRPr="00CF1C58">
              <w:rPr>
                <w:rFonts w:cs="Arial"/>
                <w:color w:val="000000" w:themeColor="text1"/>
                <w:kern w:val="24"/>
              </w:rPr>
              <w:t xml:space="preserve">Miguel </w:t>
            </w:r>
            <w:proofErr w:type="spellStart"/>
            <w:r w:rsidRPr="00CF1C58">
              <w:rPr>
                <w:rFonts w:cs="Arial"/>
                <w:color w:val="000000" w:themeColor="text1"/>
                <w:kern w:val="24"/>
              </w:rPr>
              <w:t>Sepulcre</w:t>
            </w:r>
            <w:proofErr w:type="spellEnd"/>
          </w:p>
        </w:tc>
      </w:tr>
      <w:tr w:rsidR="00CF1C58" w14:paraId="336B0548" w14:textId="77777777" w:rsidTr="00CF1C58">
        <w:tc>
          <w:tcPr>
            <w:tcW w:w="439" w:type="dxa"/>
          </w:tcPr>
          <w:p w14:paraId="77A589B2" w14:textId="5DAEBB15" w:rsidR="00CF1C58" w:rsidRDefault="00CF1C58" w:rsidP="00CF1C58">
            <w:r>
              <w:t>6</w:t>
            </w:r>
          </w:p>
        </w:tc>
        <w:tc>
          <w:tcPr>
            <w:tcW w:w="4101" w:type="dxa"/>
          </w:tcPr>
          <w:p w14:paraId="24A06368" w14:textId="12F287B4" w:rsidR="00CF1C58" w:rsidRPr="00CF1C58" w:rsidRDefault="00CF1C58" w:rsidP="00CF1C58">
            <w:pPr>
              <w:rPr>
                <w:rFonts w:cs="Arial"/>
                <w:color w:val="000000" w:themeColor="text1"/>
              </w:rPr>
            </w:pPr>
            <w:proofErr w:type="spellStart"/>
            <w:r w:rsidRPr="00CF1C58">
              <w:rPr>
                <w:rFonts w:cs="Arial"/>
                <w:color w:val="000000" w:themeColor="text1"/>
                <w:kern w:val="24"/>
              </w:rPr>
              <w:t>Eurecom</w:t>
            </w:r>
            <w:proofErr w:type="spellEnd"/>
          </w:p>
        </w:tc>
        <w:tc>
          <w:tcPr>
            <w:tcW w:w="4527" w:type="dxa"/>
          </w:tcPr>
          <w:p w14:paraId="38125C48" w14:textId="55071300" w:rsidR="00CF1C58" w:rsidRPr="00CF1C58" w:rsidRDefault="00CF1C58" w:rsidP="00CF1C58">
            <w:pPr>
              <w:rPr>
                <w:rFonts w:cs="Arial"/>
                <w:color w:val="000000" w:themeColor="text1"/>
              </w:rPr>
            </w:pPr>
            <w:r w:rsidRPr="00CF1C58">
              <w:rPr>
                <w:rFonts w:cs="Arial"/>
                <w:color w:val="000000" w:themeColor="text1"/>
                <w:kern w:val="24"/>
              </w:rPr>
              <w:t xml:space="preserve">Jérôme </w:t>
            </w:r>
            <w:proofErr w:type="spellStart"/>
            <w:r w:rsidRPr="00CF1C58">
              <w:rPr>
                <w:rFonts w:cs="Arial"/>
                <w:color w:val="000000" w:themeColor="text1"/>
                <w:kern w:val="24"/>
              </w:rPr>
              <w:t>Härri</w:t>
            </w:r>
            <w:proofErr w:type="spellEnd"/>
          </w:p>
        </w:tc>
      </w:tr>
      <w:tr w:rsidR="00CF1C58" w14:paraId="61B3A91D" w14:textId="77777777" w:rsidTr="00CF1C58">
        <w:tc>
          <w:tcPr>
            <w:tcW w:w="439" w:type="dxa"/>
          </w:tcPr>
          <w:p w14:paraId="2BB66DCE" w14:textId="6464139E" w:rsidR="00CF1C58" w:rsidRDefault="00CF1C58" w:rsidP="00CF1C58">
            <w:r>
              <w:t>7</w:t>
            </w:r>
          </w:p>
        </w:tc>
        <w:tc>
          <w:tcPr>
            <w:tcW w:w="4101" w:type="dxa"/>
          </w:tcPr>
          <w:p w14:paraId="109F38BA" w14:textId="7D4CB6E4" w:rsidR="00CF1C58" w:rsidRPr="00CF1C58" w:rsidRDefault="00CF1C58" w:rsidP="00CF1C58">
            <w:pPr>
              <w:rPr>
                <w:rFonts w:cs="Arial"/>
                <w:color w:val="000000" w:themeColor="text1"/>
              </w:rPr>
            </w:pPr>
            <w:r w:rsidRPr="00CF1C58">
              <w:rPr>
                <w:rFonts w:cs="Arial"/>
                <w:color w:val="000000" w:themeColor="text1"/>
                <w:kern w:val="24"/>
              </w:rPr>
              <w:t>Toyota</w:t>
            </w:r>
          </w:p>
        </w:tc>
        <w:tc>
          <w:tcPr>
            <w:tcW w:w="4527" w:type="dxa"/>
          </w:tcPr>
          <w:p w14:paraId="474FF696" w14:textId="0B70CE08" w:rsidR="00CF1C58" w:rsidRPr="00CF1C58" w:rsidRDefault="00CF1C58" w:rsidP="00CF1C58">
            <w:pPr>
              <w:rPr>
                <w:rFonts w:cs="Arial"/>
                <w:color w:val="000000" w:themeColor="text1"/>
              </w:rPr>
            </w:pPr>
            <w:r w:rsidRPr="00CF1C58">
              <w:rPr>
                <w:rFonts w:cs="Arial"/>
                <w:color w:val="000000" w:themeColor="text1"/>
                <w:kern w:val="24"/>
              </w:rPr>
              <w:t>John Kenney</w:t>
            </w:r>
          </w:p>
        </w:tc>
      </w:tr>
      <w:tr w:rsidR="00CF1C58" w14:paraId="6EA19EC7" w14:textId="77777777" w:rsidTr="00CF1C58">
        <w:tc>
          <w:tcPr>
            <w:tcW w:w="439" w:type="dxa"/>
          </w:tcPr>
          <w:p w14:paraId="446BA875" w14:textId="44F08C7B" w:rsidR="00CF1C58" w:rsidRDefault="00CF1C58" w:rsidP="00CF1C58">
            <w:r>
              <w:t>8</w:t>
            </w:r>
          </w:p>
        </w:tc>
        <w:tc>
          <w:tcPr>
            <w:tcW w:w="4101" w:type="dxa"/>
          </w:tcPr>
          <w:p w14:paraId="712A720F" w14:textId="03113301" w:rsidR="00CF1C58" w:rsidRPr="00CF1C58" w:rsidRDefault="00CF1C58" w:rsidP="00CF1C58">
            <w:pPr>
              <w:rPr>
                <w:rFonts w:cs="Arial"/>
                <w:color w:val="000000" w:themeColor="text1"/>
              </w:rPr>
            </w:pPr>
            <w:proofErr w:type="spellStart"/>
            <w:r w:rsidRPr="00CF1C58">
              <w:rPr>
                <w:rFonts w:cs="Arial"/>
                <w:color w:val="000000" w:themeColor="text1"/>
                <w:kern w:val="24"/>
              </w:rPr>
              <w:t>CommSignia</w:t>
            </w:r>
            <w:proofErr w:type="spellEnd"/>
          </w:p>
        </w:tc>
        <w:tc>
          <w:tcPr>
            <w:tcW w:w="4527" w:type="dxa"/>
          </w:tcPr>
          <w:p w14:paraId="04669653" w14:textId="019CB305" w:rsidR="00CF1C58" w:rsidRPr="00CF1C58" w:rsidRDefault="00CF1C58" w:rsidP="00CF1C58">
            <w:pPr>
              <w:rPr>
                <w:rFonts w:cs="Arial"/>
                <w:color w:val="000000" w:themeColor="text1"/>
              </w:rPr>
            </w:pPr>
            <w:r w:rsidRPr="00CF1C58">
              <w:rPr>
                <w:rFonts w:cs="Arial"/>
                <w:color w:val="000000" w:themeColor="text1"/>
                <w:kern w:val="24"/>
              </w:rPr>
              <w:t>András Váradi</w:t>
            </w:r>
          </w:p>
        </w:tc>
      </w:tr>
      <w:tr w:rsidR="00CF1C58" w14:paraId="1B11121F" w14:textId="77777777" w:rsidTr="00CF1C58">
        <w:tc>
          <w:tcPr>
            <w:tcW w:w="439" w:type="dxa"/>
          </w:tcPr>
          <w:p w14:paraId="49553413" w14:textId="43B059A6" w:rsidR="00CF1C58" w:rsidRDefault="00CF1C58" w:rsidP="00CF1C58">
            <w:r>
              <w:t>9</w:t>
            </w:r>
          </w:p>
        </w:tc>
        <w:tc>
          <w:tcPr>
            <w:tcW w:w="4101" w:type="dxa"/>
          </w:tcPr>
          <w:p w14:paraId="64BB9970" w14:textId="45DE6FAD" w:rsidR="00CF1C58" w:rsidRPr="00CF1C58" w:rsidRDefault="00CF1C58" w:rsidP="00CF1C58">
            <w:pPr>
              <w:rPr>
                <w:rFonts w:cs="Arial"/>
                <w:color w:val="000000" w:themeColor="text1"/>
              </w:rPr>
            </w:pPr>
            <w:r w:rsidRPr="00CF1C58">
              <w:rPr>
                <w:rFonts w:cs="Arial"/>
                <w:color w:val="000000" w:themeColor="text1"/>
                <w:kern w:val="24"/>
              </w:rPr>
              <w:t>Volkswagen</w:t>
            </w:r>
          </w:p>
        </w:tc>
        <w:tc>
          <w:tcPr>
            <w:tcW w:w="4527" w:type="dxa"/>
          </w:tcPr>
          <w:p w14:paraId="0BFA440B" w14:textId="738C7D70" w:rsidR="00CF1C58" w:rsidRPr="00CF1C58" w:rsidRDefault="00CF1C58" w:rsidP="00CF1C58">
            <w:pPr>
              <w:rPr>
                <w:rFonts w:cs="Arial"/>
                <w:color w:val="000000" w:themeColor="text1"/>
              </w:rPr>
            </w:pPr>
            <w:r w:rsidRPr="00CF1C58">
              <w:rPr>
                <w:rFonts w:cs="Arial"/>
                <w:color w:val="000000" w:themeColor="text1"/>
                <w:kern w:val="24"/>
              </w:rPr>
              <w:t xml:space="preserve">Teodor </w:t>
            </w:r>
            <w:proofErr w:type="spellStart"/>
            <w:r w:rsidRPr="00CF1C58">
              <w:rPr>
                <w:rFonts w:cs="Arial"/>
                <w:color w:val="000000" w:themeColor="text1"/>
                <w:kern w:val="24"/>
              </w:rPr>
              <w:t>Buburuzan</w:t>
            </w:r>
            <w:proofErr w:type="spellEnd"/>
          </w:p>
        </w:tc>
      </w:tr>
      <w:tr w:rsidR="00CF1C58" w14:paraId="7443063A" w14:textId="77777777" w:rsidTr="00CF1C58">
        <w:tc>
          <w:tcPr>
            <w:tcW w:w="439" w:type="dxa"/>
          </w:tcPr>
          <w:p w14:paraId="78F0E49C" w14:textId="2942C4D8" w:rsidR="00CF1C58" w:rsidRDefault="00CF1C58" w:rsidP="00CF1C58">
            <w:r>
              <w:t>10</w:t>
            </w:r>
          </w:p>
        </w:tc>
        <w:tc>
          <w:tcPr>
            <w:tcW w:w="4101" w:type="dxa"/>
          </w:tcPr>
          <w:p w14:paraId="4C7F1B19" w14:textId="016F102D" w:rsidR="00CF1C58" w:rsidRPr="00CF1C58" w:rsidRDefault="00CF1C58" w:rsidP="00CF1C58">
            <w:pPr>
              <w:rPr>
                <w:rFonts w:cs="Arial"/>
                <w:color w:val="000000" w:themeColor="text1"/>
              </w:rPr>
            </w:pPr>
            <w:r w:rsidRPr="00CF1C58">
              <w:rPr>
                <w:rFonts w:cs="Arial"/>
                <w:color w:val="000000" w:themeColor="text1"/>
                <w:kern w:val="24"/>
              </w:rPr>
              <w:t>Huawei Technologies Sweden AB</w:t>
            </w:r>
          </w:p>
        </w:tc>
        <w:tc>
          <w:tcPr>
            <w:tcW w:w="4527" w:type="dxa"/>
          </w:tcPr>
          <w:p w14:paraId="433F739C" w14:textId="6FB51B7C" w:rsidR="00CF1C58" w:rsidRPr="00CF1C58" w:rsidRDefault="00CF1C58" w:rsidP="00CF1C58">
            <w:pPr>
              <w:rPr>
                <w:rFonts w:cs="Arial"/>
                <w:color w:val="000000" w:themeColor="text1"/>
              </w:rPr>
            </w:pPr>
            <w:r w:rsidRPr="00CF1C58">
              <w:rPr>
                <w:rFonts w:cs="Arial"/>
                <w:color w:val="000000" w:themeColor="text1"/>
                <w:kern w:val="24"/>
              </w:rPr>
              <w:t>Francisco da Silva</w:t>
            </w:r>
          </w:p>
        </w:tc>
      </w:tr>
      <w:tr w:rsidR="00CF1C58" w14:paraId="4A5FA9C9" w14:textId="77777777" w:rsidTr="00CF1C58">
        <w:tc>
          <w:tcPr>
            <w:tcW w:w="439" w:type="dxa"/>
          </w:tcPr>
          <w:p w14:paraId="4A52E81D" w14:textId="4DD81BF9" w:rsidR="00CF1C58" w:rsidRDefault="00CF1C58" w:rsidP="00CF1C58">
            <w:r>
              <w:t>11</w:t>
            </w:r>
          </w:p>
        </w:tc>
        <w:tc>
          <w:tcPr>
            <w:tcW w:w="4101" w:type="dxa"/>
          </w:tcPr>
          <w:p w14:paraId="699F82EA" w14:textId="1CCC4E0A" w:rsidR="00CF1C58" w:rsidRPr="00CF1C58" w:rsidRDefault="00CF1C58" w:rsidP="00CF1C58">
            <w:pPr>
              <w:rPr>
                <w:rFonts w:cs="Arial"/>
                <w:color w:val="000000" w:themeColor="text1"/>
              </w:rPr>
            </w:pPr>
            <w:proofErr w:type="spellStart"/>
            <w:r w:rsidRPr="00CF1C58">
              <w:rPr>
                <w:rFonts w:cs="Arial"/>
                <w:color w:val="000000" w:themeColor="text1"/>
                <w:kern w:val="24"/>
              </w:rPr>
              <w:t>YunexTraffic</w:t>
            </w:r>
            <w:proofErr w:type="spellEnd"/>
          </w:p>
        </w:tc>
        <w:tc>
          <w:tcPr>
            <w:tcW w:w="4527" w:type="dxa"/>
          </w:tcPr>
          <w:p w14:paraId="276E37CE" w14:textId="11EC5BB6" w:rsidR="00CF1C58" w:rsidRPr="00CF1C58" w:rsidRDefault="00CF1C58" w:rsidP="00CF1C58">
            <w:pPr>
              <w:rPr>
                <w:rFonts w:cs="Arial"/>
                <w:color w:val="000000" w:themeColor="text1"/>
              </w:rPr>
            </w:pPr>
            <w:r w:rsidRPr="00CF1C58">
              <w:rPr>
                <w:rFonts w:cs="Arial"/>
                <w:color w:val="000000" w:themeColor="text1"/>
                <w:kern w:val="24"/>
              </w:rPr>
              <w:t>Thomas Ritter</w:t>
            </w:r>
          </w:p>
        </w:tc>
      </w:tr>
      <w:tr w:rsidR="00CF1C58" w14:paraId="72F18D3A" w14:textId="77777777" w:rsidTr="00CF1C58">
        <w:tc>
          <w:tcPr>
            <w:tcW w:w="439" w:type="dxa"/>
          </w:tcPr>
          <w:p w14:paraId="53015697" w14:textId="378BC10C" w:rsidR="00CF1C58" w:rsidRDefault="00CF1C58" w:rsidP="00CF1C58">
            <w:r>
              <w:t>12</w:t>
            </w:r>
          </w:p>
        </w:tc>
        <w:tc>
          <w:tcPr>
            <w:tcW w:w="4101" w:type="dxa"/>
          </w:tcPr>
          <w:p w14:paraId="7563BF23" w14:textId="64DA983E" w:rsidR="00CF1C58" w:rsidRPr="00CF1C58" w:rsidRDefault="00CF1C58" w:rsidP="00CF1C58">
            <w:pPr>
              <w:rPr>
                <w:rFonts w:cs="Arial"/>
                <w:color w:val="000000" w:themeColor="text1"/>
              </w:rPr>
            </w:pPr>
            <w:r w:rsidRPr="00CF1C58">
              <w:rPr>
                <w:rFonts w:cs="Arial"/>
                <w:color w:val="000000" w:themeColor="text1"/>
                <w:kern w:val="24"/>
              </w:rPr>
              <w:t>FSCOM</w:t>
            </w:r>
          </w:p>
        </w:tc>
        <w:tc>
          <w:tcPr>
            <w:tcW w:w="4527" w:type="dxa"/>
          </w:tcPr>
          <w:p w14:paraId="0EA88B38" w14:textId="33870BBE" w:rsidR="00CF1C58" w:rsidRPr="00CF1C58" w:rsidRDefault="00CF1C58" w:rsidP="00CF1C58">
            <w:pPr>
              <w:rPr>
                <w:rFonts w:cs="Arial"/>
                <w:color w:val="000000" w:themeColor="text1"/>
              </w:rPr>
            </w:pPr>
            <w:r w:rsidRPr="00CF1C58">
              <w:rPr>
                <w:rFonts w:cs="Arial"/>
                <w:color w:val="000000" w:themeColor="text1"/>
                <w:kern w:val="24"/>
              </w:rPr>
              <w:t>Yann Garcia</w:t>
            </w:r>
          </w:p>
        </w:tc>
      </w:tr>
      <w:tr w:rsidR="00CF1C58" w14:paraId="4E133EE9" w14:textId="77777777" w:rsidTr="00CF1C58">
        <w:tc>
          <w:tcPr>
            <w:tcW w:w="439" w:type="dxa"/>
          </w:tcPr>
          <w:p w14:paraId="37C3D884" w14:textId="76B81FA6" w:rsidR="00CF1C58" w:rsidRDefault="00CF1C58" w:rsidP="00CF1C58">
            <w:r>
              <w:t>13</w:t>
            </w:r>
          </w:p>
        </w:tc>
        <w:tc>
          <w:tcPr>
            <w:tcW w:w="4101" w:type="dxa"/>
          </w:tcPr>
          <w:p w14:paraId="6F560FC0" w14:textId="310F7A39" w:rsidR="00CF1C58" w:rsidRPr="00CF1C58" w:rsidRDefault="00CF1C58" w:rsidP="00CF1C58">
            <w:pPr>
              <w:rPr>
                <w:rFonts w:cs="Arial"/>
                <w:color w:val="000000" w:themeColor="text1"/>
              </w:rPr>
            </w:pPr>
            <w:r w:rsidRPr="00CF1C58">
              <w:rPr>
                <w:rFonts w:cs="Arial"/>
                <w:color w:val="000000" w:themeColor="text1"/>
                <w:kern w:val="24"/>
              </w:rPr>
              <w:t>Cadzow</w:t>
            </w:r>
          </w:p>
        </w:tc>
        <w:tc>
          <w:tcPr>
            <w:tcW w:w="4527" w:type="dxa"/>
          </w:tcPr>
          <w:p w14:paraId="53A723BF" w14:textId="5EDA3B75" w:rsidR="00CF1C58" w:rsidRPr="00CF1C58" w:rsidRDefault="00CF1C58" w:rsidP="00CF1C58">
            <w:pPr>
              <w:rPr>
                <w:rFonts w:cs="Arial"/>
                <w:color w:val="000000" w:themeColor="text1"/>
              </w:rPr>
            </w:pPr>
            <w:r w:rsidRPr="00CF1C58">
              <w:rPr>
                <w:rFonts w:cs="Arial"/>
                <w:color w:val="000000" w:themeColor="text1"/>
                <w:kern w:val="24"/>
              </w:rPr>
              <w:t>Scott Cadzow</w:t>
            </w:r>
          </w:p>
        </w:tc>
      </w:tr>
      <w:tr w:rsidR="00CF1C58" w14:paraId="3DCAE85F" w14:textId="77777777" w:rsidTr="00CF1C58">
        <w:tc>
          <w:tcPr>
            <w:tcW w:w="439" w:type="dxa"/>
          </w:tcPr>
          <w:p w14:paraId="53615965" w14:textId="421F766E" w:rsidR="00CF1C58" w:rsidRDefault="00CF1C58" w:rsidP="00CF1C58">
            <w:r>
              <w:t>14</w:t>
            </w:r>
          </w:p>
        </w:tc>
        <w:tc>
          <w:tcPr>
            <w:tcW w:w="4101" w:type="dxa"/>
          </w:tcPr>
          <w:p w14:paraId="58AF4EFB" w14:textId="6295A98C" w:rsidR="00CF1C58" w:rsidRPr="00CF1C58" w:rsidRDefault="00CF1C58" w:rsidP="00CF1C58">
            <w:pPr>
              <w:rPr>
                <w:rFonts w:cs="Arial"/>
                <w:color w:val="000000" w:themeColor="text1"/>
              </w:rPr>
            </w:pPr>
            <w:r w:rsidRPr="00CF1C58">
              <w:rPr>
                <w:rFonts w:cs="Arial"/>
                <w:color w:val="000000" w:themeColor="text1"/>
                <w:kern w:val="24"/>
              </w:rPr>
              <w:t>De</w:t>
            </w:r>
            <w:r w:rsidR="00B35CDE">
              <w:rPr>
                <w:rFonts w:cs="Arial"/>
                <w:color w:val="000000" w:themeColor="text1"/>
                <w:kern w:val="24"/>
              </w:rPr>
              <w:t>ns</w:t>
            </w:r>
            <w:r w:rsidRPr="00CF1C58">
              <w:rPr>
                <w:rFonts w:cs="Arial"/>
                <w:color w:val="000000" w:themeColor="text1"/>
                <w:kern w:val="24"/>
              </w:rPr>
              <w:t>o</w:t>
            </w:r>
          </w:p>
        </w:tc>
        <w:tc>
          <w:tcPr>
            <w:tcW w:w="4527" w:type="dxa"/>
          </w:tcPr>
          <w:p w14:paraId="5875E479" w14:textId="7527E39F" w:rsidR="00CF1C58" w:rsidRPr="00CF1C58" w:rsidRDefault="00CF1C58" w:rsidP="00CF1C58">
            <w:pPr>
              <w:rPr>
                <w:rFonts w:cs="Arial"/>
                <w:color w:val="000000" w:themeColor="text1"/>
              </w:rPr>
            </w:pPr>
            <w:r w:rsidRPr="00CF1C58">
              <w:rPr>
                <w:rFonts w:cs="Arial"/>
                <w:color w:val="000000" w:themeColor="text1"/>
                <w:kern w:val="24"/>
              </w:rPr>
              <w:t xml:space="preserve">Tim </w:t>
            </w:r>
            <w:proofErr w:type="spellStart"/>
            <w:r w:rsidRPr="00CF1C58">
              <w:rPr>
                <w:rFonts w:cs="Arial"/>
                <w:color w:val="000000" w:themeColor="text1"/>
                <w:kern w:val="24"/>
              </w:rPr>
              <w:t>Leinmueller</w:t>
            </w:r>
            <w:proofErr w:type="spellEnd"/>
          </w:p>
        </w:tc>
      </w:tr>
      <w:tr w:rsidR="00CF1C58" w14:paraId="2A16F947" w14:textId="77777777" w:rsidTr="00CF1C58">
        <w:tc>
          <w:tcPr>
            <w:tcW w:w="439" w:type="dxa"/>
          </w:tcPr>
          <w:p w14:paraId="2C416C5D" w14:textId="0D9AF5ED" w:rsidR="00CF1C58" w:rsidRDefault="00CF1C58" w:rsidP="00CF1C58">
            <w:r>
              <w:t>15</w:t>
            </w:r>
          </w:p>
        </w:tc>
        <w:tc>
          <w:tcPr>
            <w:tcW w:w="4101" w:type="dxa"/>
          </w:tcPr>
          <w:p w14:paraId="64E6FC2E" w14:textId="15150043" w:rsidR="00CF1C58" w:rsidRPr="00CF1C58" w:rsidRDefault="00CF1C58" w:rsidP="00CF1C58">
            <w:pPr>
              <w:rPr>
                <w:rFonts w:cs="Arial"/>
                <w:color w:val="000000" w:themeColor="text1"/>
              </w:rPr>
            </w:pPr>
            <w:r w:rsidRPr="00CF1C58">
              <w:rPr>
                <w:rFonts w:cs="Arial"/>
                <w:color w:val="000000" w:themeColor="text1"/>
                <w:kern w:val="24"/>
              </w:rPr>
              <w:t>IAV</w:t>
            </w:r>
          </w:p>
        </w:tc>
        <w:tc>
          <w:tcPr>
            <w:tcW w:w="4527" w:type="dxa"/>
          </w:tcPr>
          <w:p w14:paraId="0C656D18" w14:textId="16544F17" w:rsidR="00CF1C58" w:rsidRPr="00CF1C58" w:rsidRDefault="00CF1C58" w:rsidP="00CF1C58">
            <w:pPr>
              <w:rPr>
                <w:rFonts w:cs="Arial"/>
                <w:color w:val="000000" w:themeColor="text1"/>
              </w:rPr>
            </w:pPr>
            <w:r w:rsidRPr="00CF1C58">
              <w:rPr>
                <w:rFonts w:cs="Arial"/>
                <w:color w:val="000000" w:themeColor="text1"/>
                <w:kern w:val="24"/>
              </w:rPr>
              <w:t>Daniel Hermann</w:t>
            </w:r>
          </w:p>
        </w:tc>
      </w:tr>
      <w:tr w:rsidR="00CF1C58" w14:paraId="12DE0169" w14:textId="77777777" w:rsidTr="00CF1C58">
        <w:tc>
          <w:tcPr>
            <w:tcW w:w="439" w:type="dxa"/>
          </w:tcPr>
          <w:p w14:paraId="4E65DE2D" w14:textId="57C48B48" w:rsidR="00CF1C58" w:rsidRDefault="00CF1C58" w:rsidP="00CF1C58">
            <w:r>
              <w:t>16</w:t>
            </w:r>
          </w:p>
        </w:tc>
        <w:tc>
          <w:tcPr>
            <w:tcW w:w="4101" w:type="dxa"/>
          </w:tcPr>
          <w:p w14:paraId="350945D5" w14:textId="61B7BF2A" w:rsidR="00CF1C58" w:rsidRPr="00CF1C58" w:rsidRDefault="00CF1C58" w:rsidP="00CF1C58">
            <w:pPr>
              <w:rPr>
                <w:rFonts w:cs="Arial"/>
                <w:color w:val="000000" w:themeColor="text1"/>
              </w:rPr>
            </w:pPr>
            <w:r w:rsidRPr="00CF1C58">
              <w:rPr>
                <w:rFonts w:cs="Arial"/>
                <w:color w:val="000000" w:themeColor="text1"/>
                <w:kern w:val="24"/>
              </w:rPr>
              <w:t>BNETZ</w:t>
            </w:r>
          </w:p>
        </w:tc>
        <w:tc>
          <w:tcPr>
            <w:tcW w:w="4527" w:type="dxa"/>
          </w:tcPr>
          <w:p w14:paraId="3FC8BBEB" w14:textId="3B6AD04A" w:rsidR="00CF1C58" w:rsidRPr="00CF1C58" w:rsidRDefault="00CF1C58" w:rsidP="00CF1C58">
            <w:pPr>
              <w:rPr>
                <w:rFonts w:cs="Arial"/>
                <w:color w:val="000000" w:themeColor="text1"/>
              </w:rPr>
            </w:pPr>
            <w:r w:rsidRPr="00CF1C58">
              <w:rPr>
                <w:rFonts w:cs="Arial"/>
                <w:color w:val="000000" w:themeColor="text1"/>
                <w:kern w:val="24"/>
              </w:rPr>
              <w:t xml:space="preserve">Kai </w:t>
            </w:r>
            <w:proofErr w:type="spellStart"/>
            <w:r w:rsidRPr="00CF1C58">
              <w:rPr>
                <w:rFonts w:cs="Arial"/>
                <w:color w:val="000000" w:themeColor="text1"/>
                <w:kern w:val="24"/>
              </w:rPr>
              <w:t>Achtmann</w:t>
            </w:r>
            <w:proofErr w:type="spellEnd"/>
          </w:p>
        </w:tc>
      </w:tr>
      <w:tr w:rsidR="00CF1C58" w14:paraId="7575AAAF" w14:textId="77777777" w:rsidTr="00CF1C58">
        <w:tc>
          <w:tcPr>
            <w:tcW w:w="439" w:type="dxa"/>
          </w:tcPr>
          <w:p w14:paraId="69E8E738" w14:textId="3FFB1363" w:rsidR="00CF1C58" w:rsidRDefault="00CF1C58" w:rsidP="00CF1C58">
            <w:r>
              <w:t>17</w:t>
            </w:r>
          </w:p>
        </w:tc>
        <w:tc>
          <w:tcPr>
            <w:tcW w:w="4101" w:type="dxa"/>
          </w:tcPr>
          <w:p w14:paraId="26FB3386" w14:textId="612D8A45" w:rsidR="00CF1C58" w:rsidRPr="00CF1C58" w:rsidRDefault="00CF1C58" w:rsidP="00CF1C58">
            <w:pPr>
              <w:rPr>
                <w:rFonts w:cs="Arial"/>
                <w:color w:val="000000" w:themeColor="text1"/>
              </w:rPr>
            </w:pPr>
            <w:r w:rsidRPr="00CF1C58">
              <w:rPr>
                <w:rFonts w:cs="Arial"/>
                <w:color w:val="000000" w:themeColor="text1"/>
                <w:kern w:val="24"/>
              </w:rPr>
              <w:t>BMF</w:t>
            </w:r>
          </w:p>
        </w:tc>
        <w:tc>
          <w:tcPr>
            <w:tcW w:w="4527" w:type="dxa"/>
          </w:tcPr>
          <w:p w14:paraId="0DF46FE7" w14:textId="0BC583CC" w:rsidR="00CF1C58" w:rsidRPr="00CF1C58" w:rsidRDefault="00CF1C58" w:rsidP="00CF1C58">
            <w:pPr>
              <w:rPr>
                <w:rFonts w:cs="Arial"/>
                <w:color w:val="000000" w:themeColor="text1"/>
              </w:rPr>
            </w:pPr>
            <w:r w:rsidRPr="00CF1C58">
              <w:rPr>
                <w:rFonts w:cs="Arial"/>
                <w:color w:val="000000" w:themeColor="text1"/>
                <w:kern w:val="24"/>
              </w:rPr>
              <w:t xml:space="preserve">Jasja </w:t>
            </w:r>
            <w:proofErr w:type="spellStart"/>
            <w:r w:rsidRPr="00CF1C58">
              <w:rPr>
                <w:rFonts w:cs="Arial"/>
                <w:color w:val="000000" w:themeColor="text1"/>
                <w:kern w:val="24"/>
              </w:rPr>
              <w:t>Tijink</w:t>
            </w:r>
            <w:proofErr w:type="spellEnd"/>
          </w:p>
        </w:tc>
      </w:tr>
      <w:tr w:rsidR="00CF1C58" w14:paraId="3E6AD327" w14:textId="77777777" w:rsidTr="00CF1C58">
        <w:tc>
          <w:tcPr>
            <w:tcW w:w="439" w:type="dxa"/>
          </w:tcPr>
          <w:p w14:paraId="3E21FD80" w14:textId="284EDC0F" w:rsidR="00CF1C58" w:rsidRDefault="00CF1C58" w:rsidP="009F5DCD">
            <w:r>
              <w:t>18</w:t>
            </w:r>
          </w:p>
        </w:tc>
        <w:tc>
          <w:tcPr>
            <w:tcW w:w="4101" w:type="dxa"/>
          </w:tcPr>
          <w:p w14:paraId="3906EFFE" w14:textId="2BBEEBE5" w:rsidR="00CF1C58" w:rsidRDefault="00E816C8" w:rsidP="009F5DCD">
            <w:r>
              <w:rPr>
                <w:rFonts w:ascii="Calibri" w:hAnsi="Calibri" w:cs="Calibri"/>
                <w:color w:val="000000"/>
                <w:sz w:val="22"/>
                <w:szCs w:val="22"/>
              </w:rPr>
              <w:t>Volvo Technology Corporation</w:t>
            </w:r>
          </w:p>
        </w:tc>
        <w:tc>
          <w:tcPr>
            <w:tcW w:w="4527" w:type="dxa"/>
          </w:tcPr>
          <w:p w14:paraId="5A31AA9B" w14:textId="25E844DB" w:rsidR="00CF1C58" w:rsidRDefault="00E816C8" w:rsidP="009F5DCD">
            <w:r>
              <w:t>Katrin S</w:t>
            </w:r>
            <w:r w:rsidRPr="00E816C8">
              <w:t>j</w:t>
            </w:r>
            <w:r>
              <w:t>ö</w:t>
            </w:r>
            <w:r w:rsidRPr="00E816C8">
              <w:t>ber</w:t>
            </w:r>
            <w:r>
              <w:t>g</w:t>
            </w:r>
          </w:p>
        </w:tc>
      </w:tr>
      <w:tr w:rsidR="00870664" w14:paraId="48A80274" w14:textId="77777777" w:rsidTr="00EB4108">
        <w:tc>
          <w:tcPr>
            <w:tcW w:w="439" w:type="dxa"/>
          </w:tcPr>
          <w:p w14:paraId="3EB2255D" w14:textId="77777777" w:rsidR="00870664" w:rsidRDefault="00870664" w:rsidP="00EB4108">
            <w:r>
              <w:t>19</w:t>
            </w:r>
          </w:p>
        </w:tc>
        <w:tc>
          <w:tcPr>
            <w:tcW w:w="4101" w:type="dxa"/>
          </w:tcPr>
          <w:p w14:paraId="53503D65" w14:textId="1BF264D5" w:rsidR="00870664" w:rsidRDefault="00870664" w:rsidP="00EB4108">
            <w:proofErr w:type="spellStart"/>
            <w:r>
              <w:t>xFlow</w:t>
            </w:r>
            <w:proofErr w:type="spellEnd"/>
          </w:p>
        </w:tc>
        <w:tc>
          <w:tcPr>
            <w:tcW w:w="4527" w:type="dxa"/>
          </w:tcPr>
          <w:p w14:paraId="48503903" w14:textId="05173DC6" w:rsidR="00870664" w:rsidRDefault="00870664" w:rsidP="00EB4108">
            <w:proofErr w:type="spellStart"/>
            <w:r w:rsidRPr="001C16FB">
              <w:t>F</w:t>
            </w:r>
            <w:r w:rsidRPr="00870664">
              <w:t>mubeena</w:t>
            </w:r>
            <w:proofErr w:type="spellEnd"/>
            <w:r>
              <w:t xml:space="preserve"> I</w:t>
            </w:r>
            <w:r w:rsidRPr="00870664">
              <w:t>shaq</w:t>
            </w:r>
          </w:p>
        </w:tc>
      </w:tr>
      <w:tr w:rsidR="00A133FC" w14:paraId="6F1163C7" w14:textId="77777777" w:rsidTr="00EB4108">
        <w:tc>
          <w:tcPr>
            <w:tcW w:w="439" w:type="dxa"/>
          </w:tcPr>
          <w:p w14:paraId="74BBABB4" w14:textId="77777777" w:rsidR="00A133FC" w:rsidRDefault="00A133FC" w:rsidP="00EB4108">
            <w:r>
              <w:t>20</w:t>
            </w:r>
          </w:p>
        </w:tc>
        <w:tc>
          <w:tcPr>
            <w:tcW w:w="4101" w:type="dxa"/>
          </w:tcPr>
          <w:p w14:paraId="5EB71E49" w14:textId="77777777" w:rsidR="00A133FC" w:rsidRDefault="00A133FC" w:rsidP="00EB4108">
            <w:r>
              <w:t>Anemone Technologies</w:t>
            </w:r>
          </w:p>
        </w:tc>
        <w:tc>
          <w:tcPr>
            <w:tcW w:w="4527" w:type="dxa"/>
          </w:tcPr>
          <w:p w14:paraId="3211C723" w14:textId="77777777" w:rsidR="00A133FC" w:rsidRDefault="00A133FC" w:rsidP="00EB4108">
            <w:r w:rsidRPr="001C16FB">
              <w:t>Niels Peter Skov Andersen</w:t>
            </w:r>
          </w:p>
        </w:tc>
      </w:tr>
      <w:tr w:rsidR="00A133FC" w14:paraId="50C80A19" w14:textId="77777777" w:rsidTr="00CF1C58">
        <w:tc>
          <w:tcPr>
            <w:tcW w:w="439" w:type="dxa"/>
          </w:tcPr>
          <w:p w14:paraId="11E8BB79" w14:textId="26BF4F03" w:rsidR="00A133FC" w:rsidRDefault="0031098C" w:rsidP="009F5DCD">
            <w:r>
              <w:t>21</w:t>
            </w:r>
          </w:p>
        </w:tc>
        <w:tc>
          <w:tcPr>
            <w:tcW w:w="4101" w:type="dxa"/>
          </w:tcPr>
          <w:p w14:paraId="286CD585" w14:textId="4F25166E" w:rsidR="00A133FC" w:rsidRDefault="006A5D9F" w:rsidP="009F5DCD">
            <w:r>
              <w:t>NXP</w:t>
            </w:r>
          </w:p>
        </w:tc>
        <w:tc>
          <w:tcPr>
            <w:tcW w:w="4527" w:type="dxa"/>
          </w:tcPr>
          <w:p w14:paraId="72480A82" w14:textId="79FB8154" w:rsidR="00A133FC" w:rsidRPr="001C16FB" w:rsidRDefault="006A5D9F" w:rsidP="009F5DCD">
            <w:r>
              <w:t>Vincent</w:t>
            </w:r>
            <w:r w:rsidR="0031098C">
              <w:t xml:space="preserve"> Martines</w:t>
            </w:r>
          </w:p>
        </w:tc>
      </w:tr>
      <w:tr w:rsidR="0031098C" w14:paraId="30683E55" w14:textId="77777777" w:rsidTr="00EB4108">
        <w:tc>
          <w:tcPr>
            <w:tcW w:w="439" w:type="dxa"/>
          </w:tcPr>
          <w:p w14:paraId="0F897D6D" w14:textId="77777777" w:rsidR="0031098C" w:rsidRDefault="0031098C" w:rsidP="00EB4108">
            <w:r>
              <w:t>22</w:t>
            </w:r>
          </w:p>
        </w:tc>
        <w:tc>
          <w:tcPr>
            <w:tcW w:w="4101" w:type="dxa"/>
          </w:tcPr>
          <w:p w14:paraId="289D8435" w14:textId="77777777" w:rsidR="0031098C" w:rsidRDefault="0031098C" w:rsidP="00EB4108">
            <w:r>
              <w:rPr>
                <w:rFonts w:ascii="Calibri" w:hAnsi="Calibri" w:cs="Calibri"/>
                <w:color w:val="000000"/>
                <w:sz w:val="22"/>
                <w:szCs w:val="22"/>
              </w:rPr>
              <w:t xml:space="preserve">Ericsson GmbH, </w:t>
            </w:r>
            <w:proofErr w:type="spellStart"/>
            <w:r>
              <w:rPr>
                <w:rFonts w:ascii="Calibri" w:hAnsi="Calibri" w:cs="Calibri"/>
                <w:color w:val="000000"/>
                <w:sz w:val="22"/>
                <w:szCs w:val="22"/>
              </w:rPr>
              <w:t>Eurolab</w:t>
            </w:r>
            <w:proofErr w:type="spellEnd"/>
          </w:p>
        </w:tc>
        <w:tc>
          <w:tcPr>
            <w:tcW w:w="4527" w:type="dxa"/>
          </w:tcPr>
          <w:p w14:paraId="3DE5B547" w14:textId="77777777" w:rsidR="0031098C" w:rsidRDefault="0031098C" w:rsidP="00EB4108">
            <w:proofErr w:type="spellStart"/>
            <w:r>
              <w:t>Yunpeng</w:t>
            </w:r>
            <w:proofErr w:type="spellEnd"/>
            <w:r>
              <w:t xml:space="preserve"> Zang</w:t>
            </w:r>
          </w:p>
        </w:tc>
      </w:tr>
      <w:tr w:rsidR="00CF1C58" w:rsidRPr="00C773E9" w14:paraId="7054C6F6" w14:textId="77777777" w:rsidTr="00CF1C58">
        <w:tc>
          <w:tcPr>
            <w:tcW w:w="439" w:type="dxa"/>
          </w:tcPr>
          <w:p w14:paraId="233346A7" w14:textId="7D1DC378" w:rsidR="00CF1C58" w:rsidRPr="00C773E9" w:rsidRDefault="00C773E9" w:rsidP="009F5DCD">
            <w:r>
              <w:t>23</w:t>
            </w:r>
          </w:p>
        </w:tc>
        <w:tc>
          <w:tcPr>
            <w:tcW w:w="4101" w:type="dxa"/>
          </w:tcPr>
          <w:p w14:paraId="012A3316" w14:textId="568CF5F7" w:rsidR="00CF1C58" w:rsidRPr="00C773E9" w:rsidRDefault="00E816C8" w:rsidP="009F5DCD">
            <w:r w:rsidRPr="00C773E9">
              <w:t>Bosch</w:t>
            </w:r>
          </w:p>
        </w:tc>
        <w:tc>
          <w:tcPr>
            <w:tcW w:w="4527" w:type="dxa"/>
          </w:tcPr>
          <w:p w14:paraId="4AF6923B" w14:textId="4F3080AF" w:rsidR="00CF1C58" w:rsidRPr="00C773E9" w:rsidRDefault="001C16FB" w:rsidP="009F5DCD">
            <w:r w:rsidRPr="00C773E9">
              <w:t>Florian Schiegg</w:t>
            </w:r>
          </w:p>
        </w:tc>
      </w:tr>
      <w:tr w:rsidR="00CF1C58" w:rsidRPr="00C773E9" w14:paraId="0D696A19" w14:textId="77777777" w:rsidTr="00CF1C58">
        <w:tc>
          <w:tcPr>
            <w:tcW w:w="439" w:type="dxa"/>
          </w:tcPr>
          <w:p w14:paraId="2AECF3C4" w14:textId="41B305E4" w:rsidR="00CF1C58" w:rsidRPr="00C773E9" w:rsidRDefault="00CF1C58" w:rsidP="009F5DCD">
            <w:r w:rsidRPr="00C773E9">
              <w:t>2</w:t>
            </w:r>
            <w:r w:rsidR="00C773E9">
              <w:t>4</w:t>
            </w:r>
          </w:p>
        </w:tc>
        <w:tc>
          <w:tcPr>
            <w:tcW w:w="4101" w:type="dxa"/>
          </w:tcPr>
          <w:p w14:paraId="5F506E82" w14:textId="78C4DAF9" w:rsidR="00CF1C58" w:rsidRPr="00C773E9" w:rsidRDefault="001C16FB" w:rsidP="009F5DCD">
            <w:r w:rsidRPr="00C773E9">
              <w:t>Hyundai</w:t>
            </w:r>
          </w:p>
        </w:tc>
        <w:tc>
          <w:tcPr>
            <w:tcW w:w="4527" w:type="dxa"/>
          </w:tcPr>
          <w:p w14:paraId="2BAC55EF" w14:textId="17E7F18F" w:rsidR="00CF1C58" w:rsidRPr="00C773E9" w:rsidRDefault="001C16FB" w:rsidP="009F5DCD">
            <w:r w:rsidRPr="00C773E9">
              <w:t>Michele Rondinone</w:t>
            </w:r>
          </w:p>
        </w:tc>
      </w:tr>
      <w:tr w:rsidR="00CF1C58" w14:paraId="6CCAE4E9" w14:textId="77777777" w:rsidTr="00CF1C58">
        <w:tc>
          <w:tcPr>
            <w:tcW w:w="439" w:type="dxa"/>
          </w:tcPr>
          <w:p w14:paraId="2F3A034E" w14:textId="7396B5D2" w:rsidR="00CF1C58" w:rsidRPr="00C773E9" w:rsidRDefault="00CF1C58" w:rsidP="009F5DCD">
            <w:r w:rsidRPr="00C773E9">
              <w:t>2</w:t>
            </w:r>
            <w:r w:rsidR="00C773E9">
              <w:t>5</w:t>
            </w:r>
          </w:p>
        </w:tc>
        <w:tc>
          <w:tcPr>
            <w:tcW w:w="4101" w:type="dxa"/>
          </w:tcPr>
          <w:p w14:paraId="5F9D86A6" w14:textId="2BF79D61" w:rsidR="00CF1C58" w:rsidRPr="00C773E9" w:rsidRDefault="001C16FB" w:rsidP="00B85777">
            <w:pPr>
              <w:tabs>
                <w:tab w:val="clear" w:pos="1418"/>
                <w:tab w:val="clear" w:pos="4678"/>
                <w:tab w:val="clear" w:pos="5954"/>
                <w:tab w:val="clear" w:pos="7088"/>
                <w:tab w:val="right" w:pos="3885"/>
              </w:tabs>
            </w:pPr>
            <w:r w:rsidRPr="00C773E9">
              <w:t>LG</w:t>
            </w:r>
            <w:r w:rsidR="00B85777">
              <w:t>E</w:t>
            </w:r>
            <w:r w:rsidR="00B85777">
              <w:tab/>
            </w:r>
          </w:p>
        </w:tc>
        <w:tc>
          <w:tcPr>
            <w:tcW w:w="4527" w:type="dxa"/>
          </w:tcPr>
          <w:p w14:paraId="39437ACD" w14:textId="0EAD82EF" w:rsidR="00CF1C58" w:rsidRDefault="001C16FB" w:rsidP="009F5DCD">
            <w:r w:rsidRPr="00C773E9">
              <w:t>Minsung Kwak</w:t>
            </w:r>
          </w:p>
        </w:tc>
      </w:tr>
    </w:tbl>
    <w:p w14:paraId="4721016B" w14:textId="77777777" w:rsidR="007D5EAB" w:rsidRDefault="007D5EAB" w:rsidP="00A526B3"/>
    <w:p w14:paraId="58403C90" w14:textId="77777777" w:rsidR="00FC2EE2" w:rsidRDefault="00FC2EE2" w:rsidP="00FC2EE2">
      <w:pPr>
        <w:pStyle w:val="Heading1"/>
      </w:pPr>
      <w:r>
        <w:t>Deliverables</w:t>
      </w:r>
    </w:p>
    <w:p w14:paraId="33604039" w14:textId="1BF4FE07" w:rsidR="002F183F" w:rsidRPr="00BC7275" w:rsidRDefault="009422D6">
      <w:pPr>
        <w:pStyle w:val="Heading2"/>
        <w:rPr>
          <w:lang w:val="fr-FR"/>
        </w:rPr>
      </w:pPr>
      <w:r w:rsidRPr="006616AF">
        <w:t>Base</w:t>
      </w:r>
      <w:r w:rsidR="002F183F">
        <w:rPr>
          <w:lang w:val="fr-FR"/>
        </w:rPr>
        <w:t xml:space="preserve"> documents</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4509"/>
        <w:gridCol w:w="1573"/>
      </w:tblGrid>
      <w:tr w:rsidR="00C35B8E" w:rsidRPr="000037AD" w14:paraId="6E039A88" w14:textId="77777777" w:rsidTr="00471C0C">
        <w:trPr>
          <w:trHeight w:val="246"/>
        </w:trPr>
        <w:tc>
          <w:tcPr>
            <w:tcW w:w="2986" w:type="dxa"/>
            <w:shd w:val="clear" w:color="auto" w:fill="B8CCE4"/>
            <w:tcMar>
              <w:top w:w="57" w:type="dxa"/>
              <w:bottom w:w="57" w:type="dxa"/>
            </w:tcMar>
            <w:vAlign w:val="center"/>
          </w:tcPr>
          <w:p w14:paraId="0E8C915E" w14:textId="77777777" w:rsidR="00C35B8E" w:rsidRPr="000037AD" w:rsidRDefault="00C35B8E" w:rsidP="00C35B8E">
            <w:pPr>
              <w:keepNext/>
              <w:keepLines/>
              <w:rPr>
                <w:b/>
              </w:rPr>
            </w:pPr>
            <w:r w:rsidRPr="000037AD">
              <w:rPr>
                <w:b/>
              </w:rPr>
              <w:t>Document</w:t>
            </w:r>
          </w:p>
        </w:tc>
        <w:tc>
          <w:tcPr>
            <w:tcW w:w="4509" w:type="dxa"/>
            <w:shd w:val="clear" w:color="auto" w:fill="B8CCE4"/>
            <w:tcMar>
              <w:top w:w="57" w:type="dxa"/>
              <w:bottom w:w="57" w:type="dxa"/>
            </w:tcMar>
            <w:vAlign w:val="center"/>
          </w:tcPr>
          <w:p w14:paraId="41B181A4" w14:textId="77777777" w:rsidR="00C35B8E" w:rsidRPr="000037AD" w:rsidRDefault="00C35B8E" w:rsidP="00C35B8E">
            <w:pPr>
              <w:keepNext/>
              <w:keepLines/>
              <w:rPr>
                <w:b/>
              </w:rPr>
            </w:pPr>
            <w:r w:rsidRPr="000037AD">
              <w:rPr>
                <w:b/>
              </w:rPr>
              <w:t>Title</w:t>
            </w:r>
          </w:p>
        </w:tc>
        <w:tc>
          <w:tcPr>
            <w:tcW w:w="1573" w:type="dxa"/>
            <w:shd w:val="clear" w:color="auto" w:fill="B8CCE4"/>
            <w:tcMar>
              <w:top w:w="57" w:type="dxa"/>
              <w:left w:w="0" w:type="dxa"/>
              <w:bottom w:w="57" w:type="dxa"/>
              <w:right w:w="0" w:type="dxa"/>
            </w:tcMar>
            <w:vAlign w:val="center"/>
          </w:tcPr>
          <w:p w14:paraId="51C736C9" w14:textId="20C2209F" w:rsidR="00C35B8E" w:rsidRPr="000037AD" w:rsidRDefault="00C35B8E" w:rsidP="00C35B8E">
            <w:pPr>
              <w:keepNext/>
              <w:keepLines/>
              <w:jc w:val="center"/>
              <w:rPr>
                <w:b/>
              </w:rPr>
            </w:pPr>
            <w:r w:rsidRPr="000037AD">
              <w:rPr>
                <w:b/>
              </w:rPr>
              <w:t>Status</w:t>
            </w:r>
          </w:p>
        </w:tc>
      </w:tr>
      <w:tr w:rsidR="00C35B8E" w:rsidRPr="00426E27" w14:paraId="1C4DF3BD" w14:textId="77777777" w:rsidTr="00471C0C">
        <w:trPr>
          <w:trHeight w:val="231"/>
        </w:trPr>
        <w:tc>
          <w:tcPr>
            <w:tcW w:w="2986" w:type="dxa"/>
            <w:vAlign w:val="center"/>
          </w:tcPr>
          <w:p w14:paraId="1B4C3291" w14:textId="1B83604D" w:rsidR="00C35B8E" w:rsidRPr="009F2D55" w:rsidRDefault="00D5652E" w:rsidP="00C35B8E">
            <w:pPr>
              <w:keepNext/>
              <w:keepLines/>
              <w:rPr>
                <w:lang w:val="fr-FR"/>
              </w:rPr>
            </w:pPr>
            <w:r>
              <w:rPr>
                <w:lang w:val="fr-FR"/>
              </w:rPr>
              <w:t>None</w:t>
            </w:r>
          </w:p>
        </w:tc>
        <w:tc>
          <w:tcPr>
            <w:tcW w:w="4509" w:type="dxa"/>
            <w:vAlign w:val="center"/>
          </w:tcPr>
          <w:p w14:paraId="553CB286" w14:textId="040D5E84" w:rsidR="00C35B8E" w:rsidRPr="009F2D55" w:rsidRDefault="00C35B8E" w:rsidP="00C35B8E">
            <w:pPr>
              <w:keepNext/>
              <w:keepLines/>
              <w:rPr>
                <w:lang w:val="fr-FR"/>
              </w:rPr>
            </w:pPr>
          </w:p>
        </w:tc>
        <w:tc>
          <w:tcPr>
            <w:tcW w:w="1573" w:type="dxa"/>
            <w:tcMar>
              <w:left w:w="0" w:type="dxa"/>
              <w:right w:w="0" w:type="dxa"/>
            </w:tcMar>
            <w:vAlign w:val="center"/>
          </w:tcPr>
          <w:p w14:paraId="1499B452" w14:textId="63FB30C6" w:rsidR="00C35B8E" w:rsidRPr="009F2D55" w:rsidRDefault="00C35B8E" w:rsidP="00C35B8E">
            <w:pPr>
              <w:keepNext/>
              <w:keepLines/>
              <w:jc w:val="center"/>
              <w:rPr>
                <w:lang w:val="fr-FR"/>
              </w:rPr>
            </w:pPr>
          </w:p>
        </w:tc>
      </w:tr>
    </w:tbl>
    <w:p w14:paraId="668CC04B" w14:textId="77777777" w:rsidR="002F183F" w:rsidRDefault="002F183F" w:rsidP="002F183F">
      <w:pPr>
        <w:rPr>
          <w:lang w:val="fr-FR"/>
        </w:rPr>
      </w:pPr>
    </w:p>
    <w:p w14:paraId="40B9E732" w14:textId="77777777" w:rsidR="002F183F" w:rsidRDefault="002F183F" w:rsidP="002F183F">
      <w:pPr>
        <w:rPr>
          <w:lang w:val="fr-FR"/>
        </w:rPr>
      </w:pPr>
    </w:p>
    <w:p w14:paraId="36E73CDC" w14:textId="37141436" w:rsidR="002F183F" w:rsidRPr="00471C0C" w:rsidRDefault="002F183F" w:rsidP="00471C0C">
      <w:pPr>
        <w:pStyle w:val="Heading2"/>
      </w:pPr>
      <w:r>
        <w:t xml:space="preserve">New </w:t>
      </w:r>
      <w:r w:rsidRPr="00471C0C">
        <w:t>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FC2EE2" w:rsidRPr="000037AD" w14:paraId="2B36252F" w14:textId="77777777" w:rsidTr="00471C0C">
        <w:tc>
          <w:tcPr>
            <w:tcW w:w="750" w:type="dxa"/>
            <w:shd w:val="clear" w:color="auto" w:fill="B8CCE4"/>
            <w:tcMar>
              <w:top w:w="57" w:type="dxa"/>
              <w:bottom w:w="57" w:type="dxa"/>
            </w:tcMar>
            <w:vAlign w:val="center"/>
          </w:tcPr>
          <w:p w14:paraId="4C6BA1FE" w14:textId="77777777" w:rsidR="00FC2EE2" w:rsidRPr="000037AD" w:rsidRDefault="00FC2EE2" w:rsidP="005C5AC0">
            <w:pPr>
              <w:keepNext/>
              <w:keepLines/>
              <w:rPr>
                <w:b/>
              </w:rPr>
            </w:pPr>
            <w:r w:rsidRPr="000037AD">
              <w:rPr>
                <w:b/>
              </w:rPr>
              <w:t>Deliv</w:t>
            </w:r>
            <w:r>
              <w:rPr>
                <w:b/>
              </w:rPr>
              <w:t>.</w:t>
            </w:r>
          </w:p>
        </w:tc>
        <w:tc>
          <w:tcPr>
            <w:tcW w:w="1732" w:type="dxa"/>
            <w:shd w:val="clear" w:color="auto" w:fill="B8CCE4"/>
            <w:tcMar>
              <w:top w:w="57" w:type="dxa"/>
              <w:bottom w:w="57" w:type="dxa"/>
            </w:tcMar>
            <w:vAlign w:val="center"/>
          </w:tcPr>
          <w:p w14:paraId="58326D41" w14:textId="77777777" w:rsidR="00FC2EE2" w:rsidRPr="000037AD" w:rsidRDefault="00FC2EE2" w:rsidP="005C5AC0">
            <w:pPr>
              <w:keepNext/>
              <w:keepLines/>
              <w:rPr>
                <w:b/>
              </w:rPr>
            </w:pPr>
            <w:r w:rsidRPr="000037AD">
              <w:rPr>
                <w:b/>
              </w:rPr>
              <w:t xml:space="preserve">Work Item </w:t>
            </w:r>
            <w:proofErr w:type="gramStart"/>
            <w:r w:rsidRPr="000037AD">
              <w:rPr>
                <w:b/>
              </w:rPr>
              <w:t>code</w:t>
            </w:r>
            <w:proofErr w:type="gramEnd"/>
          </w:p>
          <w:p w14:paraId="21964A9B" w14:textId="77777777" w:rsidR="00FC2EE2" w:rsidRPr="000037AD" w:rsidRDefault="00FC2EE2" w:rsidP="005C5AC0">
            <w:pPr>
              <w:keepNext/>
              <w:keepLines/>
              <w:rPr>
                <w:b/>
              </w:rPr>
            </w:pPr>
            <w:r w:rsidRPr="000037AD">
              <w:rPr>
                <w:b/>
              </w:rPr>
              <w:t>Standard number</w:t>
            </w:r>
          </w:p>
        </w:tc>
        <w:tc>
          <w:tcPr>
            <w:tcW w:w="5201" w:type="dxa"/>
            <w:shd w:val="clear" w:color="auto" w:fill="B8CCE4"/>
            <w:tcMar>
              <w:top w:w="57" w:type="dxa"/>
              <w:bottom w:w="57" w:type="dxa"/>
            </w:tcMar>
            <w:vAlign w:val="center"/>
          </w:tcPr>
          <w:p w14:paraId="1DB8D6AE" w14:textId="77777777" w:rsidR="00FC2EE2" w:rsidRPr="000037AD" w:rsidRDefault="00FC2EE2" w:rsidP="005C5AC0">
            <w:pPr>
              <w:keepNext/>
              <w:keepLines/>
              <w:rPr>
                <w:b/>
              </w:rPr>
            </w:pPr>
            <w:r w:rsidRPr="000037AD">
              <w:rPr>
                <w:b/>
              </w:rPr>
              <w:t>Working title</w:t>
            </w:r>
          </w:p>
          <w:p w14:paraId="571097CB" w14:textId="77777777" w:rsidR="00FC2EE2" w:rsidRPr="000037AD" w:rsidRDefault="00FC2EE2" w:rsidP="005C5AC0">
            <w:pPr>
              <w:keepNext/>
              <w:keepLines/>
              <w:rPr>
                <w:b/>
              </w:rPr>
            </w:pPr>
            <w:r w:rsidRPr="000037AD">
              <w:rPr>
                <w:b/>
              </w:rPr>
              <w:t>Scope</w:t>
            </w:r>
          </w:p>
        </w:tc>
        <w:tc>
          <w:tcPr>
            <w:tcW w:w="1378" w:type="dxa"/>
            <w:shd w:val="clear" w:color="auto" w:fill="B8CCE4"/>
            <w:vAlign w:val="center"/>
          </w:tcPr>
          <w:p w14:paraId="329C24A2" w14:textId="77777777" w:rsidR="00FC2EE2" w:rsidRPr="000037AD" w:rsidRDefault="00FC2EE2" w:rsidP="005C5AC0">
            <w:pPr>
              <w:keepNext/>
              <w:keepLines/>
              <w:rPr>
                <w:b/>
              </w:rPr>
            </w:pPr>
            <w:r w:rsidRPr="000037AD">
              <w:rPr>
                <w:b/>
              </w:rPr>
              <w:t xml:space="preserve">Expected date for </w:t>
            </w:r>
            <w:r>
              <w:rPr>
                <w:b/>
              </w:rPr>
              <w:t>publication</w:t>
            </w:r>
          </w:p>
        </w:tc>
      </w:tr>
      <w:tr w:rsidR="00FC2EE2" w14:paraId="1F784BD8" w14:textId="77777777" w:rsidTr="00471C0C">
        <w:tc>
          <w:tcPr>
            <w:tcW w:w="750" w:type="dxa"/>
          </w:tcPr>
          <w:p w14:paraId="573D36BE" w14:textId="35B4018C" w:rsidR="00FC2EE2" w:rsidRDefault="00FC2EE2" w:rsidP="005C5AC0">
            <w:pPr>
              <w:keepNext/>
              <w:keepLines/>
            </w:pPr>
            <w:r>
              <w:t>D</w:t>
            </w:r>
            <w:r w:rsidR="00D5652E">
              <w:t>1</w:t>
            </w:r>
          </w:p>
        </w:tc>
        <w:tc>
          <w:tcPr>
            <w:tcW w:w="1732" w:type="dxa"/>
          </w:tcPr>
          <w:p w14:paraId="1694B116" w14:textId="0DEC0020" w:rsidR="00FC2EE2" w:rsidRDefault="00D5652E" w:rsidP="005C5AC0">
            <w:pPr>
              <w:keepNext/>
              <w:keepLines/>
            </w:pPr>
            <w:r w:rsidRPr="00D5652E">
              <w:rPr>
                <w:lang w:val="fr-FR"/>
              </w:rPr>
              <w:t>DTR/ITS-246</w:t>
            </w:r>
            <w:r>
              <w:rPr>
                <w:lang w:val="fr-FR"/>
              </w:rPr>
              <w:t xml:space="preserve"> </w:t>
            </w:r>
            <w:r w:rsidRPr="009F2D55">
              <w:rPr>
                <w:lang w:val="fr-FR"/>
              </w:rPr>
              <w:t xml:space="preserve">ETSI </w:t>
            </w:r>
            <w:r>
              <w:rPr>
                <w:lang w:val="fr-FR"/>
              </w:rPr>
              <w:t>TR</w:t>
            </w:r>
            <w:r w:rsidRPr="009F2D55">
              <w:rPr>
                <w:lang w:val="fr-FR"/>
              </w:rPr>
              <w:t xml:space="preserve"> </w:t>
            </w:r>
            <w:r>
              <w:rPr>
                <w:lang w:val="fr-FR"/>
              </w:rPr>
              <w:t>104 073</w:t>
            </w:r>
          </w:p>
        </w:tc>
        <w:tc>
          <w:tcPr>
            <w:tcW w:w="5201" w:type="dxa"/>
          </w:tcPr>
          <w:p w14:paraId="615A64D1" w14:textId="482D1F98" w:rsidR="00FC2EE2" w:rsidRDefault="00FC2EE2" w:rsidP="005C5AC0">
            <w:pPr>
              <w:keepNext/>
              <w:keepLines/>
            </w:pPr>
            <w:r>
              <w:t xml:space="preserve">Working title: </w:t>
            </w:r>
            <w:r w:rsidR="00D5652E">
              <w:rPr>
                <w:rFonts w:cs="Arial"/>
                <w:color w:val="000000"/>
              </w:rPr>
              <w:t>Radio Resource Management Study</w:t>
            </w:r>
          </w:p>
          <w:p w14:paraId="63DA9F3C" w14:textId="66D8B1B2" w:rsidR="00D5652E" w:rsidRDefault="00FC2EE2">
            <w:pPr>
              <w:keepNext/>
              <w:keepLines/>
            </w:pPr>
            <w:r>
              <w:t xml:space="preserve">Scope: </w:t>
            </w:r>
            <w:r w:rsidR="00D5652E">
              <w:rPr>
                <w:rFonts w:cs="Arial"/>
                <w:color w:val="000000"/>
              </w:rPr>
              <w:t xml:space="preserve">Identifying a Radio Resource Management (RRM) ITS-S solution, enabling highly dynamic data exchanging services to operate </w:t>
            </w:r>
            <w:r w:rsidR="00BC69B8">
              <w:rPr>
                <w:rFonts w:cs="Arial"/>
                <w:color w:val="000000"/>
              </w:rPr>
              <w:t xml:space="preserve">in a </w:t>
            </w:r>
            <w:r w:rsidR="00D5652E">
              <w:rPr>
                <w:rFonts w:cs="Arial"/>
                <w:color w:val="000000"/>
              </w:rPr>
              <w:t xml:space="preserve">robust, interoperable, and backward compatible </w:t>
            </w:r>
            <w:r w:rsidR="00BC69B8">
              <w:rPr>
                <w:rFonts w:cs="Arial"/>
                <w:color w:val="000000"/>
              </w:rPr>
              <w:t xml:space="preserve">way </w:t>
            </w:r>
            <w:r w:rsidR="00D5652E">
              <w:rPr>
                <w:rFonts w:cs="Arial"/>
                <w:color w:val="000000"/>
              </w:rPr>
              <w:t xml:space="preserve">with existing ITS Release 1 operating services in the 5.9 GHz ITS allocated band. </w:t>
            </w:r>
            <w:r w:rsidR="00BC69B8">
              <w:rPr>
                <w:rFonts w:cs="Arial"/>
                <w:color w:val="000000"/>
              </w:rPr>
              <w:t xml:space="preserve">It includes </w:t>
            </w:r>
            <w:r w:rsidR="00D5652E">
              <w:rPr>
                <w:rFonts w:cs="Arial"/>
                <w:color w:val="000000"/>
              </w:rPr>
              <w:t>setting the relevant principles and parameters for the resource management functionalities operating at the different layers. </w:t>
            </w:r>
          </w:p>
        </w:tc>
        <w:tc>
          <w:tcPr>
            <w:tcW w:w="1378" w:type="dxa"/>
          </w:tcPr>
          <w:p w14:paraId="551B9D8F" w14:textId="71F42246" w:rsidR="00FC2EE2" w:rsidRDefault="00D5652E" w:rsidP="005C5AC0">
            <w:pPr>
              <w:keepNext/>
              <w:keepLines/>
            </w:pPr>
            <w:r>
              <w:t>2025-08-14</w:t>
            </w:r>
          </w:p>
        </w:tc>
      </w:tr>
    </w:tbl>
    <w:p w14:paraId="58085BAC" w14:textId="551C9EA0" w:rsidR="00F27814" w:rsidRDefault="00F27814">
      <w:pPr>
        <w:tabs>
          <w:tab w:val="clear" w:pos="1418"/>
          <w:tab w:val="clear" w:pos="4678"/>
          <w:tab w:val="clear" w:pos="5954"/>
          <w:tab w:val="clear" w:pos="7088"/>
        </w:tabs>
        <w:overflowPunct/>
        <w:autoSpaceDE/>
        <w:autoSpaceDN/>
        <w:adjustRightInd/>
        <w:jc w:val="left"/>
        <w:textAlignment w:val="auto"/>
      </w:pPr>
    </w:p>
    <w:p w14:paraId="3A905ED2" w14:textId="77777777" w:rsidR="00D97C56" w:rsidRDefault="00D97C56">
      <w:pPr>
        <w:tabs>
          <w:tab w:val="clear" w:pos="1418"/>
          <w:tab w:val="clear" w:pos="4678"/>
          <w:tab w:val="clear" w:pos="5954"/>
          <w:tab w:val="clear" w:pos="7088"/>
        </w:tabs>
        <w:overflowPunct/>
        <w:autoSpaceDE/>
        <w:autoSpaceDN/>
        <w:adjustRightInd/>
        <w:jc w:val="left"/>
        <w:textAlignment w:val="auto"/>
      </w:pPr>
    </w:p>
    <w:p w14:paraId="4BC19F72" w14:textId="1F92B1DB" w:rsidR="002F183F" w:rsidRDefault="002F183F" w:rsidP="002F183F">
      <w:pPr>
        <w:pStyle w:val="Heading1"/>
      </w:pPr>
      <w:r>
        <w:t>Maximum budget</w:t>
      </w:r>
    </w:p>
    <w:p w14:paraId="63AAE3DE" w14:textId="058FE93A" w:rsidR="00B92934" w:rsidRDefault="00B92934" w:rsidP="00B92934">
      <w:pPr>
        <w:pStyle w:val="Heading2"/>
      </w:pPr>
      <w:r>
        <w:t>Task summary</w:t>
      </w:r>
      <w:r w:rsidR="00356B16">
        <w:t>/</w:t>
      </w:r>
      <w:r w:rsidR="00B7194C">
        <w:t xml:space="preserve">Manpower </w:t>
      </w:r>
      <w:r w:rsidR="00356B16">
        <w:t>Budget</w:t>
      </w:r>
    </w:p>
    <w:p w14:paraId="25075240" w14:textId="77777777" w:rsidR="006616AF" w:rsidRPr="00471C0C" w:rsidRDefault="006616AF" w:rsidP="00471C0C"/>
    <w:tbl>
      <w:tblPr>
        <w:tblW w:w="6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1842"/>
      </w:tblGrid>
      <w:tr w:rsidR="00356B16" w:rsidRPr="00C46911" w14:paraId="10235FD0" w14:textId="77777777" w:rsidTr="00471C0C">
        <w:trPr>
          <w:trHeight w:val="230"/>
          <w:jc w:val="center"/>
        </w:trPr>
        <w:tc>
          <w:tcPr>
            <w:tcW w:w="4649" w:type="dxa"/>
            <w:vMerge w:val="restart"/>
            <w:shd w:val="clear" w:color="auto" w:fill="EDEDED" w:themeFill="accent3" w:themeFillTint="33"/>
            <w:vAlign w:val="center"/>
          </w:tcPr>
          <w:p w14:paraId="035324F4" w14:textId="2447850D" w:rsidR="00356B16" w:rsidRPr="00C46911" w:rsidRDefault="00356B16" w:rsidP="009F5DCD">
            <w:pPr>
              <w:keepNext/>
              <w:keepLines/>
              <w:rPr>
                <w:b/>
                <w:bCs/>
              </w:rPr>
            </w:pPr>
            <w:r w:rsidRPr="00C46911">
              <w:rPr>
                <w:b/>
                <w:bCs/>
              </w:rPr>
              <w:lastRenderedPageBreak/>
              <w:t xml:space="preserve">Task </w:t>
            </w:r>
            <w:r w:rsidR="00767A4B" w:rsidRPr="00C46911">
              <w:rPr>
                <w:b/>
                <w:bCs/>
              </w:rPr>
              <w:t>short description</w:t>
            </w:r>
          </w:p>
        </w:tc>
        <w:tc>
          <w:tcPr>
            <w:tcW w:w="1842" w:type="dxa"/>
            <w:vMerge w:val="restart"/>
            <w:shd w:val="clear" w:color="auto" w:fill="EDEDED" w:themeFill="accent3" w:themeFillTint="33"/>
          </w:tcPr>
          <w:p w14:paraId="26E73D32" w14:textId="294736F7" w:rsidR="00356B16" w:rsidRPr="00C46911" w:rsidRDefault="00553764" w:rsidP="009F5DCD">
            <w:pPr>
              <w:pStyle w:val="StyleBoldBefore6ptAfter6ptCentered"/>
              <w:keepNext/>
              <w:keepLines/>
              <w:spacing w:before="0" w:after="0"/>
            </w:pPr>
            <w:r w:rsidRPr="00C46911">
              <w:t>Budget</w:t>
            </w:r>
            <w:r w:rsidR="00356B16" w:rsidRPr="00C46911">
              <w:t xml:space="preserve"> (EUR)</w:t>
            </w:r>
          </w:p>
        </w:tc>
      </w:tr>
      <w:tr w:rsidR="00356B16" w:rsidRPr="00C46911" w14:paraId="6CB7ECEB" w14:textId="77777777" w:rsidTr="00471C0C">
        <w:trPr>
          <w:trHeight w:val="230"/>
          <w:jc w:val="center"/>
        </w:trPr>
        <w:tc>
          <w:tcPr>
            <w:tcW w:w="4649" w:type="dxa"/>
            <w:vMerge/>
            <w:tcBorders>
              <w:bottom w:val="single" w:sz="4" w:space="0" w:color="auto"/>
            </w:tcBorders>
            <w:shd w:val="clear" w:color="auto" w:fill="DEEAF6"/>
            <w:vAlign w:val="center"/>
          </w:tcPr>
          <w:p w14:paraId="28D85619" w14:textId="77777777" w:rsidR="00356B16" w:rsidRPr="00C46911" w:rsidRDefault="00356B16" w:rsidP="009F5DCD">
            <w:pPr>
              <w:keepNext/>
              <w:keepLines/>
              <w:rPr>
                <w:b/>
                <w:bCs/>
              </w:rPr>
            </w:pPr>
          </w:p>
        </w:tc>
        <w:tc>
          <w:tcPr>
            <w:tcW w:w="1842" w:type="dxa"/>
            <w:vMerge/>
            <w:tcBorders>
              <w:bottom w:val="single" w:sz="4" w:space="0" w:color="auto"/>
            </w:tcBorders>
            <w:shd w:val="clear" w:color="auto" w:fill="DEEAF6"/>
          </w:tcPr>
          <w:p w14:paraId="07AF5762" w14:textId="77777777" w:rsidR="00356B16" w:rsidRPr="00C46911" w:rsidRDefault="00356B16" w:rsidP="009F5DCD">
            <w:pPr>
              <w:pStyle w:val="StyleBoldBefore6ptAfter6ptCentered"/>
              <w:keepNext/>
              <w:keepLines/>
              <w:spacing w:before="0" w:after="0"/>
            </w:pPr>
          </w:p>
        </w:tc>
      </w:tr>
      <w:tr w:rsidR="004E3DEA" w:rsidRPr="00C46911" w14:paraId="25B00C33" w14:textId="77777777" w:rsidTr="00471C0C">
        <w:trPr>
          <w:jc w:val="center"/>
        </w:trPr>
        <w:tc>
          <w:tcPr>
            <w:tcW w:w="4649" w:type="dxa"/>
            <w:shd w:val="clear" w:color="auto" w:fill="auto"/>
            <w:vAlign w:val="center"/>
          </w:tcPr>
          <w:p w14:paraId="58CF15B0" w14:textId="7E518C23" w:rsidR="004E3DEA" w:rsidRPr="00C46911" w:rsidRDefault="004E3DEA" w:rsidP="004E3DEA">
            <w:pPr>
              <w:keepNext/>
              <w:keepLines/>
              <w:jc w:val="left"/>
              <w:rPr>
                <w:rFonts w:cs="Arial"/>
                <w:color w:val="000000" w:themeColor="text1"/>
              </w:rPr>
            </w:pPr>
            <w:r w:rsidRPr="00C46911">
              <w:rPr>
                <w:rFonts w:cs="Arial"/>
                <w:color w:val="000000" w:themeColor="text1"/>
                <w:kern w:val="24"/>
              </w:rPr>
              <w:t>Project leadership and Study report rapporteur-ship</w:t>
            </w:r>
          </w:p>
        </w:tc>
        <w:tc>
          <w:tcPr>
            <w:tcW w:w="1842" w:type="dxa"/>
            <w:shd w:val="clear" w:color="auto" w:fill="auto"/>
          </w:tcPr>
          <w:p w14:paraId="27B35426" w14:textId="1D0FD0F4" w:rsidR="004E3DEA" w:rsidRPr="00C46911" w:rsidRDefault="004E3DEA" w:rsidP="004E3DEA">
            <w:pPr>
              <w:keepNext/>
              <w:keepLines/>
              <w:tabs>
                <w:tab w:val="clear" w:pos="1418"/>
                <w:tab w:val="clear" w:pos="4678"/>
                <w:tab w:val="clear" w:pos="5954"/>
                <w:tab w:val="clear" w:pos="7088"/>
              </w:tabs>
              <w:jc w:val="center"/>
            </w:pPr>
            <w:proofErr w:type="gramStart"/>
            <w:r w:rsidRPr="00C46911">
              <w:t>20</w:t>
            </w:r>
            <w:r w:rsidR="00C46911" w:rsidRPr="00C46911">
              <w:t>.200,-</w:t>
            </w:r>
            <w:proofErr w:type="gramEnd"/>
          </w:p>
        </w:tc>
      </w:tr>
      <w:tr w:rsidR="004E3DEA" w:rsidRPr="00C46911" w14:paraId="574BD259" w14:textId="77777777" w:rsidTr="00471C0C">
        <w:trPr>
          <w:jc w:val="center"/>
        </w:trPr>
        <w:tc>
          <w:tcPr>
            <w:tcW w:w="4649" w:type="dxa"/>
            <w:shd w:val="clear" w:color="auto" w:fill="auto"/>
            <w:vAlign w:val="center"/>
          </w:tcPr>
          <w:p w14:paraId="7D119F73" w14:textId="197A1693" w:rsidR="004E3DEA" w:rsidRPr="00C46911" w:rsidRDefault="004E3DEA" w:rsidP="004E3DEA">
            <w:pPr>
              <w:keepNext/>
              <w:keepLines/>
              <w:jc w:val="left"/>
              <w:rPr>
                <w:rFonts w:cs="Arial"/>
                <w:color w:val="000000" w:themeColor="text1"/>
              </w:rPr>
            </w:pPr>
            <w:r w:rsidRPr="00C46911">
              <w:rPr>
                <w:rFonts w:cs="Arial"/>
                <w:color w:val="000000" w:themeColor="text1"/>
                <w:kern w:val="24"/>
              </w:rPr>
              <w:t>Release 2 service analyses and identification of key parameters. Identification of resource management approaches and relevant control parameters.</w:t>
            </w:r>
          </w:p>
        </w:tc>
        <w:tc>
          <w:tcPr>
            <w:tcW w:w="1842" w:type="dxa"/>
            <w:shd w:val="clear" w:color="auto" w:fill="auto"/>
          </w:tcPr>
          <w:p w14:paraId="7FE6E0D2" w14:textId="7FA800B1" w:rsidR="004E3DEA" w:rsidRPr="00C46911" w:rsidRDefault="00C46911" w:rsidP="004E3DEA">
            <w:pPr>
              <w:keepNext/>
              <w:keepLines/>
              <w:tabs>
                <w:tab w:val="clear" w:pos="1418"/>
                <w:tab w:val="clear" w:pos="4678"/>
                <w:tab w:val="clear" w:pos="5954"/>
                <w:tab w:val="clear" w:pos="7088"/>
              </w:tabs>
              <w:jc w:val="center"/>
            </w:pPr>
            <w:proofErr w:type="gramStart"/>
            <w:r w:rsidRPr="00C46911">
              <w:t>35.000,-</w:t>
            </w:r>
            <w:proofErr w:type="gramEnd"/>
          </w:p>
        </w:tc>
      </w:tr>
      <w:tr w:rsidR="004E3DEA" w:rsidRPr="00C46911" w14:paraId="0F5842DF" w14:textId="77777777" w:rsidTr="00471C0C">
        <w:trPr>
          <w:jc w:val="center"/>
        </w:trPr>
        <w:tc>
          <w:tcPr>
            <w:tcW w:w="4649" w:type="dxa"/>
            <w:shd w:val="clear" w:color="auto" w:fill="auto"/>
            <w:vAlign w:val="center"/>
          </w:tcPr>
          <w:p w14:paraId="08AD82A5" w14:textId="5D294E40" w:rsidR="004E3DEA" w:rsidRPr="00C46911" w:rsidRDefault="004E3DEA" w:rsidP="004E3DEA">
            <w:pPr>
              <w:keepNext/>
              <w:keepLines/>
              <w:jc w:val="left"/>
              <w:rPr>
                <w:rFonts w:cs="Arial"/>
                <w:color w:val="000000" w:themeColor="text1"/>
              </w:rPr>
            </w:pPr>
            <w:r w:rsidRPr="00C46911">
              <w:rPr>
                <w:rFonts w:cs="Arial"/>
                <w:color w:val="000000" w:themeColor="text1"/>
                <w:kern w:val="24"/>
              </w:rPr>
              <w:t xml:space="preserve">Find optimization possibilities </w:t>
            </w:r>
            <w:r w:rsidR="00250515" w:rsidRPr="00C46911">
              <w:rPr>
                <w:rFonts w:cs="Arial"/>
                <w:color w:val="000000" w:themeColor="text1"/>
                <w:kern w:val="24"/>
              </w:rPr>
              <w:t xml:space="preserve">for the Congestion Control (CC) limits and what those should be </w:t>
            </w:r>
            <w:r w:rsidRPr="00C46911">
              <w:rPr>
                <w:rFonts w:cs="Arial"/>
                <w:color w:val="000000" w:themeColor="text1"/>
                <w:kern w:val="24"/>
              </w:rPr>
              <w:t>for adjacent channel</w:t>
            </w:r>
            <w:r w:rsidR="00250515" w:rsidRPr="00C46911">
              <w:rPr>
                <w:rFonts w:cs="Arial"/>
                <w:color w:val="000000" w:themeColor="text1"/>
                <w:kern w:val="24"/>
              </w:rPr>
              <w:t>s.</w:t>
            </w:r>
          </w:p>
        </w:tc>
        <w:tc>
          <w:tcPr>
            <w:tcW w:w="1842" w:type="dxa"/>
            <w:shd w:val="clear" w:color="auto" w:fill="auto"/>
          </w:tcPr>
          <w:p w14:paraId="5B1352B1" w14:textId="59AA7C18" w:rsidR="004E3DEA" w:rsidRPr="00C46911" w:rsidRDefault="004E3DEA" w:rsidP="004E3DEA">
            <w:pPr>
              <w:keepNext/>
              <w:keepLines/>
              <w:tabs>
                <w:tab w:val="clear" w:pos="1418"/>
                <w:tab w:val="clear" w:pos="4678"/>
                <w:tab w:val="clear" w:pos="5954"/>
                <w:tab w:val="clear" w:pos="7088"/>
              </w:tabs>
              <w:jc w:val="center"/>
            </w:pPr>
            <w:proofErr w:type="gramStart"/>
            <w:r w:rsidRPr="00C46911">
              <w:t>3</w:t>
            </w:r>
            <w:r w:rsidR="00C46911" w:rsidRPr="00C46911">
              <w:t>5.000,-</w:t>
            </w:r>
            <w:proofErr w:type="gramEnd"/>
          </w:p>
        </w:tc>
      </w:tr>
      <w:tr w:rsidR="00356B16" w:rsidRPr="00C46911" w14:paraId="540810B2" w14:textId="77777777" w:rsidTr="00471C0C">
        <w:trPr>
          <w:jc w:val="center"/>
        </w:trPr>
        <w:tc>
          <w:tcPr>
            <w:tcW w:w="4649" w:type="dxa"/>
            <w:shd w:val="clear" w:color="auto" w:fill="E7E6E6" w:themeFill="background2"/>
            <w:vAlign w:val="center"/>
          </w:tcPr>
          <w:p w14:paraId="38BEFD83" w14:textId="2802CB6D" w:rsidR="00356B16" w:rsidRPr="00C46911" w:rsidRDefault="00B7194C" w:rsidP="009F5DCD">
            <w:pPr>
              <w:keepNext/>
              <w:keepLines/>
              <w:jc w:val="left"/>
              <w:rPr>
                <w:b/>
                <w:sz w:val="22"/>
              </w:rPr>
            </w:pPr>
            <w:r w:rsidRPr="00C46911">
              <w:rPr>
                <w:b/>
                <w:sz w:val="22"/>
              </w:rPr>
              <w:t>TOTAL</w:t>
            </w:r>
          </w:p>
        </w:tc>
        <w:tc>
          <w:tcPr>
            <w:tcW w:w="1842" w:type="dxa"/>
            <w:shd w:val="clear" w:color="auto" w:fill="E7E6E6" w:themeFill="background2"/>
          </w:tcPr>
          <w:p w14:paraId="7C15310F" w14:textId="03549FDB" w:rsidR="00356B16" w:rsidRPr="00C46911" w:rsidRDefault="00C46911" w:rsidP="009F5DCD">
            <w:pPr>
              <w:keepNext/>
              <w:keepLines/>
              <w:tabs>
                <w:tab w:val="clear" w:pos="1418"/>
                <w:tab w:val="clear" w:pos="4678"/>
                <w:tab w:val="clear" w:pos="5954"/>
                <w:tab w:val="clear" w:pos="7088"/>
              </w:tabs>
              <w:jc w:val="center"/>
              <w:rPr>
                <w:sz w:val="22"/>
              </w:rPr>
            </w:pPr>
            <w:proofErr w:type="gramStart"/>
            <w:r w:rsidRPr="00C46911">
              <w:rPr>
                <w:sz w:val="22"/>
              </w:rPr>
              <w:t>90.200,-</w:t>
            </w:r>
            <w:proofErr w:type="gramEnd"/>
          </w:p>
        </w:tc>
      </w:tr>
    </w:tbl>
    <w:p w14:paraId="1274AC37" w14:textId="77777777" w:rsidR="00356B16" w:rsidRPr="00C46911" w:rsidRDefault="00356B16" w:rsidP="00471C0C"/>
    <w:p w14:paraId="40F01B0F" w14:textId="55547614" w:rsidR="002F183F" w:rsidRDefault="00225723" w:rsidP="002F183F">
      <w:r w:rsidRPr="00C46911">
        <w:t>Note: In 1.3</w:t>
      </w:r>
      <w:r w:rsidR="00BC69B8" w:rsidRPr="00C46911">
        <w:t>,</w:t>
      </w:r>
      <w:r w:rsidRPr="00C46911">
        <w:t xml:space="preserve"> </w:t>
      </w:r>
      <w:r w:rsidR="00836658" w:rsidRPr="00C46911">
        <w:t>3</w:t>
      </w:r>
      <w:r w:rsidRPr="00C46911">
        <w:t xml:space="preserve"> Key studies are identified. 2 are realized in one Task</w:t>
      </w:r>
      <w:r w:rsidR="00291AF8" w:rsidRPr="00C46911">
        <w:t xml:space="preserve"> as th</w:t>
      </w:r>
      <w:r w:rsidR="00BC69B8" w:rsidRPr="00C46911">
        <w:t>os</w:t>
      </w:r>
      <w:r w:rsidR="00291AF8" w:rsidRPr="00C46911">
        <w:t>e activities are interrelated.</w:t>
      </w:r>
    </w:p>
    <w:p w14:paraId="4984FFDC" w14:textId="77777777" w:rsidR="00225723" w:rsidRPr="00A526B3" w:rsidRDefault="00225723" w:rsidP="002F183F"/>
    <w:p w14:paraId="564ADA5A" w14:textId="7401CC96" w:rsidR="002F183F" w:rsidRDefault="002F183F" w:rsidP="002F183F">
      <w:pPr>
        <w:pStyle w:val="Heading2"/>
      </w:pPr>
      <w:r w:rsidRPr="005D33AE">
        <w:t xml:space="preserve">Travel </w:t>
      </w:r>
      <w:proofErr w:type="gramStart"/>
      <w:r w:rsidR="00553764">
        <w:t>budget</w:t>
      </w:r>
      <w:proofErr w:type="gramEnd"/>
    </w:p>
    <w:p w14:paraId="10A7889D" w14:textId="505B9BC1" w:rsidR="002F183F" w:rsidRPr="00F4050E" w:rsidRDefault="004E3DEA" w:rsidP="002F183F">
      <w:pPr>
        <w:pStyle w:val="GuidelineB0"/>
      </w:pPr>
      <w:r>
        <w:t xml:space="preserve">No travel </w:t>
      </w:r>
      <w:proofErr w:type="gramStart"/>
      <w:r>
        <w:t>budget</w:t>
      </w:r>
      <w:proofErr w:type="gramEnd"/>
      <w:r>
        <w:t>.</w:t>
      </w:r>
    </w:p>
    <w:p w14:paraId="6A839735" w14:textId="77777777" w:rsidR="002F183F" w:rsidRDefault="002F183F" w:rsidP="002F183F"/>
    <w:p w14:paraId="554CBCF2" w14:textId="77777777" w:rsidR="002F183F" w:rsidRPr="00A526B3" w:rsidRDefault="002F183F" w:rsidP="002F183F"/>
    <w:p w14:paraId="7BF970F1" w14:textId="2E468C33" w:rsidR="002F183F" w:rsidRPr="005D33AE" w:rsidRDefault="002F183F" w:rsidP="002F183F">
      <w:pPr>
        <w:pStyle w:val="Heading2"/>
      </w:pPr>
      <w:r>
        <w:t>Other</w:t>
      </w:r>
      <w:r w:rsidRPr="005D33AE">
        <w:t xml:space="preserve"> </w:t>
      </w:r>
      <w:r w:rsidR="00553764">
        <w:t xml:space="preserve">budget </w:t>
      </w:r>
      <w:r w:rsidR="006616AF">
        <w:t>line</w:t>
      </w:r>
    </w:p>
    <w:p w14:paraId="5622C810" w14:textId="18082F4A" w:rsidR="002F183F" w:rsidRDefault="004E3DEA" w:rsidP="002F183F">
      <w:pPr>
        <w:pStyle w:val="Guideline"/>
      </w:pPr>
      <w:r>
        <w:t>No other budget</w:t>
      </w:r>
      <w:r w:rsidR="002F183F">
        <w:t>.</w:t>
      </w:r>
    </w:p>
    <w:p w14:paraId="0F61E794" w14:textId="77777777" w:rsidR="00581AE7" w:rsidRDefault="00581AE7">
      <w:pPr>
        <w:tabs>
          <w:tab w:val="clear" w:pos="1418"/>
          <w:tab w:val="clear" w:pos="4678"/>
          <w:tab w:val="clear" w:pos="5954"/>
          <w:tab w:val="clear" w:pos="7088"/>
        </w:tabs>
        <w:overflowPunct/>
        <w:autoSpaceDE/>
        <w:autoSpaceDN/>
        <w:adjustRightInd/>
        <w:jc w:val="left"/>
        <w:textAlignment w:val="auto"/>
      </w:pPr>
    </w:p>
    <w:p w14:paraId="5F69E9A8" w14:textId="77777777" w:rsidR="00FC2EE2" w:rsidRDefault="00FC2EE2">
      <w:pPr>
        <w:tabs>
          <w:tab w:val="clear" w:pos="1418"/>
          <w:tab w:val="clear" w:pos="4678"/>
          <w:tab w:val="clear" w:pos="5954"/>
          <w:tab w:val="clear" w:pos="7088"/>
        </w:tabs>
        <w:overflowPunct/>
        <w:autoSpaceDE/>
        <w:autoSpaceDN/>
        <w:adjustRightInd/>
        <w:jc w:val="left"/>
        <w:textAlignment w:val="auto"/>
      </w:pPr>
      <w:r>
        <w:br w:type="page"/>
      </w:r>
    </w:p>
    <w:p w14:paraId="62A09568" w14:textId="280A14F8" w:rsidR="00A83FE4" w:rsidRPr="00A526B3" w:rsidRDefault="00A83FE4" w:rsidP="00A83FE4">
      <w:pPr>
        <w:pStyle w:val="Part"/>
      </w:pPr>
      <w:r w:rsidRPr="00A526B3">
        <w:lastRenderedPageBreak/>
        <w:t xml:space="preserve">Part II </w:t>
      </w:r>
      <w:r w:rsidR="00FC2EE2">
        <w:t>–</w:t>
      </w:r>
      <w:r w:rsidRPr="00A526B3">
        <w:t xml:space="preserve"> </w:t>
      </w:r>
      <w:r w:rsidR="00FC2EE2">
        <w:t xml:space="preserve">Details on STF </w:t>
      </w:r>
      <w:r w:rsidR="00F91E41">
        <w:t>Technical Proposal</w:t>
      </w:r>
      <w:r w:rsidR="00FC2EE2">
        <w:t xml:space="preserve"> </w:t>
      </w:r>
    </w:p>
    <w:p w14:paraId="4590A274" w14:textId="60CA9B7B" w:rsidR="00133C8A" w:rsidRDefault="00A512CA" w:rsidP="00AB0CC7">
      <w:pPr>
        <w:pStyle w:val="Heading1"/>
      </w:pPr>
      <w:r>
        <w:t xml:space="preserve">Tasks, </w:t>
      </w:r>
      <w:r w:rsidR="00133C8A">
        <w:t xml:space="preserve">Technical </w:t>
      </w:r>
      <w:proofErr w:type="gramStart"/>
      <w:r w:rsidR="00133C8A">
        <w:t>Bodies</w:t>
      </w:r>
      <w:proofErr w:type="gramEnd"/>
      <w:r>
        <w:t xml:space="preserve"> and </w:t>
      </w:r>
      <w:r w:rsidR="00AB2879">
        <w:t xml:space="preserve">other </w:t>
      </w:r>
      <w:r w:rsidR="00BE7F16">
        <w:t>stakeholders</w:t>
      </w:r>
    </w:p>
    <w:p w14:paraId="5AFBD6F6" w14:textId="77777777" w:rsidR="00133C8A" w:rsidRDefault="00133C8A" w:rsidP="00133C8A">
      <w:bookmarkStart w:id="4" w:name="_Toc64817083"/>
    </w:p>
    <w:p w14:paraId="73E858FE" w14:textId="77777777" w:rsidR="00B92934" w:rsidRPr="004044D7" w:rsidRDefault="00B92934" w:rsidP="00B92934">
      <w:pPr>
        <w:pStyle w:val="Heading2"/>
      </w:pPr>
      <w:r>
        <w:t xml:space="preserve">Organization of the work </w:t>
      </w:r>
    </w:p>
    <w:p w14:paraId="5FEF95FD" w14:textId="77777777" w:rsidR="0063531A" w:rsidRPr="0063531A" w:rsidRDefault="0063531A" w:rsidP="00B92934">
      <w:pPr>
        <w:pStyle w:val="GuidelineB0"/>
        <w:rPr>
          <w:i w:val="0"/>
          <w:iCs w:val="0"/>
        </w:rPr>
      </w:pPr>
      <w:r w:rsidRPr="0063531A">
        <w:rPr>
          <w:i w:val="0"/>
          <w:iCs w:val="0"/>
        </w:rPr>
        <w:t xml:space="preserve">A team led by a leader will realize the work under control of ETSI TC ITS plenary level. </w:t>
      </w:r>
    </w:p>
    <w:p w14:paraId="66195ADE" w14:textId="0F6FC55E" w:rsidR="0063531A" w:rsidRDefault="0063531A" w:rsidP="00B92934">
      <w:pPr>
        <w:pStyle w:val="GuidelineB0"/>
        <w:rPr>
          <w:i w:val="0"/>
          <w:iCs w:val="0"/>
        </w:rPr>
      </w:pPr>
      <w:r>
        <w:rPr>
          <w:i w:val="0"/>
          <w:iCs w:val="0"/>
        </w:rPr>
        <w:t>The team leader will ensure the realisation of the work according to the timeline and report at each ETSI TC ITS meeting (4x year) the progress of the work and status of the document. The planning of deliverables is synchronized with the ETSI TC ITS meeting schedule. The team leader will organise at least physical meetings at ETSI synchronized with the ETSI TC ITS meeting schedule but when required will organize additional physical meetings. The team will meet biweekly.</w:t>
      </w:r>
    </w:p>
    <w:p w14:paraId="6B805A92" w14:textId="178D2AC5" w:rsidR="0063531A" w:rsidRDefault="007F1AFA" w:rsidP="00B92934">
      <w:pPr>
        <w:pStyle w:val="GuidelineB0"/>
        <w:rPr>
          <w:i w:val="0"/>
          <w:iCs w:val="0"/>
        </w:rPr>
      </w:pPr>
      <w:r>
        <w:rPr>
          <w:i w:val="0"/>
          <w:iCs w:val="0"/>
        </w:rPr>
        <w:t xml:space="preserve">To enable </w:t>
      </w:r>
      <w:r w:rsidR="0063531A">
        <w:rPr>
          <w:i w:val="0"/>
          <w:iCs w:val="0"/>
        </w:rPr>
        <w:t xml:space="preserve">interested ETSI members </w:t>
      </w:r>
      <w:r>
        <w:rPr>
          <w:i w:val="0"/>
          <w:iCs w:val="0"/>
        </w:rPr>
        <w:t xml:space="preserve">to comment or contribute, </w:t>
      </w:r>
      <w:r w:rsidR="0063531A">
        <w:rPr>
          <w:i w:val="0"/>
          <w:iCs w:val="0"/>
        </w:rPr>
        <w:t>drafting sessions will be organized during the phase between</w:t>
      </w:r>
      <w:r>
        <w:rPr>
          <w:i w:val="0"/>
          <w:iCs w:val="0"/>
        </w:rPr>
        <w:t xml:space="preserve"> mature draft and final draft document status. To enable ETSI external organisations to provide comments or contributions LS-outs will be arranged to collect their contributions.</w:t>
      </w:r>
    </w:p>
    <w:p w14:paraId="4C303614" w14:textId="7E137B69" w:rsidR="007F1AFA" w:rsidRPr="007F1AFA" w:rsidRDefault="0063531A" w:rsidP="007F1AFA">
      <w:pPr>
        <w:pStyle w:val="GuidelineB0"/>
        <w:rPr>
          <w:i w:val="0"/>
          <w:iCs w:val="0"/>
        </w:rPr>
      </w:pPr>
      <w:r>
        <w:rPr>
          <w:i w:val="0"/>
          <w:iCs w:val="0"/>
        </w:rPr>
        <w:t>There will be no other</w:t>
      </w:r>
      <w:r w:rsidR="007F1AFA">
        <w:rPr>
          <w:i w:val="0"/>
          <w:iCs w:val="0"/>
        </w:rPr>
        <w:t xml:space="preserve"> ETSI internal review groups organized. It is of no relevance to align with other technical committees.</w:t>
      </w:r>
    </w:p>
    <w:p w14:paraId="0A729355" w14:textId="02AA00E5" w:rsidR="00FC2EE2" w:rsidRPr="00F32120" w:rsidRDefault="00FC2EE2" w:rsidP="00FC2EE2">
      <w:pPr>
        <w:pStyle w:val="Heading2"/>
      </w:pPr>
      <w:r>
        <w:t>T</w:t>
      </w:r>
      <w:r w:rsidRPr="00F32120">
        <w:t xml:space="preserve">asks for which the STF support is </w:t>
      </w:r>
      <w:proofErr w:type="gramStart"/>
      <w:r w:rsidRPr="00F32120">
        <w:t>necessary</w:t>
      </w:r>
      <w:proofErr w:type="gramEnd"/>
    </w:p>
    <w:p w14:paraId="7864080B" w14:textId="4F71D482" w:rsidR="0063531A" w:rsidRPr="0063531A" w:rsidRDefault="0063531A" w:rsidP="0063531A">
      <w:pPr>
        <w:pStyle w:val="Guideline"/>
        <w:rPr>
          <w:i w:val="0"/>
        </w:rPr>
      </w:pPr>
      <w:r>
        <w:rPr>
          <w:i w:val="0"/>
        </w:rPr>
        <w:t>The following task have been identified.</w:t>
      </w:r>
    </w:p>
    <w:p w14:paraId="79B3E366" w14:textId="4A902A27" w:rsidR="0063531A" w:rsidRPr="00896234" w:rsidRDefault="0063531A" w:rsidP="0063531A">
      <w:pPr>
        <w:pStyle w:val="Guideline"/>
        <w:numPr>
          <w:ilvl w:val="0"/>
          <w:numId w:val="25"/>
        </w:numPr>
        <w:rPr>
          <w:i w:val="0"/>
        </w:rPr>
      </w:pPr>
      <w:r w:rsidRPr="00896234">
        <w:rPr>
          <w:i w:val="0"/>
          <w:lang w:val="en-US"/>
        </w:rPr>
        <w:t xml:space="preserve">Release 2 ITS-S services </w:t>
      </w:r>
      <w:r w:rsidR="008B4EEF" w:rsidRPr="00896234">
        <w:rPr>
          <w:i w:val="0"/>
          <w:lang w:val="en-US"/>
        </w:rPr>
        <w:t>analys</w:t>
      </w:r>
      <w:r w:rsidR="008B4EEF">
        <w:rPr>
          <w:i w:val="0"/>
          <w:lang w:val="en-US"/>
        </w:rPr>
        <w:t>i</w:t>
      </w:r>
      <w:r w:rsidR="008B4EEF" w:rsidRPr="00896234">
        <w:rPr>
          <w:i w:val="0"/>
          <w:lang w:val="en-US"/>
        </w:rPr>
        <w:t xml:space="preserve">s </w:t>
      </w:r>
      <w:r w:rsidRPr="00896234">
        <w:rPr>
          <w:i w:val="0"/>
          <w:lang w:val="en-US"/>
        </w:rPr>
        <w:t xml:space="preserve">for </w:t>
      </w:r>
      <w:r w:rsidR="008B4EEF">
        <w:rPr>
          <w:i w:val="0"/>
          <w:lang w:val="en-US"/>
        </w:rPr>
        <w:t xml:space="preserve">the </w:t>
      </w:r>
      <w:r w:rsidRPr="00896234">
        <w:rPr>
          <w:i w:val="0"/>
          <w:lang w:val="en-US"/>
        </w:rPr>
        <w:t xml:space="preserve">identification of key channel dynamic parameters to monitor and manage the dissemination behavior of applications. </w:t>
      </w:r>
      <w:r w:rsidR="008B4EEF">
        <w:rPr>
          <w:i w:val="0"/>
          <w:lang w:val="en-US"/>
        </w:rPr>
        <w:t>To i</w:t>
      </w:r>
      <w:r w:rsidR="008B4EEF" w:rsidRPr="00896234">
        <w:rPr>
          <w:i w:val="0"/>
          <w:lang w:val="en-US"/>
        </w:rPr>
        <w:t xml:space="preserve">dentify </w:t>
      </w:r>
      <w:r w:rsidRPr="00896234">
        <w:rPr>
          <w:i w:val="0"/>
          <w:lang w:val="en-US"/>
        </w:rPr>
        <w:t>possible management process approaches and relevant control parameters.</w:t>
      </w:r>
    </w:p>
    <w:p w14:paraId="5DD71A73" w14:textId="082EBA20" w:rsidR="0063531A" w:rsidRPr="00D97C56" w:rsidRDefault="008B4EEF" w:rsidP="00D97C56">
      <w:pPr>
        <w:pStyle w:val="Guideline"/>
        <w:numPr>
          <w:ilvl w:val="0"/>
          <w:numId w:val="25"/>
        </w:numPr>
        <w:rPr>
          <w:i w:val="0"/>
        </w:rPr>
      </w:pPr>
      <w:r>
        <w:rPr>
          <w:i w:val="0"/>
          <w:lang w:val="en-US"/>
        </w:rPr>
        <w:t>To f</w:t>
      </w:r>
      <w:r w:rsidRPr="00896234">
        <w:rPr>
          <w:i w:val="0"/>
          <w:lang w:val="en-US"/>
        </w:rPr>
        <w:t xml:space="preserve">ind </w:t>
      </w:r>
      <w:r w:rsidR="0063531A" w:rsidRPr="00896234">
        <w:rPr>
          <w:i w:val="0"/>
          <w:lang w:val="en-US"/>
        </w:rPr>
        <w:t>optimization possibilities to set better Congestion Control (CC) limits for a single 10 and 20 MHz channels in the 5.9 GHz ITS band.</w:t>
      </w:r>
      <w:r w:rsidR="00D97C56">
        <w:rPr>
          <w:i w:val="0"/>
          <w:lang w:val="en-US"/>
        </w:rPr>
        <w:t xml:space="preserve"> </w:t>
      </w:r>
      <w:r w:rsidR="0063531A" w:rsidRPr="00D97C56">
        <w:rPr>
          <w:i w:val="0"/>
          <w:lang w:val="en-US"/>
        </w:rPr>
        <w:t xml:space="preserve">Based on </w:t>
      </w:r>
      <w:r w:rsidR="00AA6D5E">
        <w:rPr>
          <w:i w:val="0"/>
          <w:lang w:val="en-US"/>
        </w:rPr>
        <w:t>that</w:t>
      </w:r>
      <w:r>
        <w:rPr>
          <w:i w:val="0"/>
          <w:lang w:val="en-US"/>
        </w:rPr>
        <w:t>,</w:t>
      </w:r>
      <w:r w:rsidR="0063531A" w:rsidRPr="00D97C56">
        <w:rPr>
          <w:i w:val="0"/>
          <w:lang w:val="en-US"/>
        </w:rPr>
        <w:t xml:space="preserve"> </w:t>
      </w:r>
      <w:r>
        <w:rPr>
          <w:i w:val="0"/>
          <w:lang w:val="en-US"/>
        </w:rPr>
        <w:t xml:space="preserve">to </w:t>
      </w:r>
      <w:r w:rsidR="0063531A" w:rsidRPr="00D97C56">
        <w:rPr>
          <w:i w:val="0"/>
          <w:lang w:val="en-US"/>
        </w:rPr>
        <w:t>identify the possibilities of setting the CC limits for adjacent channel interference limits and the different multiple channel technology independent usage models.</w:t>
      </w:r>
    </w:p>
    <w:p w14:paraId="175A4884" w14:textId="77777777" w:rsidR="00FC2EE2" w:rsidRDefault="00FC2EE2" w:rsidP="00FC2EE2">
      <w:pPr>
        <w:pStyle w:val="Guideline"/>
      </w:pPr>
    </w:p>
    <w:p w14:paraId="53F350FD" w14:textId="77777777" w:rsidR="00AB2879" w:rsidRDefault="00AB2879" w:rsidP="00F32120">
      <w:pPr>
        <w:pStyle w:val="Heading2"/>
      </w:pPr>
      <w:r>
        <w:t>Other interested ETSI Technical Bodies</w:t>
      </w:r>
    </w:p>
    <w:p w14:paraId="0BC96F62" w14:textId="48E0113A" w:rsidR="0063531A" w:rsidRPr="0063531A" w:rsidRDefault="0063531A" w:rsidP="00211930">
      <w:pPr>
        <w:pStyle w:val="Guideline"/>
        <w:rPr>
          <w:i w:val="0"/>
          <w:iCs/>
        </w:rPr>
      </w:pPr>
      <w:r>
        <w:rPr>
          <w:i w:val="0"/>
          <w:iCs/>
        </w:rPr>
        <w:t>There are no other Technical Committees involved in this activity.</w:t>
      </w:r>
    </w:p>
    <w:p w14:paraId="5E7DE135" w14:textId="77777777" w:rsidR="00133C8A" w:rsidRDefault="00133C8A" w:rsidP="00133C8A"/>
    <w:p w14:paraId="1E358AF1" w14:textId="77777777" w:rsidR="00AB2879" w:rsidRDefault="00AB2879" w:rsidP="00F32120">
      <w:pPr>
        <w:pStyle w:val="Heading2"/>
      </w:pPr>
      <w:r>
        <w:t xml:space="preserve">Other </w:t>
      </w:r>
      <w:r w:rsidR="003A1AC2">
        <w:t>stakeholders</w:t>
      </w:r>
    </w:p>
    <w:p w14:paraId="5911EF2B" w14:textId="4CDB4FFA" w:rsidR="007F1AFA" w:rsidRDefault="007F1AFA" w:rsidP="00AB2879">
      <w:r>
        <w:t>There is no relation with documents or standards from other SDO’s. Therefore, there is no contact required with those bodies.</w:t>
      </w:r>
    </w:p>
    <w:p w14:paraId="73B1D78F" w14:textId="744B8653" w:rsidR="00AB2879" w:rsidRDefault="007F1AFA" w:rsidP="00AB2879">
      <w:r>
        <w:t>There are at least 4 external organisations for which this work may be of relevance</w:t>
      </w:r>
      <w:r w:rsidR="00ED5478">
        <w:t>:</w:t>
      </w:r>
      <w:r>
        <w:t xml:space="preserve"> CEPT; C-Roads; 5GAA and C2C-CC.</w:t>
      </w:r>
    </w:p>
    <w:p w14:paraId="3AC28EBA" w14:textId="77777777" w:rsidR="00B92934" w:rsidRDefault="00B92934" w:rsidP="00AB2879"/>
    <w:bookmarkEnd w:id="3"/>
    <w:bookmarkEnd w:id="4"/>
    <w:p w14:paraId="6A57C362" w14:textId="46994E57" w:rsidR="0098361C" w:rsidRPr="00471C0C" w:rsidRDefault="0098361C">
      <w:pPr>
        <w:tabs>
          <w:tab w:val="clear" w:pos="1418"/>
          <w:tab w:val="clear" w:pos="4678"/>
          <w:tab w:val="clear" w:pos="5954"/>
          <w:tab w:val="clear" w:pos="7088"/>
        </w:tabs>
        <w:overflowPunct/>
        <w:autoSpaceDE/>
        <w:autoSpaceDN/>
        <w:adjustRightInd/>
        <w:jc w:val="left"/>
        <w:textAlignment w:val="auto"/>
      </w:pPr>
    </w:p>
    <w:p w14:paraId="40FB5A56" w14:textId="77777777" w:rsidR="007F6E95" w:rsidRDefault="00A512CA" w:rsidP="00471C0C">
      <w:pPr>
        <w:pStyle w:val="Part"/>
      </w:pPr>
      <w:r>
        <w:lastRenderedPageBreak/>
        <w:t>Part III: Execution of Work</w:t>
      </w:r>
    </w:p>
    <w:p w14:paraId="461184A2" w14:textId="77777777" w:rsidR="00CC2455" w:rsidRDefault="00C66329" w:rsidP="00CC2455">
      <w:pPr>
        <w:pStyle w:val="Heading1"/>
      </w:pPr>
      <w:r>
        <w:t xml:space="preserve">Work plan, time scale and </w:t>
      </w:r>
      <w:proofErr w:type="gramStart"/>
      <w:r>
        <w:t>resources</w:t>
      </w:r>
      <w:proofErr w:type="gramEnd"/>
    </w:p>
    <w:p w14:paraId="13BCFB88" w14:textId="77777777" w:rsidR="00235703" w:rsidRDefault="00007B38" w:rsidP="00F32120">
      <w:pPr>
        <w:pStyle w:val="Heading2"/>
      </w:pPr>
      <w:r>
        <w:t>Task description</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F958FE" w:rsidRPr="00F958FE" w14:paraId="68C522CD" w14:textId="77777777" w:rsidTr="00137C13">
        <w:trPr>
          <w:trHeight w:val="303"/>
        </w:trPr>
        <w:tc>
          <w:tcPr>
            <w:tcW w:w="1389" w:type="dxa"/>
            <w:shd w:val="clear" w:color="auto" w:fill="EDEDED" w:themeFill="accent3" w:themeFillTint="33"/>
          </w:tcPr>
          <w:p w14:paraId="40F07817" w14:textId="29F3DA00" w:rsidR="00F958FE" w:rsidRPr="00471C0C" w:rsidRDefault="00F958FE" w:rsidP="00F958FE">
            <w:pPr>
              <w:pStyle w:val="GuidelineB0"/>
              <w:rPr>
                <w:b/>
                <w:i w:val="0"/>
                <w:sz w:val="22"/>
              </w:rPr>
            </w:pPr>
            <w:r w:rsidRPr="00471C0C">
              <w:rPr>
                <w:b/>
                <w:i w:val="0"/>
                <w:sz w:val="22"/>
              </w:rPr>
              <w:t xml:space="preserve">Task </w:t>
            </w:r>
            <w:r w:rsidR="003F0E01">
              <w:rPr>
                <w:b/>
                <w:i w:val="0"/>
                <w:sz w:val="22"/>
              </w:rPr>
              <w:t>#</w:t>
            </w:r>
            <w:r w:rsidR="00B43BE4">
              <w:rPr>
                <w:b/>
                <w:i w:val="0"/>
                <w:sz w:val="22"/>
              </w:rPr>
              <w:t>0</w:t>
            </w:r>
          </w:p>
        </w:tc>
        <w:tc>
          <w:tcPr>
            <w:tcW w:w="8109" w:type="dxa"/>
            <w:shd w:val="clear" w:color="auto" w:fill="EDEDED" w:themeFill="accent3" w:themeFillTint="33"/>
          </w:tcPr>
          <w:p w14:paraId="643BE4CB" w14:textId="60D7A78A" w:rsidR="00F958FE" w:rsidRPr="00623793" w:rsidRDefault="00623793" w:rsidP="00F958FE">
            <w:pPr>
              <w:pStyle w:val="GuidelineB0"/>
              <w:rPr>
                <w:b/>
                <w:i w:val="0"/>
                <w:iCs w:val="0"/>
                <w:sz w:val="22"/>
              </w:rPr>
            </w:pPr>
            <w:r w:rsidRPr="00623793">
              <w:rPr>
                <w:b/>
                <w:i w:val="0"/>
                <w:iCs w:val="0"/>
                <w:sz w:val="22"/>
              </w:rPr>
              <w:t>Project Management</w:t>
            </w:r>
          </w:p>
        </w:tc>
      </w:tr>
      <w:tr w:rsidR="00F958FE" w14:paraId="3391068C" w14:textId="77777777" w:rsidTr="00623793">
        <w:trPr>
          <w:trHeight w:val="597"/>
        </w:trPr>
        <w:tc>
          <w:tcPr>
            <w:tcW w:w="1389" w:type="dxa"/>
            <w:shd w:val="clear" w:color="auto" w:fill="auto"/>
          </w:tcPr>
          <w:p w14:paraId="6DD4F141" w14:textId="77777777" w:rsidR="00F958FE" w:rsidRPr="006A58EA" w:rsidRDefault="00F958FE" w:rsidP="00F958FE">
            <w:pPr>
              <w:pStyle w:val="GuidelineB0"/>
              <w:rPr>
                <w:b/>
                <w:i w:val="0"/>
              </w:rPr>
            </w:pPr>
            <w:r w:rsidRPr="006A58EA">
              <w:rPr>
                <w:b/>
                <w:i w:val="0"/>
              </w:rPr>
              <w:t>Objectives</w:t>
            </w:r>
          </w:p>
        </w:tc>
        <w:tc>
          <w:tcPr>
            <w:tcW w:w="8109" w:type="dxa"/>
            <w:shd w:val="clear" w:color="auto" w:fill="auto"/>
          </w:tcPr>
          <w:p w14:paraId="12507479" w14:textId="4C845C86" w:rsidR="00F958FE" w:rsidRPr="00623793" w:rsidRDefault="00623793" w:rsidP="00623793">
            <w:pPr>
              <w:pStyle w:val="GuidelineIndent"/>
              <w:ind w:left="0"/>
              <w:rPr>
                <w:i w:val="0"/>
                <w:iCs w:val="0"/>
              </w:rPr>
            </w:pPr>
            <w:r w:rsidRPr="00623793">
              <w:rPr>
                <w:i w:val="0"/>
                <w:iCs w:val="0"/>
              </w:rPr>
              <w:t xml:space="preserve">To realize the project in time with a qualitative result. Organize the communication with internal and external stakeholders as identified in </w:t>
            </w:r>
            <w:r w:rsidR="00843E57">
              <w:rPr>
                <w:i w:val="0"/>
                <w:iCs w:val="0"/>
              </w:rPr>
              <w:t xml:space="preserve">clause </w:t>
            </w:r>
            <w:r w:rsidR="007558B3">
              <w:rPr>
                <w:i w:val="0"/>
                <w:iCs w:val="0"/>
              </w:rPr>
              <w:t>6 and</w:t>
            </w:r>
            <w:r w:rsidRPr="00623793">
              <w:rPr>
                <w:i w:val="0"/>
                <w:iCs w:val="0"/>
              </w:rPr>
              <w:t xml:space="preserve"> manage the team and its meetings.</w:t>
            </w:r>
          </w:p>
        </w:tc>
      </w:tr>
      <w:tr w:rsidR="00F958FE" w14:paraId="635ED4E5" w14:textId="77777777" w:rsidTr="00623793">
        <w:trPr>
          <w:trHeight w:val="181"/>
        </w:trPr>
        <w:tc>
          <w:tcPr>
            <w:tcW w:w="1389" w:type="dxa"/>
            <w:shd w:val="clear" w:color="auto" w:fill="auto"/>
          </w:tcPr>
          <w:p w14:paraId="5DB4F25D" w14:textId="77777777" w:rsidR="00F958FE" w:rsidRPr="006A58EA" w:rsidRDefault="00F958FE" w:rsidP="00F958FE">
            <w:pPr>
              <w:pStyle w:val="GuidelineB0"/>
              <w:rPr>
                <w:b/>
                <w:i w:val="0"/>
              </w:rPr>
            </w:pPr>
            <w:r w:rsidRPr="006A58EA">
              <w:rPr>
                <w:b/>
                <w:i w:val="0"/>
              </w:rPr>
              <w:t>Input</w:t>
            </w:r>
          </w:p>
        </w:tc>
        <w:tc>
          <w:tcPr>
            <w:tcW w:w="8109" w:type="dxa"/>
            <w:shd w:val="clear" w:color="auto" w:fill="auto"/>
          </w:tcPr>
          <w:p w14:paraId="2688A641" w14:textId="078B93FD" w:rsidR="00F958FE" w:rsidRPr="00623793" w:rsidRDefault="00623793" w:rsidP="00623793">
            <w:pPr>
              <w:pStyle w:val="GuidelineIndent"/>
              <w:ind w:left="0"/>
              <w:rPr>
                <w:i w:val="0"/>
                <w:iCs w:val="0"/>
              </w:rPr>
            </w:pPr>
            <w:r w:rsidRPr="00623793">
              <w:rPr>
                <w:i w:val="0"/>
                <w:iCs w:val="0"/>
              </w:rPr>
              <w:t xml:space="preserve">The </w:t>
            </w:r>
            <w:proofErr w:type="spellStart"/>
            <w:r w:rsidRPr="00623793">
              <w:rPr>
                <w:i w:val="0"/>
                <w:iCs w:val="0"/>
              </w:rPr>
              <w:t>ToR</w:t>
            </w:r>
            <w:proofErr w:type="spellEnd"/>
            <w:r w:rsidR="00CE4968">
              <w:rPr>
                <w:i w:val="0"/>
                <w:iCs w:val="0"/>
              </w:rPr>
              <w:t>.</w:t>
            </w:r>
          </w:p>
        </w:tc>
      </w:tr>
      <w:tr w:rsidR="00F958FE" w14:paraId="73499019" w14:textId="77777777" w:rsidTr="00623793">
        <w:trPr>
          <w:trHeight w:val="244"/>
        </w:trPr>
        <w:tc>
          <w:tcPr>
            <w:tcW w:w="1389" w:type="dxa"/>
            <w:shd w:val="clear" w:color="auto" w:fill="auto"/>
          </w:tcPr>
          <w:p w14:paraId="481A3865" w14:textId="77777777" w:rsidR="00F958FE" w:rsidRPr="006A58EA" w:rsidRDefault="00F958FE" w:rsidP="00F958FE">
            <w:pPr>
              <w:pStyle w:val="GuidelineB0"/>
              <w:rPr>
                <w:b/>
                <w:i w:val="0"/>
              </w:rPr>
            </w:pPr>
            <w:r w:rsidRPr="006A58EA">
              <w:rPr>
                <w:b/>
                <w:i w:val="0"/>
              </w:rPr>
              <w:t>Output</w:t>
            </w:r>
          </w:p>
        </w:tc>
        <w:tc>
          <w:tcPr>
            <w:tcW w:w="8109" w:type="dxa"/>
            <w:shd w:val="clear" w:color="auto" w:fill="auto"/>
          </w:tcPr>
          <w:p w14:paraId="5E76167D" w14:textId="3A13C092" w:rsidR="00F958FE" w:rsidRPr="00623793" w:rsidRDefault="00623793" w:rsidP="00623793">
            <w:pPr>
              <w:pStyle w:val="GuidelineIndent"/>
              <w:ind w:left="0"/>
              <w:rPr>
                <w:i w:val="0"/>
                <w:iCs w:val="0"/>
              </w:rPr>
            </w:pPr>
            <w:r w:rsidRPr="00623793">
              <w:rPr>
                <w:i w:val="0"/>
                <w:iCs w:val="0"/>
              </w:rPr>
              <w:t xml:space="preserve">Quarterly Status Reports </w:t>
            </w:r>
            <w:r w:rsidR="007558B3">
              <w:rPr>
                <w:i w:val="0"/>
                <w:iCs w:val="0"/>
              </w:rPr>
              <w:t>t</w:t>
            </w:r>
            <w:r w:rsidRPr="00623793">
              <w:rPr>
                <w:i w:val="0"/>
                <w:iCs w:val="0"/>
              </w:rPr>
              <w:t>o ETSI TC ITS</w:t>
            </w:r>
            <w:r w:rsidR="00CE4968">
              <w:rPr>
                <w:i w:val="0"/>
                <w:iCs w:val="0"/>
              </w:rPr>
              <w:t>.</w:t>
            </w:r>
          </w:p>
        </w:tc>
      </w:tr>
      <w:tr w:rsidR="00F958FE" w14:paraId="4B40F073" w14:textId="77777777" w:rsidTr="00471C0C">
        <w:trPr>
          <w:trHeight w:val="882"/>
        </w:trPr>
        <w:tc>
          <w:tcPr>
            <w:tcW w:w="1389" w:type="dxa"/>
            <w:shd w:val="clear" w:color="auto" w:fill="auto"/>
          </w:tcPr>
          <w:p w14:paraId="682A155A" w14:textId="77777777" w:rsidR="00F958FE" w:rsidRPr="006A58EA" w:rsidRDefault="00F958FE" w:rsidP="00F958FE">
            <w:pPr>
              <w:pStyle w:val="GuidelineB0"/>
              <w:rPr>
                <w:b/>
                <w:i w:val="0"/>
              </w:rPr>
            </w:pPr>
            <w:r w:rsidRPr="006A58EA">
              <w:rPr>
                <w:b/>
                <w:i w:val="0"/>
              </w:rPr>
              <w:t>Interactions</w:t>
            </w:r>
          </w:p>
        </w:tc>
        <w:tc>
          <w:tcPr>
            <w:tcW w:w="8109" w:type="dxa"/>
            <w:shd w:val="clear" w:color="auto" w:fill="auto"/>
          </w:tcPr>
          <w:p w14:paraId="7C6470F7" w14:textId="47C6A33D" w:rsidR="00623793" w:rsidRPr="00137C13" w:rsidRDefault="00623793" w:rsidP="00F958FE">
            <w:pPr>
              <w:pStyle w:val="GuidelineIndent"/>
              <w:ind w:left="0"/>
              <w:rPr>
                <w:i w:val="0"/>
                <w:iCs w:val="0"/>
              </w:rPr>
            </w:pPr>
            <w:r w:rsidRPr="00137C13">
              <w:rPr>
                <w:i w:val="0"/>
                <w:iCs w:val="0"/>
              </w:rPr>
              <w:t>Direct interaction through the reports and document status for consulting and approval in ETSI TC ITS.</w:t>
            </w:r>
          </w:p>
          <w:p w14:paraId="0B8241BE" w14:textId="4A438044" w:rsidR="00623793" w:rsidRPr="008B4EEF" w:rsidRDefault="00623793" w:rsidP="00F958FE">
            <w:pPr>
              <w:pStyle w:val="GuidelineIndent"/>
              <w:ind w:left="0"/>
              <w:rPr>
                <w:i w:val="0"/>
                <w:iCs w:val="0"/>
              </w:rPr>
            </w:pPr>
            <w:r w:rsidRPr="008B4EEF">
              <w:rPr>
                <w:i w:val="0"/>
                <w:iCs w:val="0"/>
              </w:rPr>
              <w:t>T</w:t>
            </w:r>
            <w:r w:rsidR="008B4EEF">
              <w:rPr>
                <w:i w:val="0"/>
                <w:iCs w:val="0"/>
              </w:rPr>
              <w:t>h</w:t>
            </w:r>
            <w:r w:rsidRPr="008B4EEF">
              <w:rPr>
                <w:i w:val="0"/>
                <w:iCs w:val="0"/>
              </w:rPr>
              <w:t>rough drafting sessions and comment resolution with ETSI TC ITS members.</w:t>
            </w:r>
          </w:p>
          <w:p w14:paraId="64E1F355" w14:textId="48CB862C" w:rsidR="00F958FE" w:rsidRPr="00137C13" w:rsidRDefault="00623793" w:rsidP="00623793">
            <w:pPr>
              <w:pStyle w:val="GuidelineIndent"/>
              <w:ind w:left="0"/>
              <w:rPr>
                <w:i w:val="0"/>
                <w:iCs w:val="0"/>
              </w:rPr>
            </w:pPr>
            <w:r w:rsidRPr="008B4EEF">
              <w:rPr>
                <w:i w:val="0"/>
                <w:iCs w:val="0"/>
              </w:rPr>
              <w:t>T</w:t>
            </w:r>
            <w:r w:rsidR="008B4EEF">
              <w:rPr>
                <w:i w:val="0"/>
                <w:iCs w:val="0"/>
              </w:rPr>
              <w:t>h</w:t>
            </w:r>
            <w:r w:rsidRPr="008B4EEF">
              <w:rPr>
                <w:i w:val="0"/>
                <w:iCs w:val="0"/>
              </w:rPr>
              <w:t>rough LS</w:t>
            </w:r>
            <w:r w:rsidRPr="00137C13">
              <w:rPr>
                <w:i w:val="0"/>
                <w:iCs w:val="0"/>
              </w:rPr>
              <w:t xml:space="preserve">-out to </w:t>
            </w:r>
            <w:r w:rsidR="00597801">
              <w:rPr>
                <w:i w:val="0"/>
                <w:iCs w:val="0"/>
              </w:rPr>
              <w:t>relevant</w:t>
            </w:r>
            <w:r w:rsidRPr="00137C13">
              <w:rPr>
                <w:i w:val="0"/>
                <w:iCs w:val="0"/>
              </w:rPr>
              <w:t xml:space="preserve"> external organisation</w:t>
            </w:r>
            <w:r w:rsidR="00F958FE" w:rsidRPr="00137C13">
              <w:rPr>
                <w:i w:val="0"/>
                <w:iCs w:val="0"/>
              </w:rPr>
              <w:t>.</w:t>
            </w:r>
          </w:p>
        </w:tc>
      </w:tr>
      <w:tr w:rsidR="00F958FE" w14:paraId="7590AC2A" w14:textId="77777777" w:rsidTr="00137C13">
        <w:trPr>
          <w:trHeight w:val="280"/>
        </w:trPr>
        <w:tc>
          <w:tcPr>
            <w:tcW w:w="1389" w:type="dxa"/>
            <w:shd w:val="clear" w:color="auto" w:fill="auto"/>
          </w:tcPr>
          <w:p w14:paraId="15554D30" w14:textId="77777777" w:rsidR="00F958FE" w:rsidRPr="006A58EA" w:rsidRDefault="00F958FE" w:rsidP="00F958FE">
            <w:pPr>
              <w:pStyle w:val="GuidelineB0"/>
              <w:rPr>
                <w:b/>
                <w:i w:val="0"/>
              </w:rPr>
            </w:pPr>
            <w:r w:rsidRPr="006A58EA">
              <w:rPr>
                <w:b/>
                <w:i w:val="0"/>
              </w:rPr>
              <w:t>Resources required</w:t>
            </w:r>
          </w:p>
        </w:tc>
        <w:tc>
          <w:tcPr>
            <w:tcW w:w="8109" w:type="dxa"/>
            <w:shd w:val="clear" w:color="auto" w:fill="auto"/>
          </w:tcPr>
          <w:p w14:paraId="12D7A2E3" w14:textId="285F697D" w:rsidR="00F958FE" w:rsidRPr="00137C13" w:rsidRDefault="00137C13" w:rsidP="00137C13">
            <w:pPr>
              <w:pStyle w:val="GuidelineIndent"/>
              <w:ind w:left="0"/>
              <w:rPr>
                <w:i w:val="0"/>
                <w:iCs w:val="0"/>
              </w:rPr>
            </w:pPr>
            <w:r w:rsidRPr="00137C13">
              <w:rPr>
                <w:i w:val="0"/>
                <w:iCs w:val="0"/>
              </w:rPr>
              <w:t>A Senior project leader with standardisation experience.</w:t>
            </w:r>
          </w:p>
        </w:tc>
      </w:tr>
      <w:tr w:rsidR="00137C13" w:rsidRPr="00F958FE" w14:paraId="53F50D68" w14:textId="77777777" w:rsidTr="00137C13">
        <w:trPr>
          <w:trHeight w:val="280"/>
        </w:trPr>
        <w:tc>
          <w:tcPr>
            <w:tcW w:w="138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0A9379D" w14:textId="1E1FB858" w:rsidR="00137C13" w:rsidRPr="00137C13" w:rsidRDefault="00137C13" w:rsidP="009F5DCD">
            <w:pPr>
              <w:pStyle w:val="GuidelineB0"/>
              <w:rPr>
                <w:b/>
                <w:i w:val="0"/>
              </w:rPr>
            </w:pPr>
            <w:r w:rsidRPr="00137C13">
              <w:rPr>
                <w:b/>
                <w:i w:val="0"/>
              </w:rPr>
              <w:t>Task #</w:t>
            </w:r>
            <w:r>
              <w:rPr>
                <w:b/>
                <w:i w:val="0"/>
              </w:rPr>
              <w:t>1</w:t>
            </w:r>
          </w:p>
        </w:tc>
        <w:tc>
          <w:tcPr>
            <w:tcW w:w="810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6C7397B" w14:textId="3FC470CB" w:rsidR="00137C13" w:rsidRPr="00137C13" w:rsidRDefault="00137C13" w:rsidP="00137C13">
            <w:pPr>
              <w:pStyle w:val="Guideline"/>
              <w:rPr>
                <w:b/>
                <w:bCs/>
                <w:i w:val="0"/>
              </w:rPr>
            </w:pPr>
            <w:r w:rsidRPr="00137C13">
              <w:rPr>
                <w:b/>
                <w:bCs/>
                <w:i w:val="0"/>
                <w:lang w:val="en-US"/>
              </w:rPr>
              <w:t>Services and management process analyses</w:t>
            </w:r>
            <w:r w:rsidR="007558B3">
              <w:rPr>
                <w:b/>
                <w:bCs/>
                <w:i w:val="0"/>
                <w:lang w:val="en-US"/>
              </w:rPr>
              <w:t xml:space="preserve"> Study</w:t>
            </w:r>
          </w:p>
        </w:tc>
      </w:tr>
      <w:tr w:rsidR="00137C13" w14:paraId="40C0937A" w14:textId="77777777" w:rsidTr="00137C13">
        <w:trPr>
          <w:trHeight w:val="280"/>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7B103F65" w14:textId="77777777" w:rsidR="00137C13" w:rsidRPr="006A58EA" w:rsidRDefault="00137C13" w:rsidP="009F5DCD">
            <w:pPr>
              <w:pStyle w:val="GuidelineB0"/>
              <w:rPr>
                <w:b/>
                <w:i w:val="0"/>
              </w:rPr>
            </w:pPr>
            <w:r w:rsidRPr="006A58EA">
              <w:rPr>
                <w:b/>
                <w:i w:val="0"/>
              </w:rPr>
              <w:t>Objectives</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395D061F" w14:textId="26308181" w:rsidR="00137C13" w:rsidRPr="00623793" w:rsidRDefault="00137C13" w:rsidP="009F5DCD">
            <w:pPr>
              <w:pStyle w:val="GuidelineIndent"/>
              <w:ind w:left="0"/>
              <w:rPr>
                <w:i w:val="0"/>
                <w:iCs w:val="0"/>
              </w:rPr>
            </w:pPr>
            <w:r w:rsidRPr="00137C13">
              <w:rPr>
                <w:i w:val="0"/>
                <w:lang w:val="en-US"/>
              </w:rPr>
              <w:t>Release 2 ITS-S services analyses for identification of key channel dynamic parameters to monitor and manage the dissemination behavior of applications. Identify possible management process approaches and relevant control parameters.</w:t>
            </w:r>
          </w:p>
        </w:tc>
      </w:tr>
      <w:tr w:rsidR="00137C13" w14:paraId="1DA7C7C4" w14:textId="77777777" w:rsidTr="00137C13">
        <w:trPr>
          <w:trHeight w:val="280"/>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36E67C59" w14:textId="77777777" w:rsidR="00137C13" w:rsidRPr="006A58EA" w:rsidRDefault="00137C13" w:rsidP="009F5DCD">
            <w:pPr>
              <w:pStyle w:val="GuidelineB0"/>
              <w:rPr>
                <w:b/>
                <w:i w:val="0"/>
              </w:rPr>
            </w:pPr>
            <w:r w:rsidRPr="006A58EA">
              <w:rPr>
                <w:b/>
                <w:i w:val="0"/>
              </w:rPr>
              <w:t>Input</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433D31AE" w14:textId="546506E5" w:rsidR="00137C13" w:rsidRPr="00623793" w:rsidRDefault="00F93D06" w:rsidP="009F5DCD">
            <w:pPr>
              <w:pStyle w:val="GuidelineIndent"/>
              <w:ind w:left="0"/>
              <w:rPr>
                <w:i w:val="0"/>
                <w:iCs w:val="0"/>
              </w:rPr>
            </w:pPr>
            <w:r>
              <w:rPr>
                <w:i w:val="0"/>
                <w:iCs w:val="0"/>
              </w:rPr>
              <w:t>Available ITS Release 1 and ITS Release 2 ETSI higher layer documents and available related publications.</w:t>
            </w:r>
          </w:p>
        </w:tc>
      </w:tr>
      <w:tr w:rsidR="00F93D06" w14:paraId="44125AF6" w14:textId="77777777" w:rsidTr="00137C13">
        <w:trPr>
          <w:trHeight w:val="280"/>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48A75EBA" w14:textId="77777777" w:rsidR="00F93D06" w:rsidRPr="006A58EA" w:rsidRDefault="00F93D06" w:rsidP="00F93D06">
            <w:pPr>
              <w:pStyle w:val="GuidelineB0"/>
              <w:rPr>
                <w:b/>
                <w:i w:val="0"/>
              </w:rPr>
            </w:pPr>
            <w:r w:rsidRPr="006A58EA">
              <w:rPr>
                <w:b/>
                <w:i w:val="0"/>
              </w:rPr>
              <w:t>Output</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57E9EC12" w14:textId="5E03961C" w:rsidR="00F93D06" w:rsidRPr="00F93D06" w:rsidRDefault="00F93D06">
            <w:pPr>
              <w:pStyle w:val="GuidelineIndent"/>
              <w:ind w:left="0"/>
              <w:rPr>
                <w:i w:val="0"/>
                <w:iCs w:val="0"/>
              </w:rPr>
            </w:pPr>
            <w:r>
              <w:rPr>
                <w:i w:val="0"/>
                <w:lang w:val="en-US"/>
              </w:rPr>
              <w:t xml:space="preserve">Two or more clauses in the TR 104 073, at least one for service </w:t>
            </w:r>
            <w:r w:rsidR="00CE4968">
              <w:rPr>
                <w:i w:val="0"/>
                <w:lang w:val="en-US"/>
              </w:rPr>
              <w:t xml:space="preserve">analysis </w:t>
            </w:r>
            <w:r>
              <w:rPr>
                <w:i w:val="0"/>
                <w:lang w:val="en-US"/>
              </w:rPr>
              <w:t>and one for management process</w:t>
            </w:r>
            <w:r w:rsidR="00CE4968">
              <w:rPr>
                <w:i w:val="0"/>
                <w:lang w:val="en-US"/>
              </w:rPr>
              <w:t>.</w:t>
            </w:r>
            <w:r>
              <w:rPr>
                <w:i w:val="0"/>
                <w:lang w:val="en-US"/>
              </w:rPr>
              <w:t xml:space="preserve"> </w:t>
            </w:r>
          </w:p>
        </w:tc>
      </w:tr>
      <w:tr w:rsidR="00F93D06" w14:paraId="456F0F11" w14:textId="77777777" w:rsidTr="00137C13">
        <w:trPr>
          <w:trHeight w:val="280"/>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0F3862D7" w14:textId="77777777" w:rsidR="00F93D06" w:rsidRPr="006A58EA" w:rsidRDefault="00F93D06" w:rsidP="00F93D06">
            <w:pPr>
              <w:pStyle w:val="GuidelineB0"/>
              <w:rPr>
                <w:b/>
                <w:i w:val="0"/>
              </w:rPr>
            </w:pPr>
            <w:r w:rsidRPr="006A58EA">
              <w:rPr>
                <w:b/>
                <w:i w:val="0"/>
              </w:rPr>
              <w:t>Interactions</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4ED11067" w14:textId="2E26E743" w:rsidR="00F93D06" w:rsidRPr="00137C13" w:rsidRDefault="00F93D06" w:rsidP="00F93D06">
            <w:pPr>
              <w:pStyle w:val="GuidelineIndent"/>
              <w:ind w:left="0"/>
              <w:rPr>
                <w:i w:val="0"/>
                <w:iCs w:val="0"/>
              </w:rPr>
            </w:pPr>
            <w:r>
              <w:rPr>
                <w:i w:val="0"/>
                <w:iCs w:val="0"/>
              </w:rPr>
              <w:t>Additionally, to what is referenced for Task 0, direct contact with different universities for additional feedback.</w:t>
            </w:r>
          </w:p>
        </w:tc>
      </w:tr>
      <w:tr w:rsidR="00F93D06" w14:paraId="25EFAE51" w14:textId="77777777" w:rsidTr="00137C13">
        <w:trPr>
          <w:trHeight w:val="280"/>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50A1DC3C" w14:textId="77777777" w:rsidR="00F93D06" w:rsidRPr="006A58EA" w:rsidRDefault="00F93D06" w:rsidP="00F93D06">
            <w:pPr>
              <w:pStyle w:val="GuidelineB0"/>
              <w:rPr>
                <w:b/>
                <w:i w:val="0"/>
              </w:rPr>
            </w:pPr>
            <w:r w:rsidRPr="006A58EA">
              <w:rPr>
                <w:b/>
                <w:i w:val="0"/>
              </w:rPr>
              <w:t>Resources required</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6C8ADA90" w14:textId="4836C10E" w:rsidR="00F93D06" w:rsidRPr="00137C13" w:rsidRDefault="00F93D06" w:rsidP="00F93D06">
            <w:pPr>
              <w:pStyle w:val="GuidelineIndent"/>
              <w:ind w:left="0"/>
              <w:rPr>
                <w:i w:val="0"/>
                <w:iCs w:val="0"/>
              </w:rPr>
            </w:pPr>
            <w:r>
              <w:rPr>
                <w:i w:val="0"/>
                <w:iCs w:val="0"/>
              </w:rPr>
              <w:t>Senior level of system engineering, requirement management, facilities layer service definition and information dissemination protocols.</w:t>
            </w:r>
          </w:p>
        </w:tc>
      </w:tr>
      <w:tr w:rsidR="00F93D06" w:rsidRPr="00F958FE" w14:paraId="248F340E" w14:textId="77777777" w:rsidTr="00137C13">
        <w:trPr>
          <w:trHeight w:val="280"/>
        </w:trPr>
        <w:tc>
          <w:tcPr>
            <w:tcW w:w="138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1586B64" w14:textId="77777777" w:rsidR="00F93D06" w:rsidRPr="00137C13" w:rsidRDefault="00F93D06" w:rsidP="00F93D06">
            <w:pPr>
              <w:pStyle w:val="GuidelineB0"/>
              <w:rPr>
                <w:b/>
                <w:i w:val="0"/>
              </w:rPr>
            </w:pPr>
            <w:r w:rsidRPr="00137C13">
              <w:rPr>
                <w:b/>
                <w:i w:val="0"/>
              </w:rPr>
              <w:t>Task #</w:t>
            </w:r>
            <w:r>
              <w:rPr>
                <w:b/>
                <w:i w:val="0"/>
              </w:rPr>
              <w:t>2</w:t>
            </w:r>
          </w:p>
        </w:tc>
        <w:tc>
          <w:tcPr>
            <w:tcW w:w="810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81CD11E" w14:textId="20D415CD" w:rsidR="00F93D06" w:rsidRPr="007558B3" w:rsidRDefault="00F93D06" w:rsidP="00F93D06">
            <w:pPr>
              <w:pStyle w:val="GuidelineIndent"/>
              <w:ind w:left="0"/>
              <w:rPr>
                <w:b/>
                <w:bCs/>
                <w:i w:val="0"/>
                <w:iCs w:val="0"/>
              </w:rPr>
            </w:pPr>
            <w:r w:rsidRPr="007558B3">
              <w:rPr>
                <w:b/>
                <w:bCs/>
                <w:i w:val="0"/>
                <w:iCs w:val="0"/>
              </w:rPr>
              <w:t>Congestion Control (CC) limits Optimization</w:t>
            </w:r>
            <w:r>
              <w:rPr>
                <w:b/>
                <w:bCs/>
                <w:i w:val="0"/>
                <w:iCs w:val="0"/>
              </w:rPr>
              <w:t xml:space="preserve"> Study</w:t>
            </w:r>
          </w:p>
        </w:tc>
      </w:tr>
      <w:tr w:rsidR="00F93D06" w14:paraId="47E25070" w14:textId="77777777" w:rsidTr="00137C13">
        <w:trPr>
          <w:trHeight w:val="280"/>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24CCD3DB" w14:textId="77777777" w:rsidR="00F93D06" w:rsidRPr="006A58EA" w:rsidRDefault="00F93D06" w:rsidP="00F93D06">
            <w:pPr>
              <w:pStyle w:val="GuidelineB0"/>
              <w:rPr>
                <w:b/>
                <w:i w:val="0"/>
              </w:rPr>
            </w:pPr>
            <w:r w:rsidRPr="006A58EA">
              <w:rPr>
                <w:b/>
                <w:i w:val="0"/>
              </w:rPr>
              <w:t>Objectives</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60E83912" w14:textId="4C3B6DF6" w:rsidR="00F93D06" w:rsidRPr="007558B3" w:rsidRDefault="00CE4968">
            <w:pPr>
              <w:pStyle w:val="GuidelineIndent"/>
              <w:ind w:left="0"/>
              <w:rPr>
                <w:i w:val="0"/>
                <w:iCs w:val="0"/>
              </w:rPr>
            </w:pPr>
            <w:r>
              <w:rPr>
                <w:i w:val="0"/>
                <w:iCs w:val="0"/>
              </w:rPr>
              <w:t>To f</w:t>
            </w:r>
            <w:r w:rsidRPr="007558B3">
              <w:rPr>
                <w:i w:val="0"/>
                <w:iCs w:val="0"/>
              </w:rPr>
              <w:t xml:space="preserve">ind </w:t>
            </w:r>
            <w:r w:rsidR="00F93D06" w:rsidRPr="007558B3">
              <w:rPr>
                <w:i w:val="0"/>
                <w:iCs w:val="0"/>
              </w:rPr>
              <w:t>optimization possibilities to set better Congestion Control (CC) limits for a single 10</w:t>
            </w:r>
            <w:r w:rsidR="009437AA">
              <w:rPr>
                <w:i w:val="0"/>
                <w:iCs w:val="0"/>
              </w:rPr>
              <w:t xml:space="preserve"> MHz</w:t>
            </w:r>
            <w:r w:rsidR="00F93D06" w:rsidRPr="007558B3">
              <w:rPr>
                <w:i w:val="0"/>
                <w:iCs w:val="0"/>
              </w:rPr>
              <w:t xml:space="preserve"> and 20 MHz channels in the 5.9 GHz ITS band.</w:t>
            </w:r>
            <w:r w:rsidR="00D97C56">
              <w:rPr>
                <w:i w:val="0"/>
                <w:iCs w:val="0"/>
              </w:rPr>
              <w:t xml:space="preserve"> </w:t>
            </w:r>
            <w:r w:rsidR="00D97C56" w:rsidRPr="00896234">
              <w:rPr>
                <w:i w:val="0"/>
                <w:lang w:val="en-US"/>
              </w:rPr>
              <w:t>Based on th</w:t>
            </w:r>
            <w:r w:rsidR="00D97C56">
              <w:rPr>
                <w:i w:val="0"/>
                <w:lang w:val="en-US"/>
              </w:rPr>
              <w:t>is</w:t>
            </w:r>
            <w:r w:rsidR="00D97C56" w:rsidRPr="00896234">
              <w:rPr>
                <w:i w:val="0"/>
                <w:lang w:val="en-US"/>
              </w:rPr>
              <w:t xml:space="preserve"> result</w:t>
            </w:r>
            <w:r>
              <w:rPr>
                <w:i w:val="0"/>
                <w:lang w:val="en-US"/>
              </w:rPr>
              <w:t>, to</w:t>
            </w:r>
            <w:r w:rsidR="00D97C56" w:rsidRPr="00896234">
              <w:rPr>
                <w:i w:val="0"/>
                <w:lang w:val="en-US"/>
              </w:rPr>
              <w:t xml:space="preserve"> identify the possibilities of setting the CC limits for adjacent channel interference limits and the different multiple channel technology independent usage models.</w:t>
            </w:r>
          </w:p>
        </w:tc>
      </w:tr>
      <w:tr w:rsidR="00F93D06" w14:paraId="068A4341" w14:textId="77777777" w:rsidTr="00137C13">
        <w:trPr>
          <w:trHeight w:val="280"/>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5034BDEA" w14:textId="77777777" w:rsidR="00F93D06" w:rsidRPr="006A58EA" w:rsidRDefault="00F93D06" w:rsidP="00F93D06">
            <w:pPr>
              <w:pStyle w:val="GuidelineB0"/>
              <w:rPr>
                <w:b/>
                <w:i w:val="0"/>
              </w:rPr>
            </w:pPr>
            <w:r w:rsidRPr="006A58EA">
              <w:rPr>
                <w:b/>
                <w:i w:val="0"/>
              </w:rPr>
              <w:t>Input</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1266A30F" w14:textId="4161B2C7" w:rsidR="00F93D06" w:rsidRPr="00623793" w:rsidRDefault="00F93D06" w:rsidP="00F93D06">
            <w:pPr>
              <w:pStyle w:val="GuidelineIndent"/>
              <w:ind w:left="0"/>
              <w:rPr>
                <w:i w:val="0"/>
                <w:iCs w:val="0"/>
              </w:rPr>
            </w:pPr>
            <w:r>
              <w:rPr>
                <w:i w:val="0"/>
                <w:iCs w:val="0"/>
              </w:rPr>
              <w:t>Available ITS Release 1 and ITS Release 2 ETSI lower layer documents and available related publications. Technology reference specifications.</w:t>
            </w:r>
          </w:p>
        </w:tc>
      </w:tr>
      <w:tr w:rsidR="00F93D06" w14:paraId="6CBA19C3" w14:textId="77777777" w:rsidTr="00137C13">
        <w:trPr>
          <w:trHeight w:val="280"/>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0142CF10" w14:textId="77777777" w:rsidR="00F93D06" w:rsidRPr="006A58EA" w:rsidRDefault="00F93D06" w:rsidP="00F93D06">
            <w:pPr>
              <w:pStyle w:val="GuidelineB0"/>
              <w:rPr>
                <w:b/>
                <w:i w:val="0"/>
              </w:rPr>
            </w:pPr>
            <w:r w:rsidRPr="006A58EA">
              <w:rPr>
                <w:b/>
                <w:i w:val="0"/>
              </w:rPr>
              <w:t>Output</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7B0E3FFF" w14:textId="3A51552C" w:rsidR="00F93D06" w:rsidRPr="00623793" w:rsidRDefault="00F93D06" w:rsidP="00F93D06">
            <w:pPr>
              <w:pStyle w:val="GuidelineIndent"/>
              <w:ind w:left="0"/>
              <w:rPr>
                <w:i w:val="0"/>
                <w:iCs w:val="0"/>
              </w:rPr>
            </w:pPr>
            <w:r>
              <w:rPr>
                <w:i w:val="0"/>
                <w:lang w:val="en-US"/>
              </w:rPr>
              <w:t xml:space="preserve">Two or more clauses in the TR 104 073, at least one for the CC limits and one </w:t>
            </w:r>
            <w:r w:rsidR="00CE4968">
              <w:rPr>
                <w:i w:val="0"/>
                <w:lang w:val="en-US"/>
              </w:rPr>
              <w:t xml:space="preserve">for </w:t>
            </w:r>
            <w:r>
              <w:rPr>
                <w:i w:val="0"/>
                <w:lang w:val="en-US"/>
              </w:rPr>
              <w:t>the adjacent channel CC limit dynamics</w:t>
            </w:r>
            <w:r w:rsidR="00CE4968">
              <w:rPr>
                <w:i w:val="0"/>
                <w:lang w:val="en-US"/>
              </w:rPr>
              <w:t>.</w:t>
            </w:r>
          </w:p>
        </w:tc>
      </w:tr>
      <w:tr w:rsidR="00F93D06" w14:paraId="0F69612C" w14:textId="77777777" w:rsidTr="00137C13">
        <w:trPr>
          <w:trHeight w:val="280"/>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3A7B4A72" w14:textId="77777777" w:rsidR="00F93D06" w:rsidRPr="006A58EA" w:rsidRDefault="00F93D06" w:rsidP="00F93D06">
            <w:pPr>
              <w:pStyle w:val="GuidelineB0"/>
              <w:rPr>
                <w:b/>
                <w:i w:val="0"/>
              </w:rPr>
            </w:pPr>
            <w:r w:rsidRPr="006A58EA">
              <w:rPr>
                <w:b/>
                <w:i w:val="0"/>
              </w:rPr>
              <w:t>Interactions</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7696B9F8" w14:textId="68788509" w:rsidR="00F93D06" w:rsidRPr="00137C13" w:rsidRDefault="00F93D06" w:rsidP="00F93D06">
            <w:pPr>
              <w:pStyle w:val="GuidelineIndent"/>
              <w:ind w:left="0"/>
              <w:rPr>
                <w:i w:val="0"/>
                <w:iCs w:val="0"/>
              </w:rPr>
            </w:pPr>
            <w:r>
              <w:rPr>
                <w:i w:val="0"/>
                <w:iCs w:val="0"/>
              </w:rPr>
              <w:t>Additionally, to what is referenced for Task 0, direct contact with technology suppliers</w:t>
            </w:r>
            <w:r w:rsidR="005648F0">
              <w:rPr>
                <w:i w:val="0"/>
                <w:iCs w:val="0"/>
              </w:rPr>
              <w:t>, radio implementers</w:t>
            </w:r>
            <w:r w:rsidR="00D97C56">
              <w:rPr>
                <w:i w:val="0"/>
                <w:iCs w:val="0"/>
              </w:rPr>
              <w:t xml:space="preserve">, </w:t>
            </w:r>
            <w:r w:rsidR="005648F0">
              <w:rPr>
                <w:i w:val="0"/>
                <w:iCs w:val="0"/>
              </w:rPr>
              <w:t>spectrum managers</w:t>
            </w:r>
            <w:r w:rsidR="00D97C56">
              <w:rPr>
                <w:i w:val="0"/>
                <w:iCs w:val="0"/>
              </w:rPr>
              <w:t>, and profiling organisations 5GAA, C-Roads and C2C-CC.</w:t>
            </w:r>
          </w:p>
        </w:tc>
      </w:tr>
      <w:tr w:rsidR="00F93D06" w14:paraId="63C74D27" w14:textId="77777777" w:rsidTr="00137C13">
        <w:trPr>
          <w:trHeight w:val="280"/>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58C1950C" w14:textId="77777777" w:rsidR="00F93D06" w:rsidRPr="006A58EA" w:rsidRDefault="00F93D06" w:rsidP="00F93D06">
            <w:pPr>
              <w:pStyle w:val="GuidelineB0"/>
              <w:rPr>
                <w:b/>
                <w:i w:val="0"/>
              </w:rPr>
            </w:pPr>
            <w:r w:rsidRPr="006A58EA">
              <w:rPr>
                <w:b/>
                <w:i w:val="0"/>
              </w:rPr>
              <w:t>Resources required</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157FD2D1" w14:textId="35DDFB25" w:rsidR="00F93D06" w:rsidRPr="00137C13" w:rsidRDefault="005648F0" w:rsidP="00F93D06">
            <w:pPr>
              <w:pStyle w:val="GuidelineIndent"/>
              <w:ind w:left="0"/>
              <w:rPr>
                <w:i w:val="0"/>
                <w:iCs w:val="0"/>
              </w:rPr>
            </w:pPr>
            <w:r>
              <w:rPr>
                <w:i w:val="0"/>
                <w:iCs w:val="0"/>
              </w:rPr>
              <w:t xml:space="preserve">Senior level of Radio technics and spectral behaviour in </w:t>
            </w:r>
            <w:proofErr w:type="spellStart"/>
            <w:r>
              <w:rPr>
                <w:i w:val="0"/>
                <w:iCs w:val="0"/>
              </w:rPr>
              <w:t>AdHoc</w:t>
            </w:r>
            <w:proofErr w:type="spellEnd"/>
            <w:r>
              <w:rPr>
                <w:i w:val="0"/>
                <w:iCs w:val="0"/>
              </w:rPr>
              <w:t xml:space="preserve"> networks and cellular networks.</w:t>
            </w:r>
          </w:p>
        </w:tc>
      </w:tr>
    </w:tbl>
    <w:p w14:paraId="6586AFA5" w14:textId="77777777" w:rsidR="0094632F" w:rsidRPr="00623793" w:rsidRDefault="0094632F" w:rsidP="00C45E35"/>
    <w:p w14:paraId="122DCEF3" w14:textId="77777777" w:rsidR="00DE70C3" w:rsidRDefault="00DE70C3" w:rsidP="00BC7275"/>
    <w:p w14:paraId="14DE10E5" w14:textId="011716B7" w:rsidR="00B446F0" w:rsidRDefault="00DE70C3" w:rsidP="001E70D8">
      <w:pPr>
        <w:pStyle w:val="Heading2"/>
      </w:pPr>
      <w:r>
        <w:lastRenderedPageBreak/>
        <w:t>Milestones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6A58EA" w:rsidRPr="006A58EA" w14:paraId="5386C998" w14:textId="77777777" w:rsidTr="00FA4589">
        <w:tc>
          <w:tcPr>
            <w:tcW w:w="1555" w:type="dxa"/>
            <w:shd w:val="clear" w:color="auto" w:fill="auto"/>
          </w:tcPr>
          <w:p w14:paraId="263AEBD2" w14:textId="499256A9" w:rsidR="0094632F" w:rsidRPr="006A58EA" w:rsidRDefault="0094632F" w:rsidP="006A58EA">
            <w:pPr>
              <w:pStyle w:val="GuidelineB0"/>
              <w:jc w:val="center"/>
              <w:rPr>
                <w:b/>
                <w:i w:val="0"/>
              </w:rPr>
            </w:pPr>
            <w:r w:rsidRPr="006A58EA">
              <w:rPr>
                <w:b/>
                <w:i w:val="0"/>
              </w:rPr>
              <w:t>Milestone</w:t>
            </w:r>
          </w:p>
        </w:tc>
        <w:tc>
          <w:tcPr>
            <w:tcW w:w="5953" w:type="dxa"/>
            <w:shd w:val="clear" w:color="auto" w:fill="auto"/>
          </w:tcPr>
          <w:p w14:paraId="3D75ADD5" w14:textId="77777777" w:rsidR="0094632F" w:rsidRPr="006A58EA" w:rsidRDefault="0094632F" w:rsidP="006A58EA">
            <w:pPr>
              <w:pStyle w:val="GuidelineB0"/>
              <w:jc w:val="center"/>
              <w:rPr>
                <w:b/>
                <w:i w:val="0"/>
              </w:rPr>
            </w:pPr>
            <w:r w:rsidRPr="006A58EA">
              <w:rPr>
                <w:b/>
                <w:i w:val="0"/>
              </w:rPr>
              <w:t>Description</w:t>
            </w:r>
          </w:p>
        </w:tc>
        <w:tc>
          <w:tcPr>
            <w:tcW w:w="1553" w:type="dxa"/>
            <w:shd w:val="clear" w:color="auto" w:fill="auto"/>
          </w:tcPr>
          <w:p w14:paraId="669A9659" w14:textId="77777777" w:rsidR="0094632F" w:rsidRPr="006A58EA" w:rsidRDefault="0094632F" w:rsidP="006A58EA">
            <w:pPr>
              <w:pStyle w:val="GuidelineB0"/>
              <w:jc w:val="center"/>
              <w:rPr>
                <w:b/>
                <w:i w:val="0"/>
              </w:rPr>
            </w:pPr>
            <w:r w:rsidRPr="006A58EA">
              <w:rPr>
                <w:b/>
                <w:i w:val="0"/>
              </w:rPr>
              <w:t>Cut-Off Date</w:t>
            </w:r>
          </w:p>
        </w:tc>
      </w:tr>
      <w:tr w:rsidR="00AA4BCC" w:rsidRPr="006A58EA" w14:paraId="4FCD8B6A" w14:textId="77777777" w:rsidTr="00FA4589">
        <w:tc>
          <w:tcPr>
            <w:tcW w:w="1555" w:type="dxa"/>
            <w:shd w:val="clear" w:color="auto" w:fill="auto"/>
          </w:tcPr>
          <w:p w14:paraId="7CCA38F0" w14:textId="0E137281" w:rsidR="00AA4BCC" w:rsidRPr="006A58EA" w:rsidRDefault="00AA4BCC" w:rsidP="006A58EA">
            <w:pPr>
              <w:pStyle w:val="GuidelineB0"/>
              <w:jc w:val="center"/>
              <w:rPr>
                <w:b/>
                <w:i w:val="0"/>
              </w:rPr>
            </w:pPr>
            <w:r>
              <w:rPr>
                <w:b/>
                <w:i w:val="0"/>
              </w:rPr>
              <w:t>A</w:t>
            </w:r>
          </w:p>
        </w:tc>
        <w:tc>
          <w:tcPr>
            <w:tcW w:w="5953" w:type="dxa"/>
            <w:shd w:val="clear" w:color="auto" w:fill="auto"/>
          </w:tcPr>
          <w:p w14:paraId="74F74D5D" w14:textId="1DF2B2C8" w:rsidR="00AA4BCC" w:rsidRPr="00AA4BCC" w:rsidRDefault="00AA4BCC" w:rsidP="00471C0C">
            <w:pPr>
              <w:pStyle w:val="GuidelineB0"/>
              <w:jc w:val="left"/>
              <w:rPr>
                <w:b/>
                <w:bCs/>
                <w:i w:val="0"/>
                <w:iCs w:val="0"/>
              </w:rPr>
            </w:pPr>
            <w:r w:rsidRPr="00AA4BCC">
              <w:rPr>
                <w:b/>
                <w:bCs/>
                <w:i w:val="0"/>
                <w:iCs w:val="0"/>
              </w:rPr>
              <w:t>Early Draft</w:t>
            </w:r>
            <w:r w:rsidR="00362550">
              <w:rPr>
                <w:b/>
                <w:bCs/>
                <w:i w:val="0"/>
                <w:iCs w:val="0"/>
              </w:rPr>
              <w:t xml:space="preserve"> Approved</w:t>
            </w:r>
          </w:p>
        </w:tc>
        <w:tc>
          <w:tcPr>
            <w:tcW w:w="1553" w:type="dxa"/>
            <w:vMerge w:val="restart"/>
            <w:shd w:val="clear" w:color="auto" w:fill="auto"/>
            <w:vAlign w:val="center"/>
          </w:tcPr>
          <w:p w14:paraId="4E5FE47E" w14:textId="1C7ECFD1" w:rsidR="00AA4BCC" w:rsidRPr="00AA4BCC" w:rsidRDefault="00AA4BCC" w:rsidP="00AA4BCC">
            <w:pPr>
              <w:pStyle w:val="GuidelineB0"/>
              <w:jc w:val="center"/>
              <w:rPr>
                <w:i w:val="0"/>
                <w:iCs w:val="0"/>
              </w:rPr>
            </w:pPr>
            <w:r w:rsidRPr="00AA4BCC">
              <w:rPr>
                <w:i w:val="0"/>
                <w:iCs w:val="0"/>
              </w:rPr>
              <w:t>20</w:t>
            </w:r>
            <w:r w:rsidR="00B948AB">
              <w:rPr>
                <w:i w:val="0"/>
                <w:iCs w:val="0"/>
              </w:rPr>
              <w:t>24-1</w:t>
            </w:r>
            <w:r w:rsidR="005F2DF9">
              <w:rPr>
                <w:i w:val="0"/>
                <w:iCs w:val="0"/>
              </w:rPr>
              <w:t>1</w:t>
            </w:r>
            <w:r w:rsidRPr="00AA4BCC">
              <w:rPr>
                <w:i w:val="0"/>
                <w:iCs w:val="0"/>
              </w:rPr>
              <w:t>-</w:t>
            </w:r>
            <w:r w:rsidR="00B948AB">
              <w:rPr>
                <w:i w:val="0"/>
                <w:iCs w:val="0"/>
              </w:rPr>
              <w:t>01</w:t>
            </w:r>
            <w:r w:rsidR="005F2DF9">
              <w:rPr>
                <w:i w:val="0"/>
                <w:iCs w:val="0"/>
              </w:rPr>
              <w:t>*</w:t>
            </w:r>
          </w:p>
        </w:tc>
      </w:tr>
      <w:tr w:rsidR="00AA4BCC" w14:paraId="76D2FD8A" w14:textId="77777777" w:rsidTr="00FA4589">
        <w:tc>
          <w:tcPr>
            <w:tcW w:w="1555" w:type="dxa"/>
            <w:shd w:val="clear" w:color="auto" w:fill="auto"/>
          </w:tcPr>
          <w:p w14:paraId="74F0B052" w14:textId="76209838" w:rsidR="00AA4BCC" w:rsidRPr="00AA4BCC" w:rsidRDefault="00AA4BCC" w:rsidP="0094632F">
            <w:pPr>
              <w:pStyle w:val="GuidelineB0"/>
              <w:rPr>
                <w:i w:val="0"/>
                <w:iCs w:val="0"/>
              </w:rPr>
            </w:pPr>
            <w:r>
              <w:rPr>
                <w:i w:val="0"/>
                <w:iCs w:val="0"/>
              </w:rPr>
              <w:t>TR 103 073</w:t>
            </w:r>
          </w:p>
        </w:tc>
        <w:tc>
          <w:tcPr>
            <w:tcW w:w="5953" w:type="dxa"/>
            <w:shd w:val="clear" w:color="auto" w:fill="auto"/>
          </w:tcPr>
          <w:p w14:paraId="50A92D67" w14:textId="67DDB350" w:rsidR="00AA4BCC" w:rsidRPr="00AA4BCC" w:rsidRDefault="00AA4BCC" w:rsidP="0094632F">
            <w:pPr>
              <w:pStyle w:val="GuidelineB0"/>
              <w:rPr>
                <w:i w:val="0"/>
                <w:iCs w:val="0"/>
              </w:rPr>
            </w:pPr>
            <w:r w:rsidRPr="00AA4BCC">
              <w:rPr>
                <w:i w:val="0"/>
                <w:iCs w:val="0"/>
              </w:rPr>
              <w:t xml:space="preserve">Early </w:t>
            </w:r>
            <w:r w:rsidR="002C4D49" w:rsidRPr="00AA4BCC">
              <w:rPr>
                <w:i w:val="0"/>
                <w:iCs w:val="0"/>
              </w:rPr>
              <w:t>approved b</w:t>
            </w:r>
            <w:r w:rsidR="002C4D49">
              <w:rPr>
                <w:i w:val="0"/>
                <w:iCs w:val="0"/>
              </w:rPr>
              <w:t>y ETSI TC ITS</w:t>
            </w:r>
            <w:r w:rsidR="005F2DF9">
              <w:rPr>
                <w:i w:val="0"/>
                <w:iCs w:val="0"/>
              </w:rPr>
              <w:t>#56</w:t>
            </w:r>
          </w:p>
        </w:tc>
        <w:tc>
          <w:tcPr>
            <w:tcW w:w="1553" w:type="dxa"/>
            <w:vMerge/>
            <w:shd w:val="clear" w:color="auto" w:fill="auto"/>
            <w:vAlign w:val="center"/>
          </w:tcPr>
          <w:p w14:paraId="053FACC0" w14:textId="479F75CD" w:rsidR="00AA4BCC" w:rsidRPr="00AA4BCC" w:rsidRDefault="00AA4BCC" w:rsidP="00AA4BCC">
            <w:pPr>
              <w:pStyle w:val="GuidelineB0"/>
              <w:jc w:val="center"/>
              <w:rPr>
                <w:i w:val="0"/>
                <w:iCs w:val="0"/>
              </w:rPr>
            </w:pPr>
          </w:p>
        </w:tc>
      </w:tr>
      <w:tr w:rsidR="00AA4BCC" w14:paraId="057CA4E7" w14:textId="77777777" w:rsidTr="00FA4589">
        <w:tc>
          <w:tcPr>
            <w:tcW w:w="1555" w:type="dxa"/>
            <w:shd w:val="clear" w:color="auto" w:fill="auto"/>
          </w:tcPr>
          <w:p w14:paraId="17559564" w14:textId="77777777" w:rsidR="00AA4BCC" w:rsidRPr="00AA4BCC" w:rsidRDefault="00AA4BCC" w:rsidP="0094632F">
            <w:pPr>
              <w:pStyle w:val="GuidelineB0"/>
              <w:rPr>
                <w:i w:val="0"/>
                <w:iCs w:val="0"/>
              </w:rPr>
            </w:pPr>
            <w:r w:rsidRPr="00AA4BCC">
              <w:rPr>
                <w:i w:val="0"/>
                <w:iCs w:val="0"/>
              </w:rPr>
              <w:t>ETSI Deliverable</w:t>
            </w:r>
          </w:p>
        </w:tc>
        <w:tc>
          <w:tcPr>
            <w:tcW w:w="5953" w:type="dxa"/>
            <w:shd w:val="clear" w:color="auto" w:fill="auto"/>
          </w:tcPr>
          <w:p w14:paraId="4950D35A" w14:textId="6DA710C1" w:rsidR="00AA4BCC" w:rsidRPr="00AA4BCC" w:rsidRDefault="00AA4BCC" w:rsidP="0094632F">
            <w:pPr>
              <w:pStyle w:val="GuidelineB0"/>
              <w:rPr>
                <w:i w:val="0"/>
                <w:iCs w:val="0"/>
              </w:rPr>
            </w:pPr>
            <w:r w:rsidRPr="00AA4BCC">
              <w:rPr>
                <w:i w:val="0"/>
                <w:iCs w:val="0"/>
              </w:rPr>
              <w:t xml:space="preserve">Progress Report </w:t>
            </w:r>
            <w:r w:rsidR="002C4D49">
              <w:rPr>
                <w:i w:val="0"/>
                <w:iCs w:val="0"/>
              </w:rPr>
              <w:t xml:space="preserve">A </w:t>
            </w:r>
            <w:r w:rsidRPr="00AA4BCC">
              <w:rPr>
                <w:i w:val="0"/>
                <w:iCs w:val="0"/>
              </w:rPr>
              <w:t xml:space="preserve">approved by </w:t>
            </w:r>
            <w:r w:rsidR="002C4D49">
              <w:rPr>
                <w:i w:val="0"/>
                <w:iCs w:val="0"/>
              </w:rPr>
              <w:t>ETSI TC ITS#</w:t>
            </w:r>
            <w:r w:rsidR="005F2DF9">
              <w:rPr>
                <w:i w:val="0"/>
                <w:iCs w:val="0"/>
              </w:rPr>
              <w:t>56</w:t>
            </w:r>
          </w:p>
        </w:tc>
        <w:tc>
          <w:tcPr>
            <w:tcW w:w="1553" w:type="dxa"/>
            <w:vMerge/>
            <w:shd w:val="clear" w:color="auto" w:fill="auto"/>
          </w:tcPr>
          <w:p w14:paraId="3CC8FC1C" w14:textId="77777777" w:rsidR="00AA4BCC" w:rsidRPr="00AA4BCC" w:rsidRDefault="00AA4BCC" w:rsidP="00AA4BCC">
            <w:pPr>
              <w:pStyle w:val="GuidelineB0"/>
              <w:jc w:val="center"/>
              <w:rPr>
                <w:i w:val="0"/>
                <w:iCs w:val="0"/>
              </w:rPr>
            </w:pPr>
          </w:p>
        </w:tc>
      </w:tr>
      <w:tr w:rsidR="00AA4BCC" w:rsidRPr="00AA4BCC" w14:paraId="4D024EBF" w14:textId="77777777" w:rsidTr="002C4D49">
        <w:tc>
          <w:tcPr>
            <w:tcW w:w="1555" w:type="dxa"/>
            <w:tcBorders>
              <w:top w:val="single" w:sz="4" w:space="0" w:color="auto"/>
              <w:left w:val="single" w:sz="4" w:space="0" w:color="auto"/>
              <w:bottom w:val="single" w:sz="4" w:space="0" w:color="auto"/>
              <w:right w:val="single" w:sz="4" w:space="0" w:color="auto"/>
            </w:tcBorders>
            <w:shd w:val="clear" w:color="auto" w:fill="auto"/>
          </w:tcPr>
          <w:p w14:paraId="6919EBFC" w14:textId="20D2454C" w:rsidR="00AA4BCC" w:rsidRPr="00AA4BCC" w:rsidRDefault="00AA4BCC" w:rsidP="00AA4BCC">
            <w:pPr>
              <w:pStyle w:val="GuidelineB0"/>
              <w:jc w:val="center"/>
              <w:rPr>
                <w:b/>
                <w:bCs/>
                <w:i w:val="0"/>
                <w:iCs w:val="0"/>
              </w:rPr>
            </w:pPr>
            <w:r w:rsidRPr="00AA4BCC">
              <w:rPr>
                <w:b/>
                <w:bCs/>
                <w:i w:val="0"/>
                <w:iCs w:val="0"/>
              </w:rPr>
              <w:t>B</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27F0275" w14:textId="38906719" w:rsidR="00AA4BCC" w:rsidRPr="00AA4BCC" w:rsidRDefault="002C4D49" w:rsidP="00AA4BCC">
            <w:pPr>
              <w:pStyle w:val="GuidelineB0"/>
              <w:rPr>
                <w:b/>
                <w:bCs/>
                <w:i w:val="0"/>
                <w:iCs w:val="0"/>
              </w:rPr>
            </w:pPr>
            <w:r>
              <w:rPr>
                <w:b/>
                <w:bCs/>
                <w:i w:val="0"/>
                <w:iCs w:val="0"/>
              </w:rPr>
              <w:t>Stable</w:t>
            </w:r>
            <w:r w:rsidR="00AA4BCC" w:rsidRPr="00AA4BCC">
              <w:rPr>
                <w:b/>
                <w:bCs/>
                <w:i w:val="0"/>
                <w:iCs w:val="0"/>
              </w:rPr>
              <w:t xml:space="preserve"> Draft</w:t>
            </w:r>
            <w:r w:rsidR="00362550">
              <w:rPr>
                <w:b/>
                <w:bCs/>
                <w:i w:val="0"/>
                <w:iCs w:val="0"/>
              </w:rPr>
              <w:t xml:space="preserve"> Approved</w:t>
            </w:r>
          </w:p>
        </w:tc>
        <w:tc>
          <w:tcPr>
            <w:tcW w:w="1553" w:type="dxa"/>
            <w:vMerge w:val="restart"/>
            <w:tcBorders>
              <w:top w:val="single" w:sz="4" w:space="0" w:color="auto"/>
              <w:left w:val="single" w:sz="4" w:space="0" w:color="auto"/>
              <w:right w:val="single" w:sz="4" w:space="0" w:color="auto"/>
            </w:tcBorders>
            <w:shd w:val="clear" w:color="auto" w:fill="auto"/>
            <w:vAlign w:val="center"/>
          </w:tcPr>
          <w:p w14:paraId="7D8E0928" w14:textId="47F7387A" w:rsidR="00AA4BCC" w:rsidRPr="00AA4BCC" w:rsidRDefault="00AA4BCC" w:rsidP="00AA4BCC">
            <w:pPr>
              <w:pStyle w:val="GuidelineB0"/>
              <w:jc w:val="center"/>
              <w:rPr>
                <w:i w:val="0"/>
                <w:iCs w:val="0"/>
              </w:rPr>
            </w:pPr>
            <w:r w:rsidRPr="00AA4BCC">
              <w:rPr>
                <w:i w:val="0"/>
                <w:iCs w:val="0"/>
              </w:rPr>
              <w:t>20</w:t>
            </w:r>
            <w:r w:rsidR="00B948AB">
              <w:rPr>
                <w:i w:val="0"/>
                <w:iCs w:val="0"/>
              </w:rPr>
              <w:t>25</w:t>
            </w:r>
            <w:r w:rsidRPr="00AA4BCC">
              <w:rPr>
                <w:i w:val="0"/>
                <w:iCs w:val="0"/>
              </w:rPr>
              <w:t>-</w:t>
            </w:r>
            <w:r w:rsidR="005F2DF9">
              <w:rPr>
                <w:i w:val="0"/>
                <w:iCs w:val="0"/>
              </w:rPr>
              <w:t>04</w:t>
            </w:r>
            <w:r w:rsidRPr="00AA4BCC">
              <w:rPr>
                <w:i w:val="0"/>
                <w:iCs w:val="0"/>
              </w:rPr>
              <w:t>-</w:t>
            </w:r>
            <w:r w:rsidR="005F2DF9">
              <w:rPr>
                <w:i w:val="0"/>
                <w:iCs w:val="0"/>
              </w:rPr>
              <w:t>01*</w:t>
            </w:r>
          </w:p>
        </w:tc>
      </w:tr>
      <w:tr w:rsidR="00AA4BCC" w14:paraId="2C49EA6D" w14:textId="77777777" w:rsidTr="002C4D49">
        <w:tc>
          <w:tcPr>
            <w:tcW w:w="1555" w:type="dxa"/>
            <w:tcBorders>
              <w:top w:val="single" w:sz="4" w:space="0" w:color="auto"/>
              <w:left w:val="single" w:sz="4" w:space="0" w:color="auto"/>
              <w:bottom w:val="single" w:sz="4" w:space="0" w:color="auto"/>
              <w:right w:val="single" w:sz="4" w:space="0" w:color="auto"/>
            </w:tcBorders>
            <w:shd w:val="clear" w:color="auto" w:fill="auto"/>
          </w:tcPr>
          <w:p w14:paraId="6C93E1F5" w14:textId="272A5D4F" w:rsidR="00AA4BCC" w:rsidRPr="00AA4BCC" w:rsidRDefault="00AA4BCC" w:rsidP="009F5DCD">
            <w:pPr>
              <w:pStyle w:val="GuidelineB0"/>
              <w:rPr>
                <w:i w:val="0"/>
                <w:iCs w:val="0"/>
              </w:rPr>
            </w:pPr>
            <w:r>
              <w:rPr>
                <w:i w:val="0"/>
                <w:iCs w:val="0"/>
              </w:rPr>
              <w:t>TR 103 073</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050556A" w14:textId="3793F0EF" w:rsidR="00AA4BCC" w:rsidRPr="00AA4BCC" w:rsidRDefault="00AA4BCC" w:rsidP="002C4D49">
            <w:pPr>
              <w:pStyle w:val="GuidelineB0"/>
              <w:jc w:val="left"/>
              <w:rPr>
                <w:i w:val="0"/>
                <w:iCs w:val="0"/>
              </w:rPr>
            </w:pPr>
            <w:r w:rsidRPr="00AA4BCC">
              <w:rPr>
                <w:i w:val="0"/>
                <w:iCs w:val="0"/>
              </w:rPr>
              <w:t xml:space="preserve">Stable Draft </w:t>
            </w:r>
            <w:r w:rsidR="002C4D49" w:rsidRPr="00AA4BCC">
              <w:rPr>
                <w:i w:val="0"/>
                <w:iCs w:val="0"/>
              </w:rPr>
              <w:t>approved b</w:t>
            </w:r>
            <w:r w:rsidR="002C4D49">
              <w:rPr>
                <w:i w:val="0"/>
                <w:iCs w:val="0"/>
              </w:rPr>
              <w:t>y ETSI TC ITS#</w:t>
            </w:r>
            <w:r w:rsidR="005F2DF9">
              <w:rPr>
                <w:i w:val="0"/>
                <w:iCs w:val="0"/>
              </w:rPr>
              <w:t>58</w:t>
            </w:r>
          </w:p>
        </w:tc>
        <w:tc>
          <w:tcPr>
            <w:tcW w:w="1553" w:type="dxa"/>
            <w:vMerge/>
            <w:tcBorders>
              <w:left w:val="single" w:sz="4" w:space="0" w:color="auto"/>
              <w:right w:val="single" w:sz="4" w:space="0" w:color="auto"/>
            </w:tcBorders>
            <w:shd w:val="clear" w:color="auto" w:fill="auto"/>
            <w:vAlign w:val="center"/>
          </w:tcPr>
          <w:p w14:paraId="24E97C15" w14:textId="77777777" w:rsidR="00AA4BCC" w:rsidRPr="00AA4BCC" w:rsidRDefault="00AA4BCC" w:rsidP="00AA4BCC">
            <w:pPr>
              <w:pStyle w:val="GuidelineB0"/>
              <w:jc w:val="center"/>
              <w:rPr>
                <w:i w:val="0"/>
                <w:iCs w:val="0"/>
              </w:rPr>
            </w:pPr>
          </w:p>
        </w:tc>
      </w:tr>
      <w:tr w:rsidR="002C4D49" w14:paraId="0C8E18E0" w14:textId="77777777" w:rsidTr="002C4D49">
        <w:tc>
          <w:tcPr>
            <w:tcW w:w="1555" w:type="dxa"/>
            <w:tcBorders>
              <w:top w:val="single" w:sz="4" w:space="0" w:color="auto"/>
              <w:left w:val="single" w:sz="4" w:space="0" w:color="auto"/>
              <w:bottom w:val="single" w:sz="4" w:space="0" w:color="auto"/>
              <w:right w:val="single" w:sz="4" w:space="0" w:color="auto"/>
            </w:tcBorders>
            <w:shd w:val="clear" w:color="auto" w:fill="auto"/>
          </w:tcPr>
          <w:p w14:paraId="2AB333B0" w14:textId="77777777" w:rsidR="002C4D49" w:rsidRPr="00AA4BCC" w:rsidRDefault="002C4D49" w:rsidP="002C4D49">
            <w:pPr>
              <w:pStyle w:val="GuidelineB0"/>
              <w:rPr>
                <w:i w:val="0"/>
                <w:iCs w:val="0"/>
              </w:rPr>
            </w:pPr>
            <w:r w:rsidRPr="00AA4BCC">
              <w:rPr>
                <w:i w:val="0"/>
                <w:iCs w:val="0"/>
              </w:rPr>
              <w:t>ETSI Deliverable</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EB2D1FC" w14:textId="10C787A4" w:rsidR="002C4D49" w:rsidRDefault="002C4D49" w:rsidP="002C4D49">
            <w:pPr>
              <w:pStyle w:val="GuidelineB0"/>
              <w:rPr>
                <w:i w:val="0"/>
                <w:iCs w:val="0"/>
              </w:rPr>
            </w:pPr>
            <w:r w:rsidRPr="00AA4BCC">
              <w:rPr>
                <w:i w:val="0"/>
                <w:iCs w:val="0"/>
              </w:rPr>
              <w:t xml:space="preserve">Progress Report </w:t>
            </w:r>
            <w:r>
              <w:rPr>
                <w:i w:val="0"/>
                <w:iCs w:val="0"/>
              </w:rPr>
              <w:t xml:space="preserve">B </w:t>
            </w:r>
            <w:r w:rsidRPr="00AA4BCC">
              <w:rPr>
                <w:i w:val="0"/>
                <w:iCs w:val="0"/>
              </w:rPr>
              <w:t xml:space="preserve">approved by </w:t>
            </w:r>
            <w:r>
              <w:rPr>
                <w:i w:val="0"/>
                <w:iCs w:val="0"/>
              </w:rPr>
              <w:t>ETSI TC ITS#</w:t>
            </w:r>
            <w:r w:rsidR="005F2DF9">
              <w:rPr>
                <w:i w:val="0"/>
                <w:iCs w:val="0"/>
              </w:rPr>
              <w:t>58</w:t>
            </w:r>
          </w:p>
          <w:p w14:paraId="37D2A37B" w14:textId="36E0F20E" w:rsidR="002C4D49" w:rsidRPr="00AA4BCC" w:rsidRDefault="002C4D49" w:rsidP="002C4D49">
            <w:pPr>
              <w:pStyle w:val="GuidelineB0"/>
              <w:rPr>
                <w:i w:val="0"/>
                <w:iCs w:val="0"/>
              </w:rPr>
            </w:pPr>
            <w:r>
              <w:rPr>
                <w:i w:val="0"/>
                <w:iCs w:val="0"/>
              </w:rPr>
              <w:t>Tasks #1, #2 and #3 completed.</w:t>
            </w:r>
          </w:p>
        </w:tc>
        <w:tc>
          <w:tcPr>
            <w:tcW w:w="1553" w:type="dxa"/>
            <w:vMerge/>
            <w:tcBorders>
              <w:left w:val="single" w:sz="4" w:space="0" w:color="auto"/>
              <w:bottom w:val="single" w:sz="4" w:space="0" w:color="auto"/>
              <w:right w:val="single" w:sz="4" w:space="0" w:color="auto"/>
            </w:tcBorders>
            <w:shd w:val="clear" w:color="auto" w:fill="auto"/>
            <w:vAlign w:val="center"/>
          </w:tcPr>
          <w:p w14:paraId="26D67688" w14:textId="77777777" w:rsidR="002C4D49" w:rsidRPr="00AA4BCC" w:rsidRDefault="002C4D49" w:rsidP="002C4D49">
            <w:pPr>
              <w:pStyle w:val="GuidelineB0"/>
              <w:jc w:val="center"/>
              <w:rPr>
                <w:i w:val="0"/>
                <w:iCs w:val="0"/>
              </w:rPr>
            </w:pPr>
          </w:p>
        </w:tc>
      </w:tr>
      <w:tr w:rsidR="00AA4BCC" w:rsidRPr="00AA4BCC" w14:paraId="1ABB0F4A" w14:textId="77777777" w:rsidTr="002C4D49">
        <w:tc>
          <w:tcPr>
            <w:tcW w:w="1555" w:type="dxa"/>
            <w:tcBorders>
              <w:top w:val="single" w:sz="4" w:space="0" w:color="auto"/>
              <w:left w:val="single" w:sz="4" w:space="0" w:color="auto"/>
              <w:bottom w:val="single" w:sz="4" w:space="0" w:color="auto"/>
              <w:right w:val="single" w:sz="4" w:space="0" w:color="auto"/>
            </w:tcBorders>
            <w:shd w:val="clear" w:color="auto" w:fill="auto"/>
          </w:tcPr>
          <w:p w14:paraId="425CF835" w14:textId="25AEBA99" w:rsidR="00AA4BCC" w:rsidRPr="00AA4BCC" w:rsidRDefault="00AA4BCC" w:rsidP="00AA4BCC">
            <w:pPr>
              <w:pStyle w:val="GuidelineB0"/>
              <w:jc w:val="center"/>
              <w:rPr>
                <w:b/>
                <w:bCs/>
                <w:i w:val="0"/>
                <w:iCs w:val="0"/>
              </w:rPr>
            </w:pPr>
            <w:r w:rsidRPr="00AA4BCC">
              <w:rPr>
                <w:b/>
                <w:bCs/>
                <w:i w:val="0"/>
                <w:iCs w:val="0"/>
              </w:rPr>
              <w:t>C</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3AAD0E4" w14:textId="0ABFFB08" w:rsidR="00AA4BCC" w:rsidRPr="00AA4BCC" w:rsidRDefault="002C4D49" w:rsidP="00AA4BCC">
            <w:pPr>
              <w:pStyle w:val="GuidelineB0"/>
              <w:rPr>
                <w:b/>
                <w:bCs/>
                <w:i w:val="0"/>
                <w:iCs w:val="0"/>
              </w:rPr>
            </w:pPr>
            <w:r>
              <w:rPr>
                <w:b/>
                <w:bCs/>
                <w:i w:val="0"/>
                <w:iCs w:val="0"/>
              </w:rPr>
              <w:t>Final</w:t>
            </w:r>
            <w:r w:rsidR="00AA4BCC" w:rsidRPr="00AA4BCC">
              <w:rPr>
                <w:b/>
                <w:bCs/>
                <w:i w:val="0"/>
                <w:iCs w:val="0"/>
              </w:rPr>
              <w:t xml:space="preserve"> Draft</w:t>
            </w:r>
            <w:r w:rsidR="00362550">
              <w:rPr>
                <w:b/>
                <w:bCs/>
                <w:i w:val="0"/>
                <w:iCs w:val="0"/>
              </w:rPr>
              <w:t xml:space="preserve"> Approved</w:t>
            </w:r>
          </w:p>
        </w:tc>
        <w:tc>
          <w:tcPr>
            <w:tcW w:w="1553" w:type="dxa"/>
            <w:vMerge w:val="restart"/>
            <w:tcBorders>
              <w:top w:val="single" w:sz="4" w:space="0" w:color="auto"/>
              <w:left w:val="single" w:sz="4" w:space="0" w:color="auto"/>
              <w:right w:val="single" w:sz="4" w:space="0" w:color="auto"/>
            </w:tcBorders>
            <w:shd w:val="clear" w:color="auto" w:fill="auto"/>
            <w:vAlign w:val="center"/>
          </w:tcPr>
          <w:p w14:paraId="4B1C60D1" w14:textId="723E78F5" w:rsidR="00AA4BCC" w:rsidRPr="00AA4BCC" w:rsidRDefault="00AA4BCC" w:rsidP="00AA4BCC">
            <w:pPr>
              <w:pStyle w:val="GuidelineB0"/>
              <w:jc w:val="center"/>
              <w:rPr>
                <w:i w:val="0"/>
                <w:iCs w:val="0"/>
              </w:rPr>
            </w:pPr>
            <w:r w:rsidRPr="00AA4BCC">
              <w:rPr>
                <w:i w:val="0"/>
                <w:iCs w:val="0"/>
              </w:rPr>
              <w:t>20</w:t>
            </w:r>
            <w:r w:rsidR="005F2DF9">
              <w:rPr>
                <w:i w:val="0"/>
                <w:iCs w:val="0"/>
              </w:rPr>
              <w:t>25</w:t>
            </w:r>
            <w:r w:rsidRPr="00AA4BCC">
              <w:rPr>
                <w:i w:val="0"/>
                <w:iCs w:val="0"/>
              </w:rPr>
              <w:t>-</w:t>
            </w:r>
            <w:r w:rsidR="005F2DF9">
              <w:rPr>
                <w:i w:val="0"/>
                <w:iCs w:val="0"/>
              </w:rPr>
              <w:t>08</w:t>
            </w:r>
            <w:r w:rsidRPr="00AA4BCC">
              <w:rPr>
                <w:i w:val="0"/>
                <w:iCs w:val="0"/>
              </w:rPr>
              <w:t>-</w:t>
            </w:r>
            <w:r w:rsidR="005F2DF9">
              <w:rPr>
                <w:i w:val="0"/>
                <w:iCs w:val="0"/>
              </w:rPr>
              <w:t>01*</w:t>
            </w:r>
          </w:p>
        </w:tc>
      </w:tr>
      <w:tr w:rsidR="00AA4BCC" w14:paraId="26CC500F" w14:textId="77777777" w:rsidTr="009F5DCD">
        <w:tc>
          <w:tcPr>
            <w:tcW w:w="1555" w:type="dxa"/>
            <w:tcBorders>
              <w:top w:val="single" w:sz="4" w:space="0" w:color="auto"/>
              <w:left w:val="single" w:sz="4" w:space="0" w:color="auto"/>
              <w:bottom w:val="single" w:sz="4" w:space="0" w:color="auto"/>
              <w:right w:val="single" w:sz="4" w:space="0" w:color="auto"/>
            </w:tcBorders>
            <w:shd w:val="clear" w:color="auto" w:fill="auto"/>
          </w:tcPr>
          <w:p w14:paraId="154649CD" w14:textId="3E5A9CB3" w:rsidR="00AA4BCC" w:rsidRPr="00AA4BCC" w:rsidRDefault="00AA4BCC" w:rsidP="009F5DCD">
            <w:pPr>
              <w:pStyle w:val="GuidelineB0"/>
              <w:rPr>
                <w:i w:val="0"/>
                <w:iCs w:val="0"/>
              </w:rPr>
            </w:pPr>
            <w:r>
              <w:rPr>
                <w:i w:val="0"/>
                <w:iCs w:val="0"/>
              </w:rPr>
              <w:t>TR 103</w:t>
            </w:r>
            <w:r w:rsidR="000D0178">
              <w:rPr>
                <w:i w:val="0"/>
                <w:iCs w:val="0"/>
              </w:rPr>
              <w:t> </w:t>
            </w:r>
            <w:r>
              <w:rPr>
                <w:i w:val="0"/>
                <w:iCs w:val="0"/>
              </w:rPr>
              <w:t>073</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489EEA0" w14:textId="21BD8E0B" w:rsidR="00AA4BCC" w:rsidRPr="00AA4BCC" w:rsidRDefault="002C4D49" w:rsidP="009F5DCD">
            <w:pPr>
              <w:pStyle w:val="GuidelineB0"/>
              <w:rPr>
                <w:i w:val="0"/>
                <w:iCs w:val="0"/>
              </w:rPr>
            </w:pPr>
            <w:r>
              <w:rPr>
                <w:i w:val="0"/>
                <w:iCs w:val="0"/>
              </w:rPr>
              <w:t xml:space="preserve">Final Draft </w:t>
            </w:r>
            <w:r w:rsidRPr="00AA4BCC">
              <w:rPr>
                <w:i w:val="0"/>
                <w:iCs w:val="0"/>
              </w:rPr>
              <w:t>approved b</w:t>
            </w:r>
            <w:r>
              <w:rPr>
                <w:i w:val="0"/>
                <w:iCs w:val="0"/>
              </w:rPr>
              <w:t>y ETSI TC ITS#</w:t>
            </w:r>
            <w:r w:rsidR="005F2DF9">
              <w:rPr>
                <w:i w:val="0"/>
                <w:iCs w:val="0"/>
              </w:rPr>
              <w:t>59</w:t>
            </w:r>
          </w:p>
        </w:tc>
        <w:tc>
          <w:tcPr>
            <w:tcW w:w="1553" w:type="dxa"/>
            <w:vMerge/>
            <w:tcBorders>
              <w:left w:val="single" w:sz="4" w:space="0" w:color="auto"/>
              <w:right w:val="single" w:sz="4" w:space="0" w:color="auto"/>
            </w:tcBorders>
            <w:shd w:val="clear" w:color="auto" w:fill="auto"/>
          </w:tcPr>
          <w:p w14:paraId="7A944FF4" w14:textId="77777777" w:rsidR="00AA4BCC" w:rsidRDefault="00AA4BCC" w:rsidP="00AA4BCC">
            <w:pPr>
              <w:pStyle w:val="GuidelineB0"/>
            </w:pPr>
          </w:p>
        </w:tc>
      </w:tr>
      <w:tr w:rsidR="00AA4BCC" w14:paraId="5BCCBB30" w14:textId="77777777" w:rsidTr="009F5DCD">
        <w:tc>
          <w:tcPr>
            <w:tcW w:w="1555" w:type="dxa"/>
            <w:tcBorders>
              <w:top w:val="single" w:sz="4" w:space="0" w:color="auto"/>
              <w:left w:val="single" w:sz="4" w:space="0" w:color="auto"/>
              <w:bottom w:val="single" w:sz="4" w:space="0" w:color="auto"/>
              <w:right w:val="single" w:sz="4" w:space="0" w:color="auto"/>
            </w:tcBorders>
            <w:shd w:val="clear" w:color="auto" w:fill="auto"/>
          </w:tcPr>
          <w:p w14:paraId="07281210" w14:textId="77777777" w:rsidR="00AA4BCC" w:rsidRPr="00AA4BCC" w:rsidRDefault="00AA4BCC" w:rsidP="009F5DCD">
            <w:pPr>
              <w:pStyle w:val="GuidelineB0"/>
              <w:rPr>
                <w:i w:val="0"/>
                <w:iCs w:val="0"/>
              </w:rPr>
            </w:pPr>
            <w:r w:rsidRPr="00AA4BCC">
              <w:rPr>
                <w:i w:val="0"/>
                <w:iCs w:val="0"/>
              </w:rPr>
              <w:t>ETSI Deliverable</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7BA3334F" w14:textId="68493633" w:rsidR="00AA4BCC" w:rsidRDefault="002C4D49" w:rsidP="009F5DCD">
            <w:pPr>
              <w:pStyle w:val="GuidelineB0"/>
              <w:rPr>
                <w:i w:val="0"/>
                <w:iCs w:val="0"/>
              </w:rPr>
            </w:pPr>
            <w:r>
              <w:rPr>
                <w:i w:val="0"/>
                <w:iCs w:val="0"/>
              </w:rPr>
              <w:t>Final</w:t>
            </w:r>
            <w:r w:rsidRPr="00AA4BCC">
              <w:rPr>
                <w:i w:val="0"/>
                <w:iCs w:val="0"/>
              </w:rPr>
              <w:t xml:space="preserve"> Report </w:t>
            </w:r>
            <w:r>
              <w:rPr>
                <w:i w:val="0"/>
                <w:iCs w:val="0"/>
              </w:rPr>
              <w:t xml:space="preserve">C </w:t>
            </w:r>
            <w:r w:rsidRPr="00AA4BCC">
              <w:rPr>
                <w:i w:val="0"/>
                <w:iCs w:val="0"/>
              </w:rPr>
              <w:t xml:space="preserve">approved by </w:t>
            </w:r>
            <w:r>
              <w:rPr>
                <w:i w:val="0"/>
                <w:iCs w:val="0"/>
              </w:rPr>
              <w:t>ETSI TC ITS#</w:t>
            </w:r>
            <w:r w:rsidR="005F2DF9">
              <w:rPr>
                <w:i w:val="0"/>
                <w:iCs w:val="0"/>
              </w:rPr>
              <w:t>59</w:t>
            </w:r>
          </w:p>
          <w:p w14:paraId="2749B5A6" w14:textId="4C69100C" w:rsidR="002C4D49" w:rsidRPr="00AA4BCC" w:rsidRDefault="002C4D49" w:rsidP="009F5DCD">
            <w:pPr>
              <w:pStyle w:val="GuidelineB0"/>
              <w:rPr>
                <w:i w:val="0"/>
                <w:iCs w:val="0"/>
              </w:rPr>
            </w:pPr>
            <w:r>
              <w:rPr>
                <w:i w:val="0"/>
                <w:iCs w:val="0"/>
              </w:rPr>
              <w:t>Tasks #0and #</w:t>
            </w:r>
            <w:r w:rsidR="00887C3E">
              <w:rPr>
                <w:i w:val="0"/>
                <w:iCs w:val="0"/>
              </w:rPr>
              <w:t>4</w:t>
            </w:r>
            <w:r>
              <w:rPr>
                <w:i w:val="0"/>
                <w:iCs w:val="0"/>
              </w:rPr>
              <w:t xml:space="preserve"> completed.</w:t>
            </w:r>
          </w:p>
        </w:tc>
        <w:tc>
          <w:tcPr>
            <w:tcW w:w="1553" w:type="dxa"/>
            <w:vMerge/>
            <w:tcBorders>
              <w:left w:val="single" w:sz="4" w:space="0" w:color="auto"/>
              <w:bottom w:val="single" w:sz="4" w:space="0" w:color="auto"/>
              <w:right w:val="single" w:sz="4" w:space="0" w:color="auto"/>
            </w:tcBorders>
            <w:shd w:val="clear" w:color="auto" w:fill="auto"/>
          </w:tcPr>
          <w:p w14:paraId="51CA5FDE" w14:textId="77777777" w:rsidR="00AA4BCC" w:rsidRDefault="00AA4BCC" w:rsidP="009F5DCD">
            <w:pPr>
              <w:pStyle w:val="GuidelineB0"/>
            </w:pPr>
          </w:p>
        </w:tc>
      </w:tr>
      <w:tr w:rsidR="000D0178" w14:paraId="0EA7FEDF" w14:textId="77777777" w:rsidTr="009F5DCD">
        <w:tc>
          <w:tcPr>
            <w:tcW w:w="1555" w:type="dxa"/>
            <w:tcBorders>
              <w:top w:val="single" w:sz="4" w:space="0" w:color="auto"/>
              <w:left w:val="single" w:sz="4" w:space="0" w:color="auto"/>
              <w:bottom w:val="single" w:sz="4" w:space="0" w:color="auto"/>
              <w:right w:val="single" w:sz="4" w:space="0" w:color="auto"/>
            </w:tcBorders>
            <w:shd w:val="clear" w:color="auto" w:fill="auto"/>
          </w:tcPr>
          <w:p w14:paraId="597A5258" w14:textId="22C030FF" w:rsidR="000D0178" w:rsidRPr="0077599A" w:rsidRDefault="000D0178" w:rsidP="0077599A">
            <w:pPr>
              <w:pStyle w:val="GuidelineB0"/>
              <w:jc w:val="center"/>
              <w:rPr>
                <w:b/>
                <w:bCs/>
                <w:i w:val="0"/>
                <w:iCs w:val="0"/>
              </w:rPr>
            </w:pPr>
            <w:r w:rsidRPr="0077599A">
              <w:rPr>
                <w:b/>
                <w:bCs/>
                <w:i w:val="0"/>
                <w:iCs w:val="0"/>
              </w:rPr>
              <w:t>D</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4B5D010" w14:textId="65586AA6" w:rsidR="000D0178" w:rsidRPr="0077599A" w:rsidRDefault="000D0178" w:rsidP="009F5DCD">
            <w:pPr>
              <w:pStyle w:val="GuidelineB0"/>
              <w:rPr>
                <w:b/>
                <w:bCs/>
                <w:i w:val="0"/>
                <w:iCs w:val="0"/>
              </w:rPr>
            </w:pPr>
            <w:r w:rsidRPr="0077599A">
              <w:rPr>
                <w:b/>
                <w:bCs/>
                <w:i w:val="0"/>
                <w:iCs w:val="0"/>
              </w:rPr>
              <w:t>Deliverable published, STF Closed</w:t>
            </w:r>
          </w:p>
        </w:tc>
        <w:tc>
          <w:tcPr>
            <w:tcW w:w="1553" w:type="dxa"/>
            <w:tcBorders>
              <w:left w:val="single" w:sz="4" w:space="0" w:color="auto"/>
              <w:bottom w:val="single" w:sz="4" w:space="0" w:color="auto"/>
              <w:right w:val="single" w:sz="4" w:space="0" w:color="auto"/>
            </w:tcBorders>
            <w:shd w:val="clear" w:color="auto" w:fill="auto"/>
          </w:tcPr>
          <w:p w14:paraId="0DFBC457" w14:textId="665E3983" w:rsidR="000D0178" w:rsidRPr="0077599A" w:rsidRDefault="000D0178" w:rsidP="0077599A">
            <w:pPr>
              <w:pStyle w:val="GuidelineB0"/>
              <w:jc w:val="center"/>
              <w:rPr>
                <w:i w:val="0"/>
                <w:iCs w:val="0"/>
              </w:rPr>
            </w:pPr>
            <w:r w:rsidRPr="0077599A">
              <w:rPr>
                <w:i w:val="0"/>
                <w:iCs w:val="0"/>
              </w:rPr>
              <w:t>2025-08-31</w:t>
            </w:r>
          </w:p>
        </w:tc>
      </w:tr>
    </w:tbl>
    <w:p w14:paraId="4672CB3E" w14:textId="4A46E2FD" w:rsidR="00403DC4" w:rsidRDefault="005F2DF9" w:rsidP="00DE70C3">
      <w:r>
        <w:t>*) Milestone dates under the assumption that the work starts 2024-07-01</w:t>
      </w:r>
    </w:p>
    <w:p w14:paraId="394D9AA7" w14:textId="77777777" w:rsidR="00FC0C9C" w:rsidRDefault="00FC0C9C" w:rsidP="00DE70C3"/>
    <w:p w14:paraId="275E337B" w14:textId="77777777" w:rsidR="00FC0C9C" w:rsidRPr="00DE70C3" w:rsidRDefault="00FC0C9C" w:rsidP="00DE70C3"/>
    <w:p w14:paraId="3CEBE84F" w14:textId="77777777" w:rsidR="00403DC4" w:rsidRDefault="002074F3" w:rsidP="00737527">
      <w:pPr>
        <w:pStyle w:val="Heading2"/>
      </w:pPr>
      <w:bookmarkStart w:id="5" w:name="_Toc229392240"/>
      <w:r>
        <w:t>Task summary</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4507"/>
        <w:gridCol w:w="1305"/>
        <w:gridCol w:w="1276"/>
        <w:gridCol w:w="1303"/>
      </w:tblGrid>
      <w:tr w:rsidR="004441FF" w14:paraId="004485DB" w14:textId="77777777" w:rsidTr="271A600A">
        <w:trPr>
          <w:jc w:val="center"/>
        </w:trPr>
        <w:tc>
          <w:tcPr>
            <w:tcW w:w="1271" w:type="dxa"/>
            <w:vMerge w:val="restart"/>
            <w:shd w:val="clear" w:color="auto" w:fill="EDEDED" w:themeFill="accent3" w:themeFillTint="33"/>
            <w:vAlign w:val="center"/>
          </w:tcPr>
          <w:p w14:paraId="6BBD01CC" w14:textId="77777777" w:rsidR="004441FF" w:rsidRDefault="004441FF" w:rsidP="00F958FE">
            <w:pPr>
              <w:keepNext/>
              <w:keepLines/>
              <w:rPr>
                <w:b/>
                <w:bCs/>
              </w:rPr>
            </w:pPr>
            <w:r>
              <w:rPr>
                <w:b/>
                <w:bCs/>
              </w:rPr>
              <w:t>Code</w:t>
            </w:r>
          </w:p>
        </w:tc>
        <w:tc>
          <w:tcPr>
            <w:tcW w:w="4507" w:type="dxa"/>
            <w:vMerge w:val="restart"/>
            <w:shd w:val="clear" w:color="auto" w:fill="EDEDED" w:themeFill="accent3" w:themeFillTint="33"/>
            <w:vAlign w:val="center"/>
          </w:tcPr>
          <w:p w14:paraId="4CFADEFA" w14:textId="77777777" w:rsidR="004441FF" w:rsidRDefault="004441FF" w:rsidP="00F958FE">
            <w:pPr>
              <w:keepNext/>
              <w:keepLines/>
              <w:rPr>
                <w:b/>
                <w:bCs/>
              </w:rPr>
            </w:pPr>
            <w:r>
              <w:rPr>
                <w:b/>
                <w:bCs/>
              </w:rPr>
              <w:t xml:space="preserve">Task / Milestone </w:t>
            </w:r>
          </w:p>
        </w:tc>
        <w:tc>
          <w:tcPr>
            <w:tcW w:w="2581" w:type="dxa"/>
            <w:gridSpan w:val="2"/>
            <w:shd w:val="clear" w:color="auto" w:fill="EDEDED" w:themeFill="accent3" w:themeFillTint="33"/>
          </w:tcPr>
          <w:p w14:paraId="4F48FE00" w14:textId="77777777" w:rsidR="004441FF" w:rsidRDefault="004441FF" w:rsidP="00F958FE">
            <w:pPr>
              <w:pStyle w:val="StyleBoldBefore6ptAfter6ptCentered"/>
              <w:keepNext/>
              <w:keepLines/>
              <w:spacing w:before="0" w:after="0"/>
            </w:pPr>
            <w:r>
              <w:t>Target Date</w:t>
            </w:r>
          </w:p>
        </w:tc>
        <w:tc>
          <w:tcPr>
            <w:tcW w:w="1303" w:type="dxa"/>
            <w:vMerge w:val="restart"/>
            <w:shd w:val="clear" w:color="auto" w:fill="EDEDED" w:themeFill="accent3" w:themeFillTint="33"/>
          </w:tcPr>
          <w:p w14:paraId="3E453665" w14:textId="77777777" w:rsidR="004441FF" w:rsidRDefault="004441FF" w:rsidP="00F958FE">
            <w:pPr>
              <w:pStyle w:val="StyleBoldBefore6ptAfter6ptCentered"/>
              <w:keepNext/>
              <w:keepLines/>
              <w:spacing w:before="0" w:after="0"/>
            </w:pPr>
            <w:r>
              <w:t>Estimated Cost (EUR)</w:t>
            </w:r>
          </w:p>
        </w:tc>
      </w:tr>
      <w:tr w:rsidR="004441FF" w14:paraId="5F999BD4" w14:textId="77777777" w:rsidTr="271A600A">
        <w:trPr>
          <w:jc w:val="center"/>
        </w:trPr>
        <w:tc>
          <w:tcPr>
            <w:tcW w:w="1271" w:type="dxa"/>
            <w:vMerge/>
            <w:vAlign w:val="center"/>
          </w:tcPr>
          <w:p w14:paraId="5FCFC8C5" w14:textId="77777777" w:rsidR="004441FF" w:rsidRDefault="004441FF" w:rsidP="00F958FE">
            <w:pPr>
              <w:keepNext/>
              <w:keepLines/>
              <w:rPr>
                <w:b/>
                <w:bCs/>
              </w:rPr>
            </w:pPr>
          </w:p>
        </w:tc>
        <w:tc>
          <w:tcPr>
            <w:tcW w:w="4507" w:type="dxa"/>
            <w:vMerge/>
            <w:vAlign w:val="center"/>
          </w:tcPr>
          <w:p w14:paraId="41561FD5" w14:textId="77777777" w:rsidR="004441FF" w:rsidRDefault="004441FF" w:rsidP="00F958FE">
            <w:pPr>
              <w:keepNext/>
              <w:keepLines/>
              <w:rPr>
                <w:b/>
                <w:bCs/>
              </w:rPr>
            </w:pPr>
          </w:p>
        </w:tc>
        <w:tc>
          <w:tcPr>
            <w:tcW w:w="1305" w:type="dxa"/>
            <w:tcBorders>
              <w:bottom w:val="single" w:sz="4" w:space="0" w:color="auto"/>
            </w:tcBorders>
            <w:shd w:val="clear" w:color="auto" w:fill="EDEDED" w:themeFill="accent3" w:themeFillTint="33"/>
          </w:tcPr>
          <w:p w14:paraId="201016AE" w14:textId="77777777" w:rsidR="004441FF" w:rsidRDefault="004441FF" w:rsidP="00F958FE">
            <w:pPr>
              <w:pStyle w:val="StyleBoldBefore6ptAfter6ptCentered"/>
              <w:keepNext/>
              <w:keepLines/>
              <w:spacing w:before="0" w:after="0"/>
            </w:pPr>
            <w:r>
              <w:t>From</w:t>
            </w:r>
          </w:p>
        </w:tc>
        <w:tc>
          <w:tcPr>
            <w:tcW w:w="1276" w:type="dxa"/>
            <w:tcBorders>
              <w:bottom w:val="single" w:sz="4" w:space="0" w:color="auto"/>
            </w:tcBorders>
            <w:shd w:val="clear" w:color="auto" w:fill="EDEDED" w:themeFill="accent3" w:themeFillTint="33"/>
          </w:tcPr>
          <w:p w14:paraId="2442E50F" w14:textId="77777777" w:rsidR="004441FF" w:rsidRDefault="004441FF" w:rsidP="00F958FE">
            <w:pPr>
              <w:pStyle w:val="StyleBoldBefore6ptAfter6ptCentered"/>
              <w:keepNext/>
              <w:keepLines/>
              <w:spacing w:before="0" w:after="0"/>
            </w:pPr>
            <w:r>
              <w:t>To</w:t>
            </w:r>
          </w:p>
        </w:tc>
        <w:tc>
          <w:tcPr>
            <w:tcW w:w="1303" w:type="dxa"/>
            <w:vMerge/>
          </w:tcPr>
          <w:p w14:paraId="355A2DBE" w14:textId="77777777" w:rsidR="004441FF" w:rsidRDefault="004441FF" w:rsidP="00F958FE">
            <w:pPr>
              <w:pStyle w:val="StyleBoldBefore6ptAfter6ptCentered"/>
              <w:keepNext/>
              <w:keepLines/>
              <w:spacing w:before="0" w:after="0"/>
            </w:pPr>
          </w:p>
        </w:tc>
      </w:tr>
      <w:tr w:rsidR="004441FF" w14:paraId="5FF0BFC6" w14:textId="77777777" w:rsidTr="271A600A">
        <w:trPr>
          <w:jc w:val="center"/>
        </w:trPr>
        <w:tc>
          <w:tcPr>
            <w:tcW w:w="1271" w:type="dxa"/>
            <w:shd w:val="clear" w:color="auto" w:fill="FFF2CC" w:themeFill="accent4" w:themeFillTint="33"/>
            <w:vAlign w:val="center"/>
          </w:tcPr>
          <w:p w14:paraId="22FBEAA3" w14:textId="77777777" w:rsidR="004441FF" w:rsidRDefault="004441FF" w:rsidP="00F958FE">
            <w:pPr>
              <w:keepNext/>
              <w:keepLines/>
              <w:jc w:val="center"/>
            </w:pPr>
          </w:p>
        </w:tc>
        <w:tc>
          <w:tcPr>
            <w:tcW w:w="4507" w:type="dxa"/>
            <w:shd w:val="clear" w:color="auto" w:fill="FFF2CC" w:themeFill="accent4" w:themeFillTint="33"/>
            <w:vAlign w:val="center"/>
          </w:tcPr>
          <w:p w14:paraId="356521CB" w14:textId="77777777" w:rsidR="004441FF" w:rsidRDefault="004441FF" w:rsidP="00F958FE">
            <w:pPr>
              <w:keepNext/>
              <w:keepLines/>
              <w:jc w:val="left"/>
            </w:pPr>
            <w:r>
              <w:t>Start of work</w:t>
            </w:r>
          </w:p>
        </w:tc>
        <w:tc>
          <w:tcPr>
            <w:tcW w:w="1305" w:type="dxa"/>
            <w:shd w:val="clear" w:color="auto" w:fill="FFF2CC" w:themeFill="accent4" w:themeFillTint="33"/>
          </w:tcPr>
          <w:p w14:paraId="03CE3387" w14:textId="77777777" w:rsidR="004441FF" w:rsidRDefault="004441FF" w:rsidP="00F958FE">
            <w:pPr>
              <w:keepNext/>
              <w:keepLines/>
              <w:tabs>
                <w:tab w:val="clear" w:pos="1418"/>
                <w:tab w:val="clear" w:pos="4678"/>
                <w:tab w:val="clear" w:pos="5954"/>
                <w:tab w:val="clear" w:pos="7088"/>
              </w:tabs>
              <w:jc w:val="center"/>
            </w:pPr>
          </w:p>
        </w:tc>
        <w:tc>
          <w:tcPr>
            <w:tcW w:w="1276" w:type="dxa"/>
            <w:shd w:val="clear" w:color="auto" w:fill="FFF2CC" w:themeFill="accent4" w:themeFillTint="33"/>
          </w:tcPr>
          <w:p w14:paraId="189B8029" w14:textId="77777777" w:rsidR="004441FF" w:rsidRDefault="004441FF" w:rsidP="00F958FE">
            <w:pPr>
              <w:keepNext/>
              <w:keepLines/>
              <w:tabs>
                <w:tab w:val="clear" w:pos="1418"/>
                <w:tab w:val="clear" w:pos="4678"/>
                <w:tab w:val="clear" w:pos="5954"/>
                <w:tab w:val="clear" w:pos="7088"/>
              </w:tabs>
              <w:jc w:val="center"/>
            </w:pPr>
          </w:p>
        </w:tc>
        <w:tc>
          <w:tcPr>
            <w:tcW w:w="1303" w:type="dxa"/>
            <w:shd w:val="clear" w:color="auto" w:fill="FFF2CC" w:themeFill="accent4" w:themeFillTint="33"/>
          </w:tcPr>
          <w:p w14:paraId="20906EA0" w14:textId="77777777" w:rsidR="004441FF" w:rsidRDefault="004441FF" w:rsidP="00F958FE">
            <w:pPr>
              <w:keepNext/>
              <w:keepLines/>
              <w:tabs>
                <w:tab w:val="clear" w:pos="1418"/>
                <w:tab w:val="clear" w:pos="4678"/>
                <w:tab w:val="clear" w:pos="5954"/>
                <w:tab w:val="clear" w:pos="7088"/>
              </w:tabs>
              <w:jc w:val="center"/>
            </w:pPr>
          </w:p>
        </w:tc>
      </w:tr>
      <w:tr w:rsidR="004441FF" w14:paraId="0CBC5C5D" w14:textId="77777777" w:rsidTr="271A600A">
        <w:trPr>
          <w:jc w:val="center"/>
        </w:trPr>
        <w:tc>
          <w:tcPr>
            <w:tcW w:w="1271" w:type="dxa"/>
            <w:vAlign w:val="center"/>
          </w:tcPr>
          <w:p w14:paraId="31F9EBFE" w14:textId="5CD9FAE9" w:rsidR="004441FF" w:rsidRDefault="004441FF" w:rsidP="00F958FE">
            <w:pPr>
              <w:keepNext/>
              <w:keepLines/>
              <w:jc w:val="center"/>
            </w:pPr>
            <w:r>
              <w:t>T</w:t>
            </w:r>
            <w:r w:rsidR="00B43BE4">
              <w:t>0</w:t>
            </w:r>
          </w:p>
        </w:tc>
        <w:tc>
          <w:tcPr>
            <w:tcW w:w="4507" w:type="dxa"/>
            <w:vAlign w:val="center"/>
          </w:tcPr>
          <w:p w14:paraId="5BDF39AD" w14:textId="17C6DE88" w:rsidR="004441FF" w:rsidRDefault="00362550" w:rsidP="00F958FE">
            <w:pPr>
              <w:keepNext/>
              <w:keepLines/>
              <w:jc w:val="left"/>
            </w:pPr>
            <w:r w:rsidRPr="00362550">
              <w:t>Project Management</w:t>
            </w:r>
          </w:p>
        </w:tc>
        <w:tc>
          <w:tcPr>
            <w:tcW w:w="1305" w:type="dxa"/>
          </w:tcPr>
          <w:p w14:paraId="1DB489DA" w14:textId="18ACC2A1" w:rsidR="004441FF" w:rsidRDefault="005F2DF9" w:rsidP="00F958FE">
            <w:pPr>
              <w:keepNext/>
              <w:keepLines/>
              <w:tabs>
                <w:tab w:val="clear" w:pos="1418"/>
                <w:tab w:val="clear" w:pos="4678"/>
                <w:tab w:val="clear" w:pos="5954"/>
                <w:tab w:val="clear" w:pos="7088"/>
              </w:tabs>
              <w:jc w:val="center"/>
            </w:pPr>
            <w:r>
              <w:t>2024-</w:t>
            </w:r>
            <w:r w:rsidR="000D0178">
              <w:t>08</w:t>
            </w:r>
            <w:r>
              <w:t>-</w:t>
            </w:r>
            <w:r w:rsidR="000D0178">
              <w:t>05</w:t>
            </w:r>
          </w:p>
        </w:tc>
        <w:tc>
          <w:tcPr>
            <w:tcW w:w="1276" w:type="dxa"/>
          </w:tcPr>
          <w:p w14:paraId="3219282B" w14:textId="16EB381B" w:rsidR="004441FF" w:rsidRDefault="005F2DF9">
            <w:pPr>
              <w:keepNext/>
              <w:keepLines/>
              <w:tabs>
                <w:tab w:val="clear" w:pos="1418"/>
                <w:tab w:val="clear" w:pos="4678"/>
                <w:tab w:val="clear" w:pos="5954"/>
                <w:tab w:val="clear" w:pos="7088"/>
              </w:tabs>
              <w:jc w:val="center"/>
            </w:pPr>
            <w:r>
              <w:t>202</w:t>
            </w:r>
            <w:r w:rsidR="00362550">
              <w:t>5</w:t>
            </w:r>
            <w:r>
              <w:t>-</w:t>
            </w:r>
            <w:r w:rsidR="000D0178">
              <w:t>07</w:t>
            </w:r>
            <w:r>
              <w:t>-</w:t>
            </w:r>
            <w:r w:rsidR="000D0178">
              <w:t>31</w:t>
            </w:r>
          </w:p>
        </w:tc>
        <w:tc>
          <w:tcPr>
            <w:tcW w:w="1303" w:type="dxa"/>
          </w:tcPr>
          <w:p w14:paraId="0A26C766" w14:textId="4D5A05B0" w:rsidR="004441FF" w:rsidRDefault="00362550" w:rsidP="00F958FE">
            <w:pPr>
              <w:keepNext/>
              <w:keepLines/>
              <w:tabs>
                <w:tab w:val="clear" w:pos="1418"/>
                <w:tab w:val="clear" w:pos="4678"/>
                <w:tab w:val="clear" w:pos="5954"/>
                <w:tab w:val="clear" w:pos="7088"/>
              </w:tabs>
              <w:jc w:val="center"/>
            </w:pPr>
            <w:proofErr w:type="gramStart"/>
            <w:r>
              <w:t>20</w:t>
            </w:r>
            <w:r w:rsidR="00C46911">
              <w:t>.200,-</w:t>
            </w:r>
            <w:proofErr w:type="gramEnd"/>
          </w:p>
        </w:tc>
      </w:tr>
      <w:tr w:rsidR="004441FF" w:rsidRPr="00C46911" w14:paraId="13B0200B" w14:textId="77777777" w:rsidTr="271A600A">
        <w:trPr>
          <w:jc w:val="center"/>
        </w:trPr>
        <w:tc>
          <w:tcPr>
            <w:tcW w:w="1271" w:type="dxa"/>
            <w:shd w:val="clear" w:color="auto" w:fill="FFF2CC" w:themeFill="accent4" w:themeFillTint="33"/>
            <w:vAlign w:val="center"/>
          </w:tcPr>
          <w:p w14:paraId="0E7ACC30" w14:textId="77777777" w:rsidR="004441FF" w:rsidRPr="00C46911" w:rsidRDefault="004441FF" w:rsidP="00F958FE">
            <w:pPr>
              <w:keepNext/>
              <w:keepLines/>
              <w:jc w:val="center"/>
              <w:rPr>
                <w:b/>
                <w:bCs/>
              </w:rPr>
            </w:pPr>
            <w:r w:rsidRPr="00C46911">
              <w:rPr>
                <w:b/>
                <w:bCs/>
              </w:rPr>
              <w:t>Milestone A</w:t>
            </w:r>
          </w:p>
        </w:tc>
        <w:tc>
          <w:tcPr>
            <w:tcW w:w="4507" w:type="dxa"/>
            <w:shd w:val="clear" w:color="auto" w:fill="FFF2CC" w:themeFill="accent4" w:themeFillTint="33"/>
            <w:vAlign w:val="center"/>
          </w:tcPr>
          <w:p w14:paraId="17F80CC1" w14:textId="50CF8878" w:rsidR="004441FF" w:rsidRPr="00C46911" w:rsidRDefault="00362550" w:rsidP="00F958FE">
            <w:pPr>
              <w:keepNext/>
              <w:keepLines/>
              <w:jc w:val="left"/>
              <w:rPr>
                <w:b/>
                <w:bCs/>
              </w:rPr>
            </w:pPr>
            <w:r w:rsidRPr="00C46911">
              <w:rPr>
                <w:b/>
                <w:bCs/>
              </w:rPr>
              <w:t>Early Draft Approved</w:t>
            </w:r>
          </w:p>
        </w:tc>
        <w:tc>
          <w:tcPr>
            <w:tcW w:w="1305" w:type="dxa"/>
            <w:shd w:val="clear" w:color="auto" w:fill="FFF2CC" w:themeFill="accent4" w:themeFillTint="33"/>
          </w:tcPr>
          <w:p w14:paraId="220E0E40" w14:textId="77777777" w:rsidR="004441FF" w:rsidRPr="00C46911" w:rsidRDefault="004441FF" w:rsidP="00F958FE">
            <w:pPr>
              <w:keepNext/>
              <w:keepLines/>
              <w:tabs>
                <w:tab w:val="clear" w:pos="1418"/>
                <w:tab w:val="clear" w:pos="4678"/>
                <w:tab w:val="clear" w:pos="5954"/>
                <w:tab w:val="clear" w:pos="7088"/>
              </w:tabs>
              <w:jc w:val="center"/>
            </w:pPr>
          </w:p>
        </w:tc>
        <w:tc>
          <w:tcPr>
            <w:tcW w:w="1276" w:type="dxa"/>
            <w:shd w:val="clear" w:color="auto" w:fill="FFF2CC" w:themeFill="accent4" w:themeFillTint="33"/>
          </w:tcPr>
          <w:p w14:paraId="10456154" w14:textId="77777777" w:rsidR="004441FF" w:rsidRPr="00C46911" w:rsidRDefault="004441FF" w:rsidP="00F958FE">
            <w:pPr>
              <w:keepNext/>
              <w:keepLines/>
              <w:tabs>
                <w:tab w:val="clear" w:pos="1418"/>
                <w:tab w:val="clear" w:pos="4678"/>
                <w:tab w:val="clear" w:pos="5954"/>
                <w:tab w:val="clear" w:pos="7088"/>
              </w:tabs>
              <w:jc w:val="center"/>
            </w:pPr>
          </w:p>
        </w:tc>
        <w:tc>
          <w:tcPr>
            <w:tcW w:w="1303" w:type="dxa"/>
            <w:shd w:val="clear" w:color="auto" w:fill="FFF2CC" w:themeFill="accent4" w:themeFillTint="33"/>
          </w:tcPr>
          <w:p w14:paraId="50B39035" w14:textId="77777777" w:rsidR="004441FF" w:rsidRPr="00C46911" w:rsidRDefault="004441FF" w:rsidP="00F958FE">
            <w:pPr>
              <w:keepNext/>
              <w:keepLines/>
              <w:tabs>
                <w:tab w:val="clear" w:pos="1418"/>
                <w:tab w:val="clear" w:pos="4678"/>
                <w:tab w:val="clear" w:pos="5954"/>
                <w:tab w:val="clear" w:pos="7088"/>
              </w:tabs>
              <w:jc w:val="center"/>
            </w:pPr>
          </w:p>
        </w:tc>
      </w:tr>
      <w:tr w:rsidR="00362550" w:rsidRPr="00C46911" w14:paraId="733CF1B4" w14:textId="77777777" w:rsidTr="271A600A">
        <w:trPr>
          <w:jc w:val="center"/>
        </w:trPr>
        <w:tc>
          <w:tcPr>
            <w:tcW w:w="1271" w:type="dxa"/>
            <w:vAlign w:val="center"/>
          </w:tcPr>
          <w:p w14:paraId="638C0EFE" w14:textId="77777777" w:rsidR="00362550" w:rsidRPr="00C46911" w:rsidRDefault="00362550" w:rsidP="00362550">
            <w:pPr>
              <w:keepNext/>
              <w:keepLines/>
              <w:jc w:val="center"/>
            </w:pPr>
            <w:r w:rsidRPr="00C46911">
              <w:t>T1</w:t>
            </w:r>
          </w:p>
        </w:tc>
        <w:tc>
          <w:tcPr>
            <w:tcW w:w="4507" w:type="dxa"/>
            <w:vAlign w:val="center"/>
          </w:tcPr>
          <w:p w14:paraId="0F28103A" w14:textId="6AAB8EF9" w:rsidR="00362550" w:rsidRPr="00C46911" w:rsidRDefault="00362550" w:rsidP="00362550">
            <w:pPr>
              <w:keepNext/>
              <w:keepLines/>
              <w:jc w:val="left"/>
            </w:pPr>
            <w:r w:rsidRPr="00C46911">
              <w:t>Services and management process analyses Study</w:t>
            </w:r>
            <w:r w:rsidR="00FE3409" w:rsidRPr="00C46911">
              <w:t>, Early Draft</w:t>
            </w:r>
          </w:p>
        </w:tc>
        <w:tc>
          <w:tcPr>
            <w:tcW w:w="1305" w:type="dxa"/>
          </w:tcPr>
          <w:p w14:paraId="0F032E68" w14:textId="5BD03A37" w:rsidR="00362550" w:rsidRPr="00C46911" w:rsidRDefault="00362550" w:rsidP="00362550">
            <w:pPr>
              <w:keepNext/>
              <w:keepLines/>
              <w:tabs>
                <w:tab w:val="clear" w:pos="1418"/>
                <w:tab w:val="clear" w:pos="4678"/>
                <w:tab w:val="clear" w:pos="5954"/>
                <w:tab w:val="clear" w:pos="7088"/>
              </w:tabs>
              <w:jc w:val="center"/>
            </w:pPr>
            <w:r w:rsidRPr="00C46911">
              <w:t>2024-</w:t>
            </w:r>
            <w:r w:rsidR="000D0178" w:rsidRPr="00C46911">
              <w:t>0</w:t>
            </w:r>
            <w:r w:rsidR="000D0178">
              <w:t>8</w:t>
            </w:r>
            <w:r w:rsidRPr="00C46911">
              <w:t>-</w:t>
            </w:r>
            <w:r w:rsidR="000D0178" w:rsidRPr="00C46911">
              <w:t>0</w:t>
            </w:r>
            <w:r w:rsidR="000D0178">
              <w:t>5</w:t>
            </w:r>
          </w:p>
        </w:tc>
        <w:tc>
          <w:tcPr>
            <w:tcW w:w="1276" w:type="dxa"/>
          </w:tcPr>
          <w:p w14:paraId="0817FB24" w14:textId="582C0A8F" w:rsidR="00362550" w:rsidRPr="00C46911" w:rsidRDefault="00362550">
            <w:pPr>
              <w:keepNext/>
              <w:keepLines/>
              <w:tabs>
                <w:tab w:val="clear" w:pos="1418"/>
                <w:tab w:val="clear" w:pos="4678"/>
                <w:tab w:val="clear" w:pos="5954"/>
                <w:tab w:val="clear" w:pos="7088"/>
              </w:tabs>
              <w:jc w:val="center"/>
            </w:pPr>
            <w:r w:rsidRPr="00C46911">
              <w:t>2025-03-</w:t>
            </w:r>
            <w:r w:rsidR="00C918B7" w:rsidRPr="00C46911">
              <w:t>31</w:t>
            </w:r>
          </w:p>
        </w:tc>
        <w:tc>
          <w:tcPr>
            <w:tcW w:w="1303" w:type="dxa"/>
          </w:tcPr>
          <w:p w14:paraId="1B0A3FC4" w14:textId="12ED684B" w:rsidR="00362550" w:rsidRPr="00C46911" w:rsidRDefault="00FE3409" w:rsidP="00362550">
            <w:pPr>
              <w:keepNext/>
              <w:keepLines/>
              <w:tabs>
                <w:tab w:val="clear" w:pos="1418"/>
                <w:tab w:val="clear" w:pos="4678"/>
                <w:tab w:val="clear" w:pos="5954"/>
                <w:tab w:val="clear" w:pos="7088"/>
              </w:tabs>
              <w:jc w:val="center"/>
            </w:pPr>
            <w:proofErr w:type="gramStart"/>
            <w:r w:rsidRPr="00C46911">
              <w:t>1</w:t>
            </w:r>
            <w:r w:rsidR="00C46911" w:rsidRPr="00C46911">
              <w:t>7.000,-</w:t>
            </w:r>
            <w:proofErr w:type="gramEnd"/>
          </w:p>
        </w:tc>
      </w:tr>
      <w:tr w:rsidR="00362550" w:rsidRPr="00C46911" w14:paraId="79678BB6" w14:textId="77777777" w:rsidTr="271A600A">
        <w:trPr>
          <w:jc w:val="center"/>
        </w:trPr>
        <w:tc>
          <w:tcPr>
            <w:tcW w:w="1271" w:type="dxa"/>
            <w:vAlign w:val="center"/>
          </w:tcPr>
          <w:p w14:paraId="66C9F0DA" w14:textId="6A2CEFA7" w:rsidR="00362550" w:rsidRPr="00C46911" w:rsidRDefault="00362550" w:rsidP="00362550">
            <w:pPr>
              <w:keepNext/>
              <w:keepLines/>
              <w:jc w:val="center"/>
            </w:pPr>
            <w:r w:rsidRPr="00C46911">
              <w:t>T2</w:t>
            </w:r>
          </w:p>
        </w:tc>
        <w:tc>
          <w:tcPr>
            <w:tcW w:w="4507" w:type="dxa"/>
            <w:vAlign w:val="center"/>
          </w:tcPr>
          <w:p w14:paraId="6C29D780" w14:textId="79897CA8" w:rsidR="00362550" w:rsidRPr="00C46911" w:rsidRDefault="00362550" w:rsidP="00362550">
            <w:pPr>
              <w:keepNext/>
              <w:keepLines/>
              <w:jc w:val="left"/>
            </w:pPr>
            <w:r w:rsidRPr="00C46911">
              <w:t xml:space="preserve">Congestion Control (CC) limits </w:t>
            </w:r>
            <w:r w:rsidR="00D97C56" w:rsidRPr="00C46911">
              <w:t>o</w:t>
            </w:r>
            <w:r w:rsidRPr="00C46911">
              <w:t>ptimization Study</w:t>
            </w:r>
            <w:r w:rsidR="00D97C56" w:rsidRPr="00C46911">
              <w:t xml:space="preserve"> and identification of possible settings and channel usage. </w:t>
            </w:r>
            <w:r w:rsidR="00FE3409" w:rsidRPr="00C46911">
              <w:t>Early Draft</w:t>
            </w:r>
          </w:p>
        </w:tc>
        <w:tc>
          <w:tcPr>
            <w:tcW w:w="1305" w:type="dxa"/>
          </w:tcPr>
          <w:p w14:paraId="1C3D3074" w14:textId="2D88ECB1" w:rsidR="00362550" w:rsidRPr="00C46911" w:rsidRDefault="00362550" w:rsidP="00362550">
            <w:pPr>
              <w:keepNext/>
              <w:keepLines/>
              <w:tabs>
                <w:tab w:val="clear" w:pos="1418"/>
                <w:tab w:val="clear" w:pos="4678"/>
                <w:tab w:val="clear" w:pos="5954"/>
                <w:tab w:val="clear" w:pos="7088"/>
              </w:tabs>
              <w:jc w:val="center"/>
            </w:pPr>
            <w:r w:rsidRPr="00C46911">
              <w:t>2024-</w:t>
            </w:r>
            <w:r w:rsidR="000D0178" w:rsidRPr="00C46911">
              <w:t>0</w:t>
            </w:r>
            <w:r w:rsidR="000D0178">
              <w:t>8</w:t>
            </w:r>
            <w:r w:rsidRPr="00C46911">
              <w:t>-</w:t>
            </w:r>
            <w:r w:rsidR="000D0178" w:rsidRPr="00C46911">
              <w:t>0</w:t>
            </w:r>
            <w:r w:rsidR="000D0178">
              <w:t>5</w:t>
            </w:r>
          </w:p>
        </w:tc>
        <w:tc>
          <w:tcPr>
            <w:tcW w:w="1276" w:type="dxa"/>
          </w:tcPr>
          <w:p w14:paraId="72789BCB" w14:textId="2C9DE7D7" w:rsidR="00362550" w:rsidRPr="00C46911" w:rsidRDefault="00362550">
            <w:pPr>
              <w:keepNext/>
              <w:keepLines/>
              <w:tabs>
                <w:tab w:val="clear" w:pos="1418"/>
                <w:tab w:val="clear" w:pos="4678"/>
                <w:tab w:val="clear" w:pos="5954"/>
                <w:tab w:val="clear" w:pos="7088"/>
              </w:tabs>
              <w:jc w:val="center"/>
            </w:pPr>
            <w:r w:rsidRPr="00C46911">
              <w:t>2025-03-</w:t>
            </w:r>
            <w:r w:rsidR="00C918B7" w:rsidRPr="00C46911">
              <w:t>31</w:t>
            </w:r>
          </w:p>
        </w:tc>
        <w:tc>
          <w:tcPr>
            <w:tcW w:w="1303" w:type="dxa"/>
          </w:tcPr>
          <w:p w14:paraId="17FDA9CB" w14:textId="3CB5FB47" w:rsidR="00362550" w:rsidRPr="00C46911" w:rsidRDefault="00FE3409" w:rsidP="00362550">
            <w:pPr>
              <w:keepNext/>
              <w:keepLines/>
              <w:tabs>
                <w:tab w:val="clear" w:pos="1418"/>
                <w:tab w:val="clear" w:pos="4678"/>
                <w:tab w:val="clear" w:pos="5954"/>
                <w:tab w:val="clear" w:pos="7088"/>
              </w:tabs>
              <w:jc w:val="center"/>
            </w:pPr>
            <w:proofErr w:type="gramStart"/>
            <w:r w:rsidRPr="00C46911">
              <w:t>1</w:t>
            </w:r>
            <w:r w:rsidR="00C46911" w:rsidRPr="00C46911">
              <w:t>7.000,-</w:t>
            </w:r>
            <w:proofErr w:type="gramEnd"/>
          </w:p>
        </w:tc>
      </w:tr>
      <w:tr w:rsidR="00362550" w:rsidRPr="00C46911" w14:paraId="48963F76" w14:textId="77777777" w:rsidTr="271A600A">
        <w:trPr>
          <w:jc w:val="center"/>
        </w:trPr>
        <w:tc>
          <w:tcPr>
            <w:tcW w:w="1271" w:type="dxa"/>
            <w:shd w:val="clear" w:color="auto" w:fill="FFF2CC" w:themeFill="accent4" w:themeFillTint="33"/>
            <w:vAlign w:val="center"/>
          </w:tcPr>
          <w:p w14:paraId="68404FAF" w14:textId="77777777" w:rsidR="00362550" w:rsidRPr="00C46911" w:rsidRDefault="00362550" w:rsidP="00362550">
            <w:pPr>
              <w:keepNext/>
              <w:keepLines/>
              <w:jc w:val="center"/>
              <w:rPr>
                <w:b/>
                <w:bCs/>
              </w:rPr>
            </w:pPr>
            <w:r w:rsidRPr="00C46911">
              <w:rPr>
                <w:b/>
                <w:bCs/>
              </w:rPr>
              <w:t>Milestone</w:t>
            </w:r>
          </w:p>
          <w:p w14:paraId="063DD6FA" w14:textId="3B7A5ECE" w:rsidR="00362550" w:rsidRPr="00C46911" w:rsidRDefault="00362550" w:rsidP="00362550">
            <w:pPr>
              <w:keepNext/>
              <w:keepLines/>
              <w:jc w:val="center"/>
              <w:rPr>
                <w:b/>
                <w:bCs/>
                <w:iCs/>
              </w:rPr>
            </w:pPr>
            <w:r w:rsidRPr="00C46911">
              <w:rPr>
                <w:b/>
                <w:bCs/>
                <w:iCs/>
              </w:rPr>
              <w:t>B</w:t>
            </w:r>
          </w:p>
        </w:tc>
        <w:tc>
          <w:tcPr>
            <w:tcW w:w="4507" w:type="dxa"/>
            <w:shd w:val="clear" w:color="auto" w:fill="FFF2CC" w:themeFill="accent4" w:themeFillTint="33"/>
            <w:vAlign w:val="center"/>
          </w:tcPr>
          <w:p w14:paraId="0D6CE59A" w14:textId="619CC80A" w:rsidR="00362550" w:rsidRPr="00C46911" w:rsidRDefault="000F1357" w:rsidP="00362550">
            <w:pPr>
              <w:keepNext/>
              <w:keepLines/>
              <w:jc w:val="left"/>
              <w:rPr>
                <w:b/>
                <w:bCs/>
              </w:rPr>
            </w:pPr>
            <w:r w:rsidRPr="00C46911">
              <w:rPr>
                <w:b/>
                <w:bCs/>
              </w:rPr>
              <w:t>Stable</w:t>
            </w:r>
            <w:r w:rsidR="00362550" w:rsidRPr="00C46911">
              <w:rPr>
                <w:b/>
                <w:bCs/>
              </w:rPr>
              <w:t xml:space="preserve"> Draft Approved</w:t>
            </w:r>
          </w:p>
        </w:tc>
        <w:tc>
          <w:tcPr>
            <w:tcW w:w="1305" w:type="dxa"/>
            <w:shd w:val="clear" w:color="auto" w:fill="FFF2CC" w:themeFill="accent4" w:themeFillTint="33"/>
          </w:tcPr>
          <w:p w14:paraId="25B101F0" w14:textId="77777777" w:rsidR="00362550" w:rsidRPr="00C46911" w:rsidRDefault="00362550" w:rsidP="00362550">
            <w:pPr>
              <w:keepNext/>
              <w:keepLines/>
              <w:tabs>
                <w:tab w:val="clear" w:pos="1418"/>
                <w:tab w:val="clear" w:pos="4678"/>
                <w:tab w:val="clear" w:pos="5954"/>
                <w:tab w:val="clear" w:pos="7088"/>
              </w:tabs>
              <w:jc w:val="center"/>
            </w:pPr>
          </w:p>
        </w:tc>
        <w:tc>
          <w:tcPr>
            <w:tcW w:w="1276" w:type="dxa"/>
            <w:shd w:val="clear" w:color="auto" w:fill="FFF2CC" w:themeFill="accent4" w:themeFillTint="33"/>
          </w:tcPr>
          <w:p w14:paraId="12A4287C" w14:textId="77777777" w:rsidR="00362550" w:rsidRPr="00C46911" w:rsidRDefault="00362550" w:rsidP="00362550">
            <w:pPr>
              <w:keepNext/>
              <w:keepLines/>
              <w:tabs>
                <w:tab w:val="clear" w:pos="1418"/>
                <w:tab w:val="clear" w:pos="4678"/>
                <w:tab w:val="clear" w:pos="5954"/>
                <w:tab w:val="clear" w:pos="7088"/>
              </w:tabs>
              <w:jc w:val="center"/>
            </w:pPr>
          </w:p>
        </w:tc>
        <w:tc>
          <w:tcPr>
            <w:tcW w:w="1303" w:type="dxa"/>
            <w:shd w:val="clear" w:color="auto" w:fill="FFF2CC" w:themeFill="accent4" w:themeFillTint="33"/>
          </w:tcPr>
          <w:p w14:paraId="3EB1DDC9" w14:textId="77777777" w:rsidR="00362550" w:rsidRPr="00C46911" w:rsidRDefault="00362550" w:rsidP="00362550">
            <w:pPr>
              <w:keepNext/>
              <w:keepLines/>
              <w:tabs>
                <w:tab w:val="clear" w:pos="1418"/>
                <w:tab w:val="clear" w:pos="4678"/>
                <w:tab w:val="clear" w:pos="5954"/>
                <w:tab w:val="clear" w:pos="7088"/>
              </w:tabs>
              <w:jc w:val="center"/>
            </w:pPr>
          </w:p>
        </w:tc>
      </w:tr>
      <w:tr w:rsidR="00FE3409" w:rsidRPr="00C46911" w14:paraId="114599B7" w14:textId="77777777" w:rsidTr="271A600A">
        <w:trPr>
          <w:jc w:val="center"/>
        </w:trPr>
        <w:tc>
          <w:tcPr>
            <w:tcW w:w="1271" w:type="dxa"/>
            <w:vAlign w:val="center"/>
          </w:tcPr>
          <w:p w14:paraId="73CA6DE1" w14:textId="2C75A836" w:rsidR="00FE3409" w:rsidRPr="00C46911" w:rsidRDefault="00FE3409" w:rsidP="00FE3409">
            <w:pPr>
              <w:keepNext/>
              <w:keepLines/>
              <w:jc w:val="center"/>
            </w:pPr>
            <w:r w:rsidRPr="00C46911">
              <w:t>T1</w:t>
            </w:r>
          </w:p>
        </w:tc>
        <w:tc>
          <w:tcPr>
            <w:tcW w:w="4507" w:type="dxa"/>
            <w:vAlign w:val="center"/>
          </w:tcPr>
          <w:p w14:paraId="37E643C1" w14:textId="2B504A86" w:rsidR="00FE3409" w:rsidRPr="00C46911" w:rsidRDefault="00FE3409" w:rsidP="00FE3409">
            <w:pPr>
              <w:keepNext/>
              <w:keepLines/>
              <w:jc w:val="left"/>
            </w:pPr>
            <w:r w:rsidRPr="00C46911">
              <w:t>Services and management process analyses Study, Mature Draft</w:t>
            </w:r>
          </w:p>
        </w:tc>
        <w:tc>
          <w:tcPr>
            <w:tcW w:w="1305" w:type="dxa"/>
          </w:tcPr>
          <w:p w14:paraId="17C21610" w14:textId="78ED09C7" w:rsidR="00FE3409" w:rsidRPr="00C46911" w:rsidRDefault="000D0178" w:rsidP="00FE3409">
            <w:pPr>
              <w:keepNext/>
              <w:keepLines/>
              <w:tabs>
                <w:tab w:val="clear" w:pos="1418"/>
                <w:tab w:val="clear" w:pos="4678"/>
                <w:tab w:val="clear" w:pos="5954"/>
                <w:tab w:val="clear" w:pos="7088"/>
              </w:tabs>
              <w:jc w:val="center"/>
            </w:pPr>
            <w:r w:rsidRPr="00C46911">
              <w:t>202</w:t>
            </w:r>
            <w:r>
              <w:t>5</w:t>
            </w:r>
            <w:r w:rsidR="00FE3409" w:rsidRPr="00C46911">
              <w:t>-</w:t>
            </w:r>
            <w:r w:rsidR="000F1357" w:rsidRPr="00C46911">
              <w:t>04</w:t>
            </w:r>
            <w:r w:rsidR="00FE3409" w:rsidRPr="00C46911">
              <w:t>-01</w:t>
            </w:r>
          </w:p>
        </w:tc>
        <w:tc>
          <w:tcPr>
            <w:tcW w:w="1276" w:type="dxa"/>
          </w:tcPr>
          <w:p w14:paraId="0BD51A37" w14:textId="7F3EE200" w:rsidR="00FE3409" w:rsidRPr="00C46911" w:rsidRDefault="00FE3409" w:rsidP="00FE3409">
            <w:pPr>
              <w:keepNext/>
              <w:keepLines/>
              <w:tabs>
                <w:tab w:val="clear" w:pos="1418"/>
                <w:tab w:val="clear" w:pos="4678"/>
                <w:tab w:val="clear" w:pos="5954"/>
                <w:tab w:val="clear" w:pos="7088"/>
              </w:tabs>
              <w:jc w:val="center"/>
            </w:pPr>
            <w:r w:rsidRPr="00C46911">
              <w:t>2025-</w:t>
            </w:r>
            <w:r w:rsidR="000D0178" w:rsidRPr="00C46911">
              <w:t>0</w:t>
            </w:r>
            <w:r w:rsidR="000D0178">
              <w:t>7</w:t>
            </w:r>
            <w:r w:rsidRPr="00C46911">
              <w:t>-</w:t>
            </w:r>
            <w:r w:rsidR="000D0178" w:rsidRPr="00C46911">
              <w:t>3</w:t>
            </w:r>
            <w:r w:rsidR="000D0178">
              <w:t>1</w:t>
            </w:r>
          </w:p>
        </w:tc>
        <w:tc>
          <w:tcPr>
            <w:tcW w:w="1303" w:type="dxa"/>
          </w:tcPr>
          <w:p w14:paraId="095B5E84" w14:textId="4247AECD" w:rsidR="00FE3409" w:rsidRPr="00C46911" w:rsidRDefault="00FE3409" w:rsidP="00FE3409">
            <w:pPr>
              <w:keepNext/>
              <w:keepLines/>
              <w:tabs>
                <w:tab w:val="clear" w:pos="1418"/>
                <w:tab w:val="clear" w:pos="4678"/>
                <w:tab w:val="clear" w:pos="5954"/>
                <w:tab w:val="clear" w:pos="7088"/>
              </w:tabs>
              <w:jc w:val="center"/>
            </w:pPr>
            <w:proofErr w:type="gramStart"/>
            <w:r w:rsidRPr="00C46911">
              <w:t>1</w:t>
            </w:r>
            <w:r w:rsidR="00C46911" w:rsidRPr="00C46911">
              <w:t>8.000,-</w:t>
            </w:r>
            <w:proofErr w:type="gramEnd"/>
          </w:p>
        </w:tc>
      </w:tr>
      <w:tr w:rsidR="00FE3409" w:rsidRPr="00C46911" w14:paraId="6F95DC13" w14:textId="77777777" w:rsidTr="271A600A">
        <w:trPr>
          <w:jc w:val="center"/>
        </w:trPr>
        <w:tc>
          <w:tcPr>
            <w:tcW w:w="1271" w:type="dxa"/>
            <w:vAlign w:val="center"/>
          </w:tcPr>
          <w:p w14:paraId="3626B7F4" w14:textId="5309CA2F" w:rsidR="00FE3409" w:rsidRPr="00C46911" w:rsidRDefault="00FE3409" w:rsidP="00FE3409">
            <w:pPr>
              <w:keepNext/>
              <w:keepLines/>
              <w:jc w:val="center"/>
            </w:pPr>
            <w:r w:rsidRPr="00C46911">
              <w:t>T2</w:t>
            </w:r>
          </w:p>
        </w:tc>
        <w:tc>
          <w:tcPr>
            <w:tcW w:w="4507" w:type="dxa"/>
            <w:vAlign w:val="center"/>
          </w:tcPr>
          <w:p w14:paraId="066BE782" w14:textId="399E5380" w:rsidR="00FE3409" w:rsidRPr="00C46911" w:rsidRDefault="00FE3409" w:rsidP="00FE3409">
            <w:pPr>
              <w:keepNext/>
              <w:keepLines/>
              <w:jc w:val="left"/>
            </w:pPr>
            <w:r w:rsidRPr="00C46911">
              <w:t>Congestion Control (CC) limits optimization Study and identification of possible settings and channel usage. Mature Draft</w:t>
            </w:r>
          </w:p>
        </w:tc>
        <w:tc>
          <w:tcPr>
            <w:tcW w:w="1305" w:type="dxa"/>
          </w:tcPr>
          <w:p w14:paraId="749D0DDC" w14:textId="2A71067F" w:rsidR="00FE3409" w:rsidRPr="00C46911" w:rsidRDefault="000D0178" w:rsidP="00FE3409">
            <w:pPr>
              <w:keepNext/>
              <w:keepLines/>
              <w:tabs>
                <w:tab w:val="clear" w:pos="1418"/>
                <w:tab w:val="clear" w:pos="4678"/>
                <w:tab w:val="clear" w:pos="5954"/>
                <w:tab w:val="clear" w:pos="7088"/>
              </w:tabs>
              <w:jc w:val="center"/>
            </w:pPr>
            <w:r w:rsidRPr="00C46911">
              <w:t>202</w:t>
            </w:r>
            <w:r>
              <w:t>5</w:t>
            </w:r>
            <w:r w:rsidR="00FE3409" w:rsidRPr="00C46911">
              <w:t>-</w:t>
            </w:r>
            <w:r w:rsidR="000F1357" w:rsidRPr="00C46911">
              <w:t>04</w:t>
            </w:r>
            <w:r w:rsidR="00FE3409" w:rsidRPr="00C46911">
              <w:t>-01</w:t>
            </w:r>
          </w:p>
        </w:tc>
        <w:tc>
          <w:tcPr>
            <w:tcW w:w="1276" w:type="dxa"/>
          </w:tcPr>
          <w:p w14:paraId="4829B47F" w14:textId="6F6FBA74" w:rsidR="00FE3409" w:rsidRPr="00C46911" w:rsidRDefault="00FE3409" w:rsidP="00FE3409">
            <w:pPr>
              <w:keepNext/>
              <w:keepLines/>
              <w:tabs>
                <w:tab w:val="clear" w:pos="1418"/>
                <w:tab w:val="clear" w:pos="4678"/>
                <w:tab w:val="clear" w:pos="5954"/>
                <w:tab w:val="clear" w:pos="7088"/>
              </w:tabs>
              <w:jc w:val="center"/>
            </w:pPr>
            <w:r w:rsidRPr="00C46911">
              <w:t>2025-</w:t>
            </w:r>
            <w:r w:rsidR="000D0178" w:rsidRPr="00C46911">
              <w:t>0</w:t>
            </w:r>
            <w:r w:rsidR="000D0178">
              <w:t>7</w:t>
            </w:r>
            <w:r w:rsidRPr="00C46911">
              <w:t>-</w:t>
            </w:r>
            <w:r w:rsidR="000D0178" w:rsidRPr="00C46911">
              <w:t>3</w:t>
            </w:r>
            <w:r w:rsidR="000D0178">
              <w:t>1</w:t>
            </w:r>
          </w:p>
        </w:tc>
        <w:tc>
          <w:tcPr>
            <w:tcW w:w="1303" w:type="dxa"/>
          </w:tcPr>
          <w:p w14:paraId="02FE447B" w14:textId="09F63AF5" w:rsidR="00FE3409" w:rsidRPr="00C46911" w:rsidRDefault="00FE3409" w:rsidP="00FE3409">
            <w:pPr>
              <w:keepNext/>
              <w:keepLines/>
              <w:tabs>
                <w:tab w:val="clear" w:pos="1418"/>
                <w:tab w:val="clear" w:pos="4678"/>
                <w:tab w:val="clear" w:pos="5954"/>
                <w:tab w:val="clear" w:pos="7088"/>
              </w:tabs>
              <w:jc w:val="center"/>
            </w:pPr>
            <w:proofErr w:type="gramStart"/>
            <w:r w:rsidRPr="00C46911">
              <w:t>1</w:t>
            </w:r>
            <w:r w:rsidR="00C46911" w:rsidRPr="00C46911">
              <w:t>8.000,-</w:t>
            </w:r>
            <w:proofErr w:type="gramEnd"/>
          </w:p>
        </w:tc>
      </w:tr>
      <w:tr w:rsidR="00362550" w:rsidRPr="00C46911" w14:paraId="6049FF0B" w14:textId="77777777" w:rsidTr="271A600A">
        <w:trPr>
          <w:jc w:val="center"/>
        </w:trPr>
        <w:tc>
          <w:tcPr>
            <w:tcW w:w="1271" w:type="dxa"/>
            <w:shd w:val="clear" w:color="auto" w:fill="FFF2CC" w:themeFill="accent4" w:themeFillTint="33"/>
            <w:vAlign w:val="center"/>
          </w:tcPr>
          <w:p w14:paraId="6328CA5A" w14:textId="77777777" w:rsidR="00362550" w:rsidRPr="00C46911" w:rsidRDefault="00362550" w:rsidP="00362550">
            <w:pPr>
              <w:keepNext/>
              <w:keepLines/>
              <w:jc w:val="center"/>
              <w:rPr>
                <w:b/>
                <w:bCs/>
              </w:rPr>
            </w:pPr>
            <w:r w:rsidRPr="00C46911">
              <w:rPr>
                <w:b/>
                <w:bCs/>
              </w:rPr>
              <w:t>Milestone</w:t>
            </w:r>
          </w:p>
          <w:p w14:paraId="2EE7BC6F" w14:textId="77777777" w:rsidR="00362550" w:rsidRPr="00C46911" w:rsidRDefault="00362550" w:rsidP="00362550">
            <w:pPr>
              <w:keepNext/>
              <w:keepLines/>
              <w:jc w:val="center"/>
              <w:rPr>
                <w:b/>
                <w:bCs/>
                <w:iCs/>
              </w:rPr>
            </w:pPr>
            <w:r w:rsidRPr="00C46911">
              <w:rPr>
                <w:b/>
                <w:bCs/>
                <w:iCs/>
              </w:rPr>
              <w:t>C</w:t>
            </w:r>
          </w:p>
        </w:tc>
        <w:tc>
          <w:tcPr>
            <w:tcW w:w="4507" w:type="dxa"/>
            <w:shd w:val="clear" w:color="auto" w:fill="FFF2CC" w:themeFill="accent4" w:themeFillTint="33"/>
            <w:vAlign w:val="center"/>
          </w:tcPr>
          <w:p w14:paraId="0B34AAB8" w14:textId="2C50F94A" w:rsidR="00362550" w:rsidRPr="00C46911" w:rsidRDefault="00362550" w:rsidP="00362550">
            <w:pPr>
              <w:keepNext/>
              <w:keepLines/>
              <w:jc w:val="left"/>
              <w:rPr>
                <w:b/>
                <w:bCs/>
              </w:rPr>
            </w:pPr>
            <w:r w:rsidRPr="00C46911">
              <w:rPr>
                <w:b/>
                <w:bCs/>
              </w:rPr>
              <w:t xml:space="preserve">Final Draft Approved, </w:t>
            </w:r>
          </w:p>
        </w:tc>
        <w:tc>
          <w:tcPr>
            <w:tcW w:w="1305" w:type="dxa"/>
            <w:shd w:val="clear" w:color="auto" w:fill="FFF2CC" w:themeFill="accent4" w:themeFillTint="33"/>
          </w:tcPr>
          <w:p w14:paraId="7E8617C0" w14:textId="77777777" w:rsidR="00362550" w:rsidRPr="00C46911" w:rsidRDefault="00362550" w:rsidP="00362550">
            <w:pPr>
              <w:keepNext/>
              <w:keepLines/>
              <w:tabs>
                <w:tab w:val="clear" w:pos="1418"/>
                <w:tab w:val="clear" w:pos="4678"/>
                <w:tab w:val="clear" w:pos="5954"/>
                <w:tab w:val="clear" w:pos="7088"/>
              </w:tabs>
              <w:jc w:val="center"/>
            </w:pPr>
          </w:p>
        </w:tc>
        <w:tc>
          <w:tcPr>
            <w:tcW w:w="1276" w:type="dxa"/>
            <w:shd w:val="clear" w:color="auto" w:fill="FFF2CC" w:themeFill="accent4" w:themeFillTint="33"/>
          </w:tcPr>
          <w:p w14:paraId="794A28D1" w14:textId="77777777" w:rsidR="00362550" w:rsidRPr="00C46911" w:rsidRDefault="00362550" w:rsidP="00362550">
            <w:pPr>
              <w:keepNext/>
              <w:keepLines/>
              <w:tabs>
                <w:tab w:val="clear" w:pos="1418"/>
                <w:tab w:val="clear" w:pos="4678"/>
                <w:tab w:val="clear" w:pos="5954"/>
                <w:tab w:val="clear" w:pos="7088"/>
              </w:tabs>
              <w:jc w:val="center"/>
            </w:pPr>
          </w:p>
        </w:tc>
        <w:tc>
          <w:tcPr>
            <w:tcW w:w="1303" w:type="dxa"/>
            <w:shd w:val="clear" w:color="auto" w:fill="FFF2CC" w:themeFill="accent4" w:themeFillTint="33"/>
          </w:tcPr>
          <w:p w14:paraId="2D0CD4BC" w14:textId="77777777" w:rsidR="00362550" w:rsidRPr="00C46911" w:rsidRDefault="00362550" w:rsidP="00362550">
            <w:pPr>
              <w:keepNext/>
              <w:keepLines/>
              <w:tabs>
                <w:tab w:val="clear" w:pos="1418"/>
                <w:tab w:val="clear" w:pos="4678"/>
                <w:tab w:val="clear" w:pos="5954"/>
                <w:tab w:val="clear" w:pos="7088"/>
              </w:tabs>
              <w:jc w:val="center"/>
            </w:pPr>
          </w:p>
        </w:tc>
      </w:tr>
      <w:tr w:rsidR="007A5E53" w:rsidRPr="00C46911" w14:paraId="4C1B52C2" w14:textId="77777777" w:rsidTr="271A600A">
        <w:trPr>
          <w:jc w:val="center"/>
        </w:trPr>
        <w:tc>
          <w:tcPr>
            <w:tcW w:w="1271" w:type="dxa"/>
            <w:shd w:val="clear" w:color="auto" w:fill="FFF2CC" w:themeFill="accent4" w:themeFillTint="33"/>
            <w:vAlign w:val="center"/>
          </w:tcPr>
          <w:p w14:paraId="6746A556" w14:textId="1D46076A" w:rsidR="007A5E53" w:rsidRPr="00C46911" w:rsidRDefault="007A5E53" w:rsidP="00362550">
            <w:pPr>
              <w:keepNext/>
              <w:keepLines/>
              <w:jc w:val="center"/>
              <w:rPr>
                <w:b/>
                <w:bCs/>
              </w:rPr>
            </w:pPr>
            <w:r>
              <w:rPr>
                <w:b/>
                <w:bCs/>
              </w:rPr>
              <w:t>Milestone D</w:t>
            </w:r>
          </w:p>
        </w:tc>
        <w:tc>
          <w:tcPr>
            <w:tcW w:w="4507" w:type="dxa"/>
            <w:shd w:val="clear" w:color="auto" w:fill="FFF2CC" w:themeFill="accent4" w:themeFillTint="33"/>
            <w:vAlign w:val="center"/>
          </w:tcPr>
          <w:p w14:paraId="1C41B0B5" w14:textId="2F53E880" w:rsidR="007A5E53" w:rsidRPr="00C46911" w:rsidRDefault="007A5E53" w:rsidP="00362550">
            <w:pPr>
              <w:keepNext/>
              <w:keepLines/>
              <w:jc w:val="left"/>
              <w:rPr>
                <w:b/>
                <w:bCs/>
              </w:rPr>
            </w:pPr>
            <w:r>
              <w:rPr>
                <w:b/>
                <w:bCs/>
              </w:rPr>
              <w:t xml:space="preserve">Deliverable published, </w:t>
            </w:r>
            <w:r w:rsidRPr="00C46911">
              <w:rPr>
                <w:b/>
                <w:bCs/>
              </w:rPr>
              <w:t>STF closed</w:t>
            </w:r>
          </w:p>
        </w:tc>
        <w:tc>
          <w:tcPr>
            <w:tcW w:w="1305" w:type="dxa"/>
            <w:shd w:val="clear" w:color="auto" w:fill="FFF2CC" w:themeFill="accent4" w:themeFillTint="33"/>
          </w:tcPr>
          <w:p w14:paraId="1F24C8C7" w14:textId="77777777" w:rsidR="007A5E53" w:rsidRPr="00C46911" w:rsidRDefault="007A5E53" w:rsidP="00362550">
            <w:pPr>
              <w:keepNext/>
              <w:keepLines/>
              <w:tabs>
                <w:tab w:val="clear" w:pos="1418"/>
                <w:tab w:val="clear" w:pos="4678"/>
                <w:tab w:val="clear" w:pos="5954"/>
                <w:tab w:val="clear" w:pos="7088"/>
              </w:tabs>
              <w:jc w:val="center"/>
            </w:pPr>
          </w:p>
        </w:tc>
        <w:tc>
          <w:tcPr>
            <w:tcW w:w="1276" w:type="dxa"/>
            <w:shd w:val="clear" w:color="auto" w:fill="FFF2CC" w:themeFill="accent4" w:themeFillTint="33"/>
          </w:tcPr>
          <w:p w14:paraId="61373689" w14:textId="77777777" w:rsidR="007A5E53" w:rsidRPr="00C46911" w:rsidRDefault="007A5E53" w:rsidP="00362550">
            <w:pPr>
              <w:keepNext/>
              <w:keepLines/>
              <w:tabs>
                <w:tab w:val="clear" w:pos="1418"/>
                <w:tab w:val="clear" w:pos="4678"/>
                <w:tab w:val="clear" w:pos="5954"/>
                <w:tab w:val="clear" w:pos="7088"/>
              </w:tabs>
              <w:jc w:val="center"/>
            </w:pPr>
          </w:p>
        </w:tc>
        <w:tc>
          <w:tcPr>
            <w:tcW w:w="1303" w:type="dxa"/>
            <w:shd w:val="clear" w:color="auto" w:fill="FFF2CC" w:themeFill="accent4" w:themeFillTint="33"/>
          </w:tcPr>
          <w:p w14:paraId="1E34011C" w14:textId="77777777" w:rsidR="007A5E53" w:rsidRPr="00C46911" w:rsidRDefault="007A5E53" w:rsidP="00362550">
            <w:pPr>
              <w:keepNext/>
              <w:keepLines/>
              <w:tabs>
                <w:tab w:val="clear" w:pos="1418"/>
                <w:tab w:val="clear" w:pos="4678"/>
                <w:tab w:val="clear" w:pos="5954"/>
                <w:tab w:val="clear" w:pos="7088"/>
              </w:tabs>
              <w:jc w:val="center"/>
            </w:pPr>
          </w:p>
        </w:tc>
      </w:tr>
      <w:tr w:rsidR="00362550" w14:paraId="535A5E68" w14:textId="77777777" w:rsidTr="271A600A">
        <w:trPr>
          <w:jc w:val="center"/>
        </w:trPr>
        <w:tc>
          <w:tcPr>
            <w:tcW w:w="8359" w:type="dxa"/>
            <w:gridSpan w:val="4"/>
            <w:shd w:val="clear" w:color="auto" w:fill="EDEDED" w:themeFill="accent3" w:themeFillTint="33"/>
            <w:vAlign w:val="center"/>
          </w:tcPr>
          <w:p w14:paraId="470D6ABB" w14:textId="77777777" w:rsidR="00362550" w:rsidRPr="00C46911" w:rsidRDefault="00362550" w:rsidP="00362550">
            <w:pPr>
              <w:keepNext/>
              <w:keepLines/>
              <w:tabs>
                <w:tab w:val="clear" w:pos="1418"/>
                <w:tab w:val="clear" w:pos="4678"/>
                <w:tab w:val="clear" w:pos="5954"/>
                <w:tab w:val="clear" w:pos="7088"/>
              </w:tabs>
              <w:jc w:val="center"/>
            </w:pPr>
          </w:p>
        </w:tc>
        <w:tc>
          <w:tcPr>
            <w:tcW w:w="1303" w:type="dxa"/>
            <w:shd w:val="clear" w:color="auto" w:fill="EDEDED" w:themeFill="accent3" w:themeFillTint="33"/>
          </w:tcPr>
          <w:p w14:paraId="68C4721B" w14:textId="300FF67B" w:rsidR="00362550" w:rsidRPr="00471C0C" w:rsidRDefault="578A5011" w:rsidP="271A600A">
            <w:pPr>
              <w:keepNext/>
              <w:keepLines/>
              <w:tabs>
                <w:tab w:val="clear" w:pos="1418"/>
                <w:tab w:val="clear" w:pos="4678"/>
                <w:tab w:val="clear" w:pos="5954"/>
                <w:tab w:val="clear" w:pos="7088"/>
              </w:tabs>
              <w:jc w:val="center"/>
              <w:rPr>
                <w:b/>
                <w:bCs/>
              </w:rPr>
            </w:pPr>
            <w:proofErr w:type="gramStart"/>
            <w:r w:rsidRPr="271A600A">
              <w:rPr>
                <w:b/>
                <w:bCs/>
                <w:sz w:val="24"/>
                <w:szCs w:val="24"/>
              </w:rPr>
              <w:t>9</w:t>
            </w:r>
            <w:r w:rsidR="00362550" w:rsidRPr="271A600A">
              <w:rPr>
                <w:b/>
                <w:bCs/>
                <w:sz w:val="24"/>
                <w:szCs w:val="24"/>
              </w:rPr>
              <w:t>0</w:t>
            </w:r>
            <w:r w:rsidR="00C46911" w:rsidRPr="271A600A">
              <w:rPr>
                <w:b/>
                <w:bCs/>
                <w:sz w:val="24"/>
                <w:szCs w:val="24"/>
              </w:rPr>
              <w:t>,200,-</w:t>
            </w:r>
            <w:proofErr w:type="gramEnd"/>
          </w:p>
        </w:tc>
      </w:tr>
    </w:tbl>
    <w:p w14:paraId="4CE4AB80" w14:textId="77777777" w:rsidR="004441FF" w:rsidRDefault="004441FF" w:rsidP="00606DD1"/>
    <w:p w14:paraId="74A0DAFC" w14:textId="77777777" w:rsidR="00606DD1" w:rsidRPr="00606DD1" w:rsidRDefault="00606DD1" w:rsidP="00606DD1"/>
    <w:tbl>
      <w:tblPr>
        <w:tblW w:w="97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3"/>
        <w:gridCol w:w="371"/>
        <w:gridCol w:w="371"/>
        <w:gridCol w:w="371"/>
        <w:gridCol w:w="371"/>
        <w:gridCol w:w="371"/>
        <w:gridCol w:w="371"/>
        <w:gridCol w:w="371"/>
        <w:gridCol w:w="371"/>
        <w:gridCol w:w="371"/>
        <w:gridCol w:w="371"/>
        <w:gridCol w:w="371"/>
        <w:gridCol w:w="282"/>
        <w:gridCol w:w="375"/>
        <w:gridCol w:w="374"/>
        <w:gridCol w:w="375"/>
        <w:gridCol w:w="375"/>
        <w:gridCol w:w="374"/>
        <w:gridCol w:w="375"/>
        <w:gridCol w:w="374"/>
        <w:gridCol w:w="375"/>
        <w:gridCol w:w="375"/>
        <w:gridCol w:w="374"/>
        <w:gridCol w:w="375"/>
        <w:gridCol w:w="375"/>
      </w:tblGrid>
      <w:tr w:rsidR="00094656" w:rsidRPr="00F82665" w14:paraId="6A73008A" w14:textId="77777777" w:rsidTr="00390858">
        <w:trPr>
          <w:trHeight w:val="479"/>
        </w:trPr>
        <w:tc>
          <w:tcPr>
            <w:tcW w:w="568" w:type="dxa"/>
            <w:shd w:val="clear" w:color="auto" w:fill="DEEAF6"/>
            <w:tcMar>
              <w:left w:w="0" w:type="dxa"/>
              <w:right w:w="0" w:type="dxa"/>
            </w:tcMar>
            <w:vAlign w:val="center"/>
          </w:tcPr>
          <w:p w14:paraId="59FDF633" w14:textId="38D387F2" w:rsidR="00F958FE" w:rsidRPr="00471C0C" w:rsidRDefault="00F958FE" w:rsidP="00F958FE">
            <w:pPr>
              <w:keepNext/>
              <w:keepLines/>
              <w:jc w:val="center"/>
              <w:rPr>
                <w:b/>
                <w:sz w:val="18"/>
              </w:rPr>
            </w:pPr>
            <w:r w:rsidRPr="00471C0C">
              <w:rPr>
                <w:b/>
                <w:sz w:val="18"/>
              </w:rPr>
              <w:lastRenderedPageBreak/>
              <w:t>Task</w:t>
            </w:r>
            <w:r w:rsidR="00390858">
              <w:rPr>
                <w:b/>
                <w:sz w:val="18"/>
              </w:rPr>
              <w:t>/</w:t>
            </w:r>
            <w:r w:rsidRPr="00471C0C">
              <w:rPr>
                <w:b/>
                <w:sz w:val="18"/>
              </w:rPr>
              <w:t xml:space="preserve"> Mil</w:t>
            </w:r>
            <w:r w:rsidR="00390858">
              <w:rPr>
                <w:b/>
                <w:sz w:val="18"/>
              </w:rPr>
              <w:t>.</w:t>
            </w:r>
          </w:p>
        </w:tc>
        <w:tc>
          <w:tcPr>
            <w:tcW w:w="313" w:type="dxa"/>
            <w:shd w:val="clear" w:color="auto" w:fill="DEEAF6"/>
            <w:tcMar>
              <w:left w:w="0" w:type="dxa"/>
              <w:right w:w="0" w:type="dxa"/>
            </w:tcMar>
            <w:vAlign w:val="center"/>
          </w:tcPr>
          <w:p w14:paraId="7EDAD7B8" w14:textId="77777777" w:rsidR="00F958FE" w:rsidRPr="00F82665" w:rsidRDefault="00F958FE" w:rsidP="00F958FE">
            <w:pPr>
              <w:keepNext/>
              <w:keepLines/>
              <w:jc w:val="center"/>
              <w:rPr>
                <w:b/>
              </w:rPr>
            </w:pPr>
            <w:r w:rsidRPr="00F82665">
              <w:rPr>
                <w:b/>
              </w:rPr>
              <w:t>J</w:t>
            </w:r>
          </w:p>
        </w:tc>
        <w:tc>
          <w:tcPr>
            <w:tcW w:w="371" w:type="dxa"/>
            <w:shd w:val="clear" w:color="auto" w:fill="DEEAF6"/>
            <w:tcMar>
              <w:left w:w="0" w:type="dxa"/>
              <w:right w:w="0" w:type="dxa"/>
            </w:tcMar>
            <w:vAlign w:val="center"/>
          </w:tcPr>
          <w:p w14:paraId="2C929BD7" w14:textId="77777777" w:rsidR="00F958FE" w:rsidRPr="00F82665" w:rsidRDefault="00F958FE" w:rsidP="00F958FE">
            <w:pPr>
              <w:keepNext/>
              <w:keepLines/>
              <w:jc w:val="center"/>
              <w:rPr>
                <w:b/>
              </w:rPr>
            </w:pPr>
            <w:r w:rsidRPr="00F82665">
              <w:rPr>
                <w:b/>
              </w:rPr>
              <w:t>F</w:t>
            </w:r>
          </w:p>
        </w:tc>
        <w:tc>
          <w:tcPr>
            <w:tcW w:w="371" w:type="dxa"/>
            <w:shd w:val="clear" w:color="auto" w:fill="DEEAF6"/>
            <w:tcMar>
              <w:left w:w="0" w:type="dxa"/>
              <w:right w:w="0" w:type="dxa"/>
            </w:tcMar>
            <w:vAlign w:val="center"/>
          </w:tcPr>
          <w:p w14:paraId="0F715376" w14:textId="77777777" w:rsidR="00F958FE" w:rsidRPr="00F82665" w:rsidRDefault="00F958FE" w:rsidP="00F958FE">
            <w:pPr>
              <w:keepNext/>
              <w:keepLines/>
              <w:jc w:val="center"/>
              <w:rPr>
                <w:b/>
              </w:rPr>
            </w:pPr>
            <w:r w:rsidRPr="00F82665">
              <w:rPr>
                <w:b/>
              </w:rPr>
              <w:t>M</w:t>
            </w:r>
          </w:p>
        </w:tc>
        <w:tc>
          <w:tcPr>
            <w:tcW w:w="371" w:type="dxa"/>
            <w:shd w:val="clear" w:color="auto" w:fill="DEEAF6"/>
            <w:tcMar>
              <w:left w:w="0" w:type="dxa"/>
              <w:right w:w="0" w:type="dxa"/>
            </w:tcMar>
            <w:vAlign w:val="center"/>
          </w:tcPr>
          <w:p w14:paraId="099B8CDE" w14:textId="77777777" w:rsidR="00F958FE" w:rsidRPr="00F82665" w:rsidRDefault="00F958FE" w:rsidP="00F958FE">
            <w:pPr>
              <w:keepNext/>
              <w:keepLines/>
              <w:jc w:val="center"/>
              <w:rPr>
                <w:b/>
              </w:rPr>
            </w:pPr>
            <w:r w:rsidRPr="00F82665">
              <w:rPr>
                <w:b/>
              </w:rPr>
              <w:t>A</w:t>
            </w:r>
          </w:p>
        </w:tc>
        <w:tc>
          <w:tcPr>
            <w:tcW w:w="371" w:type="dxa"/>
            <w:shd w:val="clear" w:color="auto" w:fill="DEEAF6"/>
            <w:tcMar>
              <w:left w:w="0" w:type="dxa"/>
              <w:right w:w="0" w:type="dxa"/>
            </w:tcMar>
            <w:vAlign w:val="center"/>
          </w:tcPr>
          <w:p w14:paraId="2F77E090" w14:textId="77777777" w:rsidR="00F958FE" w:rsidRPr="00F82665" w:rsidRDefault="00F958FE" w:rsidP="00F958FE">
            <w:pPr>
              <w:keepNext/>
              <w:keepLines/>
              <w:jc w:val="center"/>
              <w:rPr>
                <w:b/>
              </w:rPr>
            </w:pPr>
            <w:r w:rsidRPr="00F82665">
              <w:rPr>
                <w:b/>
              </w:rPr>
              <w:t>M</w:t>
            </w:r>
          </w:p>
        </w:tc>
        <w:tc>
          <w:tcPr>
            <w:tcW w:w="371" w:type="dxa"/>
            <w:shd w:val="clear" w:color="auto" w:fill="DEEAF6"/>
            <w:tcMar>
              <w:left w:w="0" w:type="dxa"/>
              <w:right w:w="0" w:type="dxa"/>
            </w:tcMar>
            <w:vAlign w:val="center"/>
          </w:tcPr>
          <w:p w14:paraId="24EECBD5" w14:textId="77777777" w:rsidR="00F958FE" w:rsidRPr="00F82665" w:rsidRDefault="00F958FE" w:rsidP="00F958FE">
            <w:pPr>
              <w:keepNext/>
              <w:keepLines/>
              <w:jc w:val="center"/>
              <w:rPr>
                <w:b/>
              </w:rPr>
            </w:pPr>
            <w:r w:rsidRPr="00F82665">
              <w:rPr>
                <w:b/>
              </w:rPr>
              <w:t>J</w:t>
            </w:r>
          </w:p>
        </w:tc>
        <w:tc>
          <w:tcPr>
            <w:tcW w:w="371" w:type="dxa"/>
            <w:shd w:val="clear" w:color="auto" w:fill="DEEAF6"/>
            <w:tcMar>
              <w:left w:w="0" w:type="dxa"/>
              <w:right w:w="0" w:type="dxa"/>
            </w:tcMar>
            <w:vAlign w:val="center"/>
          </w:tcPr>
          <w:p w14:paraId="780E63D9" w14:textId="77777777" w:rsidR="00F958FE" w:rsidRPr="00F82665" w:rsidRDefault="00F958FE" w:rsidP="00F958FE">
            <w:pPr>
              <w:keepNext/>
              <w:keepLines/>
              <w:jc w:val="center"/>
              <w:rPr>
                <w:b/>
              </w:rPr>
            </w:pPr>
            <w:r w:rsidRPr="00F82665">
              <w:rPr>
                <w:b/>
              </w:rPr>
              <w:t>J</w:t>
            </w:r>
          </w:p>
        </w:tc>
        <w:tc>
          <w:tcPr>
            <w:tcW w:w="371" w:type="dxa"/>
            <w:shd w:val="clear" w:color="auto" w:fill="DEEAF6"/>
            <w:tcMar>
              <w:left w:w="0" w:type="dxa"/>
              <w:right w:w="0" w:type="dxa"/>
            </w:tcMar>
            <w:vAlign w:val="center"/>
          </w:tcPr>
          <w:p w14:paraId="5B1961E2" w14:textId="77777777" w:rsidR="00F958FE" w:rsidRPr="00F82665" w:rsidRDefault="00F958FE" w:rsidP="00F958FE">
            <w:pPr>
              <w:keepNext/>
              <w:keepLines/>
              <w:jc w:val="center"/>
              <w:rPr>
                <w:b/>
              </w:rPr>
            </w:pPr>
            <w:r w:rsidRPr="00F82665">
              <w:rPr>
                <w:b/>
              </w:rPr>
              <w:t>A</w:t>
            </w:r>
          </w:p>
        </w:tc>
        <w:tc>
          <w:tcPr>
            <w:tcW w:w="371" w:type="dxa"/>
            <w:shd w:val="clear" w:color="auto" w:fill="DEEAF6"/>
            <w:tcMar>
              <w:left w:w="0" w:type="dxa"/>
              <w:right w:w="0" w:type="dxa"/>
            </w:tcMar>
            <w:vAlign w:val="center"/>
          </w:tcPr>
          <w:p w14:paraId="77CD0439" w14:textId="77777777" w:rsidR="00F958FE" w:rsidRPr="00F82665" w:rsidRDefault="00F958FE" w:rsidP="00F958FE">
            <w:pPr>
              <w:keepNext/>
              <w:keepLines/>
              <w:jc w:val="center"/>
              <w:rPr>
                <w:b/>
              </w:rPr>
            </w:pPr>
            <w:r w:rsidRPr="00F82665">
              <w:rPr>
                <w:b/>
              </w:rPr>
              <w:t>S</w:t>
            </w:r>
          </w:p>
        </w:tc>
        <w:tc>
          <w:tcPr>
            <w:tcW w:w="371" w:type="dxa"/>
            <w:shd w:val="clear" w:color="auto" w:fill="DEEAF6"/>
            <w:tcMar>
              <w:left w:w="0" w:type="dxa"/>
              <w:right w:w="0" w:type="dxa"/>
            </w:tcMar>
            <w:vAlign w:val="center"/>
          </w:tcPr>
          <w:p w14:paraId="0F27F8D8" w14:textId="77777777" w:rsidR="00F958FE" w:rsidRPr="00F82665" w:rsidRDefault="00F958FE" w:rsidP="00F958FE">
            <w:pPr>
              <w:keepNext/>
              <w:keepLines/>
              <w:jc w:val="center"/>
              <w:rPr>
                <w:b/>
              </w:rPr>
            </w:pPr>
            <w:r w:rsidRPr="00F82665">
              <w:rPr>
                <w:b/>
              </w:rPr>
              <w:t>O</w:t>
            </w:r>
          </w:p>
        </w:tc>
        <w:tc>
          <w:tcPr>
            <w:tcW w:w="371" w:type="dxa"/>
            <w:shd w:val="clear" w:color="auto" w:fill="DEEAF6"/>
            <w:tcMar>
              <w:left w:w="0" w:type="dxa"/>
              <w:right w:w="0" w:type="dxa"/>
            </w:tcMar>
            <w:vAlign w:val="center"/>
          </w:tcPr>
          <w:p w14:paraId="0B822CF2" w14:textId="77777777" w:rsidR="00F958FE" w:rsidRPr="00F82665" w:rsidRDefault="00F958FE" w:rsidP="00F958FE">
            <w:pPr>
              <w:keepNext/>
              <w:keepLines/>
              <w:jc w:val="center"/>
              <w:rPr>
                <w:b/>
              </w:rPr>
            </w:pPr>
            <w:r w:rsidRPr="00F82665">
              <w:rPr>
                <w:b/>
              </w:rPr>
              <w:t>N</w:t>
            </w:r>
          </w:p>
        </w:tc>
        <w:tc>
          <w:tcPr>
            <w:tcW w:w="371" w:type="dxa"/>
            <w:shd w:val="clear" w:color="auto" w:fill="DEEAF6"/>
            <w:vAlign w:val="center"/>
          </w:tcPr>
          <w:p w14:paraId="1C02F56A" w14:textId="77777777" w:rsidR="00F958FE" w:rsidRPr="00F82665" w:rsidRDefault="00F958FE" w:rsidP="00F958FE">
            <w:pPr>
              <w:keepNext/>
              <w:keepLines/>
              <w:jc w:val="center"/>
              <w:rPr>
                <w:b/>
              </w:rPr>
            </w:pPr>
            <w:r w:rsidRPr="00F82665">
              <w:rPr>
                <w:b/>
              </w:rPr>
              <w:t>D</w:t>
            </w:r>
          </w:p>
        </w:tc>
        <w:tc>
          <w:tcPr>
            <w:tcW w:w="282" w:type="dxa"/>
            <w:shd w:val="clear" w:color="auto" w:fill="A6A6A6" w:themeFill="background1" w:themeFillShade="A6"/>
          </w:tcPr>
          <w:p w14:paraId="388DB182" w14:textId="77777777" w:rsidR="00F958FE" w:rsidRPr="00F82665" w:rsidRDefault="00F958FE" w:rsidP="00F958FE">
            <w:pPr>
              <w:keepNext/>
              <w:keepLines/>
              <w:jc w:val="center"/>
              <w:rPr>
                <w:b/>
              </w:rPr>
            </w:pPr>
          </w:p>
        </w:tc>
        <w:tc>
          <w:tcPr>
            <w:tcW w:w="375" w:type="dxa"/>
            <w:shd w:val="clear" w:color="auto" w:fill="DEEAF6"/>
            <w:vAlign w:val="center"/>
          </w:tcPr>
          <w:p w14:paraId="2EDFA570" w14:textId="2613332C" w:rsidR="00F958FE" w:rsidRPr="00F82665" w:rsidRDefault="00F958FE" w:rsidP="00F958FE">
            <w:pPr>
              <w:keepNext/>
              <w:keepLines/>
              <w:jc w:val="center"/>
              <w:rPr>
                <w:b/>
              </w:rPr>
            </w:pPr>
            <w:r w:rsidRPr="00F82665">
              <w:rPr>
                <w:b/>
              </w:rPr>
              <w:t>J</w:t>
            </w:r>
          </w:p>
        </w:tc>
        <w:tc>
          <w:tcPr>
            <w:tcW w:w="374" w:type="dxa"/>
            <w:shd w:val="clear" w:color="auto" w:fill="DEEAF6"/>
            <w:vAlign w:val="center"/>
          </w:tcPr>
          <w:p w14:paraId="54DA9207" w14:textId="499ED3CF" w:rsidR="00F958FE" w:rsidRPr="00F82665" w:rsidRDefault="00F958FE" w:rsidP="00F958FE">
            <w:pPr>
              <w:keepNext/>
              <w:keepLines/>
              <w:jc w:val="center"/>
              <w:rPr>
                <w:b/>
              </w:rPr>
            </w:pPr>
            <w:r w:rsidRPr="00F82665">
              <w:rPr>
                <w:b/>
              </w:rPr>
              <w:t>F</w:t>
            </w:r>
          </w:p>
        </w:tc>
        <w:tc>
          <w:tcPr>
            <w:tcW w:w="375" w:type="dxa"/>
            <w:shd w:val="clear" w:color="auto" w:fill="DEEAF6"/>
            <w:vAlign w:val="center"/>
          </w:tcPr>
          <w:p w14:paraId="6020F64D" w14:textId="6D308835" w:rsidR="00F958FE" w:rsidRPr="00F82665" w:rsidRDefault="00F958FE" w:rsidP="00F958FE">
            <w:pPr>
              <w:keepNext/>
              <w:keepLines/>
              <w:jc w:val="center"/>
              <w:rPr>
                <w:b/>
              </w:rPr>
            </w:pPr>
            <w:r w:rsidRPr="00F82665">
              <w:rPr>
                <w:b/>
              </w:rPr>
              <w:t>M</w:t>
            </w:r>
          </w:p>
        </w:tc>
        <w:tc>
          <w:tcPr>
            <w:tcW w:w="375" w:type="dxa"/>
            <w:shd w:val="clear" w:color="auto" w:fill="DEEAF6"/>
            <w:vAlign w:val="center"/>
          </w:tcPr>
          <w:p w14:paraId="6B95C70E" w14:textId="77777777" w:rsidR="00F958FE" w:rsidRPr="00F82665" w:rsidRDefault="00F958FE" w:rsidP="00F958FE">
            <w:pPr>
              <w:keepNext/>
              <w:keepLines/>
              <w:jc w:val="center"/>
              <w:rPr>
                <w:b/>
              </w:rPr>
            </w:pPr>
            <w:r w:rsidRPr="00F82665">
              <w:rPr>
                <w:b/>
              </w:rPr>
              <w:t>A</w:t>
            </w:r>
          </w:p>
        </w:tc>
        <w:tc>
          <w:tcPr>
            <w:tcW w:w="374" w:type="dxa"/>
            <w:shd w:val="clear" w:color="auto" w:fill="DEEAF6"/>
            <w:vAlign w:val="center"/>
          </w:tcPr>
          <w:p w14:paraId="6C02512E" w14:textId="77777777" w:rsidR="00F958FE" w:rsidRPr="00F82665" w:rsidRDefault="00F958FE" w:rsidP="00F958FE">
            <w:pPr>
              <w:keepNext/>
              <w:keepLines/>
              <w:jc w:val="center"/>
              <w:rPr>
                <w:b/>
              </w:rPr>
            </w:pPr>
            <w:r w:rsidRPr="00F82665">
              <w:rPr>
                <w:b/>
              </w:rPr>
              <w:t>M</w:t>
            </w:r>
          </w:p>
        </w:tc>
        <w:tc>
          <w:tcPr>
            <w:tcW w:w="375" w:type="dxa"/>
            <w:shd w:val="clear" w:color="auto" w:fill="DEEAF6"/>
            <w:vAlign w:val="center"/>
          </w:tcPr>
          <w:p w14:paraId="2FF13D89" w14:textId="77777777" w:rsidR="00F958FE" w:rsidRPr="00F82665" w:rsidRDefault="00F958FE" w:rsidP="00F958FE">
            <w:pPr>
              <w:keepNext/>
              <w:keepLines/>
              <w:jc w:val="center"/>
              <w:rPr>
                <w:b/>
              </w:rPr>
            </w:pPr>
            <w:r w:rsidRPr="00F82665">
              <w:rPr>
                <w:b/>
              </w:rPr>
              <w:t>J</w:t>
            </w:r>
          </w:p>
        </w:tc>
        <w:tc>
          <w:tcPr>
            <w:tcW w:w="374" w:type="dxa"/>
            <w:shd w:val="clear" w:color="auto" w:fill="DEEAF6"/>
            <w:vAlign w:val="center"/>
          </w:tcPr>
          <w:p w14:paraId="54D272EE" w14:textId="77777777" w:rsidR="00F958FE" w:rsidRPr="00F82665" w:rsidRDefault="00F958FE" w:rsidP="00F958FE">
            <w:pPr>
              <w:keepNext/>
              <w:keepLines/>
              <w:jc w:val="center"/>
              <w:rPr>
                <w:b/>
              </w:rPr>
            </w:pPr>
            <w:r w:rsidRPr="00F82665">
              <w:rPr>
                <w:b/>
              </w:rPr>
              <w:t>J</w:t>
            </w:r>
          </w:p>
        </w:tc>
        <w:tc>
          <w:tcPr>
            <w:tcW w:w="375" w:type="dxa"/>
            <w:shd w:val="clear" w:color="auto" w:fill="DEEAF6"/>
            <w:vAlign w:val="center"/>
          </w:tcPr>
          <w:p w14:paraId="288FFD36" w14:textId="77777777" w:rsidR="00F958FE" w:rsidRPr="00F82665" w:rsidRDefault="00F958FE" w:rsidP="00F958FE">
            <w:pPr>
              <w:keepNext/>
              <w:keepLines/>
              <w:jc w:val="center"/>
              <w:rPr>
                <w:b/>
              </w:rPr>
            </w:pPr>
            <w:r w:rsidRPr="00F82665">
              <w:rPr>
                <w:b/>
              </w:rPr>
              <w:t>A</w:t>
            </w:r>
          </w:p>
        </w:tc>
        <w:tc>
          <w:tcPr>
            <w:tcW w:w="375" w:type="dxa"/>
            <w:shd w:val="clear" w:color="auto" w:fill="DEEAF6"/>
            <w:vAlign w:val="center"/>
          </w:tcPr>
          <w:p w14:paraId="36F1D7E9" w14:textId="77777777" w:rsidR="00F958FE" w:rsidRPr="00F82665" w:rsidRDefault="00F958FE" w:rsidP="00F958FE">
            <w:pPr>
              <w:keepNext/>
              <w:keepLines/>
              <w:jc w:val="center"/>
              <w:rPr>
                <w:b/>
              </w:rPr>
            </w:pPr>
            <w:r w:rsidRPr="00F82665">
              <w:rPr>
                <w:b/>
              </w:rPr>
              <w:t>S</w:t>
            </w:r>
          </w:p>
        </w:tc>
        <w:tc>
          <w:tcPr>
            <w:tcW w:w="374" w:type="dxa"/>
            <w:shd w:val="clear" w:color="auto" w:fill="DEEAF6"/>
            <w:vAlign w:val="center"/>
          </w:tcPr>
          <w:p w14:paraId="76F4D092" w14:textId="77777777" w:rsidR="00F958FE" w:rsidRPr="00F82665" w:rsidRDefault="00F958FE" w:rsidP="00F958FE">
            <w:pPr>
              <w:keepNext/>
              <w:keepLines/>
              <w:jc w:val="center"/>
              <w:rPr>
                <w:b/>
              </w:rPr>
            </w:pPr>
            <w:r w:rsidRPr="00F82665">
              <w:rPr>
                <w:b/>
              </w:rPr>
              <w:t>O</w:t>
            </w:r>
          </w:p>
        </w:tc>
        <w:tc>
          <w:tcPr>
            <w:tcW w:w="375" w:type="dxa"/>
            <w:shd w:val="clear" w:color="auto" w:fill="DEEAF6"/>
            <w:vAlign w:val="center"/>
          </w:tcPr>
          <w:p w14:paraId="28F26375" w14:textId="77777777" w:rsidR="00F958FE" w:rsidRPr="00F82665" w:rsidRDefault="00F958FE" w:rsidP="00F958FE">
            <w:pPr>
              <w:keepNext/>
              <w:keepLines/>
              <w:jc w:val="center"/>
              <w:rPr>
                <w:b/>
              </w:rPr>
            </w:pPr>
            <w:r w:rsidRPr="00F82665">
              <w:rPr>
                <w:b/>
              </w:rPr>
              <w:t>N</w:t>
            </w:r>
          </w:p>
        </w:tc>
        <w:tc>
          <w:tcPr>
            <w:tcW w:w="375" w:type="dxa"/>
            <w:shd w:val="clear" w:color="auto" w:fill="DEEAF6"/>
            <w:vAlign w:val="center"/>
          </w:tcPr>
          <w:p w14:paraId="75DE4110" w14:textId="77777777" w:rsidR="00F958FE" w:rsidRPr="00F82665" w:rsidRDefault="00F958FE" w:rsidP="00F958FE">
            <w:pPr>
              <w:keepNext/>
              <w:keepLines/>
              <w:jc w:val="center"/>
              <w:rPr>
                <w:b/>
              </w:rPr>
            </w:pPr>
            <w:r w:rsidRPr="00F82665">
              <w:rPr>
                <w:b/>
              </w:rPr>
              <w:t>D</w:t>
            </w:r>
          </w:p>
        </w:tc>
      </w:tr>
      <w:tr w:rsidR="00390858" w14:paraId="40CEF8FC" w14:textId="77777777" w:rsidTr="0077599A">
        <w:trPr>
          <w:trHeight w:val="238"/>
        </w:trPr>
        <w:tc>
          <w:tcPr>
            <w:tcW w:w="568" w:type="dxa"/>
            <w:shd w:val="clear" w:color="auto" w:fill="auto"/>
            <w:tcMar>
              <w:left w:w="0" w:type="dxa"/>
              <w:right w:w="0" w:type="dxa"/>
            </w:tcMar>
            <w:vAlign w:val="center"/>
          </w:tcPr>
          <w:p w14:paraId="58E8A68B" w14:textId="5170CA95" w:rsidR="00F958FE" w:rsidRDefault="00F958FE" w:rsidP="00F82665">
            <w:pPr>
              <w:keepNext/>
              <w:keepLines/>
              <w:jc w:val="center"/>
            </w:pPr>
            <w:r>
              <w:t>T</w:t>
            </w:r>
            <w:r w:rsidR="00B43BE4">
              <w:t>0</w:t>
            </w:r>
          </w:p>
        </w:tc>
        <w:tc>
          <w:tcPr>
            <w:tcW w:w="313" w:type="dxa"/>
            <w:shd w:val="clear" w:color="auto" w:fill="auto"/>
            <w:tcMar>
              <w:left w:w="0" w:type="dxa"/>
              <w:right w:w="0" w:type="dxa"/>
            </w:tcMar>
            <w:vAlign w:val="center"/>
          </w:tcPr>
          <w:p w14:paraId="7049F85C"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0C9E7C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CCD3E4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8DA9E6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5FBBE3E"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5BE2EC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C159BD3" w14:textId="77777777" w:rsidR="00F958FE" w:rsidRPr="005F2DF9" w:rsidRDefault="00F958FE" w:rsidP="00F82665">
            <w:pPr>
              <w:keepNext/>
              <w:keepLines/>
              <w:jc w:val="center"/>
              <w:rPr>
                <w:highlight w:val="darkBlue"/>
              </w:rPr>
            </w:pPr>
          </w:p>
        </w:tc>
        <w:tc>
          <w:tcPr>
            <w:tcW w:w="371" w:type="dxa"/>
            <w:shd w:val="clear" w:color="auto" w:fill="2F5496" w:themeFill="accent1" w:themeFillShade="BF"/>
            <w:tcMar>
              <w:left w:w="0" w:type="dxa"/>
              <w:right w:w="0" w:type="dxa"/>
            </w:tcMar>
            <w:vAlign w:val="center"/>
          </w:tcPr>
          <w:p w14:paraId="1407E072" w14:textId="77777777" w:rsidR="00F958FE" w:rsidRPr="005F2DF9" w:rsidRDefault="00F958FE" w:rsidP="00F82665">
            <w:pPr>
              <w:keepNext/>
              <w:keepLines/>
              <w:jc w:val="center"/>
              <w:rPr>
                <w:highlight w:val="darkBlue"/>
              </w:rPr>
            </w:pPr>
          </w:p>
        </w:tc>
        <w:tc>
          <w:tcPr>
            <w:tcW w:w="371" w:type="dxa"/>
            <w:shd w:val="clear" w:color="auto" w:fill="2F5496" w:themeFill="accent1" w:themeFillShade="BF"/>
            <w:tcMar>
              <w:left w:w="0" w:type="dxa"/>
              <w:right w:w="0" w:type="dxa"/>
            </w:tcMar>
            <w:vAlign w:val="center"/>
          </w:tcPr>
          <w:p w14:paraId="0D3A3362" w14:textId="77777777" w:rsidR="00F958FE" w:rsidRPr="005F2DF9" w:rsidRDefault="00F958FE" w:rsidP="00F82665">
            <w:pPr>
              <w:keepNext/>
              <w:keepLines/>
              <w:jc w:val="center"/>
              <w:rPr>
                <w:highlight w:val="darkBlue"/>
              </w:rPr>
            </w:pPr>
          </w:p>
        </w:tc>
        <w:tc>
          <w:tcPr>
            <w:tcW w:w="371" w:type="dxa"/>
            <w:shd w:val="clear" w:color="auto" w:fill="2F5496" w:themeFill="accent1" w:themeFillShade="BF"/>
            <w:tcMar>
              <w:left w:w="0" w:type="dxa"/>
              <w:right w:w="0" w:type="dxa"/>
            </w:tcMar>
            <w:vAlign w:val="center"/>
          </w:tcPr>
          <w:p w14:paraId="0CD1F266" w14:textId="77777777" w:rsidR="00F958FE" w:rsidRPr="005F2DF9" w:rsidRDefault="00F958FE" w:rsidP="00F82665">
            <w:pPr>
              <w:keepNext/>
              <w:keepLines/>
              <w:jc w:val="center"/>
              <w:rPr>
                <w:highlight w:val="darkBlue"/>
              </w:rPr>
            </w:pPr>
          </w:p>
        </w:tc>
        <w:tc>
          <w:tcPr>
            <w:tcW w:w="371" w:type="dxa"/>
            <w:shd w:val="clear" w:color="auto" w:fill="2F5496" w:themeFill="accent1" w:themeFillShade="BF"/>
            <w:tcMar>
              <w:left w:w="0" w:type="dxa"/>
              <w:right w:w="0" w:type="dxa"/>
            </w:tcMar>
            <w:vAlign w:val="center"/>
          </w:tcPr>
          <w:p w14:paraId="6D4CE494" w14:textId="77777777" w:rsidR="00F958FE" w:rsidRPr="005F2DF9" w:rsidRDefault="00F958FE" w:rsidP="00F82665">
            <w:pPr>
              <w:keepNext/>
              <w:keepLines/>
              <w:jc w:val="center"/>
              <w:rPr>
                <w:highlight w:val="darkBlue"/>
              </w:rPr>
            </w:pPr>
          </w:p>
        </w:tc>
        <w:tc>
          <w:tcPr>
            <w:tcW w:w="371" w:type="dxa"/>
            <w:shd w:val="clear" w:color="auto" w:fill="2F5496" w:themeFill="accent1" w:themeFillShade="BF"/>
            <w:vAlign w:val="center"/>
          </w:tcPr>
          <w:p w14:paraId="39EA0471" w14:textId="77777777" w:rsidR="00F958FE" w:rsidRPr="005F2DF9" w:rsidRDefault="00F958FE" w:rsidP="00F82665">
            <w:pPr>
              <w:keepNext/>
              <w:keepLines/>
              <w:jc w:val="center"/>
              <w:rPr>
                <w:highlight w:val="darkBlue"/>
              </w:rPr>
            </w:pPr>
          </w:p>
        </w:tc>
        <w:tc>
          <w:tcPr>
            <w:tcW w:w="282" w:type="dxa"/>
            <w:shd w:val="clear" w:color="auto" w:fill="2F5496" w:themeFill="accent1" w:themeFillShade="BF"/>
          </w:tcPr>
          <w:p w14:paraId="61B9347F" w14:textId="77777777" w:rsidR="00F958FE" w:rsidRPr="005F2DF9" w:rsidRDefault="00F958FE" w:rsidP="00F82665">
            <w:pPr>
              <w:keepNext/>
              <w:keepLines/>
              <w:jc w:val="center"/>
              <w:rPr>
                <w:highlight w:val="darkBlue"/>
              </w:rPr>
            </w:pPr>
          </w:p>
        </w:tc>
        <w:tc>
          <w:tcPr>
            <w:tcW w:w="375" w:type="dxa"/>
            <w:shd w:val="clear" w:color="auto" w:fill="2F5496" w:themeFill="accent1" w:themeFillShade="BF"/>
            <w:vAlign w:val="center"/>
          </w:tcPr>
          <w:p w14:paraId="191FD6FD" w14:textId="77777777" w:rsidR="00F958FE" w:rsidRPr="005F2DF9" w:rsidRDefault="00F958FE" w:rsidP="00F82665">
            <w:pPr>
              <w:keepNext/>
              <w:keepLines/>
              <w:jc w:val="center"/>
              <w:rPr>
                <w:highlight w:val="darkBlue"/>
              </w:rPr>
            </w:pPr>
          </w:p>
        </w:tc>
        <w:tc>
          <w:tcPr>
            <w:tcW w:w="374" w:type="dxa"/>
            <w:shd w:val="clear" w:color="auto" w:fill="2F5496" w:themeFill="accent1" w:themeFillShade="BF"/>
            <w:vAlign w:val="center"/>
          </w:tcPr>
          <w:p w14:paraId="75875C22" w14:textId="77777777" w:rsidR="00F958FE" w:rsidRPr="005F2DF9" w:rsidRDefault="00F958FE" w:rsidP="00F82665">
            <w:pPr>
              <w:keepNext/>
              <w:keepLines/>
              <w:jc w:val="center"/>
              <w:rPr>
                <w:highlight w:val="darkBlue"/>
              </w:rPr>
            </w:pPr>
          </w:p>
        </w:tc>
        <w:tc>
          <w:tcPr>
            <w:tcW w:w="375" w:type="dxa"/>
            <w:shd w:val="clear" w:color="auto" w:fill="2F5496" w:themeFill="accent1" w:themeFillShade="BF"/>
            <w:vAlign w:val="center"/>
          </w:tcPr>
          <w:p w14:paraId="64E67557" w14:textId="77777777" w:rsidR="00F958FE" w:rsidRPr="005F2DF9" w:rsidRDefault="00F958FE" w:rsidP="00F82665">
            <w:pPr>
              <w:keepNext/>
              <w:keepLines/>
              <w:jc w:val="center"/>
              <w:rPr>
                <w:highlight w:val="darkBlue"/>
              </w:rPr>
            </w:pPr>
          </w:p>
        </w:tc>
        <w:tc>
          <w:tcPr>
            <w:tcW w:w="375" w:type="dxa"/>
            <w:shd w:val="clear" w:color="auto" w:fill="2F5496" w:themeFill="accent1" w:themeFillShade="BF"/>
          </w:tcPr>
          <w:p w14:paraId="78308782" w14:textId="77777777" w:rsidR="00F958FE" w:rsidRPr="005F2DF9" w:rsidRDefault="00F958FE" w:rsidP="00F82665">
            <w:pPr>
              <w:keepNext/>
              <w:keepLines/>
              <w:jc w:val="center"/>
              <w:rPr>
                <w:highlight w:val="darkBlue"/>
              </w:rPr>
            </w:pPr>
          </w:p>
        </w:tc>
        <w:tc>
          <w:tcPr>
            <w:tcW w:w="374" w:type="dxa"/>
            <w:shd w:val="clear" w:color="auto" w:fill="2F5496" w:themeFill="accent1" w:themeFillShade="BF"/>
          </w:tcPr>
          <w:p w14:paraId="78CB7E8F" w14:textId="77777777" w:rsidR="00F958FE" w:rsidRPr="005F2DF9" w:rsidRDefault="00F958FE" w:rsidP="00F82665">
            <w:pPr>
              <w:keepNext/>
              <w:keepLines/>
              <w:jc w:val="center"/>
              <w:rPr>
                <w:highlight w:val="darkBlue"/>
              </w:rPr>
            </w:pPr>
          </w:p>
        </w:tc>
        <w:tc>
          <w:tcPr>
            <w:tcW w:w="375" w:type="dxa"/>
            <w:shd w:val="clear" w:color="auto" w:fill="2F5496" w:themeFill="accent1" w:themeFillShade="BF"/>
          </w:tcPr>
          <w:p w14:paraId="31C3295D" w14:textId="77777777" w:rsidR="00F958FE" w:rsidRPr="005F2DF9" w:rsidRDefault="00F958FE" w:rsidP="00F82665">
            <w:pPr>
              <w:keepNext/>
              <w:keepLines/>
              <w:jc w:val="center"/>
              <w:rPr>
                <w:highlight w:val="darkBlue"/>
              </w:rPr>
            </w:pPr>
          </w:p>
        </w:tc>
        <w:tc>
          <w:tcPr>
            <w:tcW w:w="374" w:type="dxa"/>
            <w:shd w:val="clear" w:color="auto" w:fill="2F5496" w:themeFill="accent1" w:themeFillShade="BF"/>
          </w:tcPr>
          <w:p w14:paraId="2716A08A" w14:textId="77777777" w:rsidR="00F958FE" w:rsidRDefault="00F958FE" w:rsidP="00F82665">
            <w:pPr>
              <w:keepNext/>
              <w:keepLines/>
              <w:jc w:val="center"/>
            </w:pPr>
          </w:p>
        </w:tc>
        <w:tc>
          <w:tcPr>
            <w:tcW w:w="375" w:type="dxa"/>
          </w:tcPr>
          <w:p w14:paraId="2A199A1D" w14:textId="77777777" w:rsidR="00F958FE" w:rsidRDefault="00F958FE" w:rsidP="00F82665">
            <w:pPr>
              <w:keepNext/>
              <w:keepLines/>
              <w:jc w:val="center"/>
            </w:pPr>
          </w:p>
        </w:tc>
        <w:tc>
          <w:tcPr>
            <w:tcW w:w="375" w:type="dxa"/>
          </w:tcPr>
          <w:p w14:paraId="333A050E" w14:textId="77777777" w:rsidR="00F958FE" w:rsidRDefault="00F958FE" w:rsidP="00F82665">
            <w:pPr>
              <w:keepNext/>
              <w:keepLines/>
              <w:jc w:val="center"/>
            </w:pPr>
          </w:p>
        </w:tc>
        <w:tc>
          <w:tcPr>
            <w:tcW w:w="374" w:type="dxa"/>
          </w:tcPr>
          <w:p w14:paraId="53E0BE9B" w14:textId="77777777" w:rsidR="00F958FE" w:rsidRDefault="00F958FE" w:rsidP="00F82665">
            <w:pPr>
              <w:keepNext/>
              <w:keepLines/>
              <w:jc w:val="center"/>
            </w:pPr>
          </w:p>
        </w:tc>
        <w:tc>
          <w:tcPr>
            <w:tcW w:w="375" w:type="dxa"/>
          </w:tcPr>
          <w:p w14:paraId="6FFD15F3" w14:textId="77777777" w:rsidR="00F958FE" w:rsidRDefault="00F958FE" w:rsidP="00F82665">
            <w:pPr>
              <w:keepNext/>
              <w:keepLines/>
              <w:jc w:val="center"/>
            </w:pPr>
          </w:p>
        </w:tc>
        <w:tc>
          <w:tcPr>
            <w:tcW w:w="375" w:type="dxa"/>
          </w:tcPr>
          <w:p w14:paraId="5B3FFCB8" w14:textId="77777777" w:rsidR="00F958FE" w:rsidRDefault="00F958FE" w:rsidP="00F82665">
            <w:pPr>
              <w:keepNext/>
              <w:keepLines/>
              <w:jc w:val="center"/>
            </w:pPr>
          </w:p>
        </w:tc>
      </w:tr>
      <w:tr w:rsidR="00390858" w14:paraId="6E86889F" w14:textId="77777777" w:rsidTr="005F2DF9">
        <w:trPr>
          <w:trHeight w:val="238"/>
        </w:trPr>
        <w:tc>
          <w:tcPr>
            <w:tcW w:w="568" w:type="dxa"/>
            <w:shd w:val="clear" w:color="auto" w:fill="auto"/>
            <w:tcMar>
              <w:left w:w="0" w:type="dxa"/>
              <w:right w:w="0" w:type="dxa"/>
            </w:tcMar>
            <w:vAlign w:val="center"/>
          </w:tcPr>
          <w:p w14:paraId="151004BB" w14:textId="79E65B8D" w:rsidR="00F958FE" w:rsidRDefault="00F958FE" w:rsidP="00F82665">
            <w:pPr>
              <w:keepNext/>
              <w:keepLines/>
              <w:jc w:val="center"/>
            </w:pPr>
            <w:r>
              <w:t>M</w:t>
            </w:r>
            <w:r w:rsidR="003F0E01">
              <w:t>A</w:t>
            </w:r>
          </w:p>
        </w:tc>
        <w:tc>
          <w:tcPr>
            <w:tcW w:w="313" w:type="dxa"/>
            <w:shd w:val="clear" w:color="auto" w:fill="auto"/>
            <w:tcMar>
              <w:left w:w="0" w:type="dxa"/>
              <w:right w:w="0" w:type="dxa"/>
            </w:tcMar>
            <w:vAlign w:val="center"/>
          </w:tcPr>
          <w:p w14:paraId="2292417E"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FE7442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62E9403"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3F11CF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3F2174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975262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E44F0E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5DA5569"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40B7D4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7D1E85B" w14:textId="77777777" w:rsidR="00F958FE" w:rsidRDefault="00F958FE" w:rsidP="00F82665">
            <w:pPr>
              <w:keepNext/>
              <w:keepLines/>
              <w:jc w:val="center"/>
            </w:pPr>
          </w:p>
        </w:tc>
        <w:tc>
          <w:tcPr>
            <w:tcW w:w="371" w:type="dxa"/>
            <w:shd w:val="clear" w:color="auto" w:fill="00B050"/>
            <w:tcMar>
              <w:left w:w="0" w:type="dxa"/>
              <w:right w:w="0" w:type="dxa"/>
            </w:tcMar>
            <w:vAlign w:val="center"/>
          </w:tcPr>
          <w:p w14:paraId="5ACBC38C" w14:textId="77777777" w:rsidR="00F958FE" w:rsidRDefault="00F958FE" w:rsidP="00F82665">
            <w:pPr>
              <w:keepNext/>
              <w:keepLines/>
              <w:jc w:val="center"/>
            </w:pPr>
          </w:p>
        </w:tc>
        <w:tc>
          <w:tcPr>
            <w:tcW w:w="371" w:type="dxa"/>
            <w:shd w:val="clear" w:color="auto" w:fill="auto"/>
            <w:vAlign w:val="center"/>
          </w:tcPr>
          <w:p w14:paraId="5619BF8E" w14:textId="77777777" w:rsidR="00F958FE" w:rsidRDefault="00F958FE" w:rsidP="00F82665">
            <w:pPr>
              <w:keepNext/>
              <w:keepLines/>
              <w:jc w:val="center"/>
            </w:pPr>
          </w:p>
        </w:tc>
        <w:tc>
          <w:tcPr>
            <w:tcW w:w="282" w:type="dxa"/>
            <w:shd w:val="clear" w:color="auto" w:fill="A6A6A6" w:themeFill="background1" w:themeFillShade="A6"/>
          </w:tcPr>
          <w:p w14:paraId="34D6816E" w14:textId="77777777" w:rsidR="00F958FE" w:rsidRDefault="00F958FE" w:rsidP="00F82665">
            <w:pPr>
              <w:keepNext/>
              <w:keepLines/>
              <w:jc w:val="center"/>
            </w:pPr>
          </w:p>
        </w:tc>
        <w:tc>
          <w:tcPr>
            <w:tcW w:w="375" w:type="dxa"/>
            <w:shd w:val="clear" w:color="auto" w:fill="auto"/>
            <w:vAlign w:val="center"/>
          </w:tcPr>
          <w:p w14:paraId="24302072" w14:textId="77777777" w:rsidR="00F958FE" w:rsidRDefault="00F958FE" w:rsidP="00F82665">
            <w:pPr>
              <w:keepNext/>
              <w:keepLines/>
              <w:jc w:val="center"/>
            </w:pPr>
          </w:p>
        </w:tc>
        <w:tc>
          <w:tcPr>
            <w:tcW w:w="374" w:type="dxa"/>
            <w:shd w:val="clear" w:color="auto" w:fill="auto"/>
            <w:vAlign w:val="center"/>
          </w:tcPr>
          <w:p w14:paraId="655973D4" w14:textId="77777777" w:rsidR="00F958FE" w:rsidRDefault="00F958FE" w:rsidP="00F82665">
            <w:pPr>
              <w:keepNext/>
              <w:keepLines/>
              <w:jc w:val="center"/>
            </w:pPr>
          </w:p>
        </w:tc>
        <w:tc>
          <w:tcPr>
            <w:tcW w:w="375" w:type="dxa"/>
            <w:shd w:val="clear" w:color="auto" w:fill="auto"/>
            <w:vAlign w:val="center"/>
          </w:tcPr>
          <w:p w14:paraId="33BD719F" w14:textId="77777777" w:rsidR="00F958FE" w:rsidRDefault="00F958FE" w:rsidP="00F82665">
            <w:pPr>
              <w:keepNext/>
              <w:keepLines/>
              <w:jc w:val="center"/>
            </w:pPr>
          </w:p>
        </w:tc>
        <w:tc>
          <w:tcPr>
            <w:tcW w:w="375" w:type="dxa"/>
          </w:tcPr>
          <w:p w14:paraId="05BC9FEE" w14:textId="77777777" w:rsidR="00F958FE" w:rsidRDefault="00F958FE" w:rsidP="00F82665">
            <w:pPr>
              <w:keepNext/>
              <w:keepLines/>
              <w:jc w:val="center"/>
            </w:pPr>
          </w:p>
        </w:tc>
        <w:tc>
          <w:tcPr>
            <w:tcW w:w="374" w:type="dxa"/>
          </w:tcPr>
          <w:p w14:paraId="305025A9" w14:textId="77777777" w:rsidR="00F958FE" w:rsidRDefault="00F958FE" w:rsidP="00F82665">
            <w:pPr>
              <w:keepNext/>
              <w:keepLines/>
              <w:jc w:val="center"/>
            </w:pPr>
          </w:p>
        </w:tc>
        <w:tc>
          <w:tcPr>
            <w:tcW w:w="375" w:type="dxa"/>
          </w:tcPr>
          <w:p w14:paraId="0DC180B7" w14:textId="77777777" w:rsidR="00F958FE" w:rsidRDefault="00F958FE" w:rsidP="00F82665">
            <w:pPr>
              <w:keepNext/>
              <w:keepLines/>
              <w:jc w:val="center"/>
            </w:pPr>
          </w:p>
        </w:tc>
        <w:tc>
          <w:tcPr>
            <w:tcW w:w="374" w:type="dxa"/>
          </w:tcPr>
          <w:p w14:paraId="5373A86C" w14:textId="77777777" w:rsidR="00F958FE" w:rsidRDefault="00F958FE" w:rsidP="00F82665">
            <w:pPr>
              <w:keepNext/>
              <w:keepLines/>
              <w:jc w:val="center"/>
            </w:pPr>
          </w:p>
        </w:tc>
        <w:tc>
          <w:tcPr>
            <w:tcW w:w="375" w:type="dxa"/>
          </w:tcPr>
          <w:p w14:paraId="17111D11" w14:textId="77777777" w:rsidR="00F958FE" w:rsidRDefault="00F958FE" w:rsidP="00F82665">
            <w:pPr>
              <w:keepNext/>
              <w:keepLines/>
              <w:jc w:val="center"/>
            </w:pPr>
          </w:p>
        </w:tc>
        <w:tc>
          <w:tcPr>
            <w:tcW w:w="375" w:type="dxa"/>
          </w:tcPr>
          <w:p w14:paraId="0694C2E3" w14:textId="77777777" w:rsidR="00F958FE" w:rsidRDefault="00F958FE" w:rsidP="00F82665">
            <w:pPr>
              <w:keepNext/>
              <w:keepLines/>
              <w:jc w:val="center"/>
            </w:pPr>
          </w:p>
        </w:tc>
        <w:tc>
          <w:tcPr>
            <w:tcW w:w="374" w:type="dxa"/>
          </w:tcPr>
          <w:p w14:paraId="14052A4D" w14:textId="77777777" w:rsidR="00F958FE" w:rsidRDefault="00F958FE" w:rsidP="00F82665">
            <w:pPr>
              <w:keepNext/>
              <w:keepLines/>
              <w:jc w:val="center"/>
            </w:pPr>
          </w:p>
        </w:tc>
        <w:tc>
          <w:tcPr>
            <w:tcW w:w="375" w:type="dxa"/>
          </w:tcPr>
          <w:p w14:paraId="2534896A" w14:textId="77777777" w:rsidR="00F958FE" w:rsidRDefault="00F958FE" w:rsidP="00F82665">
            <w:pPr>
              <w:keepNext/>
              <w:keepLines/>
              <w:jc w:val="center"/>
            </w:pPr>
          </w:p>
        </w:tc>
        <w:tc>
          <w:tcPr>
            <w:tcW w:w="375" w:type="dxa"/>
          </w:tcPr>
          <w:p w14:paraId="6B887F3F" w14:textId="77777777" w:rsidR="00F958FE" w:rsidRDefault="00F958FE" w:rsidP="00F82665">
            <w:pPr>
              <w:keepNext/>
              <w:keepLines/>
              <w:jc w:val="center"/>
            </w:pPr>
          </w:p>
        </w:tc>
      </w:tr>
      <w:tr w:rsidR="000F1357" w14:paraId="34E6C695" w14:textId="77777777" w:rsidTr="0077599A">
        <w:trPr>
          <w:trHeight w:val="238"/>
        </w:trPr>
        <w:tc>
          <w:tcPr>
            <w:tcW w:w="568" w:type="dxa"/>
            <w:shd w:val="clear" w:color="auto" w:fill="auto"/>
            <w:tcMar>
              <w:left w:w="0" w:type="dxa"/>
              <w:right w:w="0" w:type="dxa"/>
            </w:tcMar>
            <w:vAlign w:val="center"/>
          </w:tcPr>
          <w:p w14:paraId="0E9B1EF2" w14:textId="77777777" w:rsidR="000F1357" w:rsidRDefault="000F1357" w:rsidP="000F1357">
            <w:pPr>
              <w:keepNext/>
              <w:keepLines/>
              <w:jc w:val="center"/>
            </w:pPr>
            <w:r>
              <w:t>T1</w:t>
            </w:r>
          </w:p>
        </w:tc>
        <w:tc>
          <w:tcPr>
            <w:tcW w:w="313" w:type="dxa"/>
            <w:shd w:val="clear" w:color="auto" w:fill="auto"/>
            <w:tcMar>
              <w:left w:w="0" w:type="dxa"/>
              <w:right w:w="0" w:type="dxa"/>
            </w:tcMar>
            <w:vAlign w:val="center"/>
          </w:tcPr>
          <w:p w14:paraId="6FFED2E6" w14:textId="77777777" w:rsidR="000F1357" w:rsidRDefault="000F1357" w:rsidP="000F1357">
            <w:pPr>
              <w:keepNext/>
              <w:keepLines/>
              <w:jc w:val="center"/>
            </w:pPr>
          </w:p>
        </w:tc>
        <w:tc>
          <w:tcPr>
            <w:tcW w:w="371" w:type="dxa"/>
            <w:shd w:val="clear" w:color="auto" w:fill="auto"/>
            <w:tcMar>
              <w:left w:w="0" w:type="dxa"/>
              <w:right w:w="0" w:type="dxa"/>
            </w:tcMar>
            <w:vAlign w:val="center"/>
          </w:tcPr>
          <w:p w14:paraId="1DEDA91C" w14:textId="77777777" w:rsidR="000F1357" w:rsidRDefault="000F1357" w:rsidP="000F1357">
            <w:pPr>
              <w:keepNext/>
              <w:keepLines/>
              <w:jc w:val="center"/>
            </w:pPr>
          </w:p>
        </w:tc>
        <w:tc>
          <w:tcPr>
            <w:tcW w:w="371" w:type="dxa"/>
            <w:shd w:val="clear" w:color="auto" w:fill="auto"/>
            <w:tcMar>
              <w:left w:w="0" w:type="dxa"/>
              <w:right w:w="0" w:type="dxa"/>
            </w:tcMar>
            <w:vAlign w:val="center"/>
          </w:tcPr>
          <w:p w14:paraId="417D4BB2" w14:textId="77777777" w:rsidR="000F1357" w:rsidRDefault="000F1357" w:rsidP="000F1357">
            <w:pPr>
              <w:keepNext/>
              <w:keepLines/>
              <w:jc w:val="center"/>
            </w:pPr>
          </w:p>
        </w:tc>
        <w:tc>
          <w:tcPr>
            <w:tcW w:w="371" w:type="dxa"/>
            <w:shd w:val="clear" w:color="auto" w:fill="auto"/>
            <w:tcMar>
              <w:left w:w="0" w:type="dxa"/>
              <w:right w:w="0" w:type="dxa"/>
            </w:tcMar>
            <w:vAlign w:val="center"/>
          </w:tcPr>
          <w:p w14:paraId="7ECDD22A" w14:textId="77777777" w:rsidR="000F1357" w:rsidRDefault="000F1357" w:rsidP="000F1357">
            <w:pPr>
              <w:keepNext/>
              <w:keepLines/>
              <w:jc w:val="center"/>
            </w:pPr>
          </w:p>
        </w:tc>
        <w:tc>
          <w:tcPr>
            <w:tcW w:w="371" w:type="dxa"/>
            <w:shd w:val="clear" w:color="auto" w:fill="auto"/>
            <w:tcMar>
              <w:left w:w="0" w:type="dxa"/>
              <w:right w:w="0" w:type="dxa"/>
            </w:tcMar>
            <w:vAlign w:val="center"/>
          </w:tcPr>
          <w:p w14:paraId="390481AE" w14:textId="77777777" w:rsidR="000F1357" w:rsidRDefault="000F1357" w:rsidP="000F1357">
            <w:pPr>
              <w:keepNext/>
              <w:keepLines/>
              <w:jc w:val="center"/>
            </w:pPr>
          </w:p>
        </w:tc>
        <w:tc>
          <w:tcPr>
            <w:tcW w:w="371" w:type="dxa"/>
            <w:shd w:val="clear" w:color="auto" w:fill="auto"/>
            <w:tcMar>
              <w:left w:w="0" w:type="dxa"/>
              <w:right w:w="0" w:type="dxa"/>
            </w:tcMar>
            <w:vAlign w:val="center"/>
          </w:tcPr>
          <w:p w14:paraId="7CEFC3C1" w14:textId="77777777" w:rsidR="000F1357" w:rsidRDefault="000F1357" w:rsidP="000F1357">
            <w:pPr>
              <w:keepNext/>
              <w:keepLines/>
              <w:jc w:val="center"/>
            </w:pPr>
          </w:p>
        </w:tc>
        <w:tc>
          <w:tcPr>
            <w:tcW w:w="371" w:type="dxa"/>
            <w:shd w:val="clear" w:color="auto" w:fill="auto"/>
            <w:tcMar>
              <w:left w:w="0" w:type="dxa"/>
              <w:right w:w="0" w:type="dxa"/>
            </w:tcMar>
            <w:vAlign w:val="center"/>
          </w:tcPr>
          <w:p w14:paraId="1535B143" w14:textId="77777777" w:rsidR="000F1357" w:rsidRDefault="000F1357" w:rsidP="000F1357">
            <w:pPr>
              <w:keepNext/>
              <w:keepLines/>
              <w:jc w:val="center"/>
            </w:pPr>
          </w:p>
        </w:tc>
        <w:tc>
          <w:tcPr>
            <w:tcW w:w="371" w:type="dxa"/>
            <w:shd w:val="clear" w:color="auto" w:fill="C45911" w:themeFill="accent2" w:themeFillShade="BF"/>
            <w:tcMar>
              <w:left w:w="0" w:type="dxa"/>
              <w:right w:w="0" w:type="dxa"/>
            </w:tcMar>
            <w:vAlign w:val="center"/>
          </w:tcPr>
          <w:p w14:paraId="47DE0B44" w14:textId="77777777" w:rsidR="000F1357" w:rsidRDefault="000F1357" w:rsidP="000F1357">
            <w:pPr>
              <w:keepNext/>
              <w:keepLines/>
              <w:jc w:val="center"/>
            </w:pPr>
          </w:p>
        </w:tc>
        <w:tc>
          <w:tcPr>
            <w:tcW w:w="371" w:type="dxa"/>
            <w:shd w:val="clear" w:color="auto" w:fill="C45911" w:themeFill="accent2" w:themeFillShade="BF"/>
            <w:tcMar>
              <w:left w:w="0" w:type="dxa"/>
              <w:right w:w="0" w:type="dxa"/>
            </w:tcMar>
            <w:vAlign w:val="center"/>
          </w:tcPr>
          <w:p w14:paraId="2C6304D3" w14:textId="77777777" w:rsidR="000F1357" w:rsidRDefault="000F1357" w:rsidP="000F1357">
            <w:pPr>
              <w:keepNext/>
              <w:keepLines/>
              <w:jc w:val="center"/>
            </w:pPr>
          </w:p>
        </w:tc>
        <w:tc>
          <w:tcPr>
            <w:tcW w:w="371" w:type="dxa"/>
            <w:shd w:val="clear" w:color="auto" w:fill="C45911" w:themeFill="accent2" w:themeFillShade="BF"/>
            <w:tcMar>
              <w:left w:w="0" w:type="dxa"/>
              <w:right w:w="0" w:type="dxa"/>
            </w:tcMar>
            <w:vAlign w:val="center"/>
          </w:tcPr>
          <w:p w14:paraId="6DBCD350" w14:textId="77777777" w:rsidR="000F1357" w:rsidRDefault="000F1357" w:rsidP="000F1357">
            <w:pPr>
              <w:keepNext/>
              <w:keepLines/>
              <w:jc w:val="center"/>
            </w:pPr>
          </w:p>
        </w:tc>
        <w:tc>
          <w:tcPr>
            <w:tcW w:w="371" w:type="dxa"/>
            <w:shd w:val="clear" w:color="auto" w:fill="C45911" w:themeFill="accent2" w:themeFillShade="BF"/>
            <w:tcMar>
              <w:left w:w="0" w:type="dxa"/>
              <w:right w:w="0" w:type="dxa"/>
            </w:tcMar>
            <w:vAlign w:val="center"/>
          </w:tcPr>
          <w:p w14:paraId="00039AE7" w14:textId="77777777" w:rsidR="000F1357" w:rsidRDefault="000F1357" w:rsidP="000F1357">
            <w:pPr>
              <w:keepNext/>
              <w:keepLines/>
              <w:jc w:val="center"/>
            </w:pPr>
          </w:p>
        </w:tc>
        <w:tc>
          <w:tcPr>
            <w:tcW w:w="371" w:type="dxa"/>
            <w:shd w:val="clear" w:color="auto" w:fill="C45911" w:themeFill="accent2" w:themeFillShade="BF"/>
            <w:vAlign w:val="center"/>
          </w:tcPr>
          <w:p w14:paraId="255A468B" w14:textId="77777777" w:rsidR="000F1357" w:rsidRDefault="000F1357" w:rsidP="000F1357">
            <w:pPr>
              <w:keepNext/>
              <w:keepLines/>
              <w:jc w:val="center"/>
            </w:pPr>
          </w:p>
        </w:tc>
        <w:tc>
          <w:tcPr>
            <w:tcW w:w="282" w:type="dxa"/>
            <w:shd w:val="clear" w:color="auto" w:fill="C45911" w:themeFill="accent2" w:themeFillShade="BF"/>
          </w:tcPr>
          <w:p w14:paraId="135105F0" w14:textId="77777777" w:rsidR="000F1357" w:rsidRDefault="000F1357" w:rsidP="000F1357">
            <w:pPr>
              <w:keepNext/>
              <w:keepLines/>
              <w:jc w:val="center"/>
            </w:pPr>
          </w:p>
        </w:tc>
        <w:tc>
          <w:tcPr>
            <w:tcW w:w="375" w:type="dxa"/>
            <w:shd w:val="clear" w:color="auto" w:fill="C45911" w:themeFill="accent2" w:themeFillShade="BF"/>
            <w:vAlign w:val="center"/>
          </w:tcPr>
          <w:p w14:paraId="265D7569" w14:textId="77777777" w:rsidR="000F1357" w:rsidRDefault="000F1357" w:rsidP="000F1357">
            <w:pPr>
              <w:keepNext/>
              <w:keepLines/>
              <w:jc w:val="center"/>
            </w:pPr>
          </w:p>
        </w:tc>
        <w:tc>
          <w:tcPr>
            <w:tcW w:w="374" w:type="dxa"/>
            <w:shd w:val="clear" w:color="auto" w:fill="C45911" w:themeFill="accent2" w:themeFillShade="BF"/>
            <w:vAlign w:val="center"/>
          </w:tcPr>
          <w:p w14:paraId="6A6DF53A" w14:textId="77777777" w:rsidR="000F1357" w:rsidRDefault="000F1357" w:rsidP="000F1357">
            <w:pPr>
              <w:keepNext/>
              <w:keepLines/>
              <w:jc w:val="center"/>
            </w:pPr>
          </w:p>
        </w:tc>
        <w:tc>
          <w:tcPr>
            <w:tcW w:w="375" w:type="dxa"/>
            <w:shd w:val="clear" w:color="auto" w:fill="C45911" w:themeFill="accent2" w:themeFillShade="BF"/>
            <w:vAlign w:val="center"/>
          </w:tcPr>
          <w:p w14:paraId="17659D7C" w14:textId="77777777" w:rsidR="000F1357" w:rsidRDefault="000F1357" w:rsidP="000F1357">
            <w:pPr>
              <w:keepNext/>
              <w:keepLines/>
              <w:jc w:val="center"/>
            </w:pPr>
          </w:p>
        </w:tc>
        <w:tc>
          <w:tcPr>
            <w:tcW w:w="375" w:type="dxa"/>
            <w:shd w:val="clear" w:color="auto" w:fill="C45911" w:themeFill="accent2" w:themeFillShade="BF"/>
            <w:vAlign w:val="center"/>
          </w:tcPr>
          <w:p w14:paraId="30574D07" w14:textId="77777777" w:rsidR="000F1357" w:rsidRPr="000F1357" w:rsidRDefault="000F1357" w:rsidP="000F1357">
            <w:pPr>
              <w:keepNext/>
              <w:keepLines/>
              <w:jc w:val="center"/>
              <w:rPr>
                <w:highlight w:val="red"/>
              </w:rPr>
            </w:pPr>
          </w:p>
        </w:tc>
        <w:tc>
          <w:tcPr>
            <w:tcW w:w="374" w:type="dxa"/>
            <w:shd w:val="clear" w:color="auto" w:fill="C45911" w:themeFill="accent2" w:themeFillShade="BF"/>
            <w:vAlign w:val="center"/>
          </w:tcPr>
          <w:p w14:paraId="2032DB1D" w14:textId="77777777" w:rsidR="000F1357" w:rsidRPr="000F1357" w:rsidRDefault="000F1357" w:rsidP="000F1357">
            <w:pPr>
              <w:keepNext/>
              <w:keepLines/>
              <w:jc w:val="center"/>
              <w:rPr>
                <w:highlight w:val="red"/>
              </w:rPr>
            </w:pPr>
          </w:p>
        </w:tc>
        <w:tc>
          <w:tcPr>
            <w:tcW w:w="375" w:type="dxa"/>
            <w:shd w:val="clear" w:color="auto" w:fill="C45911" w:themeFill="accent2" w:themeFillShade="BF"/>
            <w:vAlign w:val="center"/>
          </w:tcPr>
          <w:p w14:paraId="5A0CABA5" w14:textId="77777777" w:rsidR="000F1357" w:rsidRPr="000F1357" w:rsidRDefault="000F1357" w:rsidP="000F1357">
            <w:pPr>
              <w:keepNext/>
              <w:keepLines/>
              <w:jc w:val="center"/>
              <w:rPr>
                <w:highlight w:val="red"/>
              </w:rPr>
            </w:pPr>
          </w:p>
        </w:tc>
        <w:tc>
          <w:tcPr>
            <w:tcW w:w="374" w:type="dxa"/>
            <w:shd w:val="clear" w:color="auto" w:fill="C45911" w:themeFill="accent2" w:themeFillShade="BF"/>
          </w:tcPr>
          <w:p w14:paraId="3321B70D" w14:textId="77777777" w:rsidR="000F1357" w:rsidRDefault="000F1357" w:rsidP="000F1357">
            <w:pPr>
              <w:keepNext/>
              <w:keepLines/>
              <w:jc w:val="center"/>
            </w:pPr>
          </w:p>
        </w:tc>
        <w:tc>
          <w:tcPr>
            <w:tcW w:w="375" w:type="dxa"/>
          </w:tcPr>
          <w:p w14:paraId="2F784CF5" w14:textId="77777777" w:rsidR="000F1357" w:rsidRDefault="000F1357" w:rsidP="000F1357">
            <w:pPr>
              <w:keepNext/>
              <w:keepLines/>
              <w:jc w:val="center"/>
            </w:pPr>
          </w:p>
        </w:tc>
        <w:tc>
          <w:tcPr>
            <w:tcW w:w="375" w:type="dxa"/>
          </w:tcPr>
          <w:p w14:paraId="352D27AD" w14:textId="77777777" w:rsidR="000F1357" w:rsidRDefault="000F1357" w:rsidP="000F1357">
            <w:pPr>
              <w:keepNext/>
              <w:keepLines/>
              <w:jc w:val="center"/>
            </w:pPr>
          </w:p>
        </w:tc>
        <w:tc>
          <w:tcPr>
            <w:tcW w:w="374" w:type="dxa"/>
          </w:tcPr>
          <w:p w14:paraId="2057D511" w14:textId="77777777" w:rsidR="000F1357" w:rsidRDefault="000F1357" w:rsidP="000F1357">
            <w:pPr>
              <w:keepNext/>
              <w:keepLines/>
              <w:jc w:val="center"/>
            </w:pPr>
          </w:p>
        </w:tc>
        <w:tc>
          <w:tcPr>
            <w:tcW w:w="375" w:type="dxa"/>
          </w:tcPr>
          <w:p w14:paraId="6495B003" w14:textId="77777777" w:rsidR="000F1357" w:rsidRDefault="000F1357" w:rsidP="000F1357">
            <w:pPr>
              <w:keepNext/>
              <w:keepLines/>
              <w:jc w:val="center"/>
            </w:pPr>
          </w:p>
        </w:tc>
        <w:tc>
          <w:tcPr>
            <w:tcW w:w="375" w:type="dxa"/>
          </w:tcPr>
          <w:p w14:paraId="5D8E3DD4" w14:textId="77777777" w:rsidR="000F1357" w:rsidRDefault="000F1357" w:rsidP="000F1357">
            <w:pPr>
              <w:keepNext/>
              <w:keepLines/>
              <w:jc w:val="center"/>
            </w:pPr>
          </w:p>
        </w:tc>
      </w:tr>
      <w:tr w:rsidR="000F1357" w14:paraId="4589A13F" w14:textId="77777777" w:rsidTr="0077599A">
        <w:trPr>
          <w:trHeight w:val="238"/>
        </w:trPr>
        <w:tc>
          <w:tcPr>
            <w:tcW w:w="568" w:type="dxa"/>
            <w:shd w:val="clear" w:color="auto" w:fill="auto"/>
            <w:tcMar>
              <w:left w:w="0" w:type="dxa"/>
              <w:right w:w="0" w:type="dxa"/>
            </w:tcMar>
            <w:vAlign w:val="center"/>
          </w:tcPr>
          <w:p w14:paraId="145D106F" w14:textId="77777777" w:rsidR="000F1357" w:rsidRDefault="000F1357" w:rsidP="000F1357">
            <w:pPr>
              <w:keepNext/>
              <w:keepLines/>
              <w:jc w:val="center"/>
            </w:pPr>
            <w:r>
              <w:t>T2</w:t>
            </w:r>
          </w:p>
        </w:tc>
        <w:tc>
          <w:tcPr>
            <w:tcW w:w="313" w:type="dxa"/>
            <w:shd w:val="clear" w:color="auto" w:fill="auto"/>
            <w:tcMar>
              <w:left w:w="0" w:type="dxa"/>
              <w:right w:w="0" w:type="dxa"/>
            </w:tcMar>
            <w:vAlign w:val="center"/>
          </w:tcPr>
          <w:p w14:paraId="514C1EAE" w14:textId="77777777" w:rsidR="000F1357" w:rsidRDefault="000F1357" w:rsidP="000F1357">
            <w:pPr>
              <w:keepNext/>
              <w:keepLines/>
              <w:jc w:val="center"/>
            </w:pPr>
          </w:p>
        </w:tc>
        <w:tc>
          <w:tcPr>
            <w:tcW w:w="371" w:type="dxa"/>
            <w:shd w:val="clear" w:color="auto" w:fill="auto"/>
            <w:tcMar>
              <w:left w:w="0" w:type="dxa"/>
              <w:right w:w="0" w:type="dxa"/>
            </w:tcMar>
            <w:vAlign w:val="center"/>
          </w:tcPr>
          <w:p w14:paraId="7041E76E" w14:textId="77777777" w:rsidR="000F1357" w:rsidRDefault="000F1357" w:rsidP="000F1357">
            <w:pPr>
              <w:keepNext/>
              <w:keepLines/>
              <w:jc w:val="center"/>
            </w:pPr>
          </w:p>
        </w:tc>
        <w:tc>
          <w:tcPr>
            <w:tcW w:w="371" w:type="dxa"/>
            <w:shd w:val="clear" w:color="auto" w:fill="auto"/>
            <w:tcMar>
              <w:left w:w="0" w:type="dxa"/>
              <w:right w:w="0" w:type="dxa"/>
            </w:tcMar>
            <w:vAlign w:val="center"/>
          </w:tcPr>
          <w:p w14:paraId="2B584838" w14:textId="77777777" w:rsidR="000F1357" w:rsidRDefault="000F1357" w:rsidP="000F1357">
            <w:pPr>
              <w:keepNext/>
              <w:keepLines/>
              <w:jc w:val="center"/>
            </w:pPr>
          </w:p>
        </w:tc>
        <w:tc>
          <w:tcPr>
            <w:tcW w:w="371" w:type="dxa"/>
            <w:shd w:val="clear" w:color="auto" w:fill="auto"/>
            <w:tcMar>
              <w:left w:w="0" w:type="dxa"/>
              <w:right w:w="0" w:type="dxa"/>
            </w:tcMar>
            <w:vAlign w:val="center"/>
          </w:tcPr>
          <w:p w14:paraId="74D75D57" w14:textId="77777777" w:rsidR="000F1357" w:rsidRDefault="000F1357" w:rsidP="000F1357">
            <w:pPr>
              <w:keepNext/>
              <w:keepLines/>
              <w:jc w:val="center"/>
            </w:pPr>
          </w:p>
        </w:tc>
        <w:tc>
          <w:tcPr>
            <w:tcW w:w="371" w:type="dxa"/>
            <w:shd w:val="clear" w:color="auto" w:fill="auto"/>
            <w:tcMar>
              <w:left w:w="0" w:type="dxa"/>
              <w:right w:w="0" w:type="dxa"/>
            </w:tcMar>
            <w:vAlign w:val="center"/>
          </w:tcPr>
          <w:p w14:paraId="0524BA03" w14:textId="77777777" w:rsidR="000F1357" w:rsidRDefault="000F1357" w:rsidP="000F1357">
            <w:pPr>
              <w:keepNext/>
              <w:keepLines/>
              <w:jc w:val="center"/>
            </w:pPr>
          </w:p>
        </w:tc>
        <w:tc>
          <w:tcPr>
            <w:tcW w:w="371" w:type="dxa"/>
            <w:shd w:val="clear" w:color="auto" w:fill="auto"/>
            <w:tcMar>
              <w:left w:w="0" w:type="dxa"/>
              <w:right w:w="0" w:type="dxa"/>
            </w:tcMar>
            <w:vAlign w:val="center"/>
          </w:tcPr>
          <w:p w14:paraId="6D00ABAD" w14:textId="77777777" w:rsidR="000F1357" w:rsidRDefault="000F1357" w:rsidP="000F1357">
            <w:pPr>
              <w:keepNext/>
              <w:keepLines/>
              <w:jc w:val="center"/>
            </w:pPr>
          </w:p>
        </w:tc>
        <w:tc>
          <w:tcPr>
            <w:tcW w:w="371" w:type="dxa"/>
            <w:shd w:val="clear" w:color="auto" w:fill="auto"/>
            <w:tcMar>
              <w:left w:w="0" w:type="dxa"/>
              <w:right w:w="0" w:type="dxa"/>
            </w:tcMar>
            <w:vAlign w:val="center"/>
          </w:tcPr>
          <w:p w14:paraId="4DC6FA97" w14:textId="77777777" w:rsidR="000F1357" w:rsidRDefault="000F1357" w:rsidP="000F1357">
            <w:pPr>
              <w:keepNext/>
              <w:keepLines/>
              <w:jc w:val="center"/>
            </w:pPr>
          </w:p>
        </w:tc>
        <w:tc>
          <w:tcPr>
            <w:tcW w:w="371" w:type="dxa"/>
            <w:shd w:val="clear" w:color="auto" w:fill="C45911" w:themeFill="accent2" w:themeFillShade="BF"/>
            <w:tcMar>
              <w:left w:w="0" w:type="dxa"/>
              <w:right w:w="0" w:type="dxa"/>
            </w:tcMar>
            <w:vAlign w:val="center"/>
          </w:tcPr>
          <w:p w14:paraId="65885E87" w14:textId="77777777" w:rsidR="000F1357" w:rsidRDefault="000F1357" w:rsidP="000F1357">
            <w:pPr>
              <w:keepNext/>
              <w:keepLines/>
              <w:jc w:val="center"/>
            </w:pPr>
          </w:p>
        </w:tc>
        <w:tc>
          <w:tcPr>
            <w:tcW w:w="371" w:type="dxa"/>
            <w:shd w:val="clear" w:color="auto" w:fill="C45911" w:themeFill="accent2" w:themeFillShade="BF"/>
            <w:tcMar>
              <w:left w:w="0" w:type="dxa"/>
              <w:right w:w="0" w:type="dxa"/>
            </w:tcMar>
            <w:vAlign w:val="center"/>
          </w:tcPr>
          <w:p w14:paraId="3B9F3B8F" w14:textId="77777777" w:rsidR="000F1357" w:rsidRDefault="000F1357" w:rsidP="000F1357">
            <w:pPr>
              <w:keepNext/>
              <w:keepLines/>
              <w:jc w:val="center"/>
            </w:pPr>
          </w:p>
        </w:tc>
        <w:tc>
          <w:tcPr>
            <w:tcW w:w="371" w:type="dxa"/>
            <w:shd w:val="clear" w:color="auto" w:fill="C45911" w:themeFill="accent2" w:themeFillShade="BF"/>
            <w:tcMar>
              <w:left w:w="0" w:type="dxa"/>
              <w:right w:w="0" w:type="dxa"/>
            </w:tcMar>
            <w:vAlign w:val="center"/>
          </w:tcPr>
          <w:p w14:paraId="66BCA09C" w14:textId="77777777" w:rsidR="000F1357" w:rsidRDefault="000F1357" w:rsidP="000F1357">
            <w:pPr>
              <w:keepNext/>
              <w:keepLines/>
              <w:jc w:val="center"/>
            </w:pPr>
          </w:p>
        </w:tc>
        <w:tc>
          <w:tcPr>
            <w:tcW w:w="371" w:type="dxa"/>
            <w:shd w:val="clear" w:color="auto" w:fill="C45911" w:themeFill="accent2" w:themeFillShade="BF"/>
            <w:tcMar>
              <w:left w:w="0" w:type="dxa"/>
              <w:right w:w="0" w:type="dxa"/>
            </w:tcMar>
            <w:vAlign w:val="center"/>
          </w:tcPr>
          <w:p w14:paraId="6D6A5B55" w14:textId="77777777" w:rsidR="000F1357" w:rsidRDefault="000F1357" w:rsidP="000F1357">
            <w:pPr>
              <w:keepNext/>
              <w:keepLines/>
              <w:jc w:val="center"/>
            </w:pPr>
          </w:p>
        </w:tc>
        <w:tc>
          <w:tcPr>
            <w:tcW w:w="371" w:type="dxa"/>
            <w:shd w:val="clear" w:color="auto" w:fill="C45911" w:themeFill="accent2" w:themeFillShade="BF"/>
            <w:vAlign w:val="center"/>
          </w:tcPr>
          <w:p w14:paraId="243EC3D7" w14:textId="77777777" w:rsidR="000F1357" w:rsidRDefault="000F1357" w:rsidP="000F1357">
            <w:pPr>
              <w:keepNext/>
              <w:keepLines/>
              <w:jc w:val="center"/>
            </w:pPr>
          </w:p>
        </w:tc>
        <w:tc>
          <w:tcPr>
            <w:tcW w:w="282" w:type="dxa"/>
            <w:shd w:val="clear" w:color="auto" w:fill="C45911" w:themeFill="accent2" w:themeFillShade="BF"/>
          </w:tcPr>
          <w:p w14:paraId="16EBE19B" w14:textId="77777777" w:rsidR="000F1357" w:rsidRDefault="000F1357" w:rsidP="000F1357">
            <w:pPr>
              <w:keepNext/>
              <w:keepLines/>
              <w:jc w:val="center"/>
            </w:pPr>
          </w:p>
        </w:tc>
        <w:tc>
          <w:tcPr>
            <w:tcW w:w="375" w:type="dxa"/>
            <w:shd w:val="clear" w:color="auto" w:fill="C45911" w:themeFill="accent2" w:themeFillShade="BF"/>
            <w:vAlign w:val="center"/>
          </w:tcPr>
          <w:p w14:paraId="723AAA42" w14:textId="77777777" w:rsidR="000F1357" w:rsidRDefault="000F1357" w:rsidP="000F1357">
            <w:pPr>
              <w:keepNext/>
              <w:keepLines/>
              <w:jc w:val="center"/>
            </w:pPr>
          </w:p>
        </w:tc>
        <w:tc>
          <w:tcPr>
            <w:tcW w:w="374" w:type="dxa"/>
            <w:shd w:val="clear" w:color="auto" w:fill="C45911" w:themeFill="accent2" w:themeFillShade="BF"/>
            <w:vAlign w:val="center"/>
          </w:tcPr>
          <w:p w14:paraId="4FA29399" w14:textId="77777777" w:rsidR="000F1357" w:rsidRDefault="000F1357" w:rsidP="000F1357">
            <w:pPr>
              <w:keepNext/>
              <w:keepLines/>
              <w:jc w:val="center"/>
            </w:pPr>
          </w:p>
        </w:tc>
        <w:tc>
          <w:tcPr>
            <w:tcW w:w="375" w:type="dxa"/>
            <w:shd w:val="clear" w:color="auto" w:fill="C45911" w:themeFill="accent2" w:themeFillShade="BF"/>
            <w:vAlign w:val="center"/>
          </w:tcPr>
          <w:p w14:paraId="2B052488" w14:textId="77777777" w:rsidR="000F1357" w:rsidRDefault="000F1357" w:rsidP="000F1357">
            <w:pPr>
              <w:keepNext/>
              <w:keepLines/>
              <w:jc w:val="center"/>
            </w:pPr>
          </w:p>
        </w:tc>
        <w:tc>
          <w:tcPr>
            <w:tcW w:w="375" w:type="dxa"/>
            <w:shd w:val="clear" w:color="auto" w:fill="C45911" w:themeFill="accent2" w:themeFillShade="BF"/>
            <w:vAlign w:val="center"/>
          </w:tcPr>
          <w:p w14:paraId="7F5747F9" w14:textId="77777777" w:rsidR="000F1357" w:rsidRPr="000F1357" w:rsidRDefault="000F1357" w:rsidP="000F1357">
            <w:pPr>
              <w:keepNext/>
              <w:keepLines/>
              <w:jc w:val="center"/>
              <w:rPr>
                <w:highlight w:val="red"/>
              </w:rPr>
            </w:pPr>
          </w:p>
        </w:tc>
        <w:tc>
          <w:tcPr>
            <w:tcW w:w="374" w:type="dxa"/>
            <w:shd w:val="clear" w:color="auto" w:fill="C45911" w:themeFill="accent2" w:themeFillShade="BF"/>
            <w:vAlign w:val="center"/>
          </w:tcPr>
          <w:p w14:paraId="5271221A" w14:textId="77777777" w:rsidR="000F1357" w:rsidRPr="000F1357" w:rsidRDefault="000F1357" w:rsidP="000F1357">
            <w:pPr>
              <w:keepNext/>
              <w:keepLines/>
              <w:jc w:val="center"/>
              <w:rPr>
                <w:highlight w:val="red"/>
              </w:rPr>
            </w:pPr>
          </w:p>
        </w:tc>
        <w:tc>
          <w:tcPr>
            <w:tcW w:w="375" w:type="dxa"/>
            <w:shd w:val="clear" w:color="auto" w:fill="C45911" w:themeFill="accent2" w:themeFillShade="BF"/>
            <w:vAlign w:val="center"/>
          </w:tcPr>
          <w:p w14:paraId="59362905" w14:textId="77777777" w:rsidR="000F1357" w:rsidRPr="000F1357" w:rsidRDefault="000F1357" w:rsidP="000F1357">
            <w:pPr>
              <w:keepNext/>
              <w:keepLines/>
              <w:jc w:val="center"/>
              <w:rPr>
                <w:highlight w:val="red"/>
              </w:rPr>
            </w:pPr>
          </w:p>
        </w:tc>
        <w:tc>
          <w:tcPr>
            <w:tcW w:w="374" w:type="dxa"/>
            <w:shd w:val="clear" w:color="auto" w:fill="C45911" w:themeFill="accent2" w:themeFillShade="BF"/>
          </w:tcPr>
          <w:p w14:paraId="0DD07C09" w14:textId="77777777" w:rsidR="000F1357" w:rsidRDefault="000F1357" w:rsidP="000F1357">
            <w:pPr>
              <w:keepNext/>
              <w:keepLines/>
              <w:jc w:val="center"/>
            </w:pPr>
          </w:p>
        </w:tc>
        <w:tc>
          <w:tcPr>
            <w:tcW w:w="375" w:type="dxa"/>
          </w:tcPr>
          <w:p w14:paraId="1233293C" w14:textId="77777777" w:rsidR="000F1357" w:rsidRDefault="000F1357" w:rsidP="000F1357">
            <w:pPr>
              <w:keepNext/>
              <w:keepLines/>
              <w:jc w:val="center"/>
            </w:pPr>
          </w:p>
        </w:tc>
        <w:tc>
          <w:tcPr>
            <w:tcW w:w="375" w:type="dxa"/>
          </w:tcPr>
          <w:p w14:paraId="4FC18C9B" w14:textId="77777777" w:rsidR="000F1357" w:rsidRDefault="000F1357" w:rsidP="000F1357">
            <w:pPr>
              <w:keepNext/>
              <w:keepLines/>
              <w:jc w:val="center"/>
            </w:pPr>
          </w:p>
        </w:tc>
        <w:tc>
          <w:tcPr>
            <w:tcW w:w="374" w:type="dxa"/>
          </w:tcPr>
          <w:p w14:paraId="4F3BFDC9" w14:textId="77777777" w:rsidR="000F1357" w:rsidRDefault="000F1357" w:rsidP="000F1357">
            <w:pPr>
              <w:keepNext/>
              <w:keepLines/>
              <w:jc w:val="center"/>
            </w:pPr>
          </w:p>
        </w:tc>
        <w:tc>
          <w:tcPr>
            <w:tcW w:w="375" w:type="dxa"/>
          </w:tcPr>
          <w:p w14:paraId="4B83DBF0" w14:textId="77777777" w:rsidR="000F1357" w:rsidRDefault="000F1357" w:rsidP="000F1357">
            <w:pPr>
              <w:keepNext/>
              <w:keepLines/>
              <w:jc w:val="center"/>
            </w:pPr>
          </w:p>
        </w:tc>
        <w:tc>
          <w:tcPr>
            <w:tcW w:w="375" w:type="dxa"/>
          </w:tcPr>
          <w:p w14:paraId="1C9970D0" w14:textId="77777777" w:rsidR="000F1357" w:rsidRDefault="000F1357" w:rsidP="000F1357">
            <w:pPr>
              <w:keepNext/>
              <w:keepLines/>
              <w:jc w:val="center"/>
            </w:pPr>
          </w:p>
        </w:tc>
      </w:tr>
      <w:tr w:rsidR="000F1357" w14:paraId="544A35F7" w14:textId="77777777" w:rsidTr="005F2DF9">
        <w:trPr>
          <w:trHeight w:val="238"/>
        </w:trPr>
        <w:tc>
          <w:tcPr>
            <w:tcW w:w="568" w:type="dxa"/>
            <w:shd w:val="clear" w:color="auto" w:fill="auto"/>
            <w:tcMar>
              <w:left w:w="0" w:type="dxa"/>
              <w:right w:w="0" w:type="dxa"/>
            </w:tcMar>
            <w:vAlign w:val="center"/>
          </w:tcPr>
          <w:p w14:paraId="3A82A0DA" w14:textId="68FEEFD7" w:rsidR="000F1357" w:rsidRDefault="000F1357" w:rsidP="000F1357">
            <w:pPr>
              <w:keepNext/>
              <w:keepLines/>
              <w:jc w:val="center"/>
            </w:pPr>
            <w:r>
              <w:t>MB</w:t>
            </w:r>
          </w:p>
        </w:tc>
        <w:tc>
          <w:tcPr>
            <w:tcW w:w="313" w:type="dxa"/>
            <w:shd w:val="clear" w:color="auto" w:fill="auto"/>
            <w:tcMar>
              <w:left w:w="0" w:type="dxa"/>
              <w:right w:w="0" w:type="dxa"/>
            </w:tcMar>
            <w:vAlign w:val="center"/>
          </w:tcPr>
          <w:p w14:paraId="40619C45" w14:textId="77777777" w:rsidR="000F1357" w:rsidRDefault="000F1357" w:rsidP="000F1357">
            <w:pPr>
              <w:keepNext/>
              <w:keepLines/>
              <w:jc w:val="center"/>
            </w:pPr>
          </w:p>
        </w:tc>
        <w:tc>
          <w:tcPr>
            <w:tcW w:w="371" w:type="dxa"/>
            <w:shd w:val="clear" w:color="auto" w:fill="auto"/>
            <w:tcMar>
              <w:left w:w="0" w:type="dxa"/>
              <w:right w:w="0" w:type="dxa"/>
            </w:tcMar>
            <w:vAlign w:val="center"/>
          </w:tcPr>
          <w:p w14:paraId="7BB4CB12" w14:textId="77777777" w:rsidR="000F1357" w:rsidRDefault="000F1357" w:rsidP="000F1357">
            <w:pPr>
              <w:keepNext/>
              <w:keepLines/>
              <w:jc w:val="center"/>
            </w:pPr>
          </w:p>
        </w:tc>
        <w:tc>
          <w:tcPr>
            <w:tcW w:w="371" w:type="dxa"/>
            <w:shd w:val="clear" w:color="auto" w:fill="auto"/>
            <w:tcMar>
              <w:left w:w="0" w:type="dxa"/>
              <w:right w:w="0" w:type="dxa"/>
            </w:tcMar>
            <w:vAlign w:val="center"/>
          </w:tcPr>
          <w:p w14:paraId="61DF60BB" w14:textId="77777777" w:rsidR="000F1357" w:rsidRDefault="000F1357" w:rsidP="000F1357">
            <w:pPr>
              <w:keepNext/>
              <w:keepLines/>
              <w:jc w:val="center"/>
            </w:pPr>
          </w:p>
        </w:tc>
        <w:tc>
          <w:tcPr>
            <w:tcW w:w="371" w:type="dxa"/>
            <w:shd w:val="clear" w:color="auto" w:fill="auto"/>
            <w:tcMar>
              <w:left w:w="0" w:type="dxa"/>
              <w:right w:w="0" w:type="dxa"/>
            </w:tcMar>
            <w:vAlign w:val="center"/>
          </w:tcPr>
          <w:p w14:paraId="518ED50D" w14:textId="77777777" w:rsidR="000F1357" w:rsidRDefault="000F1357" w:rsidP="000F1357">
            <w:pPr>
              <w:keepNext/>
              <w:keepLines/>
              <w:jc w:val="center"/>
            </w:pPr>
          </w:p>
        </w:tc>
        <w:tc>
          <w:tcPr>
            <w:tcW w:w="371" w:type="dxa"/>
            <w:shd w:val="clear" w:color="auto" w:fill="auto"/>
            <w:tcMar>
              <w:left w:w="0" w:type="dxa"/>
              <w:right w:w="0" w:type="dxa"/>
            </w:tcMar>
            <w:vAlign w:val="center"/>
          </w:tcPr>
          <w:p w14:paraId="6F903BDF" w14:textId="77777777" w:rsidR="000F1357" w:rsidRDefault="000F1357" w:rsidP="000F1357">
            <w:pPr>
              <w:keepNext/>
              <w:keepLines/>
              <w:jc w:val="center"/>
            </w:pPr>
          </w:p>
        </w:tc>
        <w:tc>
          <w:tcPr>
            <w:tcW w:w="371" w:type="dxa"/>
            <w:shd w:val="clear" w:color="auto" w:fill="auto"/>
            <w:tcMar>
              <w:left w:w="0" w:type="dxa"/>
              <w:right w:w="0" w:type="dxa"/>
            </w:tcMar>
            <w:vAlign w:val="center"/>
          </w:tcPr>
          <w:p w14:paraId="0B55C649" w14:textId="77777777" w:rsidR="000F1357" w:rsidRDefault="000F1357" w:rsidP="000F1357">
            <w:pPr>
              <w:keepNext/>
              <w:keepLines/>
              <w:jc w:val="center"/>
            </w:pPr>
          </w:p>
        </w:tc>
        <w:tc>
          <w:tcPr>
            <w:tcW w:w="371" w:type="dxa"/>
            <w:shd w:val="clear" w:color="auto" w:fill="auto"/>
            <w:tcMar>
              <w:left w:w="0" w:type="dxa"/>
              <w:right w:w="0" w:type="dxa"/>
            </w:tcMar>
            <w:vAlign w:val="center"/>
          </w:tcPr>
          <w:p w14:paraId="74A4A420" w14:textId="77777777" w:rsidR="000F1357" w:rsidRDefault="000F1357" w:rsidP="000F1357">
            <w:pPr>
              <w:keepNext/>
              <w:keepLines/>
              <w:jc w:val="center"/>
            </w:pPr>
          </w:p>
        </w:tc>
        <w:tc>
          <w:tcPr>
            <w:tcW w:w="371" w:type="dxa"/>
            <w:shd w:val="clear" w:color="auto" w:fill="auto"/>
            <w:tcMar>
              <w:left w:w="0" w:type="dxa"/>
              <w:right w:w="0" w:type="dxa"/>
            </w:tcMar>
            <w:vAlign w:val="center"/>
          </w:tcPr>
          <w:p w14:paraId="6B395602" w14:textId="77777777" w:rsidR="000F1357" w:rsidRDefault="000F1357" w:rsidP="000F1357">
            <w:pPr>
              <w:keepNext/>
              <w:keepLines/>
              <w:jc w:val="center"/>
            </w:pPr>
          </w:p>
        </w:tc>
        <w:tc>
          <w:tcPr>
            <w:tcW w:w="371" w:type="dxa"/>
            <w:shd w:val="clear" w:color="auto" w:fill="auto"/>
            <w:tcMar>
              <w:left w:w="0" w:type="dxa"/>
              <w:right w:w="0" w:type="dxa"/>
            </w:tcMar>
            <w:vAlign w:val="center"/>
          </w:tcPr>
          <w:p w14:paraId="11A58AA2" w14:textId="77777777" w:rsidR="000F1357" w:rsidRDefault="000F1357" w:rsidP="000F1357">
            <w:pPr>
              <w:keepNext/>
              <w:keepLines/>
              <w:jc w:val="center"/>
            </w:pPr>
          </w:p>
        </w:tc>
        <w:tc>
          <w:tcPr>
            <w:tcW w:w="371" w:type="dxa"/>
            <w:shd w:val="clear" w:color="auto" w:fill="auto"/>
            <w:tcMar>
              <w:left w:w="0" w:type="dxa"/>
              <w:right w:w="0" w:type="dxa"/>
            </w:tcMar>
            <w:vAlign w:val="center"/>
          </w:tcPr>
          <w:p w14:paraId="16C41EBA" w14:textId="77777777" w:rsidR="000F1357" w:rsidRDefault="000F1357" w:rsidP="000F1357">
            <w:pPr>
              <w:keepNext/>
              <w:keepLines/>
              <w:jc w:val="center"/>
            </w:pPr>
          </w:p>
        </w:tc>
        <w:tc>
          <w:tcPr>
            <w:tcW w:w="371" w:type="dxa"/>
            <w:shd w:val="clear" w:color="auto" w:fill="auto"/>
            <w:tcMar>
              <w:left w:w="0" w:type="dxa"/>
              <w:right w:w="0" w:type="dxa"/>
            </w:tcMar>
            <w:vAlign w:val="center"/>
          </w:tcPr>
          <w:p w14:paraId="7CDB900C" w14:textId="77777777" w:rsidR="000F1357" w:rsidRDefault="000F1357" w:rsidP="000F1357">
            <w:pPr>
              <w:keepNext/>
              <w:keepLines/>
              <w:jc w:val="center"/>
            </w:pPr>
          </w:p>
        </w:tc>
        <w:tc>
          <w:tcPr>
            <w:tcW w:w="371" w:type="dxa"/>
            <w:shd w:val="clear" w:color="auto" w:fill="auto"/>
            <w:vAlign w:val="center"/>
          </w:tcPr>
          <w:p w14:paraId="0E320B55" w14:textId="77777777" w:rsidR="000F1357" w:rsidRDefault="000F1357" w:rsidP="000F1357">
            <w:pPr>
              <w:keepNext/>
              <w:keepLines/>
              <w:jc w:val="center"/>
            </w:pPr>
          </w:p>
        </w:tc>
        <w:tc>
          <w:tcPr>
            <w:tcW w:w="282" w:type="dxa"/>
            <w:shd w:val="clear" w:color="auto" w:fill="A6A6A6" w:themeFill="background1" w:themeFillShade="A6"/>
          </w:tcPr>
          <w:p w14:paraId="30E96FCE" w14:textId="77777777" w:rsidR="000F1357" w:rsidRDefault="000F1357" w:rsidP="000F1357">
            <w:pPr>
              <w:keepNext/>
              <w:keepLines/>
              <w:jc w:val="center"/>
            </w:pPr>
          </w:p>
        </w:tc>
        <w:tc>
          <w:tcPr>
            <w:tcW w:w="375" w:type="dxa"/>
            <w:shd w:val="clear" w:color="auto" w:fill="auto"/>
            <w:vAlign w:val="center"/>
          </w:tcPr>
          <w:p w14:paraId="067306F5" w14:textId="77777777" w:rsidR="000F1357" w:rsidRDefault="000F1357" w:rsidP="000F1357">
            <w:pPr>
              <w:keepNext/>
              <w:keepLines/>
              <w:jc w:val="center"/>
            </w:pPr>
          </w:p>
        </w:tc>
        <w:tc>
          <w:tcPr>
            <w:tcW w:w="374" w:type="dxa"/>
            <w:shd w:val="clear" w:color="auto" w:fill="auto"/>
            <w:vAlign w:val="center"/>
          </w:tcPr>
          <w:p w14:paraId="05DEA5AC" w14:textId="77777777" w:rsidR="000F1357" w:rsidRDefault="000F1357" w:rsidP="000F1357">
            <w:pPr>
              <w:keepNext/>
              <w:keepLines/>
              <w:jc w:val="center"/>
            </w:pPr>
          </w:p>
        </w:tc>
        <w:tc>
          <w:tcPr>
            <w:tcW w:w="375" w:type="dxa"/>
            <w:shd w:val="clear" w:color="auto" w:fill="auto"/>
            <w:vAlign w:val="center"/>
          </w:tcPr>
          <w:p w14:paraId="49866198" w14:textId="77777777" w:rsidR="000F1357" w:rsidRDefault="000F1357" w:rsidP="000F1357">
            <w:pPr>
              <w:keepNext/>
              <w:keepLines/>
              <w:jc w:val="center"/>
            </w:pPr>
          </w:p>
        </w:tc>
        <w:tc>
          <w:tcPr>
            <w:tcW w:w="375" w:type="dxa"/>
            <w:shd w:val="clear" w:color="auto" w:fill="00B050"/>
          </w:tcPr>
          <w:p w14:paraId="435AE134" w14:textId="77777777" w:rsidR="000F1357" w:rsidRDefault="000F1357" w:rsidP="000F1357">
            <w:pPr>
              <w:keepNext/>
              <w:keepLines/>
              <w:jc w:val="center"/>
            </w:pPr>
          </w:p>
        </w:tc>
        <w:tc>
          <w:tcPr>
            <w:tcW w:w="374" w:type="dxa"/>
          </w:tcPr>
          <w:p w14:paraId="107E71B1" w14:textId="77777777" w:rsidR="000F1357" w:rsidRDefault="000F1357" w:rsidP="000F1357">
            <w:pPr>
              <w:keepNext/>
              <w:keepLines/>
              <w:jc w:val="center"/>
            </w:pPr>
          </w:p>
        </w:tc>
        <w:tc>
          <w:tcPr>
            <w:tcW w:w="375" w:type="dxa"/>
          </w:tcPr>
          <w:p w14:paraId="5DDC590F" w14:textId="77777777" w:rsidR="000F1357" w:rsidRDefault="000F1357" w:rsidP="000F1357">
            <w:pPr>
              <w:keepNext/>
              <w:keepLines/>
              <w:jc w:val="center"/>
            </w:pPr>
          </w:p>
        </w:tc>
        <w:tc>
          <w:tcPr>
            <w:tcW w:w="374" w:type="dxa"/>
          </w:tcPr>
          <w:p w14:paraId="69517268" w14:textId="77777777" w:rsidR="000F1357" w:rsidRDefault="000F1357" w:rsidP="000F1357">
            <w:pPr>
              <w:keepNext/>
              <w:keepLines/>
              <w:jc w:val="center"/>
            </w:pPr>
          </w:p>
        </w:tc>
        <w:tc>
          <w:tcPr>
            <w:tcW w:w="375" w:type="dxa"/>
          </w:tcPr>
          <w:p w14:paraId="749EF770" w14:textId="77777777" w:rsidR="000F1357" w:rsidRDefault="000F1357" w:rsidP="000F1357">
            <w:pPr>
              <w:keepNext/>
              <w:keepLines/>
              <w:jc w:val="center"/>
            </w:pPr>
          </w:p>
        </w:tc>
        <w:tc>
          <w:tcPr>
            <w:tcW w:w="375" w:type="dxa"/>
          </w:tcPr>
          <w:p w14:paraId="118786F7" w14:textId="77777777" w:rsidR="000F1357" w:rsidRDefault="000F1357" w:rsidP="000F1357">
            <w:pPr>
              <w:keepNext/>
              <w:keepLines/>
              <w:jc w:val="center"/>
            </w:pPr>
          </w:p>
        </w:tc>
        <w:tc>
          <w:tcPr>
            <w:tcW w:w="374" w:type="dxa"/>
          </w:tcPr>
          <w:p w14:paraId="17516E33" w14:textId="77777777" w:rsidR="000F1357" w:rsidRDefault="000F1357" w:rsidP="000F1357">
            <w:pPr>
              <w:keepNext/>
              <w:keepLines/>
              <w:jc w:val="center"/>
            </w:pPr>
          </w:p>
        </w:tc>
        <w:tc>
          <w:tcPr>
            <w:tcW w:w="375" w:type="dxa"/>
          </w:tcPr>
          <w:p w14:paraId="29FD6469" w14:textId="77777777" w:rsidR="000F1357" w:rsidRDefault="000F1357" w:rsidP="000F1357">
            <w:pPr>
              <w:keepNext/>
              <w:keepLines/>
              <w:jc w:val="center"/>
            </w:pPr>
          </w:p>
        </w:tc>
        <w:tc>
          <w:tcPr>
            <w:tcW w:w="375" w:type="dxa"/>
          </w:tcPr>
          <w:p w14:paraId="7901C75D" w14:textId="77777777" w:rsidR="000F1357" w:rsidRDefault="000F1357" w:rsidP="000F1357">
            <w:pPr>
              <w:keepNext/>
              <w:keepLines/>
              <w:jc w:val="center"/>
            </w:pPr>
          </w:p>
        </w:tc>
      </w:tr>
      <w:tr w:rsidR="000F1357" w14:paraId="31584D52" w14:textId="77777777" w:rsidTr="005F2DF9">
        <w:trPr>
          <w:trHeight w:val="238"/>
        </w:trPr>
        <w:tc>
          <w:tcPr>
            <w:tcW w:w="568" w:type="dxa"/>
            <w:shd w:val="clear" w:color="auto" w:fill="auto"/>
            <w:tcMar>
              <w:left w:w="0" w:type="dxa"/>
              <w:right w:w="0" w:type="dxa"/>
            </w:tcMar>
            <w:vAlign w:val="center"/>
          </w:tcPr>
          <w:p w14:paraId="04CE1DEB" w14:textId="28B1E487" w:rsidR="000F1357" w:rsidRDefault="000F1357" w:rsidP="000F1357">
            <w:pPr>
              <w:keepNext/>
              <w:keepLines/>
              <w:jc w:val="center"/>
            </w:pPr>
            <w:r>
              <w:t>MC</w:t>
            </w:r>
          </w:p>
        </w:tc>
        <w:tc>
          <w:tcPr>
            <w:tcW w:w="313" w:type="dxa"/>
            <w:shd w:val="clear" w:color="auto" w:fill="auto"/>
            <w:tcMar>
              <w:left w:w="0" w:type="dxa"/>
              <w:right w:w="0" w:type="dxa"/>
            </w:tcMar>
            <w:vAlign w:val="center"/>
          </w:tcPr>
          <w:p w14:paraId="725E79D7" w14:textId="77777777" w:rsidR="000F1357" w:rsidRDefault="000F1357" w:rsidP="000F1357">
            <w:pPr>
              <w:keepNext/>
              <w:keepLines/>
              <w:jc w:val="center"/>
            </w:pPr>
          </w:p>
        </w:tc>
        <w:tc>
          <w:tcPr>
            <w:tcW w:w="371" w:type="dxa"/>
            <w:shd w:val="clear" w:color="auto" w:fill="auto"/>
            <w:tcMar>
              <w:left w:w="0" w:type="dxa"/>
              <w:right w:w="0" w:type="dxa"/>
            </w:tcMar>
            <w:vAlign w:val="center"/>
          </w:tcPr>
          <w:p w14:paraId="2D751EA8" w14:textId="77777777" w:rsidR="000F1357" w:rsidRDefault="000F1357" w:rsidP="000F1357">
            <w:pPr>
              <w:keepNext/>
              <w:keepLines/>
              <w:jc w:val="center"/>
            </w:pPr>
          </w:p>
        </w:tc>
        <w:tc>
          <w:tcPr>
            <w:tcW w:w="371" w:type="dxa"/>
            <w:shd w:val="clear" w:color="auto" w:fill="auto"/>
            <w:tcMar>
              <w:left w:w="0" w:type="dxa"/>
              <w:right w:w="0" w:type="dxa"/>
            </w:tcMar>
            <w:vAlign w:val="center"/>
          </w:tcPr>
          <w:p w14:paraId="0125DCB1" w14:textId="77777777" w:rsidR="000F1357" w:rsidRDefault="000F1357" w:rsidP="000F1357">
            <w:pPr>
              <w:keepNext/>
              <w:keepLines/>
              <w:jc w:val="center"/>
            </w:pPr>
          </w:p>
        </w:tc>
        <w:tc>
          <w:tcPr>
            <w:tcW w:w="371" w:type="dxa"/>
            <w:shd w:val="clear" w:color="auto" w:fill="auto"/>
            <w:tcMar>
              <w:left w:w="0" w:type="dxa"/>
              <w:right w:w="0" w:type="dxa"/>
            </w:tcMar>
            <w:vAlign w:val="center"/>
          </w:tcPr>
          <w:p w14:paraId="2490149F" w14:textId="77777777" w:rsidR="000F1357" w:rsidRDefault="000F1357" w:rsidP="000F1357">
            <w:pPr>
              <w:keepNext/>
              <w:keepLines/>
              <w:jc w:val="center"/>
            </w:pPr>
          </w:p>
        </w:tc>
        <w:tc>
          <w:tcPr>
            <w:tcW w:w="371" w:type="dxa"/>
            <w:shd w:val="clear" w:color="auto" w:fill="auto"/>
            <w:tcMar>
              <w:left w:w="0" w:type="dxa"/>
              <w:right w:w="0" w:type="dxa"/>
            </w:tcMar>
            <w:vAlign w:val="center"/>
          </w:tcPr>
          <w:p w14:paraId="4673D295" w14:textId="77777777" w:rsidR="000F1357" w:rsidRDefault="000F1357" w:rsidP="000F1357">
            <w:pPr>
              <w:keepNext/>
              <w:keepLines/>
              <w:jc w:val="center"/>
            </w:pPr>
          </w:p>
        </w:tc>
        <w:tc>
          <w:tcPr>
            <w:tcW w:w="371" w:type="dxa"/>
            <w:shd w:val="clear" w:color="auto" w:fill="auto"/>
            <w:tcMar>
              <w:left w:w="0" w:type="dxa"/>
              <w:right w:w="0" w:type="dxa"/>
            </w:tcMar>
            <w:vAlign w:val="center"/>
          </w:tcPr>
          <w:p w14:paraId="646273A8" w14:textId="77777777" w:rsidR="000F1357" w:rsidRDefault="000F1357" w:rsidP="000F1357">
            <w:pPr>
              <w:keepNext/>
              <w:keepLines/>
              <w:jc w:val="center"/>
            </w:pPr>
          </w:p>
        </w:tc>
        <w:tc>
          <w:tcPr>
            <w:tcW w:w="371" w:type="dxa"/>
            <w:shd w:val="clear" w:color="auto" w:fill="auto"/>
            <w:tcMar>
              <w:left w:w="0" w:type="dxa"/>
              <w:right w:w="0" w:type="dxa"/>
            </w:tcMar>
            <w:vAlign w:val="center"/>
          </w:tcPr>
          <w:p w14:paraId="2FFBEE2A" w14:textId="77777777" w:rsidR="000F1357" w:rsidRDefault="000F1357" w:rsidP="000F1357">
            <w:pPr>
              <w:keepNext/>
              <w:keepLines/>
              <w:jc w:val="center"/>
            </w:pPr>
          </w:p>
        </w:tc>
        <w:tc>
          <w:tcPr>
            <w:tcW w:w="371" w:type="dxa"/>
            <w:shd w:val="clear" w:color="auto" w:fill="auto"/>
            <w:tcMar>
              <w:left w:w="0" w:type="dxa"/>
              <w:right w:w="0" w:type="dxa"/>
            </w:tcMar>
            <w:vAlign w:val="center"/>
          </w:tcPr>
          <w:p w14:paraId="6EEC9DF1" w14:textId="77777777" w:rsidR="000F1357" w:rsidRDefault="000F1357" w:rsidP="000F1357">
            <w:pPr>
              <w:keepNext/>
              <w:keepLines/>
              <w:jc w:val="center"/>
            </w:pPr>
          </w:p>
        </w:tc>
        <w:tc>
          <w:tcPr>
            <w:tcW w:w="371" w:type="dxa"/>
            <w:shd w:val="clear" w:color="auto" w:fill="auto"/>
            <w:tcMar>
              <w:left w:w="0" w:type="dxa"/>
              <w:right w:w="0" w:type="dxa"/>
            </w:tcMar>
            <w:vAlign w:val="center"/>
          </w:tcPr>
          <w:p w14:paraId="06741AD8" w14:textId="77777777" w:rsidR="000F1357" w:rsidRDefault="000F1357" w:rsidP="000F1357">
            <w:pPr>
              <w:keepNext/>
              <w:keepLines/>
              <w:jc w:val="center"/>
            </w:pPr>
          </w:p>
        </w:tc>
        <w:tc>
          <w:tcPr>
            <w:tcW w:w="371" w:type="dxa"/>
            <w:shd w:val="clear" w:color="auto" w:fill="auto"/>
            <w:tcMar>
              <w:left w:w="0" w:type="dxa"/>
              <w:right w:w="0" w:type="dxa"/>
            </w:tcMar>
            <w:vAlign w:val="center"/>
          </w:tcPr>
          <w:p w14:paraId="2F368059" w14:textId="77777777" w:rsidR="000F1357" w:rsidRDefault="000F1357" w:rsidP="000F1357">
            <w:pPr>
              <w:keepNext/>
              <w:keepLines/>
              <w:jc w:val="center"/>
            </w:pPr>
          </w:p>
        </w:tc>
        <w:tc>
          <w:tcPr>
            <w:tcW w:w="371" w:type="dxa"/>
            <w:shd w:val="clear" w:color="auto" w:fill="auto"/>
            <w:tcMar>
              <w:left w:w="0" w:type="dxa"/>
              <w:right w:w="0" w:type="dxa"/>
            </w:tcMar>
            <w:vAlign w:val="center"/>
          </w:tcPr>
          <w:p w14:paraId="58E6B2CB" w14:textId="77777777" w:rsidR="000F1357" w:rsidRDefault="000F1357" w:rsidP="000F1357">
            <w:pPr>
              <w:keepNext/>
              <w:keepLines/>
              <w:jc w:val="center"/>
            </w:pPr>
          </w:p>
        </w:tc>
        <w:tc>
          <w:tcPr>
            <w:tcW w:w="371" w:type="dxa"/>
            <w:shd w:val="clear" w:color="auto" w:fill="auto"/>
            <w:vAlign w:val="center"/>
          </w:tcPr>
          <w:p w14:paraId="2565F522" w14:textId="77777777" w:rsidR="000F1357" w:rsidRDefault="000F1357" w:rsidP="000F1357">
            <w:pPr>
              <w:keepNext/>
              <w:keepLines/>
              <w:jc w:val="center"/>
            </w:pPr>
          </w:p>
        </w:tc>
        <w:tc>
          <w:tcPr>
            <w:tcW w:w="282" w:type="dxa"/>
            <w:shd w:val="clear" w:color="auto" w:fill="A6A6A6" w:themeFill="background1" w:themeFillShade="A6"/>
          </w:tcPr>
          <w:p w14:paraId="5379D598" w14:textId="77777777" w:rsidR="000F1357" w:rsidRDefault="000F1357" w:rsidP="000F1357">
            <w:pPr>
              <w:keepNext/>
              <w:keepLines/>
              <w:jc w:val="center"/>
            </w:pPr>
          </w:p>
        </w:tc>
        <w:tc>
          <w:tcPr>
            <w:tcW w:w="375" w:type="dxa"/>
            <w:shd w:val="clear" w:color="auto" w:fill="auto"/>
            <w:vAlign w:val="center"/>
          </w:tcPr>
          <w:p w14:paraId="0404038F" w14:textId="77777777" w:rsidR="000F1357" w:rsidRDefault="000F1357" w:rsidP="000F1357">
            <w:pPr>
              <w:keepNext/>
              <w:keepLines/>
              <w:jc w:val="center"/>
            </w:pPr>
          </w:p>
        </w:tc>
        <w:tc>
          <w:tcPr>
            <w:tcW w:w="374" w:type="dxa"/>
            <w:shd w:val="clear" w:color="auto" w:fill="auto"/>
            <w:vAlign w:val="center"/>
          </w:tcPr>
          <w:p w14:paraId="29094889" w14:textId="77777777" w:rsidR="000F1357" w:rsidRDefault="000F1357" w:rsidP="000F1357">
            <w:pPr>
              <w:keepNext/>
              <w:keepLines/>
              <w:jc w:val="center"/>
            </w:pPr>
          </w:p>
        </w:tc>
        <w:tc>
          <w:tcPr>
            <w:tcW w:w="375" w:type="dxa"/>
            <w:shd w:val="clear" w:color="auto" w:fill="auto"/>
            <w:vAlign w:val="center"/>
          </w:tcPr>
          <w:p w14:paraId="64308376" w14:textId="77777777" w:rsidR="000F1357" w:rsidRDefault="000F1357" w:rsidP="000F1357">
            <w:pPr>
              <w:keepNext/>
              <w:keepLines/>
              <w:jc w:val="center"/>
            </w:pPr>
          </w:p>
        </w:tc>
        <w:tc>
          <w:tcPr>
            <w:tcW w:w="375" w:type="dxa"/>
          </w:tcPr>
          <w:p w14:paraId="343041F3" w14:textId="77777777" w:rsidR="000F1357" w:rsidRDefault="000F1357" w:rsidP="000F1357">
            <w:pPr>
              <w:keepNext/>
              <w:keepLines/>
              <w:jc w:val="center"/>
            </w:pPr>
          </w:p>
        </w:tc>
        <w:tc>
          <w:tcPr>
            <w:tcW w:w="374" w:type="dxa"/>
          </w:tcPr>
          <w:p w14:paraId="3A5ED953" w14:textId="77777777" w:rsidR="000F1357" w:rsidRDefault="000F1357" w:rsidP="000F1357">
            <w:pPr>
              <w:keepNext/>
              <w:keepLines/>
              <w:jc w:val="center"/>
            </w:pPr>
          </w:p>
        </w:tc>
        <w:tc>
          <w:tcPr>
            <w:tcW w:w="375" w:type="dxa"/>
          </w:tcPr>
          <w:p w14:paraId="63C41B05" w14:textId="77777777" w:rsidR="000F1357" w:rsidRDefault="000F1357" w:rsidP="000F1357">
            <w:pPr>
              <w:keepNext/>
              <w:keepLines/>
              <w:jc w:val="center"/>
            </w:pPr>
          </w:p>
        </w:tc>
        <w:tc>
          <w:tcPr>
            <w:tcW w:w="374" w:type="dxa"/>
            <w:shd w:val="clear" w:color="auto" w:fill="00B050"/>
          </w:tcPr>
          <w:p w14:paraId="754D6ECC" w14:textId="77777777" w:rsidR="000F1357" w:rsidRDefault="000F1357" w:rsidP="000F1357">
            <w:pPr>
              <w:keepNext/>
              <w:keepLines/>
              <w:jc w:val="center"/>
            </w:pPr>
          </w:p>
        </w:tc>
        <w:tc>
          <w:tcPr>
            <w:tcW w:w="375" w:type="dxa"/>
          </w:tcPr>
          <w:p w14:paraId="36A07C19" w14:textId="77777777" w:rsidR="000F1357" w:rsidRDefault="000F1357" w:rsidP="000F1357">
            <w:pPr>
              <w:keepNext/>
              <w:keepLines/>
              <w:jc w:val="center"/>
            </w:pPr>
          </w:p>
        </w:tc>
        <w:tc>
          <w:tcPr>
            <w:tcW w:w="375" w:type="dxa"/>
          </w:tcPr>
          <w:p w14:paraId="45C5ABD0" w14:textId="77777777" w:rsidR="000F1357" w:rsidRDefault="000F1357" w:rsidP="000F1357">
            <w:pPr>
              <w:keepNext/>
              <w:keepLines/>
              <w:jc w:val="center"/>
            </w:pPr>
          </w:p>
        </w:tc>
        <w:tc>
          <w:tcPr>
            <w:tcW w:w="374" w:type="dxa"/>
          </w:tcPr>
          <w:p w14:paraId="4B5D3782" w14:textId="77777777" w:rsidR="000F1357" w:rsidRDefault="000F1357" w:rsidP="000F1357">
            <w:pPr>
              <w:keepNext/>
              <w:keepLines/>
              <w:jc w:val="center"/>
            </w:pPr>
          </w:p>
        </w:tc>
        <w:tc>
          <w:tcPr>
            <w:tcW w:w="375" w:type="dxa"/>
          </w:tcPr>
          <w:p w14:paraId="5227541C" w14:textId="77777777" w:rsidR="000F1357" w:rsidRDefault="000F1357" w:rsidP="000F1357">
            <w:pPr>
              <w:keepNext/>
              <w:keepLines/>
              <w:jc w:val="center"/>
            </w:pPr>
          </w:p>
        </w:tc>
        <w:tc>
          <w:tcPr>
            <w:tcW w:w="375" w:type="dxa"/>
          </w:tcPr>
          <w:p w14:paraId="49D2A6DD" w14:textId="77777777" w:rsidR="000F1357" w:rsidRDefault="000F1357" w:rsidP="000F1357">
            <w:pPr>
              <w:keepNext/>
              <w:keepLines/>
              <w:jc w:val="center"/>
            </w:pPr>
          </w:p>
        </w:tc>
      </w:tr>
      <w:tr w:rsidR="007A5E53" w14:paraId="553AEE3B" w14:textId="77777777" w:rsidTr="0077599A">
        <w:trPr>
          <w:trHeight w:val="238"/>
        </w:trPr>
        <w:tc>
          <w:tcPr>
            <w:tcW w:w="568" w:type="dxa"/>
            <w:shd w:val="clear" w:color="auto" w:fill="auto"/>
            <w:tcMar>
              <w:left w:w="0" w:type="dxa"/>
              <w:right w:w="0" w:type="dxa"/>
            </w:tcMar>
            <w:vAlign w:val="center"/>
          </w:tcPr>
          <w:p w14:paraId="40D58615" w14:textId="3BF5A3DA" w:rsidR="007A5E53" w:rsidRDefault="007A5E53" w:rsidP="000F1357">
            <w:pPr>
              <w:keepNext/>
              <w:keepLines/>
              <w:jc w:val="center"/>
            </w:pPr>
            <w:r>
              <w:t>MD</w:t>
            </w:r>
          </w:p>
        </w:tc>
        <w:tc>
          <w:tcPr>
            <w:tcW w:w="313" w:type="dxa"/>
            <w:shd w:val="clear" w:color="auto" w:fill="auto"/>
            <w:tcMar>
              <w:left w:w="0" w:type="dxa"/>
              <w:right w:w="0" w:type="dxa"/>
            </w:tcMar>
            <w:vAlign w:val="center"/>
          </w:tcPr>
          <w:p w14:paraId="5A859BB5" w14:textId="77777777" w:rsidR="007A5E53" w:rsidRDefault="007A5E53" w:rsidP="000F1357">
            <w:pPr>
              <w:keepNext/>
              <w:keepLines/>
              <w:jc w:val="center"/>
            </w:pPr>
          </w:p>
        </w:tc>
        <w:tc>
          <w:tcPr>
            <w:tcW w:w="371" w:type="dxa"/>
            <w:shd w:val="clear" w:color="auto" w:fill="auto"/>
            <w:tcMar>
              <w:left w:w="0" w:type="dxa"/>
              <w:right w:w="0" w:type="dxa"/>
            </w:tcMar>
            <w:vAlign w:val="center"/>
          </w:tcPr>
          <w:p w14:paraId="52B364EA" w14:textId="77777777" w:rsidR="007A5E53" w:rsidRDefault="007A5E53" w:rsidP="000F1357">
            <w:pPr>
              <w:keepNext/>
              <w:keepLines/>
              <w:jc w:val="center"/>
            </w:pPr>
          </w:p>
        </w:tc>
        <w:tc>
          <w:tcPr>
            <w:tcW w:w="371" w:type="dxa"/>
            <w:shd w:val="clear" w:color="auto" w:fill="auto"/>
            <w:tcMar>
              <w:left w:w="0" w:type="dxa"/>
              <w:right w:w="0" w:type="dxa"/>
            </w:tcMar>
            <w:vAlign w:val="center"/>
          </w:tcPr>
          <w:p w14:paraId="47335001" w14:textId="77777777" w:rsidR="007A5E53" w:rsidRDefault="007A5E53" w:rsidP="000F1357">
            <w:pPr>
              <w:keepNext/>
              <w:keepLines/>
              <w:jc w:val="center"/>
            </w:pPr>
          </w:p>
        </w:tc>
        <w:tc>
          <w:tcPr>
            <w:tcW w:w="371" w:type="dxa"/>
            <w:shd w:val="clear" w:color="auto" w:fill="auto"/>
            <w:tcMar>
              <w:left w:w="0" w:type="dxa"/>
              <w:right w:w="0" w:type="dxa"/>
            </w:tcMar>
            <w:vAlign w:val="center"/>
          </w:tcPr>
          <w:p w14:paraId="16911EE4" w14:textId="77777777" w:rsidR="007A5E53" w:rsidRDefault="007A5E53" w:rsidP="000F1357">
            <w:pPr>
              <w:keepNext/>
              <w:keepLines/>
              <w:jc w:val="center"/>
            </w:pPr>
          </w:p>
        </w:tc>
        <w:tc>
          <w:tcPr>
            <w:tcW w:w="371" w:type="dxa"/>
            <w:shd w:val="clear" w:color="auto" w:fill="auto"/>
            <w:tcMar>
              <w:left w:w="0" w:type="dxa"/>
              <w:right w:w="0" w:type="dxa"/>
            </w:tcMar>
            <w:vAlign w:val="center"/>
          </w:tcPr>
          <w:p w14:paraId="585AD337" w14:textId="77777777" w:rsidR="007A5E53" w:rsidRDefault="007A5E53" w:rsidP="000F1357">
            <w:pPr>
              <w:keepNext/>
              <w:keepLines/>
              <w:jc w:val="center"/>
            </w:pPr>
          </w:p>
        </w:tc>
        <w:tc>
          <w:tcPr>
            <w:tcW w:w="371" w:type="dxa"/>
            <w:shd w:val="clear" w:color="auto" w:fill="auto"/>
            <w:tcMar>
              <w:left w:w="0" w:type="dxa"/>
              <w:right w:w="0" w:type="dxa"/>
            </w:tcMar>
            <w:vAlign w:val="center"/>
          </w:tcPr>
          <w:p w14:paraId="2F65BC46" w14:textId="77777777" w:rsidR="007A5E53" w:rsidRDefault="007A5E53" w:rsidP="000F1357">
            <w:pPr>
              <w:keepNext/>
              <w:keepLines/>
              <w:jc w:val="center"/>
            </w:pPr>
          </w:p>
        </w:tc>
        <w:tc>
          <w:tcPr>
            <w:tcW w:w="371" w:type="dxa"/>
            <w:shd w:val="clear" w:color="auto" w:fill="auto"/>
            <w:tcMar>
              <w:left w:w="0" w:type="dxa"/>
              <w:right w:w="0" w:type="dxa"/>
            </w:tcMar>
            <w:vAlign w:val="center"/>
          </w:tcPr>
          <w:p w14:paraId="6CF4945B" w14:textId="77777777" w:rsidR="007A5E53" w:rsidRDefault="007A5E53" w:rsidP="000F1357">
            <w:pPr>
              <w:keepNext/>
              <w:keepLines/>
              <w:jc w:val="center"/>
            </w:pPr>
          </w:p>
        </w:tc>
        <w:tc>
          <w:tcPr>
            <w:tcW w:w="371" w:type="dxa"/>
            <w:shd w:val="clear" w:color="auto" w:fill="auto"/>
            <w:tcMar>
              <w:left w:w="0" w:type="dxa"/>
              <w:right w:w="0" w:type="dxa"/>
            </w:tcMar>
            <w:vAlign w:val="center"/>
          </w:tcPr>
          <w:p w14:paraId="7DEC5978" w14:textId="77777777" w:rsidR="007A5E53" w:rsidRDefault="007A5E53" w:rsidP="000F1357">
            <w:pPr>
              <w:keepNext/>
              <w:keepLines/>
              <w:jc w:val="center"/>
            </w:pPr>
          </w:p>
        </w:tc>
        <w:tc>
          <w:tcPr>
            <w:tcW w:w="371" w:type="dxa"/>
            <w:shd w:val="clear" w:color="auto" w:fill="auto"/>
            <w:tcMar>
              <w:left w:w="0" w:type="dxa"/>
              <w:right w:w="0" w:type="dxa"/>
            </w:tcMar>
            <w:vAlign w:val="center"/>
          </w:tcPr>
          <w:p w14:paraId="6F315EE1" w14:textId="77777777" w:rsidR="007A5E53" w:rsidRDefault="007A5E53" w:rsidP="000F1357">
            <w:pPr>
              <w:keepNext/>
              <w:keepLines/>
              <w:jc w:val="center"/>
            </w:pPr>
          </w:p>
        </w:tc>
        <w:tc>
          <w:tcPr>
            <w:tcW w:w="371" w:type="dxa"/>
            <w:shd w:val="clear" w:color="auto" w:fill="auto"/>
            <w:tcMar>
              <w:left w:w="0" w:type="dxa"/>
              <w:right w:w="0" w:type="dxa"/>
            </w:tcMar>
            <w:vAlign w:val="center"/>
          </w:tcPr>
          <w:p w14:paraId="5411DB8B" w14:textId="77777777" w:rsidR="007A5E53" w:rsidRDefault="007A5E53" w:rsidP="000F1357">
            <w:pPr>
              <w:keepNext/>
              <w:keepLines/>
              <w:jc w:val="center"/>
            </w:pPr>
          </w:p>
        </w:tc>
        <w:tc>
          <w:tcPr>
            <w:tcW w:w="371" w:type="dxa"/>
            <w:shd w:val="clear" w:color="auto" w:fill="auto"/>
            <w:tcMar>
              <w:left w:w="0" w:type="dxa"/>
              <w:right w:w="0" w:type="dxa"/>
            </w:tcMar>
            <w:vAlign w:val="center"/>
          </w:tcPr>
          <w:p w14:paraId="4C203C70" w14:textId="77777777" w:rsidR="007A5E53" w:rsidRDefault="007A5E53" w:rsidP="000F1357">
            <w:pPr>
              <w:keepNext/>
              <w:keepLines/>
              <w:jc w:val="center"/>
            </w:pPr>
          </w:p>
        </w:tc>
        <w:tc>
          <w:tcPr>
            <w:tcW w:w="371" w:type="dxa"/>
            <w:shd w:val="clear" w:color="auto" w:fill="auto"/>
            <w:vAlign w:val="center"/>
          </w:tcPr>
          <w:p w14:paraId="0BBB5F78" w14:textId="77777777" w:rsidR="007A5E53" w:rsidRDefault="007A5E53" w:rsidP="000F1357">
            <w:pPr>
              <w:keepNext/>
              <w:keepLines/>
              <w:jc w:val="center"/>
            </w:pPr>
          </w:p>
        </w:tc>
        <w:tc>
          <w:tcPr>
            <w:tcW w:w="282" w:type="dxa"/>
            <w:shd w:val="clear" w:color="auto" w:fill="A6A6A6" w:themeFill="background1" w:themeFillShade="A6"/>
          </w:tcPr>
          <w:p w14:paraId="2E4A3CB6" w14:textId="77777777" w:rsidR="007A5E53" w:rsidRDefault="007A5E53" w:rsidP="000F1357">
            <w:pPr>
              <w:keepNext/>
              <w:keepLines/>
              <w:jc w:val="center"/>
            </w:pPr>
          </w:p>
        </w:tc>
        <w:tc>
          <w:tcPr>
            <w:tcW w:w="375" w:type="dxa"/>
            <w:shd w:val="clear" w:color="auto" w:fill="auto"/>
            <w:vAlign w:val="center"/>
          </w:tcPr>
          <w:p w14:paraId="7107DBD8" w14:textId="77777777" w:rsidR="007A5E53" w:rsidRDefault="007A5E53" w:rsidP="000F1357">
            <w:pPr>
              <w:keepNext/>
              <w:keepLines/>
              <w:jc w:val="center"/>
            </w:pPr>
          </w:p>
        </w:tc>
        <w:tc>
          <w:tcPr>
            <w:tcW w:w="374" w:type="dxa"/>
            <w:shd w:val="clear" w:color="auto" w:fill="auto"/>
            <w:vAlign w:val="center"/>
          </w:tcPr>
          <w:p w14:paraId="5589E37B" w14:textId="77777777" w:rsidR="007A5E53" w:rsidRDefault="007A5E53" w:rsidP="000F1357">
            <w:pPr>
              <w:keepNext/>
              <w:keepLines/>
              <w:jc w:val="center"/>
            </w:pPr>
          </w:p>
        </w:tc>
        <w:tc>
          <w:tcPr>
            <w:tcW w:w="375" w:type="dxa"/>
            <w:shd w:val="clear" w:color="auto" w:fill="auto"/>
            <w:vAlign w:val="center"/>
          </w:tcPr>
          <w:p w14:paraId="25E8C2D2" w14:textId="77777777" w:rsidR="007A5E53" w:rsidRDefault="007A5E53" w:rsidP="000F1357">
            <w:pPr>
              <w:keepNext/>
              <w:keepLines/>
              <w:jc w:val="center"/>
            </w:pPr>
          </w:p>
        </w:tc>
        <w:tc>
          <w:tcPr>
            <w:tcW w:w="375" w:type="dxa"/>
          </w:tcPr>
          <w:p w14:paraId="6D86C3A9" w14:textId="77777777" w:rsidR="007A5E53" w:rsidRDefault="007A5E53" w:rsidP="000F1357">
            <w:pPr>
              <w:keepNext/>
              <w:keepLines/>
              <w:jc w:val="center"/>
            </w:pPr>
          </w:p>
        </w:tc>
        <w:tc>
          <w:tcPr>
            <w:tcW w:w="374" w:type="dxa"/>
          </w:tcPr>
          <w:p w14:paraId="660D0E46" w14:textId="77777777" w:rsidR="007A5E53" w:rsidRDefault="007A5E53" w:rsidP="000F1357">
            <w:pPr>
              <w:keepNext/>
              <w:keepLines/>
              <w:jc w:val="center"/>
            </w:pPr>
          </w:p>
        </w:tc>
        <w:tc>
          <w:tcPr>
            <w:tcW w:w="375" w:type="dxa"/>
          </w:tcPr>
          <w:p w14:paraId="1DE97237" w14:textId="77777777" w:rsidR="007A5E53" w:rsidRDefault="007A5E53" w:rsidP="000F1357">
            <w:pPr>
              <w:keepNext/>
              <w:keepLines/>
              <w:jc w:val="center"/>
            </w:pPr>
          </w:p>
        </w:tc>
        <w:tc>
          <w:tcPr>
            <w:tcW w:w="374" w:type="dxa"/>
            <w:shd w:val="clear" w:color="auto" w:fill="auto"/>
          </w:tcPr>
          <w:p w14:paraId="1FCF7934" w14:textId="77777777" w:rsidR="007A5E53" w:rsidRDefault="007A5E53" w:rsidP="000F1357">
            <w:pPr>
              <w:keepNext/>
              <w:keepLines/>
              <w:jc w:val="center"/>
            </w:pPr>
          </w:p>
        </w:tc>
        <w:tc>
          <w:tcPr>
            <w:tcW w:w="375" w:type="dxa"/>
            <w:shd w:val="clear" w:color="auto" w:fill="00B050"/>
          </w:tcPr>
          <w:p w14:paraId="756995D5" w14:textId="77777777" w:rsidR="007A5E53" w:rsidRDefault="007A5E53" w:rsidP="000F1357">
            <w:pPr>
              <w:keepNext/>
              <w:keepLines/>
              <w:jc w:val="center"/>
            </w:pPr>
          </w:p>
        </w:tc>
        <w:tc>
          <w:tcPr>
            <w:tcW w:w="375" w:type="dxa"/>
          </w:tcPr>
          <w:p w14:paraId="6EA5F354" w14:textId="77777777" w:rsidR="007A5E53" w:rsidRDefault="007A5E53" w:rsidP="000F1357">
            <w:pPr>
              <w:keepNext/>
              <w:keepLines/>
              <w:jc w:val="center"/>
            </w:pPr>
          </w:p>
        </w:tc>
        <w:tc>
          <w:tcPr>
            <w:tcW w:w="374" w:type="dxa"/>
          </w:tcPr>
          <w:p w14:paraId="6F74CD88" w14:textId="77777777" w:rsidR="007A5E53" w:rsidRDefault="007A5E53" w:rsidP="000F1357">
            <w:pPr>
              <w:keepNext/>
              <w:keepLines/>
              <w:jc w:val="center"/>
            </w:pPr>
          </w:p>
        </w:tc>
        <w:tc>
          <w:tcPr>
            <w:tcW w:w="375" w:type="dxa"/>
          </w:tcPr>
          <w:p w14:paraId="6EFDC986" w14:textId="77777777" w:rsidR="007A5E53" w:rsidRDefault="007A5E53" w:rsidP="000F1357">
            <w:pPr>
              <w:keepNext/>
              <w:keepLines/>
              <w:jc w:val="center"/>
            </w:pPr>
          </w:p>
        </w:tc>
        <w:tc>
          <w:tcPr>
            <w:tcW w:w="375" w:type="dxa"/>
          </w:tcPr>
          <w:p w14:paraId="192901E8" w14:textId="77777777" w:rsidR="007A5E53" w:rsidRDefault="007A5E53" w:rsidP="000F1357">
            <w:pPr>
              <w:keepNext/>
              <w:keepLines/>
              <w:jc w:val="center"/>
            </w:pPr>
          </w:p>
        </w:tc>
      </w:tr>
    </w:tbl>
    <w:p w14:paraId="673764B9" w14:textId="77777777" w:rsidR="00403DC4" w:rsidRDefault="00403DC4" w:rsidP="00915AB2"/>
    <w:p w14:paraId="29FA160D" w14:textId="09115071" w:rsidR="00B27F1B" w:rsidRDefault="00B27F1B">
      <w:pPr>
        <w:tabs>
          <w:tab w:val="clear" w:pos="1418"/>
          <w:tab w:val="clear" w:pos="4678"/>
          <w:tab w:val="clear" w:pos="5954"/>
          <w:tab w:val="clear" w:pos="7088"/>
        </w:tabs>
        <w:overflowPunct/>
        <w:autoSpaceDE/>
        <w:autoSpaceDN/>
        <w:adjustRightInd/>
        <w:jc w:val="left"/>
        <w:textAlignment w:val="auto"/>
      </w:pPr>
    </w:p>
    <w:p w14:paraId="339866A6" w14:textId="77777777" w:rsidR="003619E6" w:rsidRPr="00A526B3" w:rsidRDefault="003619E6" w:rsidP="003619E6">
      <w:pPr>
        <w:pStyle w:val="Heading1"/>
      </w:pPr>
      <w:r>
        <w:t>E</w:t>
      </w:r>
      <w:r w:rsidRPr="00A526B3">
        <w:t>xpertise</w:t>
      </w:r>
      <w:r>
        <w:t xml:space="preserve"> </w:t>
      </w:r>
      <w:proofErr w:type="gramStart"/>
      <w:r>
        <w:t>required</w:t>
      </w:r>
      <w:proofErr w:type="gramEnd"/>
    </w:p>
    <w:p w14:paraId="7EAF0551" w14:textId="2F3F487D" w:rsidR="002074F3" w:rsidRDefault="003619E6" w:rsidP="002074F3">
      <w:pPr>
        <w:pStyle w:val="Heading2"/>
      </w:pPr>
      <w:r>
        <w:t>Team structure</w:t>
      </w:r>
    </w:p>
    <w:p w14:paraId="1B6BF3F5" w14:textId="65ED5616" w:rsidR="003619E6" w:rsidRPr="00A526B3" w:rsidRDefault="003619E6" w:rsidP="003619E6">
      <w:pPr>
        <w:pStyle w:val="B0"/>
      </w:pPr>
      <w:r>
        <w:t xml:space="preserve">Up to </w:t>
      </w:r>
      <w:r w:rsidR="00AA4BCC">
        <w:t>5</w:t>
      </w:r>
      <w:r w:rsidRPr="00A526B3">
        <w:t xml:space="preserve"> </w:t>
      </w:r>
      <w:r w:rsidR="00B16261">
        <w:t>participants</w:t>
      </w:r>
      <w:r w:rsidRPr="00A526B3">
        <w:t xml:space="preserve"> </w:t>
      </w:r>
      <w:r>
        <w:t xml:space="preserve">to ensure </w:t>
      </w:r>
      <w:r w:rsidRPr="00A526B3">
        <w:t xml:space="preserve">the following </w:t>
      </w:r>
      <w:r>
        <w:t xml:space="preserve">mix </w:t>
      </w:r>
      <w:r w:rsidRPr="00A526B3">
        <w:t xml:space="preserve">of </w:t>
      </w:r>
      <w:r>
        <w:t>competences</w:t>
      </w:r>
      <w:r w:rsidRPr="00A526B3">
        <w:t>:</w:t>
      </w:r>
    </w:p>
    <w:tbl>
      <w:tblPr>
        <w:tblStyle w:val="TableGrid"/>
        <w:tblW w:w="0" w:type="auto"/>
        <w:tblInd w:w="567" w:type="dxa"/>
        <w:tblLook w:val="04A0" w:firstRow="1" w:lastRow="0" w:firstColumn="1" w:lastColumn="0" w:noHBand="0" w:noVBand="1"/>
      </w:tblPr>
      <w:tblGrid>
        <w:gridCol w:w="1129"/>
        <w:gridCol w:w="7365"/>
      </w:tblGrid>
      <w:tr w:rsidR="00F958FE" w14:paraId="21F7CCB4" w14:textId="77777777" w:rsidTr="00471C0C">
        <w:tc>
          <w:tcPr>
            <w:tcW w:w="1129" w:type="dxa"/>
          </w:tcPr>
          <w:p w14:paraId="177AB77A" w14:textId="77777777" w:rsidR="00F958FE" w:rsidRPr="00471C0C" w:rsidRDefault="00F958FE" w:rsidP="00471C0C">
            <w:pPr>
              <w:pStyle w:val="B1"/>
              <w:numPr>
                <w:ilvl w:val="0"/>
                <w:numId w:val="0"/>
              </w:numPr>
              <w:jc w:val="center"/>
              <w:rPr>
                <w:b/>
              </w:rPr>
            </w:pPr>
            <w:r w:rsidRPr="00471C0C">
              <w:rPr>
                <w:b/>
              </w:rPr>
              <w:t>Priority</w:t>
            </w:r>
          </w:p>
        </w:tc>
        <w:tc>
          <w:tcPr>
            <w:tcW w:w="7365" w:type="dxa"/>
          </w:tcPr>
          <w:p w14:paraId="59DD8302" w14:textId="77777777" w:rsidR="00F958FE" w:rsidRPr="00471C0C" w:rsidRDefault="00F958FE" w:rsidP="00471C0C">
            <w:pPr>
              <w:pStyle w:val="B1"/>
              <w:numPr>
                <w:ilvl w:val="0"/>
                <w:numId w:val="0"/>
              </w:numPr>
              <w:jc w:val="center"/>
              <w:rPr>
                <w:b/>
              </w:rPr>
            </w:pPr>
            <w:r w:rsidRPr="00471C0C">
              <w:rPr>
                <w:b/>
              </w:rPr>
              <w:t>Qualifications and competences</w:t>
            </w:r>
          </w:p>
        </w:tc>
      </w:tr>
      <w:tr w:rsidR="00F958FE" w14:paraId="30D78064" w14:textId="77777777" w:rsidTr="00471C0C">
        <w:tc>
          <w:tcPr>
            <w:tcW w:w="1129" w:type="dxa"/>
          </w:tcPr>
          <w:p w14:paraId="3A74DB39" w14:textId="4C179819" w:rsidR="00F958FE" w:rsidRDefault="00F958FE" w:rsidP="00F958FE">
            <w:pPr>
              <w:pStyle w:val="B1"/>
              <w:numPr>
                <w:ilvl w:val="0"/>
                <w:numId w:val="0"/>
              </w:numPr>
            </w:pPr>
            <w:r>
              <w:t>High</w:t>
            </w:r>
          </w:p>
        </w:tc>
        <w:tc>
          <w:tcPr>
            <w:tcW w:w="7365" w:type="dxa"/>
          </w:tcPr>
          <w:p w14:paraId="300AFEA3" w14:textId="3639608D" w:rsidR="00F958FE" w:rsidRDefault="00AA4BCC" w:rsidP="00F958FE">
            <w:pPr>
              <w:pStyle w:val="B1"/>
              <w:numPr>
                <w:ilvl w:val="0"/>
                <w:numId w:val="0"/>
              </w:numPr>
            </w:pPr>
            <w:r>
              <w:t>Senior Project manager</w:t>
            </w:r>
          </w:p>
        </w:tc>
      </w:tr>
      <w:tr w:rsidR="00390858" w14:paraId="6DBEFA9B" w14:textId="77777777" w:rsidTr="00471C0C">
        <w:tc>
          <w:tcPr>
            <w:tcW w:w="1129" w:type="dxa"/>
          </w:tcPr>
          <w:p w14:paraId="5665599D" w14:textId="0BFAB659" w:rsidR="00390858" w:rsidRDefault="00390858" w:rsidP="00390858">
            <w:pPr>
              <w:pStyle w:val="B1"/>
              <w:numPr>
                <w:ilvl w:val="0"/>
                <w:numId w:val="0"/>
              </w:numPr>
            </w:pPr>
            <w:r>
              <w:t>High</w:t>
            </w:r>
          </w:p>
        </w:tc>
        <w:tc>
          <w:tcPr>
            <w:tcW w:w="7365" w:type="dxa"/>
          </w:tcPr>
          <w:p w14:paraId="092BBB59" w14:textId="1D731D9C" w:rsidR="00390858" w:rsidRDefault="00AA4BCC" w:rsidP="00390858">
            <w:pPr>
              <w:pStyle w:val="B1"/>
              <w:numPr>
                <w:ilvl w:val="0"/>
                <w:numId w:val="0"/>
              </w:numPr>
            </w:pPr>
            <w:r>
              <w:t>Senior Radio technology and Spectrum expert</w:t>
            </w:r>
          </w:p>
        </w:tc>
      </w:tr>
      <w:tr w:rsidR="00390858" w14:paraId="43141440" w14:textId="77777777" w:rsidTr="00471C0C">
        <w:tc>
          <w:tcPr>
            <w:tcW w:w="1129" w:type="dxa"/>
          </w:tcPr>
          <w:p w14:paraId="52A0EBC4" w14:textId="2A55DE55" w:rsidR="00390858" w:rsidRDefault="00390858" w:rsidP="00390858">
            <w:pPr>
              <w:pStyle w:val="B1"/>
              <w:numPr>
                <w:ilvl w:val="0"/>
                <w:numId w:val="0"/>
              </w:numPr>
            </w:pPr>
            <w:r>
              <w:t>High</w:t>
            </w:r>
          </w:p>
        </w:tc>
        <w:tc>
          <w:tcPr>
            <w:tcW w:w="7365" w:type="dxa"/>
          </w:tcPr>
          <w:p w14:paraId="0281A7EE" w14:textId="7B340692" w:rsidR="00390858" w:rsidRDefault="00AA4BCC" w:rsidP="00390858">
            <w:pPr>
              <w:pStyle w:val="B1"/>
              <w:numPr>
                <w:ilvl w:val="0"/>
                <w:numId w:val="0"/>
              </w:numPr>
            </w:pPr>
            <w:r>
              <w:t>Senior Radio implementation expert</w:t>
            </w:r>
          </w:p>
        </w:tc>
      </w:tr>
      <w:tr w:rsidR="00390858" w14:paraId="5FD2AF47" w14:textId="77777777" w:rsidTr="00471C0C">
        <w:tc>
          <w:tcPr>
            <w:tcW w:w="1129" w:type="dxa"/>
          </w:tcPr>
          <w:p w14:paraId="7459BD55" w14:textId="1D9D34DB" w:rsidR="00390858" w:rsidRDefault="00390858" w:rsidP="00390858">
            <w:pPr>
              <w:pStyle w:val="B1"/>
              <w:numPr>
                <w:ilvl w:val="0"/>
                <w:numId w:val="0"/>
              </w:numPr>
            </w:pPr>
            <w:r>
              <w:t>High</w:t>
            </w:r>
          </w:p>
        </w:tc>
        <w:tc>
          <w:tcPr>
            <w:tcW w:w="7365" w:type="dxa"/>
          </w:tcPr>
          <w:p w14:paraId="31C14DCE" w14:textId="0DFD7A78" w:rsidR="00390858" w:rsidRDefault="00AA4BCC" w:rsidP="00390858">
            <w:pPr>
              <w:pStyle w:val="B1"/>
              <w:numPr>
                <w:ilvl w:val="0"/>
                <w:numId w:val="0"/>
              </w:numPr>
            </w:pPr>
            <w:r>
              <w:t>Senior System and Functionalities layer expert</w:t>
            </w:r>
          </w:p>
        </w:tc>
      </w:tr>
      <w:tr w:rsidR="00390858" w14:paraId="7426D57D" w14:textId="77777777" w:rsidTr="00471C0C">
        <w:tc>
          <w:tcPr>
            <w:tcW w:w="1129" w:type="dxa"/>
          </w:tcPr>
          <w:p w14:paraId="309B0FA9" w14:textId="755C2855" w:rsidR="00390858" w:rsidRDefault="00390858" w:rsidP="00390858">
            <w:pPr>
              <w:pStyle w:val="B1"/>
              <w:numPr>
                <w:ilvl w:val="0"/>
                <w:numId w:val="0"/>
              </w:numPr>
            </w:pPr>
            <w:r>
              <w:t>High</w:t>
            </w:r>
          </w:p>
        </w:tc>
        <w:tc>
          <w:tcPr>
            <w:tcW w:w="7365" w:type="dxa"/>
          </w:tcPr>
          <w:p w14:paraId="47B48A34" w14:textId="1ECAE254" w:rsidR="00390858" w:rsidRDefault="00AA4BCC" w:rsidP="00390858">
            <w:pPr>
              <w:pStyle w:val="B1"/>
              <w:numPr>
                <w:ilvl w:val="0"/>
                <w:numId w:val="0"/>
              </w:numPr>
            </w:pPr>
            <w:r>
              <w:t>Senior Radio and Data Simulation expert</w:t>
            </w:r>
          </w:p>
        </w:tc>
      </w:tr>
    </w:tbl>
    <w:p w14:paraId="000ECD13" w14:textId="77777777" w:rsidR="00F958FE" w:rsidRDefault="00F958FE" w:rsidP="00D97C56">
      <w:pPr>
        <w:pStyle w:val="B1"/>
        <w:numPr>
          <w:ilvl w:val="0"/>
          <w:numId w:val="0"/>
        </w:numPr>
      </w:pPr>
    </w:p>
    <w:bookmarkEnd w:id="5"/>
    <w:p w14:paraId="2717F132" w14:textId="77777777" w:rsidR="00C72DEB" w:rsidRDefault="00C72DEB" w:rsidP="00B95033"/>
    <w:p w14:paraId="5C8CD724" w14:textId="5497A974" w:rsidR="00942022" w:rsidRPr="00A526B3" w:rsidRDefault="00583F1C" w:rsidP="00942022">
      <w:pPr>
        <w:pStyle w:val="Part"/>
      </w:pPr>
      <w:r>
        <w:t xml:space="preserve">Part </w:t>
      </w:r>
      <w:r w:rsidR="00942022" w:rsidRPr="00A526B3">
        <w:t>I</w:t>
      </w:r>
      <w:r>
        <w:t>V</w:t>
      </w:r>
      <w:r w:rsidR="00942022" w:rsidRPr="00A526B3">
        <w:t>:</w:t>
      </w:r>
      <w:r w:rsidR="00942022" w:rsidRPr="00A526B3">
        <w:tab/>
      </w:r>
      <w:r w:rsidR="00942022">
        <w:t>STF performance evaluation</w:t>
      </w:r>
      <w:r w:rsidR="00705310">
        <w:t xml:space="preserve"> criteria</w:t>
      </w:r>
      <w:r w:rsidR="00774C83">
        <w:t xml:space="preserve"> </w:t>
      </w:r>
    </w:p>
    <w:p w14:paraId="222660F6" w14:textId="3ACE395A" w:rsidR="00942022" w:rsidRDefault="00942022" w:rsidP="00AB0CC7">
      <w:pPr>
        <w:pStyle w:val="Heading1"/>
      </w:pPr>
      <w:r w:rsidRPr="00A526B3">
        <w:t xml:space="preserve">Performance </w:t>
      </w:r>
      <w:r w:rsidR="00615997">
        <w:t>I</w:t>
      </w:r>
      <w:r w:rsidRPr="00A526B3">
        <w:t>ndicators</w:t>
      </w:r>
    </w:p>
    <w:p w14:paraId="0FDC5188" w14:textId="77777777" w:rsidR="005558C1" w:rsidRDefault="005558C1" w:rsidP="005558C1">
      <w:pPr>
        <w:pStyle w:val="Guideline"/>
      </w:pPr>
    </w:p>
    <w:tbl>
      <w:tblPr>
        <w:tblStyle w:val="TableGrid"/>
        <w:tblW w:w="9493" w:type="dxa"/>
        <w:tblLook w:val="04A0" w:firstRow="1" w:lastRow="0" w:firstColumn="1" w:lastColumn="0" w:noHBand="0" w:noVBand="1"/>
      </w:tblPr>
      <w:tblGrid>
        <w:gridCol w:w="7366"/>
        <w:gridCol w:w="2127"/>
      </w:tblGrid>
      <w:tr w:rsidR="005558C1" w14:paraId="68E2790F" w14:textId="77777777" w:rsidTr="005558C1">
        <w:tc>
          <w:tcPr>
            <w:tcW w:w="9493" w:type="dxa"/>
            <w:gridSpan w:val="2"/>
            <w:tcBorders>
              <w:top w:val="single" w:sz="4" w:space="0" w:color="auto"/>
              <w:left w:val="single" w:sz="4" w:space="0" w:color="auto"/>
              <w:bottom w:val="single" w:sz="4" w:space="0" w:color="auto"/>
              <w:right w:val="single" w:sz="4" w:space="0" w:color="auto"/>
            </w:tcBorders>
            <w:hideMark/>
          </w:tcPr>
          <w:p w14:paraId="12307AC4" w14:textId="77777777" w:rsidR="005558C1" w:rsidRDefault="005558C1" w:rsidP="003B4418">
            <w:pPr>
              <w:pStyle w:val="Guideline"/>
              <w:jc w:val="left"/>
              <w:rPr>
                <w:b/>
                <w:sz w:val="22"/>
              </w:rPr>
            </w:pPr>
            <w:r>
              <w:rPr>
                <w:b/>
                <w:sz w:val="22"/>
              </w:rPr>
              <w:t xml:space="preserve">Select relevant Performance indicators applicable for these </w:t>
            </w:r>
            <w:proofErr w:type="spellStart"/>
            <w:r>
              <w:rPr>
                <w:b/>
                <w:sz w:val="22"/>
              </w:rPr>
              <w:t>ToR</w:t>
            </w:r>
            <w:proofErr w:type="spellEnd"/>
            <w:r>
              <w:rPr>
                <w:b/>
                <w:sz w:val="22"/>
              </w:rPr>
              <w:t xml:space="preserve"> (X)</w:t>
            </w:r>
          </w:p>
        </w:tc>
      </w:tr>
      <w:tr w:rsidR="005558C1" w14:paraId="028C91C1" w14:textId="77777777" w:rsidTr="005558C1">
        <w:trPr>
          <w:trHeight w:val="156"/>
        </w:trPr>
        <w:tc>
          <w:tcPr>
            <w:tcW w:w="9493" w:type="dxa"/>
            <w:gridSpan w:val="2"/>
            <w:tcBorders>
              <w:top w:val="single" w:sz="4" w:space="0" w:color="auto"/>
              <w:left w:val="single" w:sz="4" w:space="0" w:color="auto"/>
              <w:bottom w:val="single" w:sz="4" w:space="0" w:color="auto"/>
              <w:right w:val="single" w:sz="4" w:space="0" w:color="auto"/>
            </w:tcBorders>
            <w:hideMark/>
          </w:tcPr>
          <w:p w14:paraId="534B15B5" w14:textId="77777777" w:rsidR="005558C1" w:rsidRDefault="005558C1">
            <w:pPr>
              <w:pStyle w:val="B0Bold"/>
              <w:spacing w:after="0"/>
            </w:pPr>
            <w:r>
              <w:t>Contribution from ETSI Members to STF work</w:t>
            </w:r>
          </w:p>
        </w:tc>
      </w:tr>
      <w:tr w:rsidR="005558C1" w14:paraId="41CE1FA5" w14:textId="77777777" w:rsidTr="005558C1">
        <w:tc>
          <w:tcPr>
            <w:tcW w:w="7366" w:type="dxa"/>
            <w:tcBorders>
              <w:top w:val="single" w:sz="4" w:space="0" w:color="auto"/>
              <w:left w:val="single" w:sz="4" w:space="0" w:color="auto"/>
              <w:bottom w:val="single" w:sz="4" w:space="0" w:color="auto"/>
              <w:right w:val="single" w:sz="4" w:space="0" w:color="auto"/>
            </w:tcBorders>
            <w:hideMark/>
          </w:tcPr>
          <w:p w14:paraId="65C05A26" w14:textId="77777777" w:rsidR="005558C1" w:rsidRDefault="005558C1">
            <w:pPr>
              <w:pStyle w:val="Guideline"/>
            </w:pPr>
            <w:r>
              <w:t>Direct financial contribution (co-funding)</w:t>
            </w:r>
          </w:p>
        </w:tc>
        <w:tc>
          <w:tcPr>
            <w:tcW w:w="2127" w:type="dxa"/>
            <w:tcBorders>
              <w:top w:val="single" w:sz="4" w:space="0" w:color="auto"/>
              <w:left w:val="single" w:sz="4" w:space="0" w:color="auto"/>
              <w:bottom w:val="single" w:sz="4" w:space="0" w:color="auto"/>
              <w:right w:val="single" w:sz="4" w:space="0" w:color="auto"/>
            </w:tcBorders>
          </w:tcPr>
          <w:p w14:paraId="1F4F5720" w14:textId="20DDF630" w:rsidR="005558C1" w:rsidRDefault="00E814E6">
            <w:pPr>
              <w:pStyle w:val="Guideline"/>
            </w:pPr>
            <w:r>
              <w:t>x</w:t>
            </w:r>
          </w:p>
        </w:tc>
      </w:tr>
      <w:tr w:rsidR="005558C1" w14:paraId="53153D1D" w14:textId="77777777" w:rsidTr="005558C1">
        <w:tc>
          <w:tcPr>
            <w:tcW w:w="7366" w:type="dxa"/>
            <w:tcBorders>
              <w:top w:val="single" w:sz="4" w:space="0" w:color="auto"/>
              <w:left w:val="single" w:sz="4" w:space="0" w:color="auto"/>
              <w:bottom w:val="single" w:sz="4" w:space="0" w:color="auto"/>
              <w:right w:val="single" w:sz="4" w:space="0" w:color="auto"/>
            </w:tcBorders>
            <w:hideMark/>
          </w:tcPr>
          <w:p w14:paraId="1BA0DF8D" w14:textId="77777777" w:rsidR="005558C1" w:rsidRDefault="005558C1">
            <w:pPr>
              <w:pStyle w:val="Guideline"/>
            </w:pPr>
            <w:r>
              <w:t xml:space="preserve">Support to the STF work (e.g., provision of </w:t>
            </w:r>
            <w:proofErr w:type="gramStart"/>
            <w:r>
              <w:t>test–beds</w:t>
            </w:r>
            <w:proofErr w:type="gramEnd"/>
            <w:r>
              <w:t>, organization of workshops, events)</w:t>
            </w:r>
          </w:p>
        </w:tc>
        <w:tc>
          <w:tcPr>
            <w:tcW w:w="2127" w:type="dxa"/>
            <w:tcBorders>
              <w:top w:val="single" w:sz="4" w:space="0" w:color="auto"/>
              <w:left w:val="single" w:sz="4" w:space="0" w:color="auto"/>
              <w:bottom w:val="single" w:sz="4" w:space="0" w:color="auto"/>
              <w:right w:val="single" w:sz="4" w:space="0" w:color="auto"/>
            </w:tcBorders>
          </w:tcPr>
          <w:p w14:paraId="05ACD933" w14:textId="77777777" w:rsidR="005558C1" w:rsidRDefault="005558C1">
            <w:pPr>
              <w:pStyle w:val="Guideline"/>
            </w:pPr>
          </w:p>
        </w:tc>
      </w:tr>
      <w:tr w:rsidR="005558C1" w14:paraId="69AA4036" w14:textId="77777777" w:rsidTr="005558C1">
        <w:tc>
          <w:tcPr>
            <w:tcW w:w="7366" w:type="dxa"/>
            <w:tcBorders>
              <w:top w:val="single" w:sz="4" w:space="0" w:color="auto"/>
              <w:left w:val="single" w:sz="4" w:space="0" w:color="auto"/>
              <w:bottom w:val="single" w:sz="4" w:space="0" w:color="auto"/>
              <w:right w:val="single" w:sz="4" w:space="0" w:color="auto"/>
            </w:tcBorders>
            <w:hideMark/>
          </w:tcPr>
          <w:p w14:paraId="70D6553A" w14:textId="77777777" w:rsidR="005558C1" w:rsidRDefault="005558C1">
            <w:pPr>
              <w:pStyle w:val="Guideline"/>
            </w:pPr>
            <w:r>
              <w:t>Steering Group meetings (number of meetings / participants / duration)</w:t>
            </w:r>
          </w:p>
        </w:tc>
        <w:tc>
          <w:tcPr>
            <w:tcW w:w="2127" w:type="dxa"/>
            <w:tcBorders>
              <w:top w:val="single" w:sz="4" w:space="0" w:color="auto"/>
              <w:left w:val="single" w:sz="4" w:space="0" w:color="auto"/>
              <w:bottom w:val="single" w:sz="4" w:space="0" w:color="auto"/>
              <w:right w:val="single" w:sz="4" w:space="0" w:color="auto"/>
            </w:tcBorders>
          </w:tcPr>
          <w:p w14:paraId="69908E26" w14:textId="12FE088C" w:rsidR="005558C1" w:rsidRDefault="00076003">
            <w:pPr>
              <w:pStyle w:val="Guideline"/>
            </w:pPr>
            <w:r>
              <w:t>x</w:t>
            </w:r>
          </w:p>
        </w:tc>
      </w:tr>
      <w:tr w:rsidR="005558C1" w14:paraId="09679E8E" w14:textId="77777777" w:rsidTr="005558C1">
        <w:tc>
          <w:tcPr>
            <w:tcW w:w="7366" w:type="dxa"/>
            <w:tcBorders>
              <w:top w:val="single" w:sz="4" w:space="0" w:color="auto"/>
              <w:left w:val="single" w:sz="4" w:space="0" w:color="auto"/>
              <w:bottom w:val="single" w:sz="4" w:space="0" w:color="auto"/>
              <w:right w:val="single" w:sz="4" w:space="0" w:color="auto"/>
            </w:tcBorders>
            <w:hideMark/>
          </w:tcPr>
          <w:p w14:paraId="436E53D9" w14:textId="77777777" w:rsidR="005558C1" w:rsidRDefault="005558C1">
            <w:pPr>
              <w:pStyle w:val="Guideline"/>
            </w:pPr>
            <w:r>
              <w:t>Number of delegates directly involved in the review of the deliverables</w:t>
            </w:r>
          </w:p>
        </w:tc>
        <w:tc>
          <w:tcPr>
            <w:tcW w:w="2127" w:type="dxa"/>
            <w:tcBorders>
              <w:top w:val="single" w:sz="4" w:space="0" w:color="auto"/>
              <w:left w:val="single" w:sz="4" w:space="0" w:color="auto"/>
              <w:bottom w:val="single" w:sz="4" w:space="0" w:color="auto"/>
              <w:right w:val="single" w:sz="4" w:space="0" w:color="auto"/>
            </w:tcBorders>
          </w:tcPr>
          <w:p w14:paraId="7A938BD0" w14:textId="2E49F405" w:rsidR="005558C1" w:rsidRDefault="00076003">
            <w:pPr>
              <w:pStyle w:val="Guideline"/>
            </w:pPr>
            <w:r>
              <w:t>x</w:t>
            </w:r>
          </w:p>
        </w:tc>
      </w:tr>
      <w:tr w:rsidR="005558C1" w14:paraId="5891A060" w14:textId="77777777" w:rsidTr="005558C1">
        <w:tc>
          <w:tcPr>
            <w:tcW w:w="7366" w:type="dxa"/>
            <w:tcBorders>
              <w:top w:val="single" w:sz="4" w:space="0" w:color="auto"/>
              <w:left w:val="single" w:sz="4" w:space="0" w:color="auto"/>
              <w:bottom w:val="single" w:sz="4" w:space="0" w:color="auto"/>
              <w:right w:val="single" w:sz="4" w:space="0" w:color="auto"/>
            </w:tcBorders>
            <w:hideMark/>
          </w:tcPr>
          <w:p w14:paraId="673A67F4" w14:textId="77777777" w:rsidR="005558C1" w:rsidRDefault="005558C1">
            <w:pPr>
              <w:pStyle w:val="Guideline"/>
            </w:pPr>
            <w:r>
              <w:t xml:space="preserve">Contributions/comments received from the reference </w:t>
            </w:r>
            <w:proofErr w:type="spellStart"/>
            <w:r>
              <w:t>Reference</w:t>
            </w:r>
            <w:proofErr w:type="spellEnd"/>
            <w:r>
              <w:t xml:space="preserve"> Bodies</w:t>
            </w:r>
          </w:p>
        </w:tc>
        <w:tc>
          <w:tcPr>
            <w:tcW w:w="2127" w:type="dxa"/>
            <w:tcBorders>
              <w:top w:val="single" w:sz="4" w:space="0" w:color="auto"/>
              <w:left w:val="single" w:sz="4" w:space="0" w:color="auto"/>
              <w:bottom w:val="single" w:sz="4" w:space="0" w:color="auto"/>
              <w:right w:val="single" w:sz="4" w:space="0" w:color="auto"/>
            </w:tcBorders>
          </w:tcPr>
          <w:p w14:paraId="46B2E896" w14:textId="10F3EEF3" w:rsidR="005558C1" w:rsidRDefault="00076003">
            <w:pPr>
              <w:pStyle w:val="Guideline"/>
            </w:pPr>
            <w:r>
              <w:t>x</w:t>
            </w:r>
          </w:p>
        </w:tc>
      </w:tr>
      <w:tr w:rsidR="005558C1" w14:paraId="5B4F9C35" w14:textId="77777777" w:rsidTr="005558C1">
        <w:tc>
          <w:tcPr>
            <w:tcW w:w="7366" w:type="dxa"/>
            <w:tcBorders>
              <w:top w:val="single" w:sz="4" w:space="0" w:color="auto"/>
              <w:left w:val="single" w:sz="4" w:space="0" w:color="auto"/>
              <w:bottom w:val="single" w:sz="4" w:space="0" w:color="auto"/>
              <w:right w:val="single" w:sz="4" w:space="0" w:color="auto"/>
            </w:tcBorders>
            <w:hideMark/>
          </w:tcPr>
          <w:p w14:paraId="65C27391" w14:textId="77777777" w:rsidR="005558C1" w:rsidRDefault="005558C1">
            <w:pPr>
              <w:pStyle w:val="Guideline"/>
            </w:pPr>
            <w:r>
              <w:t>Contributions/comments received from other Reference Bodies</w:t>
            </w:r>
          </w:p>
        </w:tc>
        <w:tc>
          <w:tcPr>
            <w:tcW w:w="2127" w:type="dxa"/>
            <w:tcBorders>
              <w:top w:val="single" w:sz="4" w:space="0" w:color="auto"/>
              <w:left w:val="single" w:sz="4" w:space="0" w:color="auto"/>
              <w:bottom w:val="single" w:sz="4" w:space="0" w:color="auto"/>
              <w:right w:val="single" w:sz="4" w:space="0" w:color="auto"/>
            </w:tcBorders>
          </w:tcPr>
          <w:p w14:paraId="6FD862B5" w14:textId="77777777" w:rsidR="005558C1" w:rsidRDefault="005558C1">
            <w:pPr>
              <w:pStyle w:val="Guideline"/>
            </w:pPr>
          </w:p>
        </w:tc>
      </w:tr>
      <w:tr w:rsidR="005558C1" w14:paraId="6826B8AB" w14:textId="77777777" w:rsidTr="005558C1">
        <w:tc>
          <w:tcPr>
            <w:tcW w:w="7366" w:type="dxa"/>
            <w:tcBorders>
              <w:top w:val="single" w:sz="4" w:space="0" w:color="auto"/>
              <w:left w:val="single" w:sz="4" w:space="0" w:color="auto"/>
              <w:bottom w:val="single" w:sz="4" w:space="0" w:color="auto"/>
              <w:right w:val="single" w:sz="4" w:space="0" w:color="auto"/>
            </w:tcBorders>
          </w:tcPr>
          <w:p w14:paraId="1828912C" w14:textId="77777777" w:rsidR="005558C1" w:rsidRDefault="005558C1">
            <w:pPr>
              <w:pStyle w:val="Guideline"/>
            </w:pPr>
          </w:p>
        </w:tc>
        <w:tc>
          <w:tcPr>
            <w:tcW w:w="2127" w:type="dxa"/>
            <w:tcBorders>
              <w:top w:val="single" w:sz="4" w:space="0" w:color="auto"/>
              <w:left w:val="single" w:sz="4" w:space="0" w:color="auto"/>
              <w:bottom w:val="single" w:sz="4" w:space="0" w:color="auto"/>
              <w:right w:val="single" w:sz="4" w:space="0" w:color="auto"/>
            </w:tcBorders>
          </w:tcPr>
          <w:p w14:paraId="6755F862" w14:textId="77777777" w:rsidR="005558C1" w:rsidRDefault="005558C1">
            <w:pPr>
              <w:pStyle w:val="Guideline"/>
            </w:pPr>
          </w:p>
        </w:tc>
      </w:tr>
      <w:tr w:rsidR="005558C1" w14:paraId="52ECF5B4" w14:textId="77777777" w:rsidTr="005558C1">
        <w:tc>
          <w:tcPr>
            <w:tcW w:w="9493" w:type="dxa"/>
            <w:gridSpan w:val="2"/>
            <w:tcBorders>
              <w:top w:val="single" w:sz="4" w:space="0" w:color="auto"/>
              <w:left w:val="single" w:sz="4" w:space="0" w:color="auto"/>
              <w:bottom w:val="single" w:sz="4" w:space="0" w:color="auto"/>
              <w:right w:val="single" w:sz="4" w:space="0" w:color="auto"/>
            </w:tcBorders>
            <w:hideMark/>
          </w:tcPr>
          <w:p w14:paraId="308755A2" w14:textId="77777777" w:rsidR="005558C1" w:rsidRDefault="005558C1">
            <w:pPr>
              <w:pStyle w:val="Guideline"/>
              <w:rPr>
                <w:b/>
                <w:i w:val="0"/>
              </w:rPr>
            </w:pPr>
            <w:r>
              <w:rPr>
                <w:b/>
                <w:i w:val="0"/>
              </w:rPr>
              <w:t>Contribution from the STF to ETSI work</w:t>
            </w:r>
          </w:p>
        </w:tc>
      </w:tr>
      <w:tr w:rsidR="005558C1" w14:paraId="3F516B9D" w14:textId="77777777" w:rsidTr="005558C1">
        <w:tc>
          <w:tcPr>
            <w:tcW w:w="7366" w:type="dxa"/>
            <w:tcBorders>
              <w:top w:val="single" w:sz="4" w:space="0" w:color="auto"/>
              <w:left w:val="single" w:sz="4" w:space="0" w:color="auto"/>
              <w:bottom w:val="single" w:sz="4" w:space="0" w:color="auto"/>
              <w:right w:val="single" w:sz="4" w:space="0" w:color="auto"/>
            </w:tcBorders>
            <w:hideMark/>
          </w:tcPr>
          <w:p w14:paraId="679AC9AA" w14:textId="77777777" w:rsidR="005558C1" w:rsidRDefault="005558C1">
            <w:pPr>
              <w:pStyle w:val="Guideline"/>
            </w:pPr>
            <w:r>
              <w:t>Contributions to Reference Body meetings (number of documents / meetings / participants)</w:t>
            </w:r>
          </w:p>
        </w:tc>
        <w:tc>
          <w:tcPr>
            <w:tcW w:w="2127" w:type="dxa"/>
            <w:tcBorders>
              <w:top w:val="single" w:sz="4" w:space="0" w:color="auto"/>
              <w:left w:val="single" w:sz="4" w:space="0" w:color="auto"/>
              <w:bottom w:val="single" w:sz="4" w:space="0" w:color="auto"/>
              <w:right w:val="single" w:sz="4" w:space="0" w:color="auto"/>
            </w:tcBorders>
          </w:tcPr>
          <w:p w14:paraId="38375F57" w14:textId="6CDEB5B3" w:rsidR="005558C1" w:rsidRDefault="00076003">
            <w:pPr>
              <w:pStyle w:val="Guideline"/>
            </w:pPr>
            <w:r>
              <w:t>x</w:t>
            </w:r>
          </w:p>
        </w:tc>
      </w:tr>
      <w:tr w:rsidR="005558C1" w14:paraId="5654E9D1" w14:textId="77777777" w:rsidTr="005558C1">
        <w:tc>
          <w:tcPr>
            <w:tcW w:w="7366" w:type="dxa"/>
            <w:tcBorders>
              <w:top w:val="single" w:sz="4" w:space="0" w:color="auto"/>
              <w:left w:val="single" w:sz="4" w:space="0" w:color="auto"/>
              <w:bottom w:val="single" w:sz="4" w:space="0" w:color="auto"/>
              <w:right w:val="single" w:sz="4" w:space="0" w:color="auto"/>
            </w:tcBorders>
            <w:hideMark/>
          </w:tcPr>
          <w:p w14:paraId="319A4C2A" w14:textId="77777777" w:rsidR="005558C1" w:rsidRDefault="005558C1">
            <w:pPr>
              <w:pStyle w:val="Guideline"/>
            </w:pPr>
            <w:r>
              <w:t>Contributions to other Reference Bodies</w:t>
            </w:r>
          </w:p>
        </w:tc>
        <w:tc>
          <w:tcPr>
            <w:tcW w:w="2127" w:type="dxa"/>
            <w:tcBorders>
              <w:top w:val="single" w:sz="4" w:space="0" w:color="auto"/>
              <w:left w:val="single" w:sz="4" w:space="0" w:color="auto"/>
              <w:bottom w:val="single" w:sz="4" w:space="0" w:color="auto"/>
              <w:right w:val="single" w:sz="4" w:space="0" w:color="auto"/>
            </w:tcBorders>
          </w:tcPr>
          <w:p w14:paraId="0768B0D7" w14:textId="77777777" w:rsidR="005558C1" w:rsidRDefault="005558C1">
            <w:pPr>
              <w:pStyle w:val="Guideline"/>
            </w:pPr>
          </w:p>
        </w:tc>
      </w:tr>
      <w:tr w:rsidR="005558C1" w14:paraId="3BD47409" w14:textId="77777777" w:rsidTr="005558C1">
        <w:tc>
          <w:tcPr>
            <w:tcW w:w="7366" w:type="dxa"/>
            <w:tcBorders>
              <w:top w:val="single" w:sz="4" w:space="0" w:color="auto"/>
              <w:left w:val="single" w:sz="4" w:space="0" w:color="auto"/>
              <w:bottom w:val="single" w:sz="4" w:space="0" w:color="auto"/>
              <w:right w:val="single" w:sz="4" w:space="0" w:color="auto"/>
            </w:tcBorders>
            <w:hideMark/>
          </w:tcPr>
          <w:p w14:paraId="129ADC3B" w14:textId="77777777" w:rsidR="005558C1" w:rsidRDefault="005558C1">
            <w:pPr>
              <w:pStyle w:val="Guideline"/>
            </w:pPr>
            <w:r>
              <w:t>Presentations in workshops, conferences, stakeholder meetings</w:t>
            </w:r>
          </w:p>
        </w:tc>
        <w:tc>
          <w:tcPr>
            <w:tcW w:w="2127" w:type="dxa"/>
            <w:tcBorders>
              <w:top w:val="single" w:sz="4" w:space="0" w:color="auto"/>
              <w:left w:val="single" w:sz="4" w:space="0" w:color="auto"/>
              <w:bottom w:val="single" w:sz="4" w:space="0" w:color="auto"/>
              <w:right w:val="single" w:sz="4" w:space="0" w:color="auto"/>
            </w:tcBorders>
          </w:tcPr>
          <w:p w14:paraId="59FF8D16" w14:textId="4F665038" w:rsidR="005558C1" w:rsidRDefault="00076003">
            <w:pPr>
              <w:pStyle w:val="Guideline"/>
            </w:pPr>
            <w:r>
              <w:t>x</w:t>
            </w:r>
          </w:p>
        </w:tc>
      </w:tr>
      <w:tr w:rsidR="005558C1" w14:paraId="36552725" w14:textId="77777777" w:rsidTr="005558C1">
        <w:tc>
          <w:tcPr>
            <w:tcW w:w="7366" w:type="dxa"/>
            <w:tcBorders>
              <w:top w:val="single" w:sz="4" w:space="0" w:color="auto"/>
              <w:left w:val="single" w:sz="4" w:space="0" w:color="auto"/>
              <w:bottom w:val="single" w:sz="4" w:space="0" w:color="auto"/>
              <w:right w:val="single" w:sz="4" w:space="0" w:color="auto"/>
            </w:tcBorders>
          </w:tcPr>
          <w:p w14:paraId="60745E73" w14:textId="77777777" w:rsidR="005558C1" w:rsidRDefault="005558C1">
            <w:pPr>
              <w:pStyle w:val="Guideline"/>
            </w:pPr>
          </w:p>
        </w:tc>
        <w:tc>
          <w:tcPr>
            <w:tcW w:w="2127" w:type="dxa"/>
            <w:tcBorders>
              <w:top w:val="single" w:sz="4" w:space="0" w:color="auto"/>
              <w:left w:val="single" w:sz="4" w:space="0" w:color="auto"/>
              <w:bottom w:val="single" w:sz="4" w:space="0" w:color="auto"/>
              <w:right w:val="single" w:sz="4" w:space="0" w:color="auto"/>
            </w:tcBorders>
          </w:tcPr>
          <w:p w14:paraId="6B58522B" w14:textId="77777777" w:rsidR="005558C1" w:rsidRDefault="005558C1">
            <w:pPr>
              <w:pStyle w:val="Guideline"/>
            </w:pPr>
          </w:p>
        </w:tc>
      </w:tr>
      <w:tr w:rsidR="005558C1" w14:paraId="49710297" w14:textId="77777777" w:rsidTr="005558C1">
        <w:tc>
          <w:tcPr>
            <w:tcW w:w="9493" w:type="dxa"/>
            <w:gridSpan w:val="2"/>
            <w:tcBorders>
              <w:top w:val="single" w:sz="4" w:space="0" w:color="auto"/>
              <w:left w:val="single" w:sz="4" w:space="0" w:color="auto"/>
              <w:bottom w:val="single" w:sz="4" w:space="0" w:color="auto"/>
              <w:right w:val="single" w:sz="4" w:space="0" w:color="auto"/>
            </w:tcBorders>
            <w:hideMark/>
          </w:tcPr>
          <w:p w14:paraId="7BCB8317" w14:textId="77777777" w:rsidR="005558C1" w:rsidRDefault="005558C1">
            <w:pPr>
              <w:pStyle w:val="Guideline"/>
              <w:rPr>
                <w:b/>
                <w:i w:val="0"/>
              </w:rPr>
            </w:pPr>
            <w:r>
              <w:rPr>
                <w:b/>
                <w:i w:val="0"/>
              </w:rPr>
              <w:t>Liaison with other stakeholders</w:t>
            </w:r>
          </w:p>
        </w:tc>
      </w:tr>
      <w:tr w:rsidR="005558C1" w14:paraId="538AD451" w14:textId="77777777" w:rsidTr="005558C1">
        <w:tc>
          <w:tcPr>
            <w:tcW w:w="7366" w:type="dxa"/>
            <w:tcBorders>
              <w:top w:val="single" w:sz="4" w:space="0" w:color="auto"/>
              <w:left w:val="single" w:sz="4" w:space="0" w:color="auto"/>
              <w:bottom w:val="single" w:sz="4" w:space="0" w:color="auto"/>
              <w:right w:val="single" w:sz="4" w:space="0" w:color="auto"/>
            </w:tcBorders>
            <w:hideMark/>
          </w:tcPr>
          <w:p w14:paraId="0F7D30CD" w14:textId="77777777" w:rsidR="005558C1" w:rsidRDefault="005558C1">
            <w:pPr>
              <w:pStyle w:val="Guideline"/>
            </w:pPr>
            <w:r>
              <w:t>Stakeholder participation in the project (category, business area)</w:t>
            </w:r>
          </w:p>
        </w:tc>
        <w:tc>
          <w:tcPr>
            <w:tcW w:w="2127" w:type="dxa"/>
            <w:tcBorders>
              <w:top w:val="single" w:sz="4" w:space="0" w:color="auto"/>
              <w:left w:val="single" w:sz="4" w:space="0" w:color="auto"/>
              <w:bottom w:val="single" w:sz="4" w:space="0" w:color="auto"/>
              <w:right w:val="single" w:sz="4" w:space="0" w:color="auto"/>
            </w:tcBorders>
          </w:tcPr>
          <w:p w14:paraId="50C5E90F" w14:textId="368D67AD" w:rsidR="005558C1" w:rsidRDefault="00076003">
            <w:pPr>
              <w:pStyle w:val="Guideline"/>
            </w:pPr>
            <w:r>
              <w:t>x</w:t>
            </w:r>
          </w:p>
        </w:tc>
      </w:tr>
      <w:tr w:rsidR="005558C1" w14:paraId="752EDEA8" w14:textId="77777777" w:rsidTr="005558C1">
        <w:tc>
          <w:tcPr>
            <w:tcW w:w="7366" w:type="dxa"/>
            <w:tcBorders>
              <w:top w:val="single" w:sz="4" w:space="0" w:color="auto"/>
              <w:left w:val="single" w:sz="4" w:space="0" w:color="auto"/>
              <w:bottom w:val="single" w:sz="4" w:space="0" w:color="auto"/>
              <w:right w:val="single" w:sz="4" w:space="0" w:color="auto"/>
            </w:tcBorders>
            <w:hideMark/>
          </w:tcPr>
          <w:p w14:paraId="10000889" w14:textId="77777777" w:rsidR="005558C1" w:rsidRDefault="005558C1">
            <w:pPr>
              <w:pStyle w:val="Guideline"/>
            </w:pPr>
            <w:r>
              <w:t>Cooperation with other standardization bodies</w:t>
            </w:r>
          </w:p>
        </w:tc>
        <w:tc>
          <w:tcPr>
            <w:tcW w:w="2127" w:type="dxa"/>
            <w:tcBorders>
              <w:top w:val="single" w:sz="4" w:space="0" w:color="auto"/>
              <w:left w:val="single" w:sz="4" w:space="0" w:color="auto"/>
              <w:bottom w:val="single" w:sz="4" w:space="0" w:color="auto"/>
              <w:right w:val="single" w:sz="4" w:space="0" w:color="auto"/>
            </w:tcBorders>
          </w:tcPr>
          <w:p w14:paraId="6C5432D4" w14:textId="3559950C" w:rsidR="005558C1" w:rsidRDefault="003B4418">
            <w:pPr>
              <w:pStyle w:val="Guideline"/>
            </w:pPr>
            <w:r>
              <w:t>x</w:t>
            </w:r>
          </w:p>
        </w:tc>
      </w:tr>
      <w:tr w:rsidR="005558C1" w14:paraId="19D21E8A" w14:textId="77777777" w:rsidTr="005558C1">
        <w:tc>
          <w:tcPr>
            <w:tcW w:w="7366" w:type="dxa"/>
            <w:tcBorders>
              <w:top w:val="single" w:sz="4" w:space="0" w:color="auto"/>
              <w:left w:val="single" w:sz="4" w:space="0" w:color="auto"/>
              <w:bottom w:val="single" w:sz="4" w:space="0" w:color="auto"/>
              <w:right w:val="single" w:sz="4" w:space="0" w:color="auto"/>
            </w:tcBorders>
            <w:hideMark/>
          </w:tcPr>
          <w:p w14:paraId="2220C5C0" w14:textId="77777777" w:rsidR="005558C1" w:rsidRDefault="005558C1">
            <w:pPr>
              <w:pStyle w:val="Guideline"/>
            </w:pPr>
            <w:r>
              <w:t>Potential interest of new members to join ETSI</w:t>
            </w:r>
          </w:p>
        </w:tc>
        <w:tc>
          <w:tcPr>
            <w:tcW w:w="2127" w:type="dxa"/>
            <w:tcBorders>
              <w:top w:val="single" w:sz="4" w:space="0" w:color="auto"/>
              <w:left w:val="single" w:sz="4" w:space="0" w:color="auto"/>
              <w:bottom w:val="single" w:sz="4" w:space="0" w:color="auto"/>
              <w:right w:val="single" w:sz="4" w:space="0" w:color="auto"/>
            </w:tcBorders>
          </w:tcPr>
          <w:p w14:paraId="5E4F0DD2" w14:textId="48B7BA03" w:rsidR="005558C1" w:rsidRDefault="003B4418">
            <w:pPr>
              <w:pStyle w:val="Guideline"/>
            </w:pPr>
            <w:r>
              <w:t>x</w:t>
            </w:r>
          </w:p>
        </w:tc>
      </w:tr>
      <w:tr w:rsidR="005558C1" w14:paraId="7E615FC2" w14:textId="77777777" w:rsidTr="005558C1">
        <w:tc>
          <w:tcPr>
            <w:tcW w:w="7366" w:type="dxa"/>
            <w:tcBorders>
              <w:top w:val="single" w:sz="4" w:space="0" w:color="auto"/>
              <w:left w:val="single" w:sz="4" w:space="0" w:color="auto"/>
              <w:bottom w:val="single" w:sz="4" w:space="0" w:color="auto"/>
              <w:right w:val="single" w:sz="4" w:space="0" w:color="auto"/>
            </w:tcBorders>
            <w:hideMark/>
          </w:tcPr>
          <w:p w14:paraId="2CEA412B" w14:textId="77777777" w:rsidR="005558C1" w:rsidRDefault="005558C1">
            <w:pPr>
              <w:pStyle w:val="Guideline"/>
            </w:pPr>
            <w:r>
              <w:t xml:space="preserve">Liaison to identify requirements and raise awareness on ETSI deliverables </w:t>
            </w:r>
          </w:p>
        </w:tc>
        <w:tc>
          <w:tcPr>
            <w:tcW w:w="2127" w:type="dxa"/>
            <w:tcBorders>
              <w:top w:val="single" w:sz="4" w:space="0" w:color="auto"/>
              <w:left w:val="single" w:sz="4" w:space="0" w:color="auto"/>
              <w:bottom w:val="single" w:sz="4" w:space="0" w:color="auto"/>
              <w:right w:val="single" w:sz="4" w:space="0" w:color="auto"/>
            </w:tcBorders>
          </w:tcPr>
          <w:p w14:paraId="31D2C878" w14:textId="4B9782D1" w:rsidR="005558C1" w:rsidRDefault="00204553">
            <w:pPr>
              <w:pStyle w:val="Guideline"/>
            </w:pPr>
            <w:r>
              <w:t>x</w:t>
            </w:r>
          </w:p>
        </w:tc>
      </w:tr>
      <w:tr w:rsidR="005558C1" w14:paraId="748A1649" w14:textId="77777777" w:rsidTr="005558C1">
        <w:tc>
          <w:tcPr>
            <w:tcW w:w="7366" w:type="dxa"/>
            <w:tcBorders>
              <w:top w:val="single" w:sz="4" w:space="0" w:color="auto"/>
              <w:left w:val="single" w:sz="4" w:space="0" w:color="auto"/>
              <w:bottom w:val="single" w:sz="4" w:space="0" w:color="auto"/>
              <w:right w:val="single" w:sz="4" w:space="0" w:color="auto"/>
            </w:tcBorders>
            <w:hideMark/>
          </w:tcPr>
          <w:p w14:paraId="78A39035" w14:textId="77777777" w:rsidR="005558C1" w:rsidRDefault="005558C1">
            <w:pPr>
              <w:pStyle w:val="Guideline"/>
            </w:pPr>
            <w:r>
              <w:t>Comments received on drafts (e.g. on WEB site, mailing lists, etc.)</w:t>
            </w:r>
          </w:p>
        </w:tc>
        <w:tc>
          <w:tcPr>
            <w:tcW w:w="2127" w:type="dxa"/>
            <w:tcBorders>
              <w:top w:val="single" w:sz="4" w:space="0" w:color="auto"/>
              <w:left w:val="single" w:sz="4" w:space="0" w:color="auto"/>
              <w:bottom w:val="single" w:sz="4" w:space="0" w:color="auto"/>
              <w:right w:val="single" w:sz="4" w:space="0" w:color="auto"/>
            </w:tcBorders>
          </w:tcPr>
          <w:p w14:paraId="35E02F79" w14:textId="746AD505" w:rsidR="005558C1" w:rsidRDefault="00204553">
            <w:pPr>
              <w:pStyle w:val="Guideline"/>
            </w:pPr>
            <w:r>
              <w:t>x</w:t>
            </w:r>
          </w:p>
        </w:tc>
      </w:tr>
      <w:tr w:rsidR="005558C1" w14:paraId="0467F9AE" w14:textId="77777777" w:rsidTr="005558C1">
        <w:tc>
          <w:tcPr>
            <w:tcW w:w="7366" w:type="dxa"/>
            <w:tcBorders>
              <w:top w:val="single" w:sz="4" w:space="0" w:color="auto"/>
              <w:left w:val="single" w:sz="4" w:space="0" w:color="auto"/>
              <w:bottom w:val="single" w:sz="4" w:space="0" w:color="auto"/>
              <w:right w:val="single" w:sz="4" w:space="0" w:color="auto"/>
            </w:tcBorders>
          </w:tcPr>
          <w:p w14:paraId="7085ECD9" w14:textId="77777777" w:rsidR="005558C1" w:rsidRDefault="005558C1">
            <w:pPr>
              <w:pStyle w:val="Guideline"/>
            </w:pPr>
          </w:p>
        </w:tc>
        <w:tc>
          <w:tcPr>
            <w:tcW w:w="2127" w:type="dxa"/>
            <w:tcBorders>
              <w:top w:val="single" w:sz="4" w:space="0" w:color="auto"/>
              <w:left w:val="single" w:sz="4" w:space="0" w:color="auto"/>
              <w:bottom w:val="single" w:sz="4" w:space="0" w:color="auto"/>
              <w:right w:val="single" w:sz="4" w:space="0" w:color="auto"/>
            </w:tcBorders>
          </w:tcPr>
          <w:p w14:paraId="5CDC2443" w14:textId="77777777" w:rsidR="005558C1" w:rsidRDefault="005558C1">
            <w:pPr>
              <w:pStyle w:val="Guideline"/>
            </w:pPr>
          </w:p>
        </w:tc>
      </w:tr>
      <w:tr w:rsidR="005558C1" w14:paraId="3B82A4CE" w14:textId="77777777" w:rsidTr="005558C1">
        <w:tc>
          <w:tcPr>
            <w:tcW w:w="9493" w:type="dxa"/>
            <w:gridSpan w:val="2"/>
            <w:tcBorders>
              <w:top w:val="single" w:sz="4" w:space="0" w:color="auto"/>
              <w:left w:val="single" w:sz="4" w:space="0" w:color="auto"/>
              <w:bottom w:val="single" w:sz="4" w:space="0" w:color="auto"/>
              <w:right w:val="single" w:sz="4" w:space="0" w:color="auto"/>
            </w:tcBorders>
            <w:hideMark/>
          </w:tcPr>
          <w:p w14:paraId="23E24BCC" w14:textId="77777777" w:rsidR="005558C1" w:rsidRDefault="005558C1">
            <w:pPr>
              <w:pStyle w:val="Guideline"/>
              <w:rPr>
                <w:b/>
                <w:i w:val="0"/>
              </w:rPr>
            </w:pPr>
            <w:r>
              <w:rPr>
                <w:b/>
                <w:i w:val="0"/>
              </w:rPr>
              <w:t>Quality of deliverables</w:t>
            </w:r>
          </w:p>
        </w:tc>
      </w:tr>
      <w:tr w:rsidR="005558C1" w14:paraId="511FB9B8" w14:textId="77777777" w:rsidTr="005558C1">
        <w:tc>
          <w:tcPr>
            <w:tcW w:w="7366" w:type="dxa"/>
            <w:tcBorders>
              <w:top w:val="single" w:sz="4" w:space="0" w:color="auto"/>
              <w:left w:val="single" w:sz="4" w:space="0" w:color="auto"/>
              <w:bottom w:val="single" w:sz="4" w:space="0" w:color="auto"/>
              <w:right w:val="single" w:sz="4" w:space="0" w:color="auto"/>
            </w:tcBorders>
            <w:hideMark/>
          </w:tcPr>
          <w:p w14:paraId="1DF9488E" w14:textId="77777777" w:rsidR="005558C1" w:rsidRDefault="005558C1">
            <w:pPr>
              <w:pStyle w:val="Guideline"/>
            </w:pPr>
            <w:r>
              <w:t>Approval of deliverables according to schedule</w:t>
            </w:r>
          </w:p>
        </w:tc>
        <w:tc>
          <w:tcPr>
            <w:tcW w:w="2127" w:type="dxa"/>
            <w:tcBorders>
              <w:top w:val="single" w:sz="4" w:space="0" w:color="auto"/>
              <w:left w:val="single" w:sz="4" w:space="0" w:color="auto"/>
              <w:bottom w:val="single" w:sz="4" w:space="0" w:color="auto"/>
              <w:right w:val="single" w:sz="4" w:space="0" w:color="auto"/>
            </w:tcBorders>
          </w:tcPr>
          <w:p w14:paraId="7F6141A1" w14:textId="4C31BC4A" w:rsidR="005558C1" w:rsidRDefault="00204553">
            <w:pPr>
              <w:pStyle w:val="Guideline"/>
            </w:pPr>
            <w:r>
              <w:t>x</w:t>
            </w:r>
          </w:p>
        </w:tc>
      </w:tr>
      <w:tr w:rsidR="005558C1" w14:paraId="0AA17118" w14:textId="77777777" w:rsidTr="005558C1">
        <w:tc>
          <w:tcPr>
            <w:tcW w:w="7366" w:type="dxa"/>
            <w:tcBorders>
              <w:top w:val="single" w:sz="4" w:space="0" w:color="auto"/>
              <w:left w:val="single" w:sz="4" w:space="0" w:color="auto"/>
              <w:bottom w:val="single" w:sz="4" w:space="0" w:color="auto"/>
              <w:right w:val="single" w:sz="4" w:space="0" w:color="auto"/>
            </w:tcBorders>
            <w:hideMark/>
          </w:tcPr>
          <w:p w14:paraId="4924A7FA" w14:textId="77777777" w:rsidR="005558C1" w:rsidRDefault="005558C1">
            <w:pPr>
              <w:pStyle w:val="Guideline"/>
            </w:pPr>
            <w:r>
              <w:t xml:space="preserve">Respect of time scale, with reference to start/end dates in the approved </w:t>
            </w:r>
            <w:proofErr w:type="spellStart"/>
            <w:r>
              <w:t>ToR</w:t>
            </w:r>
            <w:proofErr w:type="spellEnd"/>
          </w:p>
        </w:tc>
        <w:tc>
          <w:tcPr>
            <w:tcW w:w="2127" w:type="dxa"/>
            <w:tcBorders>
              <w:top w:val="single" w:sz="4" w:space="0" w:color="auto"/>
              <w:left w:val="single" w:sz="4" w:space="0" w:color="auto"/>
              <w:bottom w:val="single" w:sz="4" w:space="0" w:color="auto"/>
              <w:right w:val="single" w:sz="4" w:space="0" w:color="auto"/>
            </w:tcBorders>
          </w:tcPr>
          <w:p w14:paraId="1E4CFD63" w14:textId="04F724E0" w:rsidR="005558C1" w:rsidRDefault="00204553">
            <w:pPr>
              <w:pStyle w:val="Guideline"/>
            </w:pPr>
            <w:r>
              <w:t>x</w:t>
            </w:r>
          </w:p>
        </w:tc>
      </w:tr>
      <w:tr w:rsidR="005558C1" w14:paraId="10821C3C" w14:textId="77777777" w:rsidTr="005558C1">
        <w:tc>
          <w:tcPr>
            <w:tcW w:w="7366" w:type="dxa"/>
            <w:tcBorders>
              <w:top w:val="single" w:sz="4" w:space="0" w:color="auto"/>
              <w:left w:val="single" w:sz="4" w:space="0" w:color="auto"/>
              <w:bottom w:val="single" w:sz="4" w:space="0" w:color="auto"/>
              <w:right w:val="single" w:sz="4" w:space="0" w:color="auto"/>
            </w:tcBorders>
            <w:hideMark/>
          </w:tcPr>
          <w:p w14:paraId="6E7C6D0C" w14:textId="77777777" w:rsidR="005558C1" w:rsidRDefault="005558C1">
            <w:pPr>
              <w:pStyle w:val="Guideline"/>
            </w:pPr>
            <w:r>
              <w:t>Comments from Quality review by Reference Body</w:t>
            </w:r>
          </w:p>
        </w:tc>
        <w:tc>
          <w:tcPr>
            <w:tcW w:w="2127" w:type="dxa"/>
            <w:tcBorders>
              <w:top w:val="single" w:sz="4" w:space="0" w:color="auto"/>
              <w:left w:val="single" w:sz="4" w:space="0" w:color="auto"/>
              <w:bottom w:val="single" w:sz="4" w:space="0" w:color="auto"/>
              <w:right w:val="single" w:sz="4" w:space="0" w:color="auto"/>
            </w:tcBorders>
          </w:tcPr>
          <w:p w14:paraId="36706291" w14:textId="2E872CCC" w:rsidR="005558C1" w:rsidRDefault="00204553">
            <w:pPr>
              <w:pStyle w:val="Guideline"/>
            </w:pPr>
            <w:r>
              <w:t>x</w:t>
            </w:r>
          </w:p>
        </w:tc>
      </w:tr>
      <w:tr w:rsidR="005558C1" w14:paraId="3F1ED2B4" w14:textId="77777777" w:rsidTr="005558C1">
        <w:tc>
          <w:tcPr>
            <w:tcW w:w="7366" w:type="dxa"/>
            <w:tcBorders>
              <w:top w:val="single" w:sz="4" w:space="0" w:color="auto"/>
              <w:left w:val="single" w:sz="4" w:space="0" w:color="auto"/>
              <w:bottom w:val="single" w:sz="4" w:space="0" w:color="auto"/>
              <w:right w:val="single" w:sz="4" w:space="0" w:color="auto"/>
            </w:tcBorders>
            <w:hideMark/>
          </w:tcPr>
          <w:p w14:paraId="6A81EF2E" w14:textId="77777777" w:rsidR="005558C1" w:rsidRDefault="005558C1">
            <w:pPr>
              <w:pStyle w:val="Guideline"/>
            </w:pPr>
            <w:r>
              <w:t>Comments from Quality review by ETSI Secretariat</w:t>
            </w:r>
          </w:p>
        </w:tc>
        <w:tc>
          <w:tcPr>
            <w:tcW w:w="2127" w:type="dxa"/>
            <w:tcBorders>
              <w:top w:val="single" w:sz="4" w:space="0" w:color="auto"/>
              <w:left w:val="single" w:sz="4" w:space="0" w:color="auto"/>
              <w:bottom w:val="single" w:sz="4" w:space="0" w:color="auto"/>
              <w:right w:val="single" w:sz="4" w:space="0" w:color="auto"/>
            </w:tcBorders>
          </w:tcPr>
          <w:p w14:paraId="15C19932" w14:textId="7C40B9EE" w:rsidR="005558C1" w:rsidRDefault="00204553">
            <w:pPr>
              <w:pStyle w:val="Guideline"/>
            </w:pPr>
            <w:r>
              <w:t>x</w:t>
            </w:r>
          </w:p>
        </w:tc>
      </w:tr>
      <w:tr w:rsidR="005558C1" w14:paraId="1921AD74" w14:textId="77777777" w:rsidTr="005558C1">
        <w:tc>
          <w:tcPr>
            <w:tcW w:w="7366" w:type="dxa"/>
            <w:tcBorders>
              <w:top w:val="single" w:sz="4" w:space="0" w:color="auto"/>
              <w:left w:val="single" w:sz="4" w:space="0" w:color="auto"/>
              <w:bottom w:val="single" w:sz="4" w:space="0" w:color="auto"/>
              <w:right w:val="single" w:sz="4" w:space="0" w:color="auto"/>
            </w:tcBorders>
          </w:tcPr>
          <w:p w14:paraId="1C861E6E" w14:textId="77777777" w:rsidR="005558C1" w:rsidRDefault="005558C1">
            <w:pPr>
              <w:pStyle w:val="Guideline"/>
            </w:pPr>
          </w:p>
        </w:tc>
        <w:tc>
          <w:tcPr>
            <w:tcW w:w="2127" w:type="dxa"/>
            <w:tcBorders>
              <w:top w:val="single" w:sz="4" w:space="0" w:color="auto"/>
              <w:left w:val="single" w:sz="4" w:space="0" w:color="auto"/>
              <w:bottom w:val="single" w:sz="4" w:space="0" w:color="auto"/>
              <w:right w:val="single" w:sz="4" w:space="0" w:color="auto"/>
            </w:tcBorders>
          </w:tcPr>
          <w:p w14:paraId="604A3009" w14:textId="77777777" w:rsidR="005558C1" w:rsidRDefault="005558C1">
            <w:pPr>
              <w:pStyle w:val="Guideline"/>
            </w:pPr>
          </w:p>
        </w:tc>
      </w:tr>
    </w:tbl>
    <w:p w14:paraId="4B00FFEB" w14:textId="77777777" w:rsidR="005558C1" w:rsidRPr="005558C1" w:rsidRDefault="005558C1" w:rsidP="00624DED"/>
    <w:p w14:paraId="3E2126CF" w14:textId="18DA95AA" w:rsidR="00846054" w:rsidRDefault="00846054" w:rsidP="00615997">
      <w:pPr>
        <w:pStyle w:val="Guideline"/>
      </w:pPr>
    </w:p>
    <w:p w14:paraId="73015491" w14:textId="33C7D0AC" w:rsidR="00A65393" w:rsidRDefault="00A65393" w:rsidP="00A65393"/>
    <w:p w14:paraId="151629D4" w14:textId="4A90E3D7" w:rsidR="00936838" w:rsidRDefault="00936838" w:rsidP="00936838">
      <w:pPr>
        <w:pStyle w:val="B0Bold"/>
      </w:pPr>
      <w:r>
        <w:t>Time recording</w:t>
      </w:r>
      <w:r w:rsidR="00F27814">
        <w:t xml:space="preserve"> </w:t>
      </w:r>
    </w:p>
    <w:p w14:paraId="0E4F53E7" w14:textId="6DCF25AC" w:rsidR="00936838" w:rsidRDefault="00936838" w:rsidP="00936838">
      <w:pPr>
        <w:pStyle w:val="CommentText"/>
      </w:pPr>
      <w:r>
        <w:t xml:space="preserve">For reporting </w:t>
      </w:r>
      <w:r w:rsidR="00FA4589">
        <w:t>purposes,</w:t>
      </w:r>
      <w:r>
        <w:t xml:space="preserve"> the STF experts shall fill in the time sheet provided by ETSI with the days spent for the performance of the services</w:t>
      </w:r>
      <w:r w:rsidR="00362550">
        <w:t>.</w:t>
      </w:r>
    </w:p>
    <w:p w14:paraId="3DF808CD" w14:textId="77777777" w:rsidR="00780BF7" w:rsidRDefault="00780BF7" w:rsidP="00780BF7"/>
    <w:p w14:paraId="6F76651B" w14:textId="5D1D9850" w:rsidR="00780BF7" w:rsidRPr="00A65393" w:rsidRDefault="00FA4589" w:rsidP="00780BF7">
      <w:r w:rsidRPr="00A65393">
        <w:t>During</w:t>
      </w:r>
      <w:r w:rsidR="00780BF7" w:rsidRPr="00A65393">
        <w:t xml:space="preserve"> the activity, the STF Leader </w:t>
      </w:r>
      <w:r w:rsidR="00780BF7">
        <w:t>shall</w:t>
      </w:r>
      <w:r w:rsidR="00780BF7" w:rsidRPr="00A65393">
        <w:t xml:space="preserve"> collect the relevant information, as necessary to measure the performance indicators.  The result will be presented in the Final Report.</w:t>
      </w:r>
    </w:p>
    <w:p w14:paraId="2C11A556" w14:textId="77777777" w:rsidR="00A65393" w:rsidRDefault="00A65393" w:rsidP="001C0CBC"/>
    <w:p w14:paraId="3C0096B4" w14:textId="77777777" w:rsidR="00936838" w:rsidRPr="001C0CBC" w:rsidRDefault="00936838" w:rsidP="001C0CBC"/>
    <w:p w14:paraId="7DA255A6" w14:textId="77777777" w:rsidR="0007181A" w:rsidRPr="00691BA1" w:rsidRDefault="0007181A" w:rsidP="00AB0CC7">
      <w:pPr>
        <w:pStyle w:val="Heading1"/>
      </w:pPr>
      <w:r w:rsidRPr="00691BA1">
        <w:t xml:space="preserve">Document </w:t>
      </w:r>
      <w:proofErr w:type="gramStart"/>
      <w:r w:rsidRPr="00691BA1">
        <w:t>history</w:t>
      </w:r>
      <w:proofErr w:type="gramEnd"/>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983"/>
        <w:gridCol w:w="1143"/>
        <w:gridCol w:w="4819"/>
      </w:tblGrid>
      <w:tr w:rsidR="0007181A" w14:paraId="6EBD077D" w14:textId="77777777" w:rsidTr="000C5B6B">
        <w:tc>
          <w:tcPr>
            <w:tcW w:w="606" w:type="dxa"/>
            <w:vAlign w:val="center"/>
          </w:tcPr>
          <w:p w14:paraId="57BCAE79" w14:textId="77777777" w:rsidR="0007181A" w:rsidRDefault="0007181A" w:rsidP="00B95033">
            <w:pPr>
              <w:keepNext/>
              <w:rPr>
                <w:b/>
                <w:bCs/>
                <w:lang w:val="fr-FR"/>
              </w:rPr>
            </w:pPr>
          </w:p>
        </w:tc>
        <w:tc>
          <w:tcPr>
            <w:tcW w:w="1629" w:type="dxa"/>
            <w:vAlign w:val="center"/>
          </w:tcPr>
          <w:p w14:paraId="7C7E4AD2" w14:textId="77777777" w:rsidR="0007181A" w:rsidRDefault="0007181A" w:rsidP="00B95033">
            <w:pPr>
              <w:keepNext/>
              <w:keepLines/>
              <w:jc w:val="center"/>
              <w:rPr>
                <w:b/>
                <w:bCs/>
              </w:rPr>
            </w:pPr>
            <w:r>
              <w:rPr>
                <w:b/>
                <w:bCs/>
              </w:rPr>
              <w:t>Date</w:t>
            </w:r>
          </w:p>
        </w:tc>
        <w:tc>
          <w:tcPr>
            <w:tcW w:w="983" w:type="dxa"/>
            <w:vAlign w:val="center"/>
          </w:tcPr>
          <w:p w14:paraId="14094597" w14:textId="77777777" w:rsidR="0007181A" w:rsidRDefault="0007181A" w:rsidP="00B95033">
            <w:pPr>
              <w:keepNext/>
              <w:keepLines/>
              <w:jc w:val="center"/>
              <w:rPr>
                <w:b/>
                <w:bCs/>
              </w:rPr>
            </w:pPr>
            <w:r>
              <w:rPr>
                <w:b/>
                <w:bCs/>
              </w:rPr>
              <w:t>Author</w:t>
            </w:r>
          </w:p>
        </w:tc>
        <w:tc>
          <w:tcPr>
            <w:tcW w:w="1143" w:type="dxa"/>
            <w:vAlign w:val="center"/>
          </w:tcPr>
          <w:p w14:paraId="42BF6987" w14:textId="77777777" w:rsidR="0007181A" w:rsidRDefault="0007181A" w:rsidP="00B95033">
            <w:pPr>
              <w:keepNext/>
              <w:keepLines/>
              <w:jc w:val="center"/>
              <w:rPr>
                <w:b/>
                <w:bCs/>
              </w:rPr>
            </w:pPr>
            <w:r>
              <w:rPr>
                <w:b/>
                <w:bCs/>
              </w:rPr>
              <w:t>Status</w:t>
            </w:r>
          </w:p>
        </w:tc>
        <w:tc>
          <w:tcPr>
            <w:tcW w:w="4819" w:type="dxa"/>
          </w:tcPr>
          <w:p w14:paraId="4440384F" w14:textId="77777777" w:rsidR="0007181A" w:rsidRDefault="0007181A" w:rsidP="00B95033">
            <w:pPr>
              <w:keepNext/>
              <w:keepLines/>
              <w:rPr>
                <w:b/>
                <w:bCs/>
              </w:rPr>
            </w:pPr>
            <w:r>
              <w:rPr>
                <w:b/>
                <w:bCs/>
              </w:rPr>
              <w:t>Comments</w:t>
            </w:r>
          </w:p>
        </w:tc>
      </w:tr>
      <w:tr w:rsidR="000C5B6B" w14:paraId="3FC8928F" w14:textId="77777777" w:rsidTr="000C5B6B">
        <w:tc>
          <w:tcPr>
            <w:tcW w:w="606" w:type="dxa"/>
          </w:tcPr>
          <w:p w14:paraId="64D5299D" w14:textId="468C351A" w:rsidR="000C5B6B" w:rsidRPr="00DE6347" w:rsidRDefault="007D2DA2" w:rsidP="00211930">
            <w:pPr>
              <w:jc w:val="center"/>
            </w:pPr>
            <w:r>
              <w:t>3</w:t>
            </w:r>
            <w:r w:rsidR="000C5B6B" w:rsidRPr="00DE6347">
              <w:t>.</w:t>
            </w:r>
            <w:r w:rsidR="000D2038">
              <w:t>1</w:t>
            </w:r>
          </w:p>
        </w:tc>
        <w:tc>
          <w:tcPr>
            <w:tcW w:w="1629" w:type="dxa"/>
          </w:tcPr>
          <w:p w14:paraId="60AA58C1" w14:textId="736BC712" w:rsidR="000C5B6B" w:rsidRPr="00DE6347" w:rsidRDefault="003F7DE2" w:rsidP="00211930">
            <w:pPr>
              <w:jc w:val="center"/>
            </w:pPr>
            <w:r>
              <w:t>20</w:t>
            </w:r>
            <w:r w:rsidR="000D2038">
              <w:t>24</w:t>
            </w:r>
            <w:r>
              <w:t>-</w:t>
            </w:r>
            <w:r w:rsidR="000D2038">
              <w:t>06-21</w:t>
            </w:r>
          </w:p>
        </w:tc>
        <w:tc>
          <w:tcPr>
            <w:tcW w:w="983" w:type="dxa"/>
          </w:tcPr>
          <w:p w14:paraId="021BD376" w14:textId="73D435B3" w:rsidR="000D2038" w:rsidRDefault="000D2038" w:rsidP="000D2038">
            <w:pPr>
              <w:keepNext/>
              <w:keepLines/>
              <w:jc w:val="center"/>
            </w:pPr>
            <w:r>
              <w:t>ETSI secretariat</w:t>
            </w:r>
          </w:p>
        </w:tc>
        <w:tc>
          <w:tcPr>
            <w:tcW w:w="1143" w:type="dxa"/>
          </w:tcPr>
          <w:p w14:paraId="008C0633" w14:textId="19584F57" w:rsidR="000C5B6B" w:rsidRDefault="000D2038" w:rsidP="0032165A">
            <w:pPr>
              <w:keepNext/>
              <w:keepLines/>
              <w:jc w:val="center"/>
            </w:pPr>
            <w:r>
              <w:t>Final</w:t>
            </w:r>
          </w:p>
        </w:tc>
        <w:tc>
          <w:tcPr>
            <w:tcW w:w="4819" w:type="dxa"/>
          </w:tcPr>
          <w:p w14:paraId="16D68C14" w14:textId="1468A49D" w:rsidR="000C5B6B" w:rsidRDefault="000D2038" w:rsidP="000C5B6B">
            <w:pPr>
              <w:keepNext/>
              <w:keepLines/>
            </w:pPr>
            <w:r>
              <w:t>Update before CL publication</w:t>
            </w:r>
          </w:p>
        </w:tc>
      </w:tr>
    </w:tbl>
    <w:p w14:paraId="0CAB409D" w14:textId="37473580" w:rsidR="001416E9" w:rsidRDefault="001416E9" w:rsidP="00D97C56"/>
    <w:p w14:paraId="41DC3290" w14:textId="77777777" w:rsidR="001416E9" w:rsidRDefault="001416E9">
      <w:pPr>
        <w:tabs>
          <w:tab w:val="clear" w:pos="1418"/>
          <w:tab w:val="clear" w:pos="4678"/>
          <w:tab w:val="clear" w:pos="5954"/>
          <w:tab w:val="clear" w:pos="7088"/>
        </w:tabs>
        <w:overflowPunct/>
        <w:autoSpaceDE/>
        <w:autoSpaceDN/>
        <w:adjustRightInd/>
        <w:jc w:val="left"/>
        <w:textAlignment w:val="auto"/>
      </w:pPr>
      <w:r>
        <w:br w:type="page"/>
      </w:r>
    </w:p>
    <w:p w14:paraId="769117B3" w14:textId="77777777" w:rsidR="00645150" w:rsidRDefault="00645150" w:rsidP="00D97C56"/>
    <w:p w14:paraId="79083701" w14:textId="77777777" w:rsidR="001416E9" w:rsidRDefault="001416E9" w:rsidP="001416E9">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bookmarkStart w:id="6" w:name="Annex_1"/>
      <w:bookmarkEnd w:id="6"/>
      <w:r>
        <w:t>Annex I</w:t>
      </w:r>
      <w:r>
        <w:tab/>
      </w:r>
      <w:r w:rsidRPr="004F6F6C">
        <w:t>Response to the Request for Proposals</w:t>
      </w:r>
      <w:r w:rsidRPr="004F6F6C">
        <w:br/>
      </w:r>
      <w:proofErr w:type="spellStart"/>
      <w:r w:rsidRPr="00624000">
        <w:t>CfE</w:t>
      </w:r>
      <w:proofErr w:type="spellEnd"/>
      <w:r w:rsidRPr="00624000">
        <w:t xml:space="preserve"> –</w:t>
      </w:r>
      <w:r>
        <w:t xml:space="preserve"> STF 688 (REFERENCE BODY ITS)</w:t>
      </w:r>
      <w:r w:rsidRPr="00624000">
        <w:t xml:space="preserve"> Deadline:</w:t>
      </w:r>
      <w:r>
        <w:t xml:space="preserve"> </w:t>
      </w:r>
      <w:bookmarkStart w:id="7" w:name="Deadline2"/>
      <w:bookmarkEnd w:id="7"/>
      <w:r w:rsidRPr="00FD464C">
        <w:t>22 July 2024</w:t>
      </w:r>
    </w:p>
    <w:p w14:paraId="4B330C10" w14:textId="77777777" w:rsidR="001416E9" w:rsidRPr="00BF04A8" w:rsidRDefault="001416E9" w:rsidP="001416E9">
      <w:pPr>
        <w:tabs>
          <w:tab w:val="clear" w:pos="1418"/>
          <w:tab w:val="clear" w:pos="4678"/>
          <w:tab w:val="clear" w:pos="5954"/>
          <w:tab w:val="clear" w:pos="7088"/>
        </w:tabs>
        <w:overflowPunct/>
        <w:jc w:val="left"/>
        <w:textAlignment w:val="auto"/>
        <w:rPr>
          <w:rFonts w:cs="Arial"/>
          <w:b/>
          <w:bCs/>
          <w:color w:val="000000"/>
        </w:rPr>
      </w:pPr>
      <w:bookmarkStart w:id="8" w:name="ETSI_MEMBER"/>
      <w:bookmarkEnd w:id="8"/>
      <w:r w:rsidRPr="00BF04A8">
        <w:rPr>
          <w:rFonts w:cs="Arial"/>
          <w:b/>
          <w:bCs/>
          <w:color w:val="000000"/>
          <w:u w:val="single"/>
        </w:rPr>
        <w:t xml:space="preserve">If you are an ETSI Member </w:t>
      </w:r>
      <w:r w:rsidRPr="00BF04A8">
        <w:rPr>
          <w:rFonts w:cs="Arial"/>
          <w:b/>
          <w:bCs/>
          <w:color w:val="000000"/>
        </w:rPr>
        <w:t xml:space="preserve">* </w:t>
      </w:r>
    </w:p>
    <w:p w14:paraId="00628E78" w14:textId="77777777" w:rsidR="001416E9" w:rsidRPr="00BF04A8" w:rsidRDefault="001416E9" w:rsidP="001416E9">
      <w:pPr>
        <w:tabs>
          <w:tab w:val="clear" w:pos="1418"/>
          <w:tab w:val="clear" w:pos="4678"/>
          <w:tab w:val="clear" w:pos="5954"/>
          <w:tab w:val="clear" w:pos="7088"/>
        </w:tabs>
        <w:overflowPunct/>
        <w:jc w:val="left"/>
        <w:textAlignment w:val="auto"/>
        <w:rPr>
          <w:rFonts w:cs="Arial"/>
          <w:b/>
          <w:bCs/>
          <w:color w:val="000000"/>
        </w:rPr>
      </w:pPr>
    </w:p>
    <w:p w14:paraId="60003E19" w14:textId="77777777" w:rsidR="001416E9" w:rsidRPr="00BF04A8" w:rsidRDefault="001416E9" w:rsidP="001416E9">
      <w:pPr>
        <w:tabs>
          <w:tab w:val="clear" w:pos="1418"/>
          <w:tab w:val="clear" w:pos="4678"/>
          <w:tab w:val="clear" w:pos="5954"/>
          <w:tab w:val="clear" w:pos="7088"/>
        </w:tabs>
        <w:overflowPunct/>
        <w:jc w:val="left"/>
        <w:textAlignment w:val="auto"/>
        <w:rPr>
          <w:rFonts w:cs="Arial"/>
          <w:b/>
          <w:bCs/>
          <w:color w:val="000000"/>
        </w:rPr>
      </w:pPr>
      <w:r w:rsidRPr="00BF04A8">
        <w:rPr>
          <w:rFonts w:cs="Arial"/>
          <w:b/>
          <w:bCs/>
          <w:color w:val="000000"/>
        </w:rPr>
        <w:t>ETSI membership status (Indicate your status):</w:t>
      </w:r>
    </w:p>
    <w:p w14:paraId="045B413E" w14:textId="77777777" w:rsidR="001416E9" w:rsidRPr="00BF04A8" w:rsidRDefault="001416E9" w:rsidP="001416E9">
      <w:pPr>
        <w:tabs>
          <w:tab w:val="clear" w:pos="1418"/>
          <w:tab w:val="clear" w:pos="4678"/>
          <w:tab w:val="clear" w:pos="5954"/>
          <w:tab w:val="clear" w:pos="7088"/>
        </w:tabs>
        <w:overflowPunct/>
        <w:jc w:val="left"/>
        <w:textAlignment w:val="auto"/>
        <w:rPr>
          <w:rFonts w:cs="Arial"/>
          <w:color w:val="000000"/>
        </w:rPr>
      </w:pPr>
      <w:r w:rsidRPr="00BF04A8">
        <w:rPr>
          <w:rFonts w:cs="Arial"/>
          <w:color w:val="000000"/>
        </w:rPr>
        <w:t> Full</w:t>
      </w:r>
    </w:p>
    <w:p w14:paraId="3BE2A890" w14:textId="77777777" w:rsidR="001416E9" w:rsidRPr="00BF04A8" w:rsidRDefault="001416E9" w:rsidP="001416E9">
      <w:pPr>
        <w:tabs>
          <w:tab w:val="clear" w:pos="1418"/>
          <w:tab w:val="clear" w:pos="4678"/>
          <w:tab w:val="clear" w:pos="5954"/>
          <w:tab w:val="clear" w:pos="7088"/>
        </w:tabs>
        <w:overflowPunct/>
        <w:jc w:val="left"/>
        <w:textAlignment w:val="auto"/>
        <w:rPr>
          <w:rFonts w:cs="Arial"/>
          <w:color w:val="000000"/>
        </w:rPr>
      </w:pPr>
      <w:r w:rsidRPr="00BF04A8">
        <w:rPr>
          <w:rFonts w:cs="Arial"/>
          <w:color w:val="000000"/>
        </w:rPr>
        <w:t xml:space="preserve"> Associate </w:t>
      </w:r>
    </w:p>
    <w:p w14:paraId="01696945" w14:textId="77777777" w:rsidR="001416E9" w:rsidRPr="00BF04A8" w:rsidRDefault="001416E9" w:rsidP="001416E9">
      <w:pPr>
        <w:tabs>
          <w:tab w:val="clear" w:pos="1418"/>
          <w:tab w:val="clear" w:pos="4678"/>
          <w:tab w:val="clear" w:pos="5954"/>
          <w:tab w:val="clear" w:pos="7088"/>
        </w:tabs>
        <w:overflowPunct/>
        <w:jc w:val="left"/>
        <w:textAlignment w:val="auto"/>
        <w:rPr>
          <w:rFonts w:cs="Arial"/>
          <w:color w:val="000000"/>
        </w:rPr>
      </w:pPr>
      <w:r w:rsidRPr="00BF04A8">
        <w:rPr>
          <w:rFonts w:cs="Arial"/>
          <w:color w:val="000000"/>
        </w:rPr>
        <w:t> Observer</w:t>
      </w:r>
    </w:p>
    <w:p w14:paraId="43F81E15" w14:textId="77777777" w:rsidR="001416E9" w:rsidRPr="00BF04A8" w:rsidRDefault="001416E9" w:rsidP="001416E9">
      <w:pPr>
        <w:tabs>
          <w:tab w:val="clear" w:pos="1418"/>
          <w:tab w:val="clear" w:pos="4678"/>
          <w:tab w:val="clear" w:pos="5954"/>
          <w:tab w:val="clear" w:pos="7088"/>
        </w:tabs>
        <w:overflowPunct/>
        <w:jc w:val="left"/>
        <w:textAlignment w:val="auto"/>
        <w:rPr>
          <w:rFonts w:cs="Arial"/>
          <w:b/>
          <w:bCs/>
          <w:color w:val="000000"/>
        </w:rPr>
      </w:pPr>
    </w:p>
    <w:p w14:paraId="20A6F74E" w14:textId="77777777" w:rsidR="001416E9" w:rsidRPr="00BF04A8" w:rsidRDefault="001416E9" w:rsidP="001416E9">
      <w:pPr>
        <w:tabs>
          <w:tab w:val="clear" w:pos="1418"/>
          <w:tab w:val="clear" w:pos="4678"/>
          <w:tab w:val="clear" w:pos="5954"/>
          <w:tab w:val="clear" w:pos="7088"/>
        </w:tabs>
        <w:overflowPunct/>
        <w:jc w:val="left"/>
        <w:textAlignment w:val="auto"/>
        <w:rPr>
          <w:rFonts w:cs="Arial"/>
          <w:b/>
          <w:bCs/>
          <w:color w:val="000000"/>
        </w:rPr>
      </w:pPr>
      <w:r w:rsidRPr="00BF04A8">
        <w:rPr>
          <w:rFonts w:cs="Arial"/>
          <w:b/>
          <w:bCs/>
          <w:color w:val="000000"/>
          <w:u w:val="single"/>
        </w:rPr>
        <w:t>If you are not an ETSI Member</w:t>
      </w:r>
      <w:r w:rsidRPr="00BF04A8">
        <w:rPr>
          <w:rFonts w:cs="Arial"/>
          <w:b/>
          <w:bCs/>
          <w:color w:val="000000"/>
        </w:rPr>
        <w:t xml:space="preserve"> *</w:t>
      </w:r>
    </w:p>
    <w:p w14:paraId="406A2AF3" w14:textId="77777777" w:rsidR="001416E9" w:rsidRPr="00BF04A8" w:rsidRDefault="001416E9" w:rsidP="001416E9">
      <w:pPr>
        <w:tabs>
          <w:tab w:val="clear" w:pos="1418"/>
          <w:tab w:val="clear" w:pos="4678"/>
          <w:tab w:val="clear" w:pos="5954"/>
          <w:tab w:val="clear" w:pos="7088"/>
        </w:tabs>
        <w:overflowPunct/>
        <w:jc w:val="left"/>
        <w:textAlignment w:val="auto"/>
        <w:rPr>
          <w:rFonts w:cs="Arial"/>
          <w:b/>
          <w:bCs/>
          <w:color w:val="000000"/>
        </w:rPr>
      </w:pPr>
      <w:r w:rsidRPr="00BF04A8">
        <w:rPr>
          <w:rFonts w:cs="Arial"/>
          <w:color w:val="000000"/>
        </w:rPr>
        <w:t>Please indicate:</w:t>
      </w:r>
    </w:p>
    <w:p w14:paraId="43FE8E49" w14:textId="77777777" w:rsidR="001416E9" w:rsidRPr="00BF04A8" w:rsidRDefault="001416E9" w:rsidP="001416E9">
      <w:pPr>
        <w:tabs>
          <w:tab w:val="clear" w:pos="1418"/>
          <w:tab w:val="clear" w:pos="4678"/>
          <w:tab w:val="clear" w:pos="5954"/>
          <w:tab w:val="clear" w:pos="7088"/>
        </w:tabs>
        <w:overflowPunct/>
        <w:jc w:val="left"/>
        <w:textAlignment w:val="auto"/>
        <w:rPr>
          <w:rFonts w:cs="Arial"/>
          <w:b/>
          <w:bCs/>
          <w:color w:val="000000"/>
        </w:rPr>
      </w:pPr>
    </w:p>
    <w:p w14:paraId="17A5507A" w14:textId="77777777" w:rsidR="001416E9" w:rsidRPr="00BF04A8" w:rsidRDefault="001416E9" w:rsidP="001416E9">
      <w:pPr>
        <w:tabs>
          <w:tab w:val="clear" w:pos="1418"/>
          <w:tab w:val="clear" w:pos="4678"/>
          <w:tab w:val="clear" w:pos="5954"/>
          <w:tab w:val="clear" w:pos="7088"/>
        </w:tabs>
        <w:overflowPunct/>
        <w:jc w:val="left"/>
        <w:textAlignment w:val="auto"/>
        <w:rPr>
          <w:rFonts w:cs="Arial"/>
          <w:color w:val="000000"/>
        </w:rPr>
      </w:pPr>
      <w:r w:rsidRPr="00BF04A8">
        <w:rPr>
          <w:rFonts w:cs="Arial"/>
          <w:b/>
          <w:bCs/>
          <w:color w:val="000000"/>
        </w:rPr>
        <w:t>Full name of the ETSI member supporting the application (list of ETSI members on etsi.org):</w:t>
      </w:r>
    </w:p>
    <w:p w14:paraId="3C0D1683" w14:textId="77777777" w:rsidR="001416E9" w:rsidRPr="00BF04A8" w:rsidRDefault="001416E9" w:rsidP="001416E9">
      <w:pPr>
        <w:tabs>
          <w:tab w:val="clear" w:pos="1418"/>
          <w:tab w:val="clear" w:pos="4678"/>
          <w:tab w:val="clear" w:pos="5954"/>
          <w:tab w:val="clear" w:pos="7088"/>
        </w:tabs>
        <w:overflowPunct/>
        <w:jc w:val="left"/>
        <w:textAlignment w:val="auto"/>
        <w:rPr>
          <w:rFonts w:cs="Arial"/>
          <w:color w:val="000000"/>
        </w:rPr>
      </w:pPr>
      <w:r w:rsidRPr="00BF04A8">
        <w:rPr>
          <w:rFonts w:cs="Arial"/>
          <w:color w:val="000000"/>
        </w:rPr>
        <w:t>-________________________</w:t>
      </w:r>
      <w:r w:rsidRPr="00BF04A8">
        <w:rPr>
          <w:rFonts w:cs="Arial"/>
          <w:color w:val="000000"/>
        </w:rPr>
        <w:tab/>
      </w:r>
    </w:p>
    <w:p w14:paraId="5D257049" w14:textId="77777777" w:rsidR="001416E9" w:rsidRPr="00BF04A8" w:rsidRDefault="001416E9" w:rsidP="001416E9">
      <w:pPr>
        <w:tabs>
          <w:tab w:val="clear" w:pos="1418"/>
          <w:tab w:val="clear" w:pos="4678"/>
          <w:tab w:val="clear" w:pos="5954"/>
          <w:tab w:val="clear" w:pos="7088"/>
        </w:tabs>
        <w:overflowPunct/>
        <w:jc w:val="left"/>
        <w:textAlignment w:val="auto"/>
        <w:rPr>
          <w:rFonts w:cs="Arial"/>
          <w:color w:val="000000"/>
        </w:rPr>
      </w:pPr>
    </w:p>
    <w:p w14:paraId="0051926A" w14:textId="77777777" w:rsidR="001416E9" w:rsidRPr="00BF04A8" w:rsidRDefault="001416E9" w:rsidP="001416E9">
      <w:pPr>
        <w:tabs>
          <w:tab w:val="clear" w:pos="1418"/>
          <w:tab w:val="clear" w:pos="4678"/>
          <w:tab w:val="clear" w:pos="5954"/>
          <w:tab w:val="clear" w:pos="7088"/>
        </w:tabs>
        <w:overflowPunct/>
        <w:jc w:val="left"/>
        <w:textAlignment w:val="auto"/>
        <w:rPr>
          <w:rFonts w:cs="Arial"/>
          <w:color w:val="000000"/>
        </w:rPr>
      </w:pPr>
      <w:r w:rsidRPr="00BF04A8">
        <w:rPr>
          <w:rFonts w:cs="Arial"/>
          <w:b/>
          <w:bCs/>
          <w:color w:val="000000"/>
        </w:rPr>
        <w:t>Official contact name of the ETSI member supporting the application:</w:t>
      </w:r>
    </w:p>
    <w:p w14:paraId="546AA394" w14:textId="77777777" w:rsidR="001416E9" w:rsidRPr="00BF04A8" w:rsidRDefault="001416E9" w:rsidP="001416E9">
      <w:pPr>
        <w:tabs>
          <w:tab w:val="clear" w:pos="1418"/>
          <w:tab w:val="clear" w:pos="4678"/>
          <w:tab w:val="clear" w:pos="5954"/>
          <w:tab w:val="clear" w:pos="7088"/>
        </w:tabs>
        <w:overflowPunct/>
        <w:jc w:val="left"/>
        <w:textAlignment w:val="auto"/>
        <w:rPr>
          <w:rFonts w:cs="Arial"/>
          <w:color w:val="000000"/>
        </w:rPr>
      </w:pPr>
      <w:r w:rsidRPr="00BF04A8">
        <w:rPr>
          <w:rFonts w:cs="Arial"/>
          <w:color w:val="000000"/>
        </w:rPr>
        <w:t>-________________________</w:t>
      </w:r>
      <w:r w:rsidRPr="00BF04A8">
        <w:rPr>
          <w:rFonts w:cs="Arial"/>
          <w:color w:val="000000"/>
        </w:rPr>
        <w:tab/>
      </w:r>
    </w:p>
    <w:p w14:paraId="1A125204" w14:textId="77777777" w:rsidR="001416E9" w:rsidRDefault="001416E9" w:rsidP="001416E9">
      <w:pPr>
        <w:tabs>
          <w:tab w:val="clear" w:pos="1418"/>
          <w:tab w:val="clear" w:pos="4678"/>
          <w:tab w:val="clear" w:pos="5954"/>
          <w:tab w:val="clear" w:pos="7088"/>
        </w:tabs>
        <w:overflowPunct/>
        <w:jc w:val="left"/>
        <w:textAlignment w:val="auto"/>
        <w:rPr>
          <w:rFonts w:cs="Arial"/>
          <w:color w:val="000000"/>
          <w:sz w:val="24"/>
          <w:szCs w:val="24"/>
        </w:rPr>
      </w:pPr>
    </w:p>
    <w:p w14:paraId="4BE11EDF" w14:textId="77777777" w:rsidR="001416E9" w:rsidRDefault="001416E9" w:rsidP="001416E9">
      <w:pPr>
        <w:tabs>
          <w:tab w:val="clear" w:pos="1418"/>
          <w:tab w:val="clear" w:pos="4678"/>
          <w:tab w:val="clear" w:pos="5954"/>
          <w:tab w:val="clear" w:pos="7088"/>
        </w:tabs>
        <w:overflowPunct/>
        <w:jc w:val="left"/>
        <w:textAlignment w:val="auto"/>
        <w:rPr>
          <w:rFonts w:cs="Arial"/>
          <w:color w:val="000000"/>
          <w:sz w:val="24"/>
          <w:szCs w:val="24"/>
        </w:rPr>
      </w:pPr>
      <w:r>
        <w:rPr>
          <w:rFonts w:cs="Arial"/>
          <w:i/>
          <w:iCs/>
          <w:color w:val="000000"/>
        </w:rPr>
        <w:t>Note: A formal confirmation of the support from the Official contact is required (e.g. by e-mail sent to STFLINK@etsi.org) and an “ETSI Member Support Letter” will be required if you are selected.</w:t>
      </w:r>
    </w:p>
    <w:p w14:paraId="166A2C6D" w14:textId="77777777" w:rsidR="001416E9" w:rsidRPr="00A10F46" w:rsidRDefault="001416E9" w:rsidP="001416E9"/>
    <w:tbl>
      <w:tblPr>
        <w:tblStyle w:val="TableGrid"/>
        <w:tblW w:w="9129" w:type="dxa"/>
        <w:tblLook w:val="04A0" w:firstRow="1" w:lastRow="0" w:firstColumn="1" w:lastColumn="0" w:noHBand="0" w:noVBand="1"/>
      </w:tblPr>
      <w:tblGrid>
        <w:gridCol w:w="1317"/>
        <w:gridCol w:w="2931"/>
        <w:gridCol w:w="1276"/>
        <w:gridCol w:w="1424"/>
        <w:gridCol w:w="2181"/>
      </w:tblGrid>
      <w:tr w:rsidR="001416E9" w14:paraId="173FD3BF" w14:textId="77777777" w:rsidTr="00CC67C1">
        <w:trPr>
          <w:trHeight w:val="550"/>
        </w:trPr>
        <w:tc>
          <w:tcPr>
            <w:tcW w:w="9129" w:type="dxa"/>
            <w:gridSpan w:val="5"/>
            <w:tcBorders>
              <w:top w:val="single" w:sz="4" w:space="0" w:color="auto"/>
            </w:tcBorders>
            <w:shd w:val="clear" w:color="auto" w:fill="D9D9D9" w:themeFill="background1" w:themeFillShade="D9"/>
            <w:vAlign w:val="center"/>
          </w:tcPr>
          <w:p w14:paraId="02371C28" w14:textId="77777777" w:rsidR="001416E9" w:rsidRPr="00167BB0" w:rsidRDefault="001416E9" w:rsidP="00CC67C1">
            <w:pPr>
              <w:jc w:val="center"/>
              <w:rPr>
                <w:b/>
                <w:color w:val="FF0000"/>
              </w:rPr>
            </w:pPr>
            <w:r>
              <w:rPr>
                <w:b/>
              </w:rPr>
              <w:t xml:space="preserve">Contractor information </w:t>
            </w:r>
            <w:r w:rsidRPr="00B954A7">
              <w:rPr>
                <w:b/>
              </w:rPr>
              <w:t>*</w:t>
            </w:r>
          </w:p>
        </w:tc>
      </w:tr>
      <w:tr w:rsidR="001416E9" w14:paraId="67B0C26D" w14:textId="77777777" w:rsidTr="00CC67C1">
        <w:trPr>
          <w:trHeight w:val="550"/>
        </w:trPr>
        <w:tc>
          <w:tcPr>
            <w:tcW w:w="9129" w:type="dxa"/>
            <w:gridSpan w:val="5"/>
            <w:tcBorders>
              <w:top w:val="single" w:sz="4" w:space="0" w:color="auto"/>
            </w:tcBorders>
            <w:shd w:val="clear" w:color="auto" w:fill="auto"/>
            <w:vAlign w:val="center"/>
          </w:tcPr>
          <w:p w14:paraId="06AAF61F" w14:textId="77777777" w:rsidR="001416E9" w:rsidRDefault="001416E9" w:rsidP="00CC67C1">
            <w:pPr>
              <w:jc w:val="center"/>
              <w:rPr>
                <w:b/>
              </w:rPr>
            </w:pPr>
          </w:p>
        </w:tc>
      </w:tr>
      <w:tr w:rsidR="001416E9" w14:paraId="5942DEA3" w14:textId="77777777" w:rsidTr="00CC67C1">
        <w:trPr>
          <w:trHeight w:val="325"/>
        </w:trPr>
        <w:tc>
          <w:tcPr>
            <w:tcW w:w="4248" w:type="dxa"/>
            <w:gridSpan w:val="2"/>
            <w:shd w:val="clear" w:color="auto" w:fill="D9E2F3" w:themeFill="accent1" w:themeFillTint="33"/>
            <w:vAlign w:val="center"/>
          </w:tcPr>
          <w:p w14:paraId="031FAE29" w14:textId="77777777" w:rsidR="001416E9" w:rsidRDefault="001416E9" w:rsidP="00CC67C1">
            <w:pPr>
              <w:rPr>
                <w:i/>
              </w:rPr>
            </w:pPr>
            <w:r>
              <w:rPr>
                <w:b/>
              </w:rPr>
              <w:t>C</w:t>
            </w:r>
            <w:r w:rsidRPr="00FC3160">
              <w:rPr>
                <w:b/>
              </w:rPr>
              <w:t>ontractor</w:t>
            </w:r>
            <w:r>
              <w:rPr>
                <w:b/>
              </w:rPr>
              <w:t xml:space="preserve"> name </w:t>
            </w:r>
            <w:r w:rsidRPr="00B954A7">
              <w:rPr>
                <w:b/>
              </w:rPr>
              <w:t>*</w:t>
            </w:r>
            <w:r w:rsidRPr="00167BB0">
              <w:rPr>
                <w:b/>
              </w:rPr>
              <w:t>:</w:t>
            </w:r>
          </w:p>
          <w:p w14:paraId="71691736" w14:textId="77777777" w:rsidR="001416E9" w:rsidRPr="00FC3160" w:rsidRDefault="001416E9" w:rsidP="00CC67C1">
            <w:pPr>
              <w:pStyle w:val="ListParagraph"/>
              <w:ind w:left="0"/>
              <w:rPr>
                <w:b/>
              </w:rPr>
            </w:pPr>
            <w:r w:rsidRPr="000A4DF7">
              <w:rPr>
                <w:i/>
              </w:rPr>
              <w:t>Indicate the Company/Organization Name</w:t>
            </w:r>
          </w:p>
        </w:tc>
        <w:tc>
          <w:tcPr>
            <w:tcW w:w="4881" w:type="dxa"/>
            <w:gridSpan w:val="3"/>
            <w:shd w:val="clear" w:color="auto" w:fill="D9E2F3" w:themeFill="accent1" w:themeFillTint="33"/>
            <w:vAlign w:val="center"/>
          </w:tcPr>
          <w:p w14:paraId="67AC54EC" w14:textId="77777777" w:rsidR="001416E9" w:rsidRPr="00BB0321" w:rsidRDefault="001416E9" w:rsidP="001416E9">
            <w:pPr>
              <w:pStyle w:val="ListParagraph"/>
              <w:numPr>
                <w:ilvl w:val="0"/>
                <w:numId w:val="34"/>
              </w:numPr>
              <w:tabs>
                <w:tab w:val="left" w:pos="567"/>
                <w:tab w:val="left" w:pos="1418"/>
                <w:tab w:val="left" w:pos="4678"/>
                <w:tab w:val="left" w:pos="5954"/>
                <w:tab w:val="left" w:pos="7088"/>
              </w:tabs>
              <w:overflowPunct w:val="0"/>
              <w:autoSpaceDE w:val="0"/>
              <w:autoSpaceDN w:val="0"/>
              <w:adjustRightInd w:val="0"/>
              <w:jc w:val="both"/>
              <w:textAlignment w:val="baseline"/>
              <w:rPr>
                <w:b/>
              </w:rPr>
            </w:pPr>
          </w:p>
        </w:tc>
      </w:tr>
      <w:tr w:rsidR="001416E9" w14:paraId="1A1BEF20" w14:textId="77777777" w:rsidTr="00CC67C1">
        <w:trPr>
          <w:trHeight w:val="550"/>
        </w:trPr>
        <w:tc>
          <w:tcPr>
            <w:tcW w:w="9129" w:type="dxa"/>
            <w:gridSpan w:val="5"/>
            <w:tcBorders>
              <w:top w:val="single" w:sz="4" w:space="0" w:color="auto"/>
            </w:tcBorders>
            <w:shd w:val="clear" w:color="auto" w:fill="auto"/>
            <w:vAlign w:val="center"/>
          </w:tcPr>
          <w:p w14:paraId="75640B8C" w14:textId="77777777" w:rsidR="001416E9" w:rsidRDefault="001416E9" w:rsidP="00CC67C1">
            <w:pPr>
              <w:jc w:val="center"/>
              <w:rPr>
                <w:b/>
              </w:rPr>
            </w:pPr>
          </w:p>
        </w:tc>
      </w:tr>
      <w:tr w:rsidR="001416E9" w14:paraId="1C064A34" w14:textId="77777777" w:rsidTr="00CC67C1">
        <w:trPr>
          <w:trHeight w:val="325"/>
        </w:trPr>
        <w:tc>
          <w:tcPr>
            <w:tcW w:w="4248" w:type="dxa"/>
            <w:gridSpan w:val="2"/>
            <w:shd w:val="clear" w:color="auto" w:fill="D9E2F3" w:themeFill="accent1" w:themeFillTint="33"/>
            <w:vAlign w:val="center"/>
          </w:tcPr>
          <w:p w14:paraId="3CB15C71" w14:textId="77777777" w:rsidR="001416E9" w:rsidRPr="007B7BD9" w:rsidRDefault="001416E9" w:rsidP="00CC67C1">
            <w:pPr>
              <w:pStyle w:val="ListParagraph"/>
              <w:ind w:left="0"/>
              <w:rPr>
                <w:b/>
                <w:u w:val="single"/>
              </w:rPr>
            </w:pPr>
            <w:r w:rsidRPr="00FC3160">
              <w:rPr>
                <w:b/>
              </w:rPr>
              <w:t>Contact person for the technical aspects</w:t>
            </w:r>
          </w:p>
        </w:tc>
        <w:tc>
          <w:tcPr>
            <w:tcW w:w="4881" w:type="dxa"/>
            <w:gridSpan w:val="3"/>
            <w:shd w:val="clear" w:color="auto" w:fill="D9E2F3" w:themeFill="accent1" w:themeFillTint="33"/>
            <w:vAlign w:val="center"/>
          </w:tcPr>
          <w:p w14:paraId="7B342F44" w14:textId="77777777" w:rsidR="001416E9" w:rsidRDefault="001416E9" w:rsidP="00CC67C1">
            <w:r w:rsidRPr="00FC3160">
              <w:rPr>
                <w:b/>
              </w:rPr>
              <w:t xml:space="preserve">Contact person for </w:t>
            </w:r>
            <w:r>
              <w:rPr>
                <w:b/>
              </w:rPr>
              <w:t>Decision on ETSI financial offer to this project (if any)</w:t>
            </w:r>
          </w:p>
        </w:tc>
      </w:tr>
      <w:tr w:rsidR="001416E9" w14:paraId="40E5FE4C" w14:textId="77777777" w:rsidTr="00CC67C1">
        <w:trPr>
          <w:trHeight w:val="424"/>
        </w:trPr>
        <w:tc>
          <w:tcPr>
            <w:tcW w:w="1317" w:type="dxa"/>
            <w:vAlign w:val="center"/>
          </w:tcPr>
          <w:p w14:paraId="3859622A" w14:textId="77777777" w:rsidR="001416E9" w:rsidRPr="0006333A" w:rsidRDefault="001416E9" w:rsidP="00CC67C1">
            <w:pPr>
              <w:pStyle w:val="ListParagraph"/>
              <w:ind w:left="0"/>
            </w:pPr>
            <w:r w:rsidRPr="0006333A">
              <w:t>Title</w:t>
            </w:r>
          </w:p>
        </w:tc>
        <w:tc>
          <w:tcPr>
            <w:tcW w:w="2931" w:type="dxa"/>
            <w:vAlign w:val="center"/>
          </w:tcPr>
          <w:p w14:paraId="5817C4B7" w14:textId="77777777" w:rsidR="001416E9" w:rsidRPr="007B7BD9" w:rsidRDefault="001416E9" w:rsidP="00CC67C1">
            <w:pPr>
              <w:pStyle w:val="ListParagraph"/>
              <w:ind w:left="0"/>
              <w:rPr>
                <w:b/>
                <w:u w:val="single"/>
              </w:rPr>
            </w:pPr>
          </w:p>
        </w:tc>
        <w:tc>
          <w:tcPr>
            <w:tcW w:w="1276" w:type="dxa"/>
            <w:vAlign w:val="center"/>
          </w:tcPr>
          <w:p w14:paraId="22E28A0E" w14:textId="77777777" w:rsidR="001416E9" w:rsidRPr="0006333A" w:rsidRDefault="001416E9" w:rsidP="00CC67C1">
            <w:pPr>
              <w:pStyle w:val="ListParagraph"/>
              <w:ind w:left="0"/>
            </w:pPr>
            <w:r w:rsidRPr="0006333A">
              <w:t>Title</w:t>
            </w:r>
          </w:p>
        </w:tc>
        <w:tc>
          <w:tcPr>
            <w:tcW w:w="3605" w:type="dxa"/>
            <w:gridSpan w:val="2"/>
            <w:vAlign w:val="center"/>
          </w:tcPr>
          <w:p w14:paraId="67D7124D" w14:textId="77777777" w:rsidR="001416E9" w:rsidRDefault="001416E9" w:rsidP="00CC67C1">
            <w:pPr>
              <w:pStyle w:val="ListParagraph"/>
            </w:pPr>
          </w:p>
        </w:tc>
      </w:tr>
      <w:tr w:rsidR="001416E9" w14:paraId="781F5DFB" w14:textId="77777777" w:rsidTr="00CC67C1">
        <w:trPr>
          <w:trHeight w:val="416"/>
        </w:trPr>
        <w:tc>
          <w:tcPr>
            <w:tcW w:w="1317" w:type="dxa"/>
            <w:vAlign w:val="center"/>
          </w:tcPr>
          <w:p w14:paraId="525979C8" w14:textId="77777777" w:rsidR="001416E9" w:rsidRDefault="001416E9" w:rsidP="00CC67C1">
            <w:pPr>
              <w:tabs>
                <w:tab w:val="clear" w:pos="1418"/>
                <w:tab w:val="clear" w:pos="4678"/>
                <w:tab w:val="clear" w:pos="5954"/>
                <w:tab w:val="left" w:pos="5103"/>
              </w:tabs>
            </w:pPr>
            <w:r>
              <w:t>First name</w:t>
            </w:r>
          </w:p>
        </w:tc>
        <w:tc>
          <w:tcPr>
            <w:tcW w:w="2931" w:type="dxa"/>
            <w:vAlign w:val="center"/>
          </w:tcPr>
          <w:p w14:paraId="4DA1D522" w14:textId="77777777" w:rsidR="001416E9" w:rsidRPr="007B7BD9" w:rsidRDefault="001416E9" w:rsidP="00CC67C1">
            <w:pPr>
              <w:pStyle w:val="ListParagraph"/>
              <w:rPr>
                <w:b/>
                <w:u w:val="single"/>
              </w:rPr>
            </w:pPr>
          </w:p>
        </w:tc>
        <w:tc>
          <w:tcPr>
            <w:tcW w:w="1276" w:type="dxa"/>
            <w:vAlign w:val="center"/>
          </w:tcPr>
          <w:p w14:paraId="547A4D45" w14:textId="77777777" w:rsidR="001416E9" w:rsidRDefault="001416E9" w:rsidP="00CC67C1">
            <w:pPr>
              <w:tabs>
                <w:tab w:val="clear" w:pos="1418"/>
                <w:tab w:val="clear" w:pos="4678"/>
                <w:tab w:val="clear" w:pos="5954"/>
                <w:tab w:val="left" w:pos="5103"/>
              </w:tabs>
            </w:pPr>
            <w:r>
              <w:t>First name</w:t>
            </w:r>
          </w:p>
        </w:tc>
        <w:tc>
          <w:tcPr>
            <w:tcW w:w="3605" w:type="dxa"/>
            <w:gridSpan w:val="2"/>
            <w:vAlign w:val="center"/>
          </w:tcPr>
          <w:p w14:paraId="72F33AB0" w14:textId="77777777" w:rsidR="001416E9" w:rsidRDefault="001416E9" w:rsidP="00CC67C1">
            <w:pPr>
              <w:pStyle w:val="ListParagraph"/>
            </w:pPr>
          </w:p>
        </w:tc>
      </w:tr>
      <w:tr w:rsidR="001416E9" w14:paraId="5FDCC170" w14:textId="77777777" w:rsidTr="00CC67C1">
        <w:trPr>
          <w:trHeight w:val="409"/>
        </w:trPr>
        <w:tc>
          <w:tcPr>
            <w:tcW w:w="1317" w:type="dxa"/>
            <w:vAlign w:val="center"/>
          </w:tcPr>
          <w:p w14:paraId="666563B0" w14:textId="77777777" w:rsidR="001416E9" w:rsidRDefault="001416E9" w:rsidP="00CC67C1">
            <w:pPr>
              <w:tabs>
                <w:tab w:val="clear" w:pos="1418"/>
                <w:tab w:val="clear" w:pos="4678"/>
                <w:tab w:val="clear" w:pos="5954"/>
                <w:tab w:val="left" w:pos="5103"/>
              </w:tabs>
            </w:pPr>
            <w:r>
              <w:t xml:space="preserve">Last name </w:t>
            </w:r>
          </w:p>
        </w:tc>
        <w:tc>
          <w:tcPr>
            <w:tcW w:w="2931" w:type="dxa"/>
            <w:vAlign w:val="center"/>
          </w:tcPr>
          <w:p w14:paraId="5AAE3A5E" w14:textId="77777777" w:rsidR="001416E9" w:rsidRPr="0006333A" w:rsidRDefault="001416E9" w:rsidP="00CC67C1">
            <w:pPr>
              <w:rPr>
                <w:b/>
                <w:u w:val="single"/>
              </w:rPr>
            </w:pPr>
          </w:p>
        </w:tc>
        <w:tc>
          <w:tcPr>
            <w:tcW w:w="1276" w:type="dxa"/>
            <w:vAlign w:val="center"/>
          </w:tcPr>
          <w:p w14:paraId="69020369" w14:textId="77777777" w:rsidR="001416E9" w:rsidRDefault="001416E9" w:rsidP="00CC67C1">
            <w:pPr>
              <w:tabs>
                <w:tab w:val="clear" w:pos="1418"/>
                <w:tab w:val="clear" w:pos="4678"/>
                <w:tab w:val="clear" w:pos="5954"/>
                <w:tab w:val="left" w:pos="5103"/>
              </w:tabs>
            </w:pPr>
            <w:r>
              <w:t xml:space="preserve">Last name </w:t>
            </w:r>
          </w:p>
        </w:tc>
        <w:tc>
          <w:tcPr>
            <w:tcW w:w="3605" w:type="dxa"/>
            <w:gridSpan w:val="2"/>
            <w:vAlign w:val="center"/>
          </w:tcPr>
          <w:p w14:paraId="0D49B621" w14:textId="77777777" w:rsidR="001416E9" w:rsidRDefault="001416E9" w:rsidP="00CC67C1"/>
        </w:tc>
      </w:tr>
      <w:tr w:rsidR="001416E9" w14:paraId="2B613FB3" w14:textId="77777777" w:rsidTr="00CC67C1">
        <w:trPr>
          <w:trHeight w:val="415"/>
        </w:trPr>
        <w:tc>
          <w:tcPr>
            <w:tcW w:w="1317" w:type="dxa"/>
            <w:tcBorders>
              <w:bottom w:val="single" w:sz="4" w:space="0" w:color="auto"/>
            </w:tcBorders>
            <w:vAlign w:val="center"/>
          </w:tcPr>
          <w:p w14:paraId="32F5E165" w14:textId="77777777" w:rsidR="001416E9" w:rsidRDefault="001416E9" w:rsidP="00CC67C1">
            <w:pPr>
              <w:tabs>
                <w:tab w:val="clear" w:pos="1418"/>
                <w:tab w:val="clear" w:pos="4678"/>
                <w:tab w:val="clear" w:pos="5954"/>
                <w:tab w:val="left" w:pos="5103"/>
              </w:tabs>
            </w:pPr>
            <w:r>
              <w:t>Role</w:t>
            </w:r>
          </w:p>
        </w:tc>
        <w:tc>
          <w:tcPr>
            <w:tcW w:w="2931" w:type="dxa"/>
            <w:tcBorders>
              <w:bottom w:val="single" w:sz="4" w:space="0" w:color="auto"/>
            </w:tcBorders>
            <w:vAlign w:val="center"/>
          </w:tcPr>
          <w:p w14:paraId="1DD4B543" w14:textId="77777777" w:rsidR="001416E9" w:rsidRPr="0006333A" w:rsidRDefault="001416E9" w:rsidP="00CC67C1">
            <w:pPr>
              <w:rPr>
                <w:b/>
                <w:u w:val="single"/>
              </w:rPr>
            </w:pPr>
          </w:p>
        </w:tc>
        <w:tc>
          <w:tcPr>
            <w:tcW w:w="1276" w:type="dxa"/>
            <w:tcBorders>
              <w:bottom w:val="single" w:sz="4" w:space="0" w:color="auto"/>
            </w:tcBorders>
            <w:vAlign w:val="center"/>
          </w:tcPr>
          <w:p w14:paraId="043A8F74" w14:textId="77777777" w:rsidR="001416E9" w:rsidRDefault="001416E9" w:rsidP="00CC67C1">
            <w:pPr>
              <w:tabs>
                <w:tab w:val="clear" w:pos="1418"/>
                <w:tab w:val="clear" w:pos="4678"/>
                <w:tab w:val="clear" w:pos="5954"/>
                <w:tab w:val="left" w:pos="5103"/>
              </w:tabs>
            </w:pPr>
            <w:r>
              <w:t>Role</w:t>
            </w:r>
          </w:p>
        </w:tc>
        <w:tc>
          <w:tcPr>
            <w:tcW w:w="3605" w:type="dxa"/>
            <w:gridSpan w:val="2"/>
            <w:tcBorders>
              <w:bottom w:val="single" w:sz="4" w:space="0" w:color="auto"/>
            </w:tcBorders>
            <w:vAlign w:val="center"/>
          </w:tcPr>
          <w:p w14:paraId="559E0CE3" w14:textId="77777777" w:rsidR="001416E9" w:rsidRDefault="001416E9" w:rsidP="00CC67C1"/>
        </w:tc>
      </w:tr>
      <w:tr w:rsidR="001416E9" w14:paraId="38F7087B" w14:textId="77777777" w:rsidTr="00CC67C1">
        <w:trPr>
          <w:trHeight w:val="406"/>
        </w:trPr>
        <w:tc>
          <w:tcPr>
            <w:tcW w:w="1317" w:type="dxa"/>
            <w:tcBorders>
              <w:bottom w:val="single" w:sz="4" w:space="0" w:color="auto"/>
            </w:tcBorders>
            <w:vAlign w:val="center"/>
          </w:tcPr>
          <w:p w14:paraId="4CD58AB2" w14:textId="77777777" w:rsidR="001416E9" w:rsidRDefault="001416E9" w:rsidP="00CC67C1">
            <w:pPr>
              <w:tabs>
                <w:tab w:val="clear" w:pos="1418"/>
                <w:tab w:val="clear" w:pos="4678"/>
                <w:tab w:val="clear" w:pos="5954"/>
                <w:tab w:val="left" w:pos="5103"/>
              </w:tabs>
            </w:pPr>
            <w:r>
              <w:t>e-mail</w:t>
            </w:r>
          </w:p>
        </w:tc>
        <w:tc>
          <w:tcPr>
            <w:tcW w:w="2931" w:type="dxa"/>
            <w:tcBorders>
              <w:bottom w:val="single" w:sz="4" w:space="0" w:color="auto"/>
            </w:tcBorders>
            <w:vAlign w:val="center"/>
          </w:tcPr>
          <w:p w14:paraId="3736B23F" w14:textId="77777777" w:rsidR="001416E9" w:rsidRPr="007B7BD9" w:rsidRDefault="001416E9" w:rsidP="00CC67C1">
            <w:pPr>
              <w:pStyle w:val="ListParagraph"/>
              <w:rPr>
                <w:b/>
                <w:u w:val="single"/>
              </w:rPr>
            </w:pPr>
          </w:p>
        </w:tc>
        <w:tc>
          <w:tcPr>
            <w:tcW w:w="1276" w:type="dxa"/>
            <w:tcBorders>
              <w:bottom w:val="single" w:sz="4" w:space="0" w:color="auto"/>
            </w:tcBorders>
            <w:vAlign w:val="center"/>
          </w:tcPr>
          <w:p w14:paraId="4860DDB9" w14:textId="77777777" w:rsidR="001416E9" w:rsidRDefault="001416E9" w:rsidP="00CC67C1">
            <w:pPr>
              <w:tabs>
                <w:tab w:val="clear" w:pos="1418"/>
                <w:tab w:val="clear" w:pos="4678"/>
                <w:tab w:val="clear" w:pos="5954"/>
                <w:tab w:val="left" w:pos="5103"/>
              </w:tabs>
            </w:pPr>
            <w:r>
              <w:t>e-mail</w:t>
            </w:r>
          </w:p>
        </w:tc>
        <w:tc>
          <w:tcPr>
            <w:tcW w:w="3605" w:type="dxa"/>
            <w:gridSpan w:val="2"/>
            <w:tcBorders>
              <w:bottom w:val="single" w:sz="4" w:space="0" w:color="auto"/>
            </w:tcBorders>
            <w:vAlign w:val="center"/>
          </w:tcPr>
          <w:p w14:paraId="4726DCF2" w14:textId="77777777" w:rsidR="001416E9" w:rsidRDefault="001416E9" w:rsidP="00CC67C1">
            <w:pPr>
              <w:pStyle w:val="ListParagraph"/>
            </w:pPr>
          </w:p>
        </w:tc>
      </w:tr>
      <w:tr w:rsidR="001416E9" w14:paraId="589D4745" w14:textId="77777777" w:rsidTr="00CC67C1">
        <w:trPr>
          <w:trHeight w:val="427"/>
        </w:trPr>
        <w:tc>
          <w:tcPr>
            <w:tcW w:w="1317" w:type="dxa"/>
            <w:tcBorders>
              <w:bottom w:val="single" w:sz="4" w:space="0" w:color="auto"/>
            </w:tcBorders>
            <w:vAlign w:val="center"/>
          </w:tcPr>
          <w:p w14:paraId="780D24FB" w14:textId="77777777" w:rsidR="001416E9" w:rsidRDefault="001416E9" w:rsidP="00CC67C1">
            <w:pPr>
              <w:tabs>
                <w:tab w:val="clear" w:pos="1418"/>
                <w:tab w:val="clear" w:pos="4678"/>
                <w:tab w:val="clear" w:pos="5954"/>
                <w:tab w:val="left" w:pos="5103"/>
              </w:tabs>
            </w:pPr>
            <w:r>
              <w:t>Phone</w:t>
            </w:r>
          </w:p>
        </w:tc>
        <w:tc>
          <w:tcPr>
            <w:tcW w:w="2931" w:type="dxa"/>
            <w:tcBorders>
              <w:bottom w:val="single" w:sz="4" w:space="0" w:color="auto"/>
            </w:tcBorders>
            <w:vAlign w:val="center"/>
          </w:tcPr>
          <w:p w14:paraId="2B50AA45" w14:textId="77777777" w:rsidR="001416E9" w:rsidRPr="007B7BD9" w:rsidRDefault="001416E9" w:rsidP="00CC67C1">
            <w:pPr>
              <w:pStyle w:val="ListParagraph"/>
              <w:rPr>
                <w:b/>
                <w:u w:val="single"/>
              </w:rPr>
            </w:pPr>
          </w:p>
        </w:tc>
        <w:tc>
          <w:tcPr>
            <w:tcW w:w="1276" w:type="dxa"/>
            <w:tcBorders>
              <w:bottom w:val="single" w:sz="4" w:space="0" w:color="auto"/>
            </w:tcBorders>
            <w:vAlign w:val="center"/>
          </w:tcPr>
          <w:p w14:paraId="50A0E0EC" w14:textId="77777777" w:rsidR="001416E9" w:rsidRDefault="001416E9" w:rsidP="00CC67C1">
            <w:pPr>
              <w:tabs>
                <w:tab w:val="clear" w:pos="1418"/>
                <w:tab w:val="clear" w:pos="4678"/>
                <w:tab w:val="clear" w:pos="5954"/>
                <w:tab w:val="left" w:pos="5103"/>
              </w:tabs>
            </w:pPr>
            <w:r>
              <w:t>Phone</w:t>
            </w:r>
          </w:p>
        </w:tc>
        <w:tc>
          <w:tcPr>
            <w:tcW w:w="3605" w:type="dxa"/>
            <w:gridSpan w:val="2"/>
            <w:tcBorders>
              <w:bottom w:val="single" w:sz="4" w:space="0" w:color="auto"/>
            </w:tcBorders>
            <w:vAlign w:val="center"/>
          </w:tcPr>
          <w:p w14:paraId="46E19EFE" w14:textId="77777777" w:rsidR="001416E9" w:rsidRDefault="001416E9" w:rsidP="00CC67C1">
            <w:pPr>
              <w:pStyle w:val="ListParagraph"/>
            </w:pPr>
          </w:p>
        </w:tc>
      </w:tr>
      <w:tr w:rsidR="001416E9" w14:paraId="0FAC0D8C" w14:textId="77777777" w:rsidTr="00CC67C1">
        <w:trPr>
          <w:trHeight w:val="77"/>
        </w:trPr>
        <w:tc>
          <w:tcPr>
            <w:tcW w:w="9129" w:type="dxa"/>
            <w:gridSpan w:val="5"/>
            <w:tcBorders>
              <w:top w:val="single" w:sz="4" w:space="0" w:color="auto"/>
              <w:left w:val="nil"/>
              <w:bottom w:val="nil"/>
              <w:right w:val="nil"/>
            </w:tcBorders>
            <w:vAlign w:val="center"/>
          </w:tcPr>
          <w:p w14:paraId="24C40978" w14:textId="77777777" w:rsidR="001416E9" w:rsidRDefault="001416E9" w:rsidP="00CC67C1"/>
        </w:tc>
      </w:tr>
      <w:tr w:rsidR="001416E9" w14:paraId="23C7D8DB" w14:textId="77777777" w:rsidTr="00CC67C1">
        <w:trPr>
          <w:trHeight w:val="299"/>
        </w:trPr>
        <w:tc>
          <w:tcPr>
            <w:tcW w:w="4248" w:type="dxa"/>
            <w:gridSpan w:val="2"/>
            <w:tcBorders>
              <w:top w:val="nil"/>
              <w:left w:val="nil"/>
              <w:bottom w:val="single" w:sz="4" w:space="0" w:color="auto"/>
              <w:right w:val="single" w:sz="4" w:space="0" w:color="auto"/>
            </w:tcBorders>
            <w:vAlign w:val="center"/>
          </w:tcPr>
          <w:p w14:paraId="56907C3D" w14:textId="77777777" w:rsidR="001416E9" w:rsidRPr="007B7BD9" w:rsidRDefault="001416E9" w:rsidP="00CC67C1">
            <w:pPr>
              <w:pStyle w:val="ListParagraph"/>
              <w:rPr>
                <w:b/>
                <w:u w:val="single"/>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7FFB1BD4" w14:textId="77777777" w:rsidR="001416E9" w:rsidRPr="007623B1" w:rsidRDefault="001416E9" w:rsidP="00CC67C1">
            <w:pPr>
              <w:tabs>
                <w:tab w:val="clear" w:pos="1418"/>
                <w:tab w:val="clear" w:pos="4678"/>
                <w:tab w:val="clear" w:pos="5954"/>
                <w:tab w:val="left" w:pos="5103"/>
              </w:tabs>
              <w:jc w:val="center"/>
              <w:rPr>
                <w:b/>
                <w:sz w:val="14"/>
                <w:szCs w:val="18"/>
              </w:rPr>
            </w:pPr>
            <w:r w:rsidRPr="007623B1">
              <w:rPr>
                <w:b/>
                <w:sz w:val="18"/>
                <w:szCs w:val="18"/>
              </w:rPr>
              <w:t>Yes</w:t>
            </w:r>
          </w:p>
        </w:tc>
        <w:tc>
          <w:tcPr>
            <w:tcW w:w="2181" w:type="dxa"/>
            <w:tcBorders>
              <w:top w:val="single" w:sz="4" w:space="0" w:color="auto"/>
              <w:left w:val="single" w:sz="4" w:space="0" w:color="auto"/>
              <w:bottom w:val="single" w:sz="4" w:space="0" w:color="auto"/>
              <w:right w:val="single" w:sz="4" w:space="0" w:color="auto"/>
            </w:tcBorders>
            <w:vAlign w:val="center"/>
          </w:tcPr>
          <w:p w14:paraId="5F6794E4" w14:textId="77777777" w:rsidR="001416E9" w:rsidRPr="007623B1" w:rsidRDefault="001416E9" w:rsidP="00CC67C1">
            <w:pPr>
              <w:tabs>
                <w:tab w:val="clear" w:pos="1418"/>
                <w:tab w:val="clear" w:pos="4678"/>
                <w:tab w:val="clear" w:pos="5954"/>
                <w:tab w:val="left" w:pos="5103"/>
              </w:tabs>
              <w:jc w:val="center"/>
              <w:rPr>
                <w:b/>
              </w:rPr>
            </w:pPr>
            <w:r w:rsidRPr="007623B1">
              <w:rPr>
                <w:b/>
              </w:rPr>
              <w:t>No</w:t>
            </w:r>
          </w:p>
        </w:tc>
      </w:tr>
      <w:tr w:rsidR="001416E9" w14:paraId="74D3DB7C" w14:textId="77777777" w:rsidTr="00CC67C1">
        <w:trPr>
          <w:trHeight w:val="1687"/>
        </w:trPr>
        <w:tc>
          <w:tcPr>
            <w:tcW w:w="4248" w:type="dxa"/>
            <w:gridSpan w:val="2"/>
            <w:tcBorders>
              <w:top w:val="single" w:sz="4" w:space="0" w:color="auto"/>
            </w:tcBorders>
            <w:vAlign w:val="center"/>
          </w:tcPr>
          <w:p w14:paraId="44D6FDDC" w14:textId="77777777" w:rsidR="001416E9" w:rsidRPr="007B7BD9" w:rsidRDefault="001416E9" w:rsidP="00CC67C1">
            <w:pPr>
              <w:pStyle w:val="ListParagraph"/>
              <w:ind w:left="0"/>
              <w:rPr>
                <w:b/>
                <w:u w:val="single"/>
              </w:rPr>
            </w:pPr>
            <w:r>
              <w:t xml:space="preserve">Do you or any employee of your Company/Organization hold an elected or appointed position in the Reference Body requesting the </w:t>
            </w:r>
            <w:bookmarkStart w:id="9" w:name="ProjectInInfo"/>
            <w:bookmarkEnd w:id="9"/>
            <w:r w:rsidRPr="00FD464C">
              <w:t>STF 688</w:t>
            </w:r>
            <w:r>
              <w:t xml:space="preserve"> creation?</w:t>
            </w:r>
          </w:p>
        </w:tc>
        <w:tc>
          <w:tcPr>
            <w:tcW w:w="2700" w:type="dxa"/>
            <w:gridSpan w:val="2"/>
            <w:tcBorders>
              <w:top w:val="single" w:sz="4" w:space="0" w:color="auto"/>
            </w:tcBorders>
            <w:vAlign w:val="center"/>
          </w:tcPr>
          <w:p w14:paraId="06D5B286" w14:textId="77777777" w:rsidR="001416E9" w:rsidRDefault="001416E9" w:rsidP="00CC67C1">
            <w:pPr>
              <w:tabs>
                <w:tab w:val="clear" w:pos="1418"/>
                <w:tab w:val="clear" w:pos="4678"/>
                <w:tab w:val="clear" w:pos="5954"/>
                <w:tab w:val="left" w:pos="5103"/>
              </w:tabs>
              <w:jc w:val="center"/>
            </w:pPr>
          </w:p>
          <w:p w14:paraId="4F2E6ABD" w14:textId="77777777" w:rsidR="001416E9" w:rsidRDefault="001416E9" w:rsidP="00CC67C1">
            <w:pPr>
              <w:tabs>
                <w:tab w:val="clear" w:pos="1418"/>
                <w:tab w:val="clear" w:pos="4678"/>
                <w:tab w:val="clear" w:pos="5954"/>
                <w:tab w:val="left" w:pos="5103"/>
              </w:tabs>
              <w:jc w:val="center"/>
            </w:pPr>
            <w:r>
              <w:rPr>
                <w:rFonts w:ascii="Wingdings" w:eastAsia="Wingdings" w:hAnsi="Wingdings" w:cs="Wingdings"/>
              </w:rPr>
              <w:t>o</w:t>
            </w:r>
          </w:p>
          <w:p w14:paraId="42C1A702" w14:textId="77777777" w:rsidR="001416E9" w:rsidRDefault="001416E9" w:rsidP="00CC67C1">
            <w:pPr>
              <w:tabs>
                <w:tab w:val="clear" w:pos="1418"/>
                <w:tab w:val="clear" w:pos="4678"/>
                <w:tab w:val="clear" w:pos="5954"/>
                <w:tab w:val="left" w:pos="5103"/>
              </w:tabs>
              <w:jc w:val="center"/>
            </w:pPr>
          </w:p>
          <w:p w14:paraId="1A30C31B" w14:textId="77777777" w:rsidR="001416E9" w:rsidRDefault="001416E9" w:rsidP="00CC67C1">
            <w:pPr>
              <w:tabs>
                <w:tab w:val="clear" w:pos="1418"/>
                <w:tab w:val="clear" w:pos="4678"/>
                <w:tab w:val="clear" w:pos="5954"/>
                <w:tab w:val="left" w:pos="5103"/>
              </w:tabs>
            </w:pPr>
            <w:r>
              <w:t>Indicate in which position:</w:t>
            </w:r>
          </w:p>
          <w:p w14:paraId="5BB9B24E" w14:textId="77777777" w:rsidR="001416E9" w:rsidRDefault="001416E9" w:rsidP="00CC67C1">
            <w:pPr>
              <w:tabs>
                <w:tab w:val="clear" w:pos="1418"/>
                <w:tab w:val="clear" w:pos="4678"/>
                <w:tab w:val="clear" w:pos="5954"/>
                <w:tab w:val="left" w:pos="5103"/>
              </w:tabs>
            </w:pPr>
          </w:p>
          <w:p w14:paraId="7DFA4FD2" w14:textId="77777777" w:rsidR="001416E9" w:rsidRDefault="001416E9" w:rsidP="00CC67C1">
            <w:r>
              <w:t>-----------------------------------</w:t>
            </w:r>
          </w:p>
          <w:p w14:paraId="06D5244D" w14:textId="77777777" w:rsidR="001416E9" w:rsidRDefault="001416E9" w:rsidP="00CC67C1"/>
        </w:tc>
        <w:tc>
          <w:tcPr>
            <w:tcW w:w="2181" w:type="dxa"/>
            <w:tcBorders>
              <w:top w:val="single" w:sz="4" w:space="0" w:color="auto"/>
            </w:tcBorders>
          </w:tcPr>
          <w:p w14:paraId="39DE5EF0" w14:textId="77777777" w:rsidR="001416E9" w:rsidRDefault="001416E9" w:rsidP="00CC67C1">
            <w:pPr>
              <w:tabs>
                <w:tab w:val="clear" w:pos="1418"/>
                <w:tab w:val="clear" w:pos="4678"/>
                <w:tab w:val="clear" w:pos="5954"/>
                <w:tab w:val="left" w:pos="5103"/>
              </w:tabs>
              <w:jc w:val="center"/>
            </w:pPr>
          </w:p>
          <w:p w14:paraId="22ECE32C" w14:textId="77777777" w:rsidR="001416E9" w:rsidRDefault="001416E9" w:rsidP="00CC67C1">
            <w:pPr>
              <w:tabs>
                <w:tab w:val="clear" w:pos="1418"/>
                <w:tab w:val="clear" w:pos="4678"/>
                <w:tab w:val="clear" w:pos="5954"/>
                <w:tab w:val="left" w:pos="5103"/>
              </w:tabs>
              <w:jc w:val="center"/>
            </w:pPr>
            <w:r>
              <w:rPr>
                <w:rFonts w:ascii="Wingdings" w:eastAsia="Wingdings" w:hAnsi="Wingdings" w:cs="Wingdings"/>
              </w:rPr>
              <w:t>o</w:t>
            </w:r>
          </w:p>
        </w:tc>
      </w:tr>
      <w:tr w:rsidR="001416E9" w14:paraId="0E1B58E4" w14:textId="77777777" w:rsidTr="00CC67C1">
        <w:trPr>
          <w:trHeight w:val="550"/>
        </w:trPr>
        <w:tc>
          <w:tcPr>
            <w:tcW w:w="4248" w:type="dxa"/>
            <w:gridSpan w:val="2"/>
            <w:vAlign w:val="center"/>
          </w:tcPr>
          <w:p w14:paraId="7E980F57" w14:textId="77777777" w:rsidR="001416E9" w:rsidRPr="00292E70" w:rsidRDefault="001416E9" w:rsidP="00CC67C1">
            <w:pPr>
              <w:tabs>
                <w:tab w:val="clear" w:pos="1418"/>
                <w:tab w:val="clear" w:pos="4678"/>
                <w:tab w:val="clear" w:pos="5954"/>
                <w:tab w:val="left" w:pos="5103"/>
              </w:tabs>
              <w:rPr>
                <w:b/>
                <w:u w:val="single"/>
              </w:rPr>
            </w:pPr>
            <w:r w:rsidRPr="00292E70">
              <w:rPr>
                <w:b/>
                <w:u w:val="single"/>
              </w:rPr>
              <w:t>If you are self-employed candidate:</w:t>
            </w:r>
          </w:p>
          <w:p w14:paraId="2A918101" w14:textId="77777777" w:rsidR="001416E9" w:rsidRPr="007623B1" w:rsidRDefault="001416E9" w:rsidP="00CC67C1">
            <w:pPr>
              <w:tabs>
                <w:tab w:val="clear" w:pos="1418"/>
                <w:tab w:val="clear" w:pos="4678"/>
                <w:tab w:val="clear" w:pos="5954"/>
                <w:tab w:val="left" w:pos="5103"/>
              </w:tabs>
            </w:pPr>
            <w:r>
              <w:lastRenderedPageBreak/>
              <w:t>Do you currently have other contracts in progress with ETSI?</w:t>
            </w:r>
          </w:p>
        </w:tc>
        <w:tc>
          <w:tcPr>
            <w:tcW w:w="2700" w:type="dxa"/>
            <w:gridSpan w:val="2"/>
            <w:vAlign w:val="center"/>
          </w:tcPr>
          <w:p w14:paraId="2B0EDBB5" w14:textId="77777777" w:rsidR="001416E9" w:rsidRDefault="001416E9" w:rsidP="00CC67C1">
            <w:pPr>
              <w:jc w:val="center"/>
            </w:pPr>
            <w:r>
              <w:rPr>
                <w:rFonts w:ascii="Wingdings" w:eastAsia="Wingdings" w:hAnsi="Wingdings" w:cs="Wingdings"/>
              </w:rPr>
              <w:lastRenderedPageBreak/>
              <w:t>o</w:t>
            </w:r>
          </w:p>
        </w:tc>
        <w:tc>
          <w:tcPr>
            <w:tcW w:w="2181" w:type="dxa"/>
            <w:vAlign w:val="center"/>
          </w:tcPr>
          <w:p w14:paraId="740F6825" w14:textId="77777777" w:rsidR="001416E9" w:rsidRDefault="001416E9" w:rsidP="00CC67C1">
            <w:pPr>
              <w:tabs>
                <w:tab w:val="clear" w:pos="1418"/>
                <w:tab w:val="clear" w:pos="4678"/>
                <w:tab w:val="clear" w:pos="5954"/>
                <w:tab w:val="left" w:pos="5103"/>
              </w:tabs>
              <w:jc w:val="center"/>
            </w:pPr>
            <w:r>
              <w:rPr>
                <w:rFonts w:ascii="Wingdings" w:eastAsia="Wingdings" w:hAnsi="Wingdings" w:cs="Wingdings"/>
              </w:rPr>
              <w:t>o</w:t>
            </w:r>
            <w:r>
              <w:t xml:space="preserve"> </w:t>
            </w:r>
          </w:p>
        </w:tc>
      </w:tr>
    </w:tbl>
    <w:p w14:paraId="4A2DE9A3" w14:textId="77777777" w:rsidR="001416E9" w:rsidRDefault="001416E9" w:rsidP="001416E9">
      <w:pPr>
        <w:rPr>
          <w:color w:val="FF0000"/>
        </w:rPr>
      </w:pPr>
    </w:p>
    <w:p w14:paraId="5E68DEA4" w14:textId="77777777" w:rsidR="001416E9" w:rsidRDefault="001416E9" w:rsidP="001416E9">
      <w:r w:rsidRPr="00BA6B84">
        <w:rPr>
          <w:color w:val="FF0000"/>
        </w:rPr>
        <w:t xml:space="preserve">All fields marked with an </w:t>
      </w:r>
      <w:proofErr w:type="spellStart"/>
      <w:r w:rsidRPr="00BA6B84">
        <w:rPr>
          <w:color w:val="FF0000"/>
        </w:rPr>
        <w:t>asterix</w:t>
      </w:r>
      <w:proofErr w:type="spellEnd"/>
      <w:r w:rsidRPr="00BA6B84">
        <w:rPr>
          <w:color w:val="FF0000"/>
        </w:rPr>
        <w:t xml:space="preserve"> (</w:t>
      </w:r>
      <w:r w:rsidRPr="00B954A7">
        <w:t>*</w:t>
      </w:r>
      <w:r w:rsidRPr="00BA6B84">
        <w:rPr>
          <w:color w:val="FF0000"/>
        </w:rPr>
        <w:t xml:space="preserve">) are </w:t>
      </w:r>
      <w:proofErr w:type="gramStart"/>
      <w:r w:rsidRPr="00BA6B84">
        <w:rPr>
          <w:color w:val="FF0000"/>
        </w:rPr>
        <w:t>mandatory</w:t>
      </w:r>
      <w:proofErr w:type="gramEnd"/>
    </w:p>
    <w:p w14:paraId="78321DE7" w14:textId="77777777" w:rsidR="001416E9" w:rsidRPr="00840EAC" w:rsidRDefault="001416E9" w:rsidP="001416E9"/>
    <w:p w14:paraId="35B22F70" w14:textId="77777777" w:rsidR="001416E9" w:rsidRDefault="001416E9" w:rsidP="001416E9">
      <w:pPr>
        <w:rPr>
          <w:b/>
          <w:sz w:val="24"/>
          <w:szCs w:val="24"/>
        </w:rPr>
      </w:pPr>
      <w:r>
        <w:rPr>
          <w:b/>
          <w:sz w:val="24"/>
          <w:szCs w:val="24"/>
        </w:rPr>
        <w:t>1</w:t>
      </w:r>
      <w:r w:rsidRPr="0012526C">
        <w:rPr>
          <w:b/>
          <w:sz w:val="24"/>
          <w:szCs w:val="24"/>
        </w:rPr>
        <w:t>.1</w:t>
      </w:r>
      <w:r w:rsidRPr="0012526C">
        <w:rPr>
          <w:b/>
          <w:sz w:val="24"/>
          <w:szCs w:val="24"/>
        </w:rPr>
        <w:tab/>
        <w:t>Introduction</w:t>
      </w:r>
    </w:p>
    <w:p w14:paraId="0FD2B3BB" w14:textId="77777777" w:rsidR="001416E9" w:rsidRPr="0012526C" w:rsidRDefault="001416E9" w:rsidP="001416E9">
      <w:pPr>
        <w:rPr>
          <w:b/>
          <w:sz w:val="24"/>
          <w:szCs w:val="24"/>
        </w:rPr>
      </w:pPr>
    </w:p>
    <w:p w14:paraId="2145D0D2" w14:textId="77777777" w:rsidR="001416E9" w:rsidRPr="006749FD" w:rsidRDefault="001416E9" w:rsidP="001416E9">
      <w:r w:rsidRPr="006749FD">
        <w:t>A short presentation of the technical structure responsible for this activity, e.g.:</w:t>
      </w:r>
    </w:p>
    <w:p w14:paraId="0E68D17F" w14:textId="77777777" w:rsidR="001416E9" w:rsidRPr="0055626C" w:rsidRDefault="001416E9" w:rsidP="001416E9">
      <w:pPr>
        <w:pStyle w:val="ListParagraph"/>
        <w:numPr>
          <w:ilvl w:val="0"/>
          <w:numId w:val="32"/>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Business area, number of employees, link to WEB site</w:t>
      </w:r>
      <w:r>
        <w:t>,</w:t>
      </w:r>
    </w:p>
    <w:p w14:paraId="6639BA5E" w14:textId="77777777" w:rsidR="001416E9" w:rsidRPr="0055626C" w:rsidRDefault="001416E9" w:rsidP="001416E9">
      <w:pPr>
        <w:pStyle w:val="ListParagraph"/>
        <w:numPr>
          <w:ilvl w:val="0"/>
          <w:numId w:val="32"/>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Department(s)/team(s)/experts in charge of the technical activities related to th</w:t>
      </w:r>
      <w:r>
        <w:t>is</w:t>
      </w:r>
      <w:r w:rsidRPr="0055626C">
        <w:t xml:space="preserve"> </w:t>
      </w:r>
      <w:r>
        <w:t>Project,</w:t>
      </w:r>
    </w:p>
    <w:p w14:paraId="4FAFA20E" w14:textId="77777777" w:rsidR="001416E9" w:rsidRPr="0055626C" w:rsidRDefault="001416E9" w:rsidP="001416E9">
      <w:pPr>
        <w:pStyle w:val="ListParagraph"/>
        <w:numPr>
          <w:ilvl w:val="0"/>
          <w:numId w:val="32"/>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Reference to products/services of your Company/Organization</w:t>
      </w:r>
      <w:r w:rsidRPr="009B21CC">
        <w:t xml:space="preserve"> </w:t>
      </w:r>
      <w:r w:rsidRPr="00D66FDE">
        <w:t>or supporting Member</w:t>
      </w:r>
      <w:r w:rsidRPr="0055626C">
        <w:t xml:space="preserve"> to which the standards developed by th</w:t>
      </w:r>
      <w:r>
        <w:t>is</w:t>
      </w:r>
      <w:r w:rsidRPr="0055626C">
        <w:t xml:space="preserve"> </w:t>
      </w:r>
      <w:r>
        <w:t>Project</w:t>
      </w:r>
      <w:r w:rsidRPr="0055626C">
        <w:t xml:space="preserve"> will apply</w:t>
      </w:r>
      <w:r>
        <w:t>,</w:t>
      </w:r>
    </w:p>
    <w:p w14:paraId="1FE8E13C" w14:textId="77777777" w:rsidR="001416E9" w:rsidRPr="0055626C" w:rsidRDefault="001416E9" w:rsidP="001416E9">
      <w:pPr>
        <w:pStyle w:val="ListParagraph"/>
        <w:numPr>
          <w:ilvl w:val="0"/>
          <w:numId w:val="32"/>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 xml:space="preserve">Motivation for your Company/Organization </w:t>
      </w:r>
      <w:r w:rsidRPr="00D66FDE">
        <w:t xml:space="preserve">or supporting Member </w:t>
      </w:r>
      <w:r w:rsidRPr="0055626C">
        <w:t>to participate in th</w:t>
      </w:r>
      <w:r>
        <w:t>is</w:t>
      </w:r>
      <w:r w:rsidRPr="0055626C">
        <w:t xml:space="preserve"> </w:t>
      </w:r>
      <w:r>
        <w:t>Project.</w:t>
      </w:r>
    </w:p>
    <w:p w14:paraId="44156EB9" w14:textId="77777777" w:rsidR="001416E9" w:rsidRPr="000E09A4" w:rsidRDefault="001416E9" w:rsidP="001416E9"/>
    <w:p w14:paraId="05458454" w14:textId="77777777" w:rsidR="001416E9" w:rsidRDefault="001416E9" w:rsidP="001416E9">
      <w:pPr>
        <w:rPr>
          <w:b/>
          <w:sz w:val="24"/>
          <w:szCs w:val="24"/>
        </w:rPr>
      </w:pPr>
      <w:r>
        <w:rPr>
          <w:b/>
          <w:sz w:val="24"/>
          <w:szCs w:val="24"/>
        </w:rPr>
        <w:t>1.2</w:t>
      </w:r>
      <w:r>
        <w:rPr>
          <w:b/>
          <w:sz w:val="24"/>
          <w:szCs w:val="24"/>
        </w:rPr>
        <w:tab/>
      </w:r>
      <w:r w:rsidRPr="0012526C">
        <w:rPr>
          <w:b/>
          <w:sz w:val="24"/>
          <w:szCs w:val="24"/>
        </w:rPr>
        <w:t xml:space="preserve">Proposed approach </w:t>
      </w:r>
    </w:p>
    <w:p w14:paraId="56F24B2D" w14:textId="77777777" w:rsidR="001416E9" w:rsidRPr="007A28E5" w:rsidRDefault="001416E9" w:rsidP="001416E9">
      <w:pPr>
        <w:rPr>
          <w:b/>
        </w:rPr>
      </w:pPr>
    </w:p>
    <w:p w14:paraId="283AF430" w14:textId="77777777" w:rsidR="001416E9" w:rsidRDefault="001416E9" w:rsidP="001416E9">
      <w:pPr>
        <w:rPr>
          <w:b/>
        </w:rPr>
      </w:pPr>
      <w:bookmarkStart w:id="10" w:name="_Ref434825982"/>
      <w:r w:rsidRPr="0012526C">
        <w:rPr>
          <w:b/>
        </w:rPr>
        <w:t>Proposed contribution to tasks</w:t>
      </w:r>
      <w:bookmarkEnd w:id="10"/>
      <w:r w:rsidRPr="0012526C">
        <w:rPr>
          <w:b/>
        </w:rPr>
        <w:t xml:space="preserve"> &amp; related cost</w:t>
      </w:r>
    </w:p>
    <w:p w14:paraId="78B68C0F" w14:textId="77777777" w:rsidR="001416E9" w:rsidRDefault="001416E9" w:rsidP="001416E9">
      <w:r w:rsidRPr="0055626C">
        <w:t xml:space="preserve">Identify the tasks to which your Company/Organization is proposing to contribute </w:t>
      </w:r>
      <w:r>
        <w:t>by filling-in the table below:</w:t>
      </w:r>
    </w:p>
    <w:tbl>
      <w:tblPr>
        <w:tblW w:w="10348" w:type="dxa"/>
        <w:jc w:val="center"/>
        <w:tblLayout w:type="fixed"/>
        <w:tblLook w:val="04A0" w:firstRow="1" w:lastRow="0" w:firstColumn="1" w:lastColumn="0" w:noHBand="0" w:noVBand="1"/>
      </w:tblPr>
      <w:tblGrid>
        <w:gridCol w:w="851"/>
        <w:gridCol w:w="5218"/>
        <w:gridCol w:w="1207"/>
        <w:gridCol w:w="1488"/>
        <w:gridCol w:w="1584"/>
      </w:tblGrid>
      <w:tr w:rsidR="001416E9" w14:paraId="0FDE0D96" w14:textId="77777777" w:rsidTr="00CC67C1">
        <w:trPr>
          <w:trHeight w:val="280"/>
          <w:jc w:val="center"/>
        </w:trPr>
        <w:tc>
          <w:tcPr>
            <w:tcW w:w="851" w:type="dxa"/>
            <w:tcBorders>
              <w:top w:val="nil"/>
              <w:left w:val="nil"/>
              <w:bottom w:val="single" w:sz="12" w:space="0" w:color="FFFFFF"/>
              <w:right w:val="single" w:sz="4" w:space="0" w:color="FFFFFF"/>
            </w:tcBorders>
            <w:shd w:val="clear" w:color="000000" w:fill="000000"/>
            <w:noWrap/>
            <w:vAlign w:val="center"/>
            <w:hideMark/>
          </w:tcPr>
          <w:p w14:paraId="0E280540" w14:textId="77777777" w:rsidR="001416E9" w:rsidRDefault="001416E9" w:rsidP="00CC67C1">
            <w:pPr>
              <w:tabs>
                <w:tab w:val="clear" w:pos="1418"/>
                <w:tab w:val="clear" w:pos="4678"/>
                <w:tab w:val="clear" w:pos="5954"/>
                <w:tab w:val="clear" w:pos="7088"/>
              </w:tabs>
              <w:overflowPunct/>
              <w:autoSpaceDE/>
              <w:autoSpaceDN/>
              <w:adjustRightInd/>
              <w:jc w:val="center"/>
              <w:textAlignment w:val="auto"/>
              <w:rPr>
                <w:rFonts w:cs="Arial"/>
                <w:b/>
                <w:bCs/>
                <w:color w:val="FFFFFF"/>
                <w:sz w:val="22"/>
                <w:szCs w:val="22"/>
              </w:rPr>
            </w:pPr>
            <w:bookmarkStart w:id="11" w:name="Table_Tasks_Proposal"/>
            <w:bookmarkEnd w:id="11"/>
            <w:r>
              <w:rPr>
                <w:rFonts w:cs="Arial"/>
                <w:b/>
                <w:bCs/>
                <w:color w:val="FFFFFF"/>
                <w:sz w:val="22"/>
                <w:szCs w:val="22"/>
              </w:rPr>
              <w:t>Tasks No</w:t>
            </w:r>
          </w:p>
        </w:tc>
        <w:tc>
          <w:tcPr>
            <w:tcW w:w="5218" w:type="dxa"/>
            <w:tcBorders>
              <w:top w:val="nil"/>
              <w:left w:val="single" w:sz="4" w:space="0" w:color="FFFFFF"/>
              <w:bottom w:val="single" w:sz="12" w:space="0" w:color="FFFFFF"/>
              <w:right w:val="single" w:sz="4" w:space="0" w:color="FFFFFF"/>
            </w:tcBorders>
            <w:shd w:val="clear" w:color="000000" w:fill="000000"/>
            <w:noWrap/>
            <w:vAlign w:val="center"/>
            <w:hideMark/>
          </w:tcPr>
          <w:p w14:paraId="305E2E02" w14:textId="77777777" w:rsidR="001416E9" w:rsidRDefault="001416E9" w:rsidP="00CC67C1">
            <w:pPr>
              <w:jc w:val="center"/>
              <w:rPr>
                <w:rFonts w:cs="Arial"/>
                <w:b/>
                <w:bCs/>
                <w:color w:val="FFFFFF"/>
                <w:sz w:val="22"/>
                <w:szCs w:val="22"/>
              </w:rPr>
            </w:pPr>
            <w:r>
              <w:rPr>
                <w:rFonts w:cs="Arial"/>
                <w:b/>
                <w:bCs/>
                <w:color w:val="FFFFFF"/>
                <w:sz w:val="22"/>
                <w:szCs w:val="22"/>
              </w:rPr>
              <w:t>Tasks Description</w:t>
            </w:r>
          </w:p>
        </w:tc>
        <w:tc>
          <w:tcPr>
            <w:tcW w:w="1207" w:type="dxa"/>
            <w:tcBorders>
              <w:top w:val="nil"/>
              <w:left w:val="single" w:sz="4" w:space="0" w:color="FFFFFF"/>
              <w:bottom w:val="single" w:sz="12" w:space="0" w:color="FFFFFF"/>
              <w:right w:val="single" w:sz="4" w:space="0" w:color="FFFFFF"/>
            </w:tcBorders>
            <w:shd w:val="clear" w:color="000000" w:fill="000000"/>
            <w:noWrap/>
            <w:vAlign w:val="center"/>
            <w:hideMark/>
          </w:tcPr>
          <w:p w14:paraId="2817E0B0" w14:textId="77777777" w:rsidR="001416E9" w:rsidRDefault="001416E9" w:rsidP="00CC67C1">
            <w:pPr>
              <w:jc w:val="center"/>
              <w:rPr>
                <w:rFonts w:cs="Arial"/>
                <w:b/>
                <w:bCs/>
                <w:color w:val="FFFFFF"/>
                <w:sz w:val="22"/>
                <w:szCs w:val="22"/>
              </w:rPr>
            </w:pPr>
            <w:r>
              <w:rPr>
                <w:rFonts w:cs="Arial"/>
                <w:b/>
                <w:bCs/>
                <w:color w:val="FFFFFF"/>
                <w:sz w:val="22"/>
                <w:szCs w:val="22"/>
              </w:rPr>
              <w:t>Max Budget Allocated in Euro</w:t>
            </w:r>
          </w:p>
        </w:tc>
        <w:tc>
          <w:tcPr>
            <w:tcW w:w="1488" w:type="dxa"/>
            <w:tcBorders>
              <w:top w:val="nil"/>
              <w:left w:val="single" w:sz="4" w:space="0" w:color="FFFFFF"/>
              <w:bottom w:val="single" w:sz="12" w:space="0" w:color="FFFFFF"/>
              <w:right w:val="single" w:sz="4" w:space="0" w:color="FFFFFF"/>
            </w:tcBorders>
            <w:shd w:val="clear" w:color="000000" w:fill="000000"/>
            <w:noWrap/>
            <w:vAlign w:val="center"/>
            <w:hideMark/>
          </w:tcPr>
          <w:p w14:paraId="3713913C" w14:textId="77777777" w:rsidR="001416E9" w:rsidRDefault="001416E9" w:rsidP="00CC67C1">
            <w:pPr>
              <w:jc w:val="center"/>
              <w:rPr>
                <w:rFonts w:cs="Arial"/>
                <w:b/>
                <w:bCs/>
                <w:color w:val="FFFFFF"/>
                <w:sz w:val="22"/>
                <w:szCs w:val="22"/>
              </w:rPr>
            </w:pPr>
            <w:r>
              <w:rPr>
                <w:rFonts w:cs="Arial"/>
                <w:b/>
                <w:bCs/>
                <w:color w:val="FFFFFF"/>
                <w:sz w:val="22"/>
                <w:szCs w:val="22"/>
              </w:rPr>
              <w:t>Amount in Euro (mandatory)</w:t>
            </w:r>
          </w:p>
        </w:tc>
        <w:tc>
          <w:tcPr>
            <w:tcW w:w="1584" w:type="dxa"/>
            <w:tcBorders>
              <w:top w:val="nil"/>
              <w:left w:val="single" w:sz="4" w:space="0" w:color="FFFFFF"/>
              <w:bottom w:val="single" w:sz="12" w:space="0" w:color="FFFFFF"/>
              <w:right w:val="nil"/>
            </w:tcBorders>
            <w:shd w:val="clear" w:color="000000" w:fill="000000"/>
            <w:noWrap/>
            <w:vAlign w:val="center"/>
            <w:hideMark/>
          </w:tcPr>
          <w:p w14:paraId="04B787B6" w14:textId="77777777" w:rsidR="001416E9" w:rsidRDefault="001416E9" w:rsidP="00CC67C1">
            <w:pPr>
              <w:jc w:val="center"/>
              <w:rPr>
                <w:rFonts w:cs="Arial"/>
                <w:b/>
                <w:bCs/>
                <w:color w:val="FFFFFF"/>
                <w:sz w:val="22"/>
                <w:szCs w:val="22"/>
              </w:rPr>
            </w:pPr>
            <w:r>
              <w:rPr>
                <w:rFonts w:cs="Arial"/>
                <w:b/>
                <w:bCs/>
                <w:color w:val="FFFFFF"/>
                <w:sz w:val="22"/>
                <w:szCs w:val="22"/>
              </w:rPr>
              <w:t>% of whole Task (mandatory)</w:t>
            </w:r>
          </w:p>
        </w:tc>
      </w:tr>
      <w:tr w:rsidR="001416E9" w14:paraId="50EF0DA0" w14:textId="77777777" w:rsidTr="00CC67C1">
        <w:trPr>
          <w:trHeight w:val="280"/>
          <w:jc w:val="center"/>
        </w:trPr>
        <w:tc>
          <w:tcPr>
            <w:tcW w:w="851" w:type="dxa"/>
            <w:tcBorders>
              <w:top w:val="single" w:sz="4" w:space="0" w:color="FFFFFF"/>
              <w:left w:val="nil"/>
              <w:bottom w:val="single" w:sz="4" w:space="0" w:color="FFFFFF"/>
              <w:right w:val="single" w:sz="4" w:space="0" w:color="FFFFFF"/>
            </w:tcBorders>
            <w:shd w:val="clear" w:color="A6A6A6" w:fill="A6A6A6"/>
            <w:noWrap/>
            <w:vAlign w:val="bottom"/>
            <w:hideMark/>
          </w:tcPr>
          <w:p w14:paraId="54BBFD5F" w14:textId="77777777" w:rsidR="001416E9" w:rsidRDefault="001416E9" w:rsidP="00CC67C1">
            <w:pPr>
              <w:jc w:val="center"/>
              <w:rPr>
                <w:rFonts w:cs="Arial"/>
                <w:color w:val="000000"/>
                <w:sz w:val="22"/>
                <w:szCs w:val="22"/>
              </w:rPr>
            </w:pPr>
            <w:r>
              <w:rPr>
                <w:rFonts w:cs="Arial"/>
                <w:color w:val="000000"/>
                <w:sz w:val="22"/>
                <w:szCs w:val="22"/>
              </w:rPr>
              <w:t>00</w:t>
            </w:r>
          </w:p>
        </w:tc>
        <w:tc>
          <w:tcPr>
            <w:tcW w:w="5218" w:type="dxa"/>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4AF40319" w14:textId="77777777" w:rsidR="001416E9" w:rsidRDefault="001416E9" w:rsidP="00CC67C1">
            <w:pPr>
              <w:rPr>
                <w:rFonts w:cs="Arial"/>
                <w:color w:val="000000"/>
                <w:sz w:val="22"/>
                <w:szCs w:val="22"/>
              </w:rPr>
            </w:pPr>
            <w:r>
              <w:rPr>
                <w:rFonts w:cs="Arial"/>
                <w:color w:val="000000"/>
                <w:sz w:val="22"/>
                <w:szCs w:val="22"/>
              </w:rPr>
              <w:t>Project Management</w:t>
            </w:r>
          </w:p>
        </w:tc>
        <w:tc>
          <w:tcPr>
            <w:tcW w:w="1207" w:type="dxa"/>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0E27AAE7" w14:textId="77777777" w:rsidR="001416E9" w:rsidRDefault="001416E9" w:rsidP="00CC67C1">
            <w:pPr>
              <w:jc w:val="center"/>
              <w:rPr>
                <w:rFonts w:cs="Arial"/>
                <w:color w:val="000000"/>
                <w:sz w:val="22"/>
                <w:szCs w:val="22"/>
              </w:rPr>
            </w:pPr>
            <w:r>
              <w:rPr>
                <w:rFonts w:cs="Arial"/>
                <w:color w:val="000000"/>
                <w:sz w:val="22"/>
                <w:szCs w:val="22"/>
              </w:rPr>
              <w:t>20 200</w:t>
            </w:r>
          </w:p>
        </w:tc>
        <w:tc>
          <w:tcPr>
            <w:tcW w:w="1488" w:type="dxa"/>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22D42B13" w14:textId="77777777" w:rsidR="001416E9" w:rsidRDefault="001416E9" w:rsidP="00CC67C1">
            <w:pPr>
              <w:jc w:val="center"/>
              <w:rPr>
                <w:rFonts w:cs="Arial"/>
                <w:color w:val="000000"/>
                <w:sz w:val="22"/>
                <w:szCs w:val="22"/>
              </w:rPr>
            </w:pPr>
            <w:r>
              <w:rPr>
                <w:rFonts w:cs="Arial"/>
                <w:color w:val="000000"/>
                <w:sz w:val="22"/>
                <w:szCs w:val="22"/>
              </w:rPr>
              <w:t>.</w:t>
            </w:r>
          </w:p>
        </w:tc>
        <w:tc>
          <w:tcPr>
            <w:tcW w:w="1584" w:type="dxa"/>
            <w:tcBorders>
              <w:top w:val="single" w:sz="4" w:space="0" w:color="FFFFFF"/>
              <w:left w:val="single" w:sz="4" w:space="0" w:color="FFFFFF"/>
              <w:bottom w:val="single" w:sz="4" w:space="0" w:color="FFFFFF"/>
              <w:right w:val="nil"/>
            </w:tcBorders>
            <w:shd w:val="clear" w:color="A6A6A6" w:fill="A6A6A6"/>
            <w:noWrap/>
            <w:vAlign w:val="bottom"/>
            <w:hideMark/>
          </w:tcPr>
          <w:p w14:paraId="4085327F" w14:textId="77777777" w:rsidR="001416E9" w:rsidRDefault="001416E9" w:rsidP="00CC67C1">
            <w:pPr>
              <w:jc w:val="center"/>
              <w:rPr>
                <w:rFonts w:cs="Arial"/>
                <w:color w:val="000000"/>
                <w:sz w:val="22"/>
                <w:szCs w:val="22"/>
              </w:rPr>
            </w:pPr>
            <w:r>
              <w:rPr>
                <w:rFonts w:cs="Arial"/>
                <w:color w:val="000000"/>
                <w:sz w:val="22"/>
                <w:szCs w:val="22"/>
              </w:rPr>
              <w:t>.</w:t>
            </w:r>
          </w:p>
        </w:tc>
      </w:tr>
      <w:tr w:rsidR="001416E9" w14:paraId="54DD2742" w14:textId="77777777" w:rsidTr="00CC67C1">
        <w:trPr>
          <w:trHeight w:val="280"/>
          <w:jc w:val="center"/>
        </w:trPr>
        <w:tc>
          <w:tcPr>
            <w:tcW w:w="851" w:type="dxa"/>
            <w:tcBorders>
              <w:top w:val="single" w:sz="4" w:space="0" w:color="FFFFFF"/>
              <w:left w:val="nil"/>
              <w:bottom w:val="single" w:sz="4" w:space="0" w:color="FFFFFF"/>
              <w:right w:val="single" w:sz="4" w:space="0" w:color="FFFFFF"/>
            </w:tcBorders>
            <w:shd w:val="clear" w:color="D9D9D9" w:fill="D9D9D9"/>
            <w:noWrap/>
            <w:vAlign w:val="bottom"/>
            <w:hideMark/>
          </w:tcPr>
          <w:p w14:paraId="7DEA84A5" w14:textId="77777777" w:rsidR="001416E9" w:rsidRDefault="001416E9" w:rsidP="00CC67C1">
            <w:pPr>
              <w:jc w:val="center"/>
              <w:rPr>
                <w:rFonts w:cs="Arial"/>
                <w:color w:val="000000"/>
                <w:sz w:val="22"/>
                <w:szCs w:val="22"/>
              </w:rPr>
            </w:pPr>
            <w:r>
              <w:rPr>
                <w:rFonts w:cs="Arial"/>
                <w:color w:val="000000"/>
                <w:sz w:val="22"/>
                <w:szCs w:val="22"/>
              </w:rPr>
              <w:t>01</w:t>
            </w:r>
          </w:p>
        </w:tc>
        <w:tc>
          <w:tcPr>
            <w:tcW w:w="5218" w:type="dxa"/>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28EF9FC2" w14:textId="77777777" w:rsidR="001416E9" w:rsidRDefault="001416E9" w:rsidP="00CC67C1">
            <w:pPr>
              <w:rPr>
                <w:rFonts w:cs="Arial"/>
                <w:color w:val="000000"/>
                <w:sz w:val="22"/>
                <w:szCs w:val="22"/>
              </w:rPr>
            </w:pPr>
            <w:r>
              <w:rPr>
                <w:rFonts w:cs="Arial"/>
                <w:color w:val="000000"/>
                <w:sz w:val="22"/>
                <w:szCs w:val="22"/>
              </w:rPr>
              <w:t>Services and management process analyses Study</w:t>
            </w:r>
          </w:p>
        </w:tc>
        <w:tc>
          <w:tcPr>
            <w:tcW w:w="1207" w:type="dxa"/>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0BD0AC06" w14:textId="77777777" w:rsidR="001416E9" w:rsidRDefault="001416E9" w:rsidP="00CC67C1">
            <w:pPr>
              <w:jc w:val="center"/>
              <w:rPr>
                <w:rFonts w:cs="Arial"/>
                <w:color w:val="000000"/>
                <w:sz w:val="22"/>
                <w:szCs w:val="22"/>
              </w:rPr>
            </w:pPr>
            <w:r>
              <w:rPr>
                <w:rFonts w:cs="Arial"/>
                <w:color w:val="000000"/>
                <w:sz w:val="22"/>
                <w:szCs w:val="22"/>
              </w:rPr>
              <w:t>35 000</w:t>
            </w:r>
          </w:p>
        </w:tc>
        <w:tc>
          <w:tcPr>
            <w:tcW w:w="1488" w:type="dxa"/>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5F640DC9" w14:textId="77777777" w:rsidR="001416E9" w:rsidRDefault="001416E9" w:rsidP="00CC67C1">
            <w:pPr>
              <w:jc w:val="center"/>
              <w:rPr>
                <w:rFonts w:cs="Arial"/>
                <w:color w:val="000000"/>
                <w:sz w:val="22"/>
                <w:szCs w:val="22"/>
              </w:rPr>
            </w:pPr>
            <w:r>
              <w:rPr>
                <w:rFonts w:cs="Arial"/>
                <w:color w:val="000000"/>
                <w:sz w:val="22"/>
                <w:szCs w:val="22"/>
              </w:rPr>
              <w:t>.</w:t>
            </w:r>
          </w:p>
        </w:tc>
        <w:tc>
          <w:tcPr>
            <w:tcW w:w="1584" w:type="dxa"/>
            <w:tcBorders>
              <w:top w:val="single" w:sz="4" w:space="0" w:color="FFFFFF"/>
              <w:left w:val="single" w:sz="4" w:space="0" w:color="FFFFFF"/>
              <w:bottom w:val="single" w:sz="4" w:space="0" w:color="FFFFFF"/>
              <w:right w:val="nil"/>
            </w:tcBorders>
            <w:shd w:val="clear" w:color="D9D9D9" w:fill="D9D9D9"/>
            <w:noWrap/>
            <w:vAlign w:val="bottom"/>
            <w:hideMark/>
          </w:tcPr>
          <w:p w14:paraId="1C71CD49" w14:textId="77777777" w:rsidR="001416E9" w:rsidRDefault="001416E9" w:rsidP="00CC67C1">
            <w:pPr>
              <w:jc w:val="center"/>
              <w:rPr>
                <w:rFonts w:cs="Arial"/>
                <w:color w:val="000000"/>
                <w:sz w:val="22"/>
                <w:szCs w:val="22"/>
              </w:rPr>
            </w:pPr>
            <w:r>
              <w:rPr>
                <w:rFonts w:cs="Arial"/>
                <w:color w:val="000000"/>
                <w:sz w:val="22"/>
                <w:szCs w:val="22"/>
              </w:rPr>
              <w:t>.</w:t>
            </w:r>
          </w:p>
        </w:tc>
      </w:tr>
      <w:tr w:rsidR="001416E9" w14:paraId="3F8FE262" w14:textId="77777777" w:rsidTr="00CC67C1">
        <w:trPr>
          <w:trHeight w:val="280"/>
          <w:jc w:val="center"/>
        </w:trPr>
        <w:tc>
          <w:tcPr>
            <w:tcW w:w="851" w:type="dxa"/>
            <w:tcBorders>
              <w:top w:val="single" w:sz="4" w:space="0" w:color="FFFFFF"/>
              <w:left w:val="nil"/>
              <w:bottom w:val="single" w:sz="4" w:space="0" w:color="FFFFFF"/>
              <w:right w:val="single" w:sz="4" w:space="0" w:color="FFFFFF"/>
            </w:tcBorders>
            <w:shd w:val="clear" w:color="A6A6A6" w:fill="A6A6A6"/>
            <w:noWrap/>
            <w:vAlign w:val="bottom"/>
            <w:hideMark/>
          </w:tcPr>
          <w:p w14:paraId="43380297" w14:textId="77777777" w:rsidR="001416E9" w:rsidRDefault="001416E9" w:rsidP="00CC67C1">
            <w:pPr>
              <w:jc w:val="center"/>
              <w:rPr>
                <w:rFonts w:cs="Arial"/>
                <w:color w:val="000000"/>
                <w:sz w:val="22"/>
                <w:szCs w:val="22"/>
              </w:rPr>
            </w:pPr>
            <w:r>
              <w:rPr>
                <w:rFonts w:cs="Arial"/>
                <w:color w:val="000000"/>
                <w:sz w:val="22"/>
                <w:szCs w:val="22"/>
              </w:rPr>
              <w:t>02</w:t>
            </w:r>
          </w:p>
        </w:tc>
        <w:tc>
          <w:tcPr>
            <w:tcW w:w="5218" w:type="dxa"/>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56C83F1C" w14:textId="77777777" w:rsidR="001416E9" w:rsidRDefault="001416E9" w:rsidP="00CC67C1">
            <w:pPr>
              <w:rPr>
                <w:rFonts w:cs="Arial"/>
                <w:color w:val="000000"/>
                <w:sz w:val="22"/>
                <w:szCs w:val="22"/>
              </w:rPr>
            </w:pPr>
            <w:r>
              <w:rPr>
                <w:rFonts w:cs="Arial"/>
                <w:color w:val="000000"/>
                <w:sz w:val="22"/>
                <w:szCs w:val="22"/>
              </w:rPr>
              <w:t>Congestion Control (CC) limits Optimization Study</w:t>
            </w:r>
          </w:p>
        </w:tc>
        <w:tc>
          <w:tcPr>
            <w:tcW w:w="1207" w:type="dxa"/>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5B29F05C" w14:textId="77777777" w:rsidR="001416E9" w:rsidRDefault="001416E9" w:rsidP="00CC67C1">
            <w:pPr>
              <w:jc w:val="center"/>
              <w:rPr>
                <w:rFonts w:cs="Arial"/>
                <w:color w:val="000000"/>
                <w:sz w:val="22"/>
                <w:szCs w:val="22"/>
              </w:rPr>
            </w:pPr>
            <w:r>
              <w:rPr>
                <w:rFonts w:cs="Arial"/>
                <w:color w:val="000000"/>
                <w:sz w:val="22"/>
                <w:szCs w:val="22"/>
              </w:rPr>
              <w:t>35 000</w:t>
            </w:r>
          </w:p>
        </w:tc>
        <w:tc>
          <w:tcPr>
            <w:tcW w:w="1488" w:type="dxa"/>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72F6D56E" w14:textId="77777777" w:rsidR="001416E9" w:rsidRDefault="001416E9" w:rsidP="00CC67C1">
            <w:pPr>
              <w:jc w:val="center"/>
              <w:rPr>
                <w:rFonts w:cs="Arial"/>
                <w:color w:val="000000"/>
                <w:sz w:val="22"/>
                <w:szCs w:val="22"/>
              </w:rPr>
            </w:pPr>
            <w:r>
              <w:rPr>
                <w:rFonts w:cs="Arial"/>
                <w:color w:val="000000"/>
                <w:sz w:val="22"/>
                <w:szCs w:val="22"/>
              </w:rPr>
              <w:t>.</w:t>
            </w:r>
          </w:p>
        </w:tc>
        <w:tc>
          <w:tcPr>
            <w:tcW w:w="1584" w:type="dxa"/>
            <w:tcBorders>
              <w:top w:val="single" w:sz="4" w:space="0" w:color="FFFFFF"/>
              <w:left w:val="single" w:sz="4" w:space="0" w:color="FFFFFF"/>
              <w:bottom w:val="single" w:sz="4" w:space="0" w:color="FFFFFF"/>
              <w:right w:val="nil"/>
            </w:tcBorders>
            <w:shd w:val="clear" w:color="A6A6A6" w:fill="A6A6A6"/>
            <w:noWrap/>
            <w:vAlign w:val="bottom"/>
            <w:hideMark/>
          </w:tcPr>
          <w:p w14:paraId="0266DF44" w14:textId="77777777" w:rsidR="001416E9" w:rsidRDefault="001416E9" w:rsidP="00CC67C1">
            <w:pPr>
              <w:jc w:val="center"/>
              <w:rPr>
                <w:rFonts w:cs="Arial"/>
                <w:color w:val="000000"/>
                <w:sz w:val="22"/>
                <w:szCs w:val="22"/>
              </w:rPr>
            </w:pPr>
            <w:r>
              <w:rPr>
                <w:rFonts w:cs="Arial"/>
                <w:color w:val="000000"/>
                <w:sz w:val="22"/>
                <w:szCs w:val="22"/>
              </w:rPr>
              <w:t>.</w:t>
            </w:r>
          </w:p>
        </w:tc>
      </w:tr>
      <w:tr w:rsidR="001416E9" w14:paraId="3D4E3822" w14:textId="77777777" w:rsidTr="00CC67C1">
        <w:trPr>
          <w:trHeight w:val="280"/>
          <w:jc w:val="center"/>
        </w:trPr>
        <w:tc>
          <w:tcPr>
            <w:tcW w:w="851" w:type="dxa"/>
            <w:tcBorders>
              <w:top w:val="single" w:sz="12" w:space="0" w:color="FFFFFF"/>
              <w:left w:val="nil"/>
              <w:bottom w:val="nil"/>
              <w:right w:val="single" w:sz="4" w:space="0" w:color="FFFFFF"/>
            </w:tcBorders>
            <w:shd w:val="clear" w:color="000000" w:fill="000000"/>
            <w:noWrap/>
            <w:vAlign w:val="bottom"/>
            <w:hideMark/>
          </w:tcPr>
          <w:p w14:paraId="0DECA9AA" w14:textId="77777777" w:rsidR="001416E9" w:rsidRDefault="001416E9" w:rsidP="00CC67C1">
            <w:pPr>
              <w:rPr>
                <w:rFonts w:cs="Arial"/>
                <w:color w:val="000000"/>
                <w:sz w:val="22"/>
                <w:szCs w:val="22"/>
              </w:rPr>
            </w:pPr>
          </w:p>
        </w:tc>
        <w:tc>
          <w:tcPr>
            <w:tcW w:w="5218" w:type="dxa"/>
            <w:tcBorders>
              <w:top w:val="single" w:sz="12" w:space="0" w:color="FFFFFF"/>
              <w:left w:val="single" w:sz="4" w:space="0" w:color="FFFFFF"/>
              <w:bottom w:val="nil"/>
              <w:right w:val="single" w:sz="4" w:space="0" w:color="FFFFFF"/>
            </w:tcBorders>
            <w:shd w:val="clear" w:color="000000" w:fill="000000"/>
            <w:noWrap/>
            <w:vAlign w:val="bottom"/>
            <w:hideMark/>
          </w:tcPr>
          <w:p w14:paraId="4B35A3FE" w14:textId="77777777" w:rsidR="001416E9" w:rsidRDefault="001416E9" w:rsidP="00CC67C1"/>
        </w:tc>
        <w:tc>
          <w:tcPr>
            <w:tcW w:w="1207" w:type="dxa"/>
            <w:tcBorders>
              <w:top w:val="single" w:sz="12" w:space="0" w:color="FFFFFF"/>
              <w:left w:val="single" w:sz="4" w:space="0" w:color="FFFFFF"/>
              <w:bottom w:val="nil"/>
              <w:right w:val="single" w:sz="4" w:space="0" w:color="FFFFFF"/>
            </w:tcBorders>
            <w:shd w:val="clear" w:color="000000" w:fill="000000"/>
            <w:noWrap/>
            <w:vAlign w:val="bottom"/>
            <w:hideMark/>
          </w:tcPr>
          <w:p w14:paraId="63E11AD1" w14:textId="77777777" w:rsidR="001416E9" w:rsidRDefault="001416E9" w:rsidP="00CC67C1">
            <w:pPr>
              <w:jc w:val="center"/>
              <w:rPr>
                <w:rFonts w:cs="Arial"/>
                <w:b/>
                <w:bCs/>
                <w:color w:val="FFFFFF"/>
                <w:sz w:val="22"/>
                <w:szCs w:val="22"/>
              </w:rPr>
            </w:pPr>
            <w:r>
              <w:rPr>
                <w:rFonts w:cs="Arial"/>
                <w:b/>
                <w:bCs/>
                <w:color w:val="FFFFFF"/>
                <w:sz w:val="22"/>
                <w:szCs w:val="22"/>
              </w:rPr>
              <w:t>90 200</w:t>
            </w:r>
          </w:p>
        </w:tc>
        <w:tc>
          <w:tcPr>
            <w:tcW w:w="1488" w:type="dxa"/>
            <w:tcBorders>
              <w:top w:val="single" w:sz="12" w:space="0" w:color="FFFFFF"/>
              <w:left w:val="single" w:sz="4" w:space="0" w:color="FFFFFF"/>
              <w:bottom w:val="nil"/>
              <w:right w:val="single" w:sz="4" w:space="0" w:color="FFFFFF"/>
            </w:tcBorders>
            <w:shd w:val="clear" w:color="000000" w:fill="000000"/>
            <w:noWrap/>
            <w:vAlign w:val="bottom"/>
            <w:hideMark/>
          </w:tcPr>
          <w:p w14:paraId="4DCEB212" w14:textId="77777777" w:rsidR="001416E9" w:rsidRDefault="001416E9" w:rsidP="00CC67C1">
            <w:pPr>
              <w:jc w:val="center"/>
              <w:rPr>
                <w:rFonts w:cs="Arial"/>
                <w:b/>
                <w:bCs/>
                <w:color w:val="FFFFFF"/>
                <w:sz w:val="22"/>
                <w:szCs w:val="22"/>
              </w:rPr>
            </w:pPr>
          </w:p>
        </w:tc>
        <w:tc>
          <w:tcPr>
            <w:tcW w:w="1584" w:type="dxa"/>
            <w:tcBorders>
              <w:top w:val="single" w:sz="12" w:space="0" w:color="FFFFFF"/>
              <w:left w:val="single" w:sz="4" w:space="0" w:color="FFFFFF"/>
              <w:bottom w:val="nil"/>
              <w:right w:val="nil"/>
            </w:tcBorders>
            <w:shd w:val="clear" w:color="000000" w:fill="000000"/>
            <w:noWrap/>
            <w:vAlign w:val="bottom"/>
            <w:hideMark/>
          </w:tcPr>
          <w:p w14:paraId="0D9236D5" w14:textId="77777777" w:rsidR="001416E9" w:rsidRDefault="001416E9" w:rsidP="00CC67C1">
            <w:pPr>
              <w:jc w:val="center"/>
            </w:pPr>
          </w:p>
        </w:tc>
      </w:tr>
    </w:tbl>
    <w:p w14:paraId="7CCC5760" w14:textId="77777777" w:rsidR="001416E9" w:rsidRDefault="001416E9" w:rsidP="001416E9"/>
    <w:p w14:paraId="4640F4B6" w14:textId="77777777" w:rsidR="001416E9" w:rsidRPr="00A37705" w:rsidRDefault="001416E9" w:rsidP="001416E9">
      <w:pPr>
        <w:pStyle w:val="GuidelineB0"/>
      </w:pPr>
      <w:r>
        <w:rPr>
          <w:b/>
        </w:rPr>
        <w:t>Amount in Euro (mandatory)</w:t>
      </w:r>
      <w:r>
        <w:rPr>
          <w:i w:val="0"/>
        </w:rPr>
        <w:t xml:space="preserve">: </w:t>
      </w:r>
      <w:r>
        <w:t>I</w:t>
      </w:r>
      <w:r w:rsidRPr="00A37705">
        <w:t xml:space="preserve">ndicate the </w:t>
      </w:r>
      <w:r>
        <w:t>price offered for your contribution to the task(s)</w:t>
      </w:r>
    </w:p>
    <w:p w14:paraId="44F8C741" w14:textId="77777777" w:rsidR="001416E9" w:rsidRDefault="001416E9" w:rsidP="001416E9">
      <w:pPr>
        <w:pStyle w:val="GuidelineB0"/>
      </w:pPr>
      <w:r w:rsidRPr="003B2E5C">
        <w:rPr>
          <w:b/>
        </w:rPr>
        <w:t>% of whole task</w:t>
      </w:r>
      <w:r>
        <w:rPr>
          <w:b/>
        </w:rPr>
        <w:t xml:space="preserve"> (mandatory)</w:t>
      </w:r>
      <w:r>
        <w:rPr>
          <w:i w:val="0"/>
        </w:rPr>
        <w:t xml:space="preserve">: </w:t>
      </w:r>
      <w:r>
        <w:t xml:space="preserve"> Indicate to which percentage of the execution of the whole task your offer corresponds</w:t>
      </w:r>
    </w:p>
    <w:p w14:paraId="1700D9FD" w14:textId="77777777" w:rsidR="001416E9" w:rsidRDefault="001416E9" w:rsidP="001416E9">
      <w:r>
        <w:t>P</w:t>
      </w:r>
      <w:r w:rsidRPr="0055626C">
        <w:t>rovide a description of the proposed approach, competences, reference to related activities</w:t>
      </w:r>
      <w:r>
        <w:t>:</w:t>
      </w:r>
    </w:p>
    <w:p w14:paraId="16B77C6E" w14:textId="77777777" w:rsidR="001416E9" w:rsidRPr="00E06E7E" w:rsidRDefault="001416E9" w:rsidP="001416E9">
      <w:pPr>
        <w:pStyle w:val="ListParagraph"/>
        <w:numPr>
          <w:ilvl w:val="0"/>
          <w:numId w:val="33"/>
        </w:numPr>
        <w:tabs>
          <w:tab w:val="left" w:pos="567"/>
          <w:tab w:val="left" w:pos="1418"/>
          <w:tab w:val="left" w:pos="4678"/>
          <w:tab w:val="left" w:pos="5954"/>
          <w:tab w:val="left" w:pos="7088"/>
        </w:tabs>
        <w:overflowPunct w:val="0"/>
        <w:autoSpaceDE w:val="0"/>
        <w:autoSpaceDN w:val="0"/>
        <w:adjustRightInd w:val="0"/>
        <w:jc w:val="both"/>
        <w:textAlignment w:val="baseline"/>
      </w:pPr>
      <w:r>
        <w:t xml:space="preserve">Explain which part of the task is corresponding to the requested percentage that </w:t>
      </w:r>
      <w:r w:rsidRPr="00E06E7E">
        <w:t xml:space="preserve">your </w:t>
      </w:r>
      <w:r w:rsidRPr="0055626C">
        <w:t xml:space="preserve">Company/Organization </w:t>
      </w:r>
      <w:r w:rsidRPr="00E06E7E">
        <w:t xml:space="preserve">will </w:t>
      </w:r>
      <w:r>
        <w:t>handle,</w:t>
      </w:r>
    </w:p>
    <w:p w14:paraId="182D404F" w14:textId="77777777" w:rsidR="001416E9" w:rsidRDefault="001416E9" w:rsidP="001416E9">
      <w:pPr>
        <w:pStyle w:val="ListParagraph"/>
        <w:numPr>
          <w:ilvl w:val="0"/>
          <w:numId w:val="33"/>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 xml:space="preserve">Explain the scope that your </w:t>
      </w:r>
      <w:r w:rsidRPr="0055626C">
        <w:t xml:space="preserve">Company/Organization </w:t>
      </w:r>
      <w:r w:rsidRPr="00E06E7E">
        <w:t>will cover</w:t>
      </w:r>
      <w:r>
        <w:t>,</w:t>
      </w:r>
    </w:p>
    <w:p w14:paraId="1B08E0F5" w14:textId="77777777" w:rsidR="001416E9" w:rsidRDefault="001416E9" w:rsidP="001416E9">
      <w:pPr>
        <w:pStyle w:val="ListParagraph"/>
        <w:numPr>
          <w:ilvl w:val="0"/>
          <w:numId w:val="33"/>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Explain your approach to the management of the quality and,</w:t>
      </w:r>
    </w:p>
    <w:p w14:paraId="3EAACAB4" w14:textId="77777777" w:rsidR="001416E9" w:rsidRDefault="001416E9" w:rsidP="001416E9">
      <w:pPr>
        <w:pStyle w:val="ListParagraph"/>
        <w:numPr>
          <w:ilvl w:val="0"/>
          <w:numId w:val="33"/>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Explain your</w:t>
      </w:r>
      <w:r>
        <w:t xml:space="preserve"> approach to the management of the risks and their mitigation,</w:t>
      </w:r>
    </w:p>
    <w:p w14:paraId="392F41F8" w14:textId="77777777" w:rsidR="001416E9" w:rsidRPr="00E06E7E" w:rsidRDefault="001416E9" w:rsidP="001416E9">
      <w:pPr>
        <w:pStyle w:val="ListParagraph"/>
        <w:numPr>
          <w:ilvl w:val="0"/>
          <w:numId w:val="33"/>
        </w:numPr>
        <w:tabs>
          <w:tab w:val="left" w:pos="567"/>
          <w:tab w:val="left" w:pos="1418"/>
          <w:tab w:val="left" w:pos="4678"/>
          <w:tab w:val="left" w:pos="5954"/>
          <w:tab w:val="left" w:pos="7088"/>
        </w:tabs>
        <w:overflowPunct w:val="0"/>
        <w:autoSpaceDE w:val="0"/>
        <w:autoSpaceDN w:val="0"/>
        <w:adjustRightInd w:val="0"/>
        <w:jc w:val="both"/>
        <w:textAlignment w:val="baseline"/>
      </w:pPr>
      <w:r>
        <w:t>Describe and justify the proposed costs to achieve this project objectives.</w:t>
      </w:r>
    </w:p>
    <w:p w14:paraId="6502941E" w14:textId="77777777" w:rsidR="001416E9" w:rsidRPr="0055626C" w:rsidRDefault="001416E9" w:rsidP="001416E9"/>
    <w:p w14:paraId="2EF9389D" w14:textId="77777777" w:rsidR="001416E9" w:rsidRDefault="001416E9" w:rsidP="001416E9">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r>
        <w:br w:type="page"/>
      </w:r>
      <w:r>
        <w:lastRenderedPageBreak/>
        <w:t>Annex II</w:t>
      </w:r>
      <w:r>
        <w:tab/>
        <w:t xml:space="preserve"> Terms and Conditions</w:t>
      </w:r>
      <w:r>
        <w:br/>
      </w:r>
      <w:proofErr w:type="spellStart"/>
      <w:r w:rsidRPr="00624000">
        <w:t>CfE</w:t>
      </w:r>
      <w:proofErr w:type="spellEnd"/>
      <w:r w:rsidRPr="00624000">
        <w:t xml:space="preserve"> –</w:t>
      </w:r>
      <w:r>
        <w:t xml:space="preserve"> STF 688 (REFERENCE BODY ITS)</w:t>
      </w:r>
      <w:r w:rsidRPr="00624000">
        <w:t xml:space="preserve"> Deadline:</w:t>
      </w:r>
      <w:r>
        <w:t xml:space="preserve"> </w:t>
      </w:r>
      <w:bookmarkStart w:id="12" w:name="Deadline3"/>
      <w:bookmarkEnd w:id="12"/>
      <w:r w:rsidRPr="00FD464C">
        <w:t>22 July 2024</w:t>
      </w:r>
    </w:p>
    <w:p w14:paraId="29FDA039" w14:textId="77777777" w:rsidR="001416E9" w:rsidRPr="000A1537" w:rsidRDefault="001416E9" w:rsidP="001416E9">
      <w:pPr>
        <w:rPr>
          <w:b/>
          <w:sz w:val="24"/>
          <w:szCs w:val="24"/>
        </w:rPr>
      </w:pPr>
      <w:r>
        <w:rPr>
          <w:b/>
          <w:sz w:val="24"/>
          <w:szCs w:val="24"/>
        </w:rPr>
        <w:t>2</w:t>
      </w:r>
      <w:r w:rsidRPr="000A1537">
        <w:rPr>
          <w:b/>
          <w:sz w:val="24"/>
          <w:szCs w:val="24"/>
        </w:rPr>
        <w:t>.1</w:t>
      </w:r>
      <w:r w:rsidRPr="000A1537">
        <w:rPr>
          <w:b/>
          <w:sz w:val="24"/>
          <w:szCs w:val="24"/>
        </w:rPr>
        <w:tab/>
        <w:t>Submission of Proposals</w:t>
      </w:r>
    </w:p>
    <w:p w14:paraId="01F88599" w14:textId="77777777" w:rsidR="001416E9" w:rsidRDefault="001416E9" w:rsidP="001416E9"/>
    <w:p w14:paraId="3629FEB9" w14:textId="77777777" w:rsidR="001416E9" w:rsidRDefault="001416E9" w:rsidP="001416E9">
      <w:r>
        <w:t xml:space="preserve">All proposals in response to this </w:t>
      </w:r>
      <w:proofErr w:type="spellStart"/>
      <w:r>
        <w:t>CfE</w:t>
      </w:r>
      <w:proofErr w:type="spellEnd"/>
      <w:r>
        <w:t xml:space="preserve"> shall be submitted </w:t>
      </w:r>
      <w:r w:rsidRPr="00CF4048">
        <w:t>before</w:t>
      </w:r>
      <w:r>
        <w:t xml:space="preserve"> </w:t>
      </w:r>
      <w:r w:rsidRPr="00286039">
        <w:t>the deadline indicated in this</w:t>
      </w:r>
      <w:r>
        <w:rPr>
          <w:b/>
        </w:rPr>
        <w:t xml:space="preserve"> </w:t>
      </w:r>
      <w:r w:rsidRPr="00286039">
        <w:t>Collective</w:t>
      </w:r>
      <w:r>
        <w:t xml:space="preserve"> Letter</w:t>
      </w:r>
      <w:r w:rsidRPr="00286039">
        <w:t xml:space="preserve">, using </w:t>
      </w:r>
      <w:r>
        <w:t xml:space="preserve">exclusively </w:t>
      </w:r>
      <w:r w:rsidRPr="00286039">
        <w:t>the WEB application on the ETSI Portal at the following address:</w:t>
      </w:r>
      <w:r w:rsidRPr="00CF4048">
        <w:t xml:space="preserve"> </w:t>
      </w:r>
      <w:hyperlink r:id="rId13" w:history="1">
        <w:r w:rsidRPr="009A3DF0">
          <w:rPr>
            <w:rStyle w:val="Hyperlink"/>
          </w:rPr>
          <w:t>https://portal.etsi.org/cfe</w:t>
        </w:r>
      </w:hyperlink>
      <w:r w:rsidRPr="00CF4048">
        <w:t>.</w:t>
      </w:r>
    </w:p>
    <w:p w14:paraId="041DC545" w14:textId="77777777" w:rsidR="001416E9" w:rsidRDefault="001416E9" w:rsidP="001416E9"/>
    <w:p w14:paraId="0525AC2E" w14:textId="77777777" w:rsidR="001416E9" w:rsidRDefault="001416E9" w:rsidP="001416E9">
      <w:r>
        <w:t xml:space="preserve">Proposals shall be composed of Curriculum Vitae of the proposed service providers’ personnel and the Annex I of this </w:t>
      </w:r>
      <w:proofErr w:type="spellStart"/>
      <w:r>
        <w:t>CfE</w:t>
      </w:r>
      <w:proofErr w:type="spellEnd"/>
      <w:r>
        <w:t xml:space="preserve"> duly filled-out.</w:t>
      </w:r>
    </w:p>
    <w:p w14:paraId="114B1876" w14:textId="77777777" w:rsidR="001416E9" w:rsidRDefault="001416E9" w:rsidP="001416E9">
      <w:r>
        <w:t>Proposals that will be partial or incomplete at the deadline will not be accepted.</w:t>
      </w:r>
      <w:r w:rsidRPr="00286039">
        <w:t xml:space="preserve"> </w:t>
      </w:r>
      <w:r>
        <w:t xml:space="preserve"> </w:t>
      </w:r>
    </w:p>
    <w:p w14:paraId="08F61FBE" w14:textId="77777777" w:rsidR="001416E9" w:rsidRDefault="001416E9" w:rsidP="001416E9"/>
    <w:p w14:paraId="652C6A54" w14:textId="77777777" w:rsidR="001416E9" w:rsidRDefault="001416E9" w:rsidP="001416E9">
      <w:r>
        <w:t>The Terms and Conditions in this Annex will apply.</w:t>
      </w:r>
    </w:p>
    <w:p w14:paraId="73F7FC18" w14:textId="77777777" w:rsidR="001416E9" w:rsidRDefault="001416E9" w:rsidP="001416E9"/>
    <w:p w14:paraId="0B8F0DEC" w14:textId="77777777" w:rsidR="001416E9" w:rsidRDefault="001416E9" w:rsidP="001416E9"/>
    <w:p w14:paraId="0A15CB1D" w14:textId="77777777" w:rsidR="001416E9" w:rsidRPr="000A1537" w:rsidRDefault="001416E9" w:rsidP="001416E9">
      <w:pPr>
        <w:rPr>
          <w:b/>
          <w:sz w:val="24"/>
          <w:szCs w:val="24"/>
        </w:rPr>
      </w:pPr>
      <w:r>
        <w:rPr>
          <w:b/>
          <w:sz w:val="24"/>
          <w:szCs w:val="24"/>
        </w:rPr>
        <w:t>2.2</w:t>
      </w:r>
      <w:r>
        <w:rPr>
          <w:b/>
          <w:sz w:val="24"/>
          <w:szCs w:val="24"/>
        </w:rPr>
        <w:tab/>
      </w:r>
      <w:r w:rsidRPr="000A1537">
        <w:rPr>
          <w:b/>
          <w:sz w:val="24"/>
          <w:szCs w:val="24"/>
        </w:rPr>
        <w:t>Modification and Withdrawal of Proposals</w:t>
      </w:r>
    </w:p>
    <w:p w14:paraId="011DC9BE" w14:textId="77777777" w:rsidR="001416E9" w:rsidRDefault="001416E9" w:rsidP="001416E9"/>
    <w:p w14:paraId="6ED125F5" w14:textId="77777777" w:rsidR="001416E9" w:rsidRDefault="001416E9" w:rsidP="001416E9">
      <w:r>
        <w:t>Applicants may, without prejudice to themselves, modify or withdraw their proposal by written request, provided that the request is received by ETSI prior to the due date and time, at the address to which their proposal was submitted. The applicant may submit a new proposal provided that such new proposal is received prior to the deadline for responding which is specified in this Collective Letter.</w:t>
      </w:r>
    </w:p>
    <w:p w14:paraId="68AA2116" w14:textId="77777777" w:rsidR="001416E9" w:rsidRDefault="001416E9" w:rsidP="001416E9"/>
    <w:p w14:paraId="61C442C0" w14:textId="77777777" w:rsidR="001416E9" w:rsidRDefault="001416E9" w:rsidP="001416E9"/>
    <w:p w14:paraId="41419FF5" w14:textId="77777777" w:rsidR="001416E9" w:rsidRPr="000A1537" w:rsidRDefault="001416E9" w:rsidP="001416E9">
      <w:pPr>
        <w:rPr>
          <w:b/>
          <w:sz w:val="24"/>
          <w:szCs w:val="24"/>
        </w:rPr>
      </w:pPr>
      <w:bookmarkStart w:id="13" w:name="_Ref434831705"/>
      <w:r>
        <w:rPr>
          <w:b/>
          <w:sz w:val="24"/>
          <w:szCs w:val="24"/>
        </w:rPr>
        <w:t>2.3</w:t>
      </w:r>
      <w:r>
        <w:rPr>
          <w:b/>
          <w:sz w:val="24"/>
          <w:szCs w:val="24"/>
        </w:rPr>
        <w:tab/>
      </w:r>
      <w:r w:rsidRPr="000A1537">
        <w:rPr>
          <w:b/>
          <w:sz w:val="24"/>
          <w:szCs w:val="24"/>
        </w:rPr>
        <w:t xml:space="preserve">Assessment of </w:t>
      </w:r>
      <w:bookmarkEnd w:id="13"/>
      <w:r w:rsidRPr="000A1537">
        <w:rPr>
          <w:b/>
          <w:sz w:val="24"/>
          <w:szCs w:val="24"/>
        </w:rPr>
        <w:t>Proposals</w:t>
      </w:r>
    </w:p>
    <w:p w14:paraId="0DA25C8A" w14:textId="77777777" w:rsidR="001416E9" w:rsidRDefault="001416E9" w:rsidP="001416E9"/>
    <w:p w14:paraId="28C4C824" w14:textId="77777777" w:rsidR="001416E9" w:rsidRDefault="001416E9" w:rsidP="001416E9">
      <w:r w:rsidRPr="001D3AE0">
        <w:t xml:space="preserve">The </w:t>
      </w:r>
      <w:r>
        <w:t xml:space="preserve">ETSI </w:t>
      </w:r>
      <w:r w:rsidRPr="001D3AE0">
        <w:t>Director-General, in consultation with the Reference</w:t>
      </w:r>
      <w:r>
        <w:t xml:space="preserve"> </w:t>
      </w:r>
      <w:r w:rsidRPr="001D3AE0">
        <w:t xml:space="preserve">Body Chairman, is responsible for the selection of the </w:t>
      </w:r>
      <w:r>
        <w:t>service providers</w:t>
      </w:r>
      <w:r w:rsidRPr="001D3AE0">
        <w:t xml:space="preserve"> that will be contracted to perform th</w:t>
      </w:r>
      <w:r>
        <w:t xml:space="preserve">is </w:t>
      </w:r>
      <w:r w:rsidRPr="00AE3C2E">
        <w:t>Project</w:t>
      </w:r>
      <w:r>
        <w:t xml:space="preserve"> </w:t>
      </w:r>
      <w:r w:rsidRPr="001D3AE0">
        <w:t xml:space="preserve">work. The </w:t>
      </w:r>
      <w:r>
        <w:t xml:space="preserve">ETSI </w:t>
      </w:r>
      <w:r w:rsidRPr="001D3AE0">
        <w:t>Director-General and the Reference Body</w:t>
      </w:r>
      <w:r>
        <w:t xml:space="preserve"> </w:t>
      </w:r>
      <w:r w:rsidRPr="001D3AE0">
        <w:t>Chairman may be assisted by a Selection Panel to assess the applications received and make the final decision</w:t>
      </w:r>
      <w:r>
        <w:t>.</w:t>
      </w:r>
    </w:p>
    <w:p w14:paraId="203ED4C9" w14:textId="77777777" w:rsidR="001416E9" w:rsidRDefault="001416E9" w:rsidP="001416E9"/>
    <w:p w14:paraId="2575F657" w14:textId="77777777" w:rsidR="001416E9" w:rsidRDefault="001416E9" w:rsidP="001416E9">
      <w:r>
        <w:t>As per article 1.10.4 of the ETSI Directives, the Director-General may discard proposals that could be identified as creating potential conflict of interest.</w:t>
      </w:r>
    </w:p>
    <w:p w14:paraId="397840D9" w14:textId="77777777" w:rsidR="001416E9" w:rsidRDefault="001416E9" w:rsidP="001416E9"/>
    <w:p w14:paraId="555C851F" w14:textId="77777777" w:rsidR="001416E9" w:rsidRDefault="001416E9" w:rsidP="001416E9">
      <w:r>
        <w:t>The ETSI Secretariat will only communicate to the applicants the result of the selection (accepted or not accepted). Should applicants need more information on the rationale for the selection, they must address a formal request to the ETSI Director-General.</w:t>
      </w:r>
    </w:p>
    <w:p w14:paraId="596BCA41" w14:textId="77777777" w:rsidR="001416E9" w:rsidRDefault="001416E9" w:rsidP="001416E9"/>
    <w:p w14:paraId="173B1135" w14:textId="77777777" w:rsidR="001416E9" w:rsidRDefault="001416E9" w:rsidP="001416E9">
      <w:pPr>
        <w:pStyle w:val="B0"/>
      </w:pPr>
      <w:r>
        <w:t>The following evaluation criteria will be applied to all proposals, in order of priority:</w:t>
      </w:r>
    </w:p>
    <w:p w14:paraId="500FDFD1" w14:textId="77777777" w:rsidR="001416E9" w:rsidRDefault="001416E9" w:rsidP="001416E9">
      <w:pPr>
        <w:pStyle w:val="B1"/>
        <w:numPr>
          <w:ilvl w:val="0"/>
          <w:numId w:val="31"/>
        </w:numPr>
        <w:tabs>
          <w:tab w:val="clear" w:pos="567"/>
        </w:tabs>
      </w:pPr>
      <w:r>
        <w:t xml:space="preserve">Evidence that the applicant has the necessary structure and expertise to ensure </w:t>
      </w:r>
      <w:proofErr w:type="gramStart"/>
      <w:r>
        <w:t>delivery</w:t>
      </w:r>
      <w:proofErr w:type="gramEnd"/>
      <w:r>
        <w:t xml:space="preserve"> </w:t>
      </w:r>
    </w:p>
    <w:p w14:paraId="0C0A2C4C" w14:textId="77777777" w:rsidR="001416E9" w:rsidRDefault="001416E9" w:rsidP="001416E9">
      <w:pPr>
        <w:pStyle w:val="B1"/>
        <w:numPr>
          <w:ilvl w:val="0"/>
          <w:numId w:val="31"/>
        </w:numPr>
        <w:tabs>
          <w:tab w:val="clear" w:pos="567"/>
        </w:tabs>
      </w:pPr>
      <w:r>
        <w:t>Reference to current or previous activities in the specific technical domain of this project</w:t>
      </w:r>
    </w:p>
    <w:p w14:paraId="7D520B24" w14:textId="77777777" w:rsidR="001416E9" w:rsidRDefault="001416E9" w:rsidP="001416E9">
      <w:pPr>
        <w:pStyle w:val="B1"/>
        <w:numPr>
          <w:ilvl w:val="0"/>
          <w:numId w:val="31"/>
        </w:numPr>
        <w:tabs>
          <w:tab w:val="clear" w:pos="567"/>
        </w:tabs>
      </w:pPr>
      <w:r>
        <w:t xml:space="preserve">Critical review of the most efficient way to achieve the objectives in this </w:t>
      </w:r>
      <w:r w:rsidRPr="00AE3C2E">
        <w:t>Project</w:t>
      </w:r>
      <w:r w:rsidRPr="000C2158">
        <w:t xml:space="preserve"> </w:t>
      </w:r>
      <w:proofErr w:type="spellStart"/>
      <w:r>
        <w:t>ToR</w:t>
      </w:r>
      <w:proofErr w:type="spellEnd"/>
      <w:r>
        <w:t xml:space="preserve"> </w:t>
      </w:r>
    </w:p>
    <w:p w14:paraId="4F82525F" w14:textId="77777777" w:rsidR="001416E9" w:rsidRDefault="001416E9" w:rsidP="001416E9">
      <w:pPr>
        <w:pStyle w:val="B1"/>
        <w:numPr>
          <w:ilvl w:val="0"/>
          <w:numId w:val="31"/>
        </w:numPr>
        <w:tabs>
          <w:tab w:val="clear" w:pos="567"/>
        </w:tabs>
      </w:pPr>
      <w:r>
        <w:t>Effective proposed approach/methodology for the execution of the tasks</w:t>
      </w:r>
    </w:p>
    <w:p w14:paraId="559EEEBC" w14:textId="77777777" w:rsidR="001416E9" w:rsidRDefault="001416E9" w:rsidP="001416E9">
      <w:pPr>
        <w:pStyle w:val="B1"/>
        <w:numPr>
          <w:ilvl w:val="0"/>
          <w:numId w:val="31"/>
        </w:numPr>
        <w:tabs>
          <w:tab w:val="clear" w:pos="567"/>
        </w:tabs>
      </w:pPr>
      <w:r>
        <w:t>Implementation schedule</w:t>
      </w:r>
    </w:p>
    <w:p w14:paraId="4D399589" w14:textId="77777777" w:rsidR="001416E9" w:rsidRDefault="001416E9" w:rsidP="001416E9">
      <w:pPr>
        <w:pStyle w:val="B1"/>
        <w:numPr>
          <w:ilvl w:val="0"/>
          <w:numId w:val="31"/>
        </w:numPr>
        <w:tabs>
          <w:tab w:val="clear" w:pos="567"/>
        </w:tabs>
      </w:pPr>
      <w:r>
        <w:t>Clear pricing policy</w:t>
      </w:r>
    </w:p>
    <w:p w14:paraId="352A908C" w14:textId="77777777" w:rsidR="001416E9" w:rsidRPr="00E34E9E" w:rsidRDefault="001416E9" w:rsidP="001416E9"/>
    <w:p w14:paraId="3CF8144A" w14:textId="77777777" w:rsidR="001416E9" w:rsidRDefault="001416E9" w:rsidP="001416E9">
      <w:r>
        <w:t>Compliance with the first two (2) criteria is mandatory.</w:t>
      </w:r>
    </w:p>
    <w:p w14:paraId="142F3506" w14:textId="77777777" w:rsidR="001416E9" w:rsidRDefault="001416E9" w:rsidP="001416E9">
      <w:r>
        <w:t>Proposals that are not considered compliant with these criteria will be discarded.</w:t>
      </w:r>
    </w:p>
    <w:p w14:paraId="7211EE5C" w14:textId="77777777" w:rsidR="001416E9" w:rsidRDefault="001416E9" w:rsidP="001416E9"/>
    <w:p w14:paraId="34F22EB1" w14:textId="77777777" w:rsidR="001416E9" w:rsidRDefault="001416E9" w:rsidP="001416E9">
      <w:r>
        <w:t xml:space="preserve">Priority will be given to technical quality of the proposals. Pricing considerations will be </w:t>
      </w:r>
      <w:proofErr w:type="gramStart"/>
      <w:r>
        <w:t>taken into account</w:t>
      </w:r>
      <w:proofErr w:type="gramEnd"/>
      <w:r>
        <w:t xml:space="preserve"> to ensure that the best value for money is achieved. Compatibility with the maximum budget allocated to this Project will be verified before placing a Service Contract.</w:t>
      </w:r>
    </w:p>
    <w:p w14:paraId="49F60C19" w14:textId="77777777" w:rsidR="001416E9" w:rsidRDefault="001416E9" w:rsidP="001416E9"/>
    <w:p w14:paraId="7F3B0613" w14:textId="77777777" w:rsidR="001416E9" w:rsidRDefault="001416E9" w:rsidP="001416E9">
      <w:r>
        <w:t>Following the assessment process, ETSI reserves the right to grant contracts to other than the cheapest proposals, to accept or reject any offer completely or in part, or to reject all proposals, without providing the reasons. If no offer is accepted, ETSI may decide to abandon the work or proceed in any other manner ETSI may select.</w:t>
      </w:r>
    </w:p>
    <w:p w14:paraId="166515CB" w14:textId="77777777" w:rsidR="001416E9" w:rsidRDefault="001416E9" w:rsidP="001416E9"/>
    <w:p w14:paraId="3F01CF35" w14:textId="77777777" w:rsidR="001416E9" w:rsidRDefault="001416E9" w:rsidP="001416E9"/>
    <w:p w14:paraId="43770284" w14:textId="77777777" w:rsidR="001416E9" w:rsidRPr="000A1537" w:rsidRDefault="001416E9" w:rsidP="001416E9">
      <w:pPr>
        <w:rPr>
          <w:b/>
          <w:sz w:val="24"/>
          <w:szCs w:val="24"/>
        </w:rPr>
      </w:pPr>
      <w:r>
        <w:rPr>
          <w:b/>
          <w:sz w:val="24"/>
          <w:szCs w:val="24"/>
        </w:rPr>
        <w:t>2.4</w:t>
      </w:r>
      <w:r>
        <w:rPr>
          <w:b/>
          <w:sz w:val="24"/>
          <w:szCs w:val="24"/>
        </w:rPr>
        <w:tab/>
      </w:r>
      <w:r w:rsidRPr="000A1537">
        <w:rPr>
          <w:b/>
          <w:sz w:val="24"/>
          <w:szCs w:val="24"/>
        </w:rPr>
        <w:t>IPR and confidentiality Agreements</w:t>
      </w:r>
    </w:p>
    <w:p w14:paraId="47A848C3" w14:textId="77777777" w:rsidR="001416E9" w:rsidRDefault="001416E9" w:rsidP="001416E9"/>
    <w:p w14:paraId="1DFC2D45" w14:textId="77777777" w:rsidR="001416E9" w:rsidRDefault="001416E9" w:rsidP="001416E9">
      <w:r>
        <w:t xml:space="preserve">The information provided in this </w:t>
      </w:r>
      <w:proofErr w:type="spellStart"/>
      <w:r>
        <w:t>CfE</w:t>
      </w:r>
      <w:proofErr w:type="spellEnd"/>
      <w:r>
        <w:t xml:space="preserve">, as well as the fact that the applicant has received the </w:t>
      </w:r>
      <w:proofErr w:type="spellStart"/>
      <w:r>
        <w:t>CfE</w:t>
      </w:r>
      <w:proofErr w:type="spellEnd"/>
      <w:r>
        <w:t xml:space="preserve">, is considered confidential and protected under copyright laws. The applicant may not discuss, share, or use the information in this </w:t>
      </w:r>
      <w:proofErr w:type="spellStart"/>
      <w:r>
        <w:t>CfE</w:t>
      </w:r>
      <w:proofErr w:type="spellEnd"/>
      <w:r>
        <w:t xml:space="preserve"> for any purpose other than the response to this </w:t>
      </w:r>
      <w:proofErr w:type="spellStart"/>
      <w:r>
        <w:t>CfE</w:t>
      </w:r>
      <w:proofErr w:type="spellEnd"/>
      <w:r>
        <w:t>.</w:t>
      </w:r>
    </w:p>
    <w:p w14:paraId="6E616E08" w14:textId="77777777" w:rsidR="001416E9" w:rsidRDefault="001416E9" w:rsidP="001416E9"/>
    <w:p w14:paraId="2AC70B10" w14:textId="77777777" w:rsidR="001416E9" w:rsidRDefault="001416E9" w:rsidP="001416E9">
      <w:r>
        <w:t xml:space="preserve">ETSI will not disclose the content of any proposals to other applicants or any other party, </w:t>
      </w:r>
      <w:proofErr w:type="gramStart"/>
      <w:r>
        <w:t>with the exception of</w:t>
      </w:r>
      <w:proofErr w:type="gramEnd"/>
      <w:r>
        <w:t xml:space="preserve"> the persons involved in the assessment process described in §2.3 above.</w:t>
      </w:r>
    </w:p>
    <w:p w14:paraId="31003CDB" w14:textId="77777777" w:rsidR="001416E9" w:rsidRDefault="001416E9" w:rsidP="001416E9"/>
    <w:p w14:paraId="712B6171" w14:textId="77777777" w:rsidR="001416E9" w:rsidRDefault="001416E9" w:rsidP="001416E9">
      <w:r>
        <w:t xml:space="preserve">However, ETSI reserves the right to make use of the information provided in this proposal to improve this project definition for the purpose of this </w:t>
      </w:r>
      <w:proofErr w:type="spellStart"/>
      <w:r>
        <w:t>CfE</w:t>
      </w:r>
      <w:proofErr w:type="spellEnd"/>
      <w:r>
        <w:t xml:space="preserve"> or any other </w:t>
      </w:r>
      <w:proofErr w:type="gramStart"/>
      <w:r>
        <w:t>manner in which</w:t>
      </w:r>
      <w:proofErr w:type="gramEnd"/>
      <w:r>
        <w:t xml:space="preserve"> ETSI may decide to proceed to select the service providers.</w:t>
      </w:r>
    </w:p>
    <w:p w14:paraId="28461B9F" w14:textId="77777777" w:rsidR="001416E9" w:rsidRDefault="001416E9" w:rsidP="001416E9"/>
    <w:p w14:paraId="249E6813" w14:textId="77777777" w:rsidR="001416E9" w:rsidRDefault="001416E9" w:rsidP="001416E9">
      <w:r>
        <w:t>If successful, the applicant will be required to sign a Service Contract, which includes IPR and Confidentiality clauses aligned with the relevant policies in the ETSI Directives.</w:t>
      </w:r>
    </w:p>
    <w:p w14:paraId="6C0B550D" w14:textId="77777777" w:rsidR="001416E9" w:rsidRDefault="001416E9" w:rsidP="001416E9"/>
    <w:p w14:paraId="09CABDC0" w14:textId="77777777" w:rsidR="001416E9" w:rsidRDefault="001416E9" w:rsidP="001416E9"/>
    <w:p w14:paraId="41DE2320" w14:textId="77777777" w:rsidR="001416E9" w:rsidRPr="000A1537" w:rsidRDefault="001416E9" w:rsidP="001416E9">
      <w:pPr>
        <w:rPr>
          <w:b/>
          <w:sz w:val="24"/>
          <w:szCs w:val="24"/>
        </w:rPr>
      </w:pPr>
      <w:r>
        <w:rPr>
          <w:b/>
          <w:sz w:val="24"/>
          <w:szCs w:val="24"/>
        </w:rPr>
        <w:t>2.5</w:t>
      </w:r>
      <w:r>
        <w:rPr>
          <w:b/>
          <w:sz w:val="24"/>
          <w:szCs w:val="24"/>
        </w:rPr>
        <w:tab/>
      </w:r>
      <w:r w:rsidRPr="000A1537">
        <w:rPr>
          <w:b/>
          <w:sz w:val="24"/>
          <w:szCs w:val="24"/>
        </w:rPr>
        <w:t>Preparation cost</w:t>
      </w:r>
    </w:p>
    <w:p w14:paraId="01F65B32" w14:textId="77777777" w:rsidR="001416E9" w:rsidRDefault="001416E9" w:rsidP="001416E9"/>
    <w:p w14:paraId="63153519" w14:textId="77777777" w:rsidR="001416E9" w:rsidRDefault="001416E9" w:rsidP="001416E9">
      <w:r>
        <w:t>ETSI will not be responsible for any costs or expenses that the applicant may incur in preparing and/or submitting the proposal.</w:t>
      </w:r>
    </w:p>
    <w:p w14:paraId="3FA2F92B" w14:textId="77777777" w:rsidR="001416E9" w:rsidRDefault="001416E9" w:rsidP="001416E9"/>
    <w:p w14:paraId="6A3DC57A" w14:textId="77777777" w:rsidR="001416E9" w:rsidRDefault="001416E9" w:rsidP="001416E9"/>
    <w:p w14:paraId="5ECDD7DF" w14:textId="77777777" w:rsidR="001416E9" w:rsidRPr="000A1537" w:rsidRDefault="001416E9" w:rsidP="001416E9">
      <w:pPr>
        <w:rPr>
          <w:b/>
          <w:sz w:val="24"/>
          <w:szCs w:val="24"/>
        </w:rPr>
      </w:pPr>
      <w:r>
        <w:rPr>
          <w:b/>
          <w:sz w:val="24"/>
          <w:szCs w:val="24"/>
        </w:rPr>
        <w:t>2.6</w:t>
      </w:r>
      <w:r>
        <w:rPr>
          <w:b/>
          <w:sz w:val="24"/>
          <w:szCs w:val="24"/>
        </w:rPr>
        <w:tab/>
      </w:r>
      <w:r w:rsidRPr="000A1537">
        <w:rPr>
          <w:b/>
          <w:sz w:val="24"/>
          <w:szCs w:val="24"/>
        </w:rPr>
        <w:t>Service Contract</w:t>
      </w:r>
    </w:p>
    <w:p w14:paraId="19DF7E33" w14:textId="77777777" w:rsidR="001416E9" w:rsidRDefault="001416E9" w:rsidP="001416E9"/>
    <w:p w14:paraId="2DF92B7E" w14:textId="77777777" w:rsidR="001416E9" w:rsidRDefault="001416E9" w:rsidP="001416E9">
      <w:r>
        <w:t>A Service Contract will be proposed to the applicants that will be selected to perform the work.</w:t>
      </w:r>
    </w:p>
    <w:p w14:paraId="4B0646C2" w14:textId="77777777" w:rsidR="001416E9" w:rsidRPr="003C13FC" w:rsidRDefault="001416E9" w:rsidP="001416E9">
      <w:r>
        <w:t xml:space="preserve">Details on the Terms and Conditions of this contract can be found on the ETSI Portal, at the following address: </w:t>
      </w:r>
      <w:hyperlink r:id="rId14" w:history="1">
        <w:r w:rsidRPr="001340A6">
          <w:rPr>
            <w:rStyle w:val="Hyperlink"/>
          </w:rPr>
          <w:t>https://portal.etsi.org/STF/STFs/Contracts.aspx</w:t>
        </w:r>
      </w:hyperlink>
      <w:r>
        <w:t xml:space="preserve"> </w:t>
      </w:r>
    </w:p>
    <w:p w14:paraId="1695C5BB" w14:textId="77777777" w:rsidR="001416E9" w:rsidRPr="0007181A" w:rsidRDefault="001416E9" w:rsidP="00D97C56"/>
    <w:sectPr w:rsidR="001416E9" w:rsidRPr="0007181A" w:rsidSect="00992A98">
      <w:headerReference w:type="default" r:id="rId15"/>
      <w:headerReference w:type="first" r:id="rId16"/>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2EB3E7" w14:textId="77777777" w:rsidR="00BA64E5" w:rsidRDefault="00BA64E5">
      <w:r>
        <w:separator/>
      </w:r>
    </w:p>
  </w:endnote>
  <w:endnote w:type="continuationSeparator" w:id="0">
    <w:p w14:paraId="52A7FAE7" w14:textId="77777777" w:rsidR="00BA64E5" w:rsidRDefault="00BA6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DD70DE" w14:textId="77777777" w:rsidR="00BA64E5" w:rsidRDefault="00BA64E5">
      <w:r>
        <w:separator/>
      </w:r>
    </w:p>
  </w:footnote>
  <w:footnote w:type="continuationSeparator" w:id="0">
    <w:p w14:paraId="7FA457E7" w14:textId="77777777" w:rsidR="00BA64E5" w:rsidRDefault="00BA64E5">
      <w:r>
        <w:continuationSeparator/>
      </w:r>
    </w:p>
  </w:footnote>
  <w:footnote w:id="1">
    <w:p w14:paraId="4BC56C0A" w14:textId="77777777" w:rsidR="009F5DCD" w:rsidRDefault="009F5DCD" w:rsidP="00E7777D">
      <w:pPr>
        <w:pStyle w:val="FootnoteText"/>
        <w:rPr>
          <w:rStyle w:val="Hyperlink"/>
          <w:rFonts w:ascii="Times New Roman" w:hAnsi="Times New Roman"/>
          <w:sz w:val="22"/>
          <w:szCs w:val="22"/>
        </w:rPr>
      </w:pPr>
      <w:r>
        <w:rPr>
          <w:rStyle w:val="FootnoteReference"/>
        </w:rPr>
        <w:footnoteRef/>
      </w:r>
      <w:r>
        <w:t xml:space="preserve"> </w:t>
      </w:r>
      <w:hyperlink r:id="rId1" w:history="1">
        <w:r w:rsidRPr="003050EB">
          <w:rPr>
            <w:rStyle w:val="Hyperlink"/>
            <w:rFonts w:ascii="Times New Roman" w:hAnsi="Times New Roman"/>
            <w:sz w:val="22"/>
            <w:szCs w:val="22"/>
          </w:rPr>
          <w:t>https://www.car-2-car.org</w:t>
        </w:r>
      </w:hyperlink>
      <w:r>
        <w:rPr>
          <w:rStyle w:val="Hyperlink"/>
          <w:rFonts w:ascii="Times New Roman" w:hAnsi="Times New Roman"/>
          <w:sz w:val="22"/>
          <w:szCs w:val="22"/>
        </w:rPr>
        <w:t xml:space="preserve"> </w:t>
      </w:r>
    </w:p>
    <w:p w14:paraId="6FCE929F" w14:textId="77777777" w:rsidR="009F5DCD" w:rsidRPr="00ED6A9D" w:rsidRDefault="009F5DCD" w:rsidP="00E7777D">
      <w:pPr>
        <w:pStyle w:val="FootnoteText"/>
        <w:rPr>
          <w:lang w:val="en-US"/>
        </w:rPr>
      </w:pPr>
    </w:p>
  </w:footnote>
  <w:footnote w:id="2">
    <w:p w14:paraId="62DBD98B" w14:textId="77777777" w:rsidR="009F5DCD" w:rsidRPr="00ED6A9D" w:rsidRDefault="009F5DCD" w:rsidP="00E7777D">
      <w:pPr>
        <w:pStyle w:val="FootnoteText"/>
        <w:rPr>
          <w:lang w:val="en-US"/>
        </w:rPr>
      </w:pPr>
      <w:r>
        <w:rPr>
          <w:rStyle w:val="FootnoteReference"/>
        </w:rPr>
        <w:footnoteRef/>
      </w:r>
      <w:r>
        <w:t xml:space="preserve"> </w:t>
      </w:r>
      <w:hyperlink r:id="rId2" w:history="1">
        <w:r w:rsidRPr="003050EB">
          <w:rPr>
            <w:rStyle w:val="Hyperlink"/>
            <w:rFonts w:ascii="Times New Roman" w:hAnsi="Times New Roman"/>
            <w:sz w:val="22"/>
            <w:szCs w:val="22"/>
          </w:rPr>
          <w:t>https://5gaa.org</w:t>
        </w:r>
      </w:hyperlink>
      <w:r>
        <w:rPr>
          <w:rStyle w:val="Hyperlink"/>
          <w:rFonts w:ascii="Times New Roman" w:hAnsi="Times New Roman"/>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39" w:type="dxa"/>
      <w:jc w:val="right"/>
      <w:tblLook w:val="01E0" w:firstRow="1" w:lastRow="1" w:firstColumn="1" w:lastColumn="1" w:noHBand="0" w:noVBand="0"/>
    </w:tblPr>
    <w:tblGrid>
      <w:gridCol w:w="5039"/>
    </w:tblGrid>
    <w:tr w:rsidR="009F5DCD" w14:paraId="01A29D6A" w14:textId="77777777">
      <w:trPr>
        <w:jc w:val="right"/>
      </w:trPr>
      <w:tc>
        <w:tcPr>
          <w:tcW w:w="5039" w:type="dxa"/>
        </w:tcPr>
        <w:p w14:paraId="46E606E0" w14:textId="042020C4" w:rsidR="009F5DCD" w:rsidRDefault="009F5DCD" w:rsidP="00094E3E">
          <w:pPr>
            <w:pStyle w:val="Header"/>
          </w:pPr>
          <w:proofErr w:type="spellStart"/>
          <w:r>
            <w:t>ToR</w:t>
          </w:r>
          <w:proofErr w:type="spellEnd"/>
          <w:r>
            <w:t xml:space="preserve"> STF </w:t>
          </w:r>
          <w:r w:rsidR="00094656">
            <w:t>688</w:t>
          </w:r>
        </w:p>
      </w:tc>
    </w:tr>
    <w:tr w:rsidR="009F5DCD" w14:paraId="2C0C9DF0" w14:textId="77777777">
      <w:trPr>
        <w:jc w:val="right"/>
      </w:trPr>
      <w:tc>
        <w:tcPr>
          <w:tcW w:w="5039" w:type="dxa"/>
        </w:tcPr>
        <w:p w14:paraId="567D9D69" w14:textId="3BD171EE" w:rsidR="009F5DCD" w:rsidRPr="001B5122" w:rsidRDefault="009F5DCD" w:rsidP="001B5122">
          <w:pPr>
            <w:jc w:val="right"/>
          </w:pPr>
          <w:r w:rsidRPr="001B5122">
            <w:t xml:space="preserve">page </w:t>
          </w:r>
          <w:r w:rsidRPr="001B5122">
            <w:fldChar w:fldCharType="begin"/>
          </w:r>
          <w:r w:rsidRPr="001B5122">
            <w:instrText xml:space="preserve"> PAGE   \* MERGEFORMAT </w:instrText>
          </w:r>
          <w:r w:rsidRPr="001B5122">
            <w:fldChar w:fldCharType="separate"/>
          </w:r>
          <w:r w:rsidR="00C918B7">
            <w:rPr>
              <w:noProof/>
            </w:rPr>
            <w:t>12</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sidR="00C918B7">
            <w:rPr>
              <w:noProof/>
            </w:rPr>
            <w:t>12</w:t>
          </w:r>
          <w:r>
            <w:rPr>
              <w:noProof/>
            </w:rPr>
            <w:fldChar w:fldCharType="end"/>
          </w:r>
        </w:p>
      </w:tc>
    </w:tr>
  </w:tbl>
  <w:p w14:paraId="7B13C87D" w14:textId="77777777" w:rsidR="009F5DCD" w:rsidRPr="001B5122" w:rsidRDefault="009F5DCD"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E9A64A" w14:textId="060141DE" w:rsidR="009F5DCD" w:rsidRPr="009F2D55" w:rsidRDefault="009F5DCD" w:rsidP="00426E27">
    <w:pPr>
      <w:pStyle w:val="Header"/>
      <w:ind w:right="-568"/>
    </w:pPr>
    <w:r>
      <w:rPr>
        <w:noProof/>
        <w:lang w:val="it-IT" w:eastAsia="it-IT"/>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p>
  <w:p w14:paraId="759D4311" w14:textId="77777777" w:rsidR="009F5DCD" w:rsidRDefault="009F5DCD"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0pt;height:30pt" o:bullet="t">
        <v:imagedata r:id="rId1" o:title="art23"/>
      </v:shape>
    </w:pict>
  </w:numPicBullet>
  <w:abstractNum w:abstractNumId="0" w15:restartNumberingAfterBreak="0">
    <w:nsid w:val="0ADE0626"/>
    <w:multiLevelType w:val="hybridMultilevel"/>
    <w:tmpl w:val="1B3063F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17C04F33"/>
    <w:multiLevelType w:val="hybridMultilevel"/>
    <w:tmpl w:val="0D54A900"/>
    <w:lvl w:ilvl="0" w:tplc="08090001">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3"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051DD8"/>
    <w:multiLevelType w:val="hybridMultilevel"/>
    <w:tmpl w:val="A58A0B20"/>
    <w:lvl w:ilvl="0" w:tplc="0A94497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E81E83"/>
    <w:multiLevelType w:val="hybridMultilevel"/>
    <w:tmpl w:val="11B48792"/>
    <w:lvl w:ilvl="0" w:tplc="BF8AA680">
      <w:start w:val="1"/>
      <w:numFmt w:val="low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9" w15:restartNumberingAfterBreak="0">
    <w:nsid w:val="2D4C753C"/>
    <w:multiLevelType w:val="hybridMultilevel"/>
    <w:tmpl w:val="76EEF718"/>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DF9613FA">
      <w:start w:val="2025"/>
      <w:numFmt w:val="bullet"/>
      <w:lvlText w:val=""/>
      <w:lvlJc w:val="left"/>
      <w:pPr>
        <w:ind w:left="2340" w:hanging="360"/>
      </w:pPr>
      <w:rPr>
        <w:rFonts w:ascii="Wingdings" w:eastAsia="Times New Roman" w:hAnsi="Wingdings" w:cs="Times New Roman"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203A81"/>
    <w:multiLevelType w:val="hybridMultilevel"/>
    <w:tmpl w:val="3AD8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7B25ED"/>
    <w:multiLevelType w:val="hybridMultilevel"/>
    <w:tmpl w:val="3F806C0A"/>
    <w:lvl w:ilvl="0" w:tplc="FFFFFFF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6" w15:restartNumberingAfterBreak="0">
    <w:nsid w:val="57BC0513"/>
    <w:multiLevelType w:val="hybridMultilevel"/>
    <w:tmpl w:val="465E189C"/>
    <w:lvl w:ilvl="0" w:tplc="F7DA06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CD26E9"/>
    <w:multiLevelType w:val="hybridMultilevel"/>
    <w:tmpl w:val="EDAA2234"/>
    <w:lvl w:ilvl="0" w:tplc="7018E110">
      <w:start w:val="1"/>
      <w:numFmt w:val="decimal"/>
      <w:lvlText w:val="%1."/>
      <w:lvlJc w:val="left"/>
      <w:pPr>
        <w:tabs>
          <w:tab w:val="num" w:pos="360"/>
        </w:tabs>
        <w:ind w:left="360" w:hanging="360"/>
      </w:pPr>
    </w:lvl>
    <w:lvl w:ilvl="1" w:tplc="B7FE3138">
      <w:start w:val="1"/>
      <w:numFmt w:val="decimal"/>
      <w:lvlText w:val="%2."/>
      <w:lvlJc w:val="left"/>
      <w:pPr>
        <w:tabs>
          <w:tab w:val="num" w:pos="1080"/>
        </w:tabs>
        <w:ind w:left="1080" w:hanging="360"/>
      </w:pPr>
    </w:lvl>
    <w:lvl w:ilvl="2" w:tplc="796802D8" w:tentative="1">
      <w:start w:val="1"/>
      <w:numFmt w:val="decimal"/>
      <w:lvlText w:val="%3."/>
      <w:lvlJc w:val="left"/>
      <w:pPr>
        <w:tabs>
          <w:tab w:val="num" w:pos="1800"/>
        </w:tabs>
        <w:ind w:left="1800" w:hanging="360"/>
      </w:pPr>
    </w:lvl>
    <w:lvl w:ilvl="3" w:tplc="83908ED8" w:tentative="1">
      <w:start w:val="1"/>
      <w:numFmt w:val="decimal"/>
      <w:lvlText w:val="%4."/>
      <w:lvlJc w:val="left"/>
      <w:pPr>
        <w:tabs>
          <w:tab w:val="num" w:pos="2520"/>
        </w:tabs>
        <w:ind w:left="2520" w:hanging="360"/>
      </w:pPr>
    </w:lvl>
    <w:lvl w:ilvl="4" w:tplc="A0AEA996" w:tentative="1">
      <w:start w:val="1"/>
      <w:numFmt w:val="decimal"/>
      <w:lvlText w:val="%5."/>
      <w:lvlJc w:val="left"/>
      <w:pPr>
        <w:tabs>
          <w:tab w:val="num" w:pos="3240"/>
        </w:tabs>
        <w:ind w:left="3240" w:hanging="360"/>
      </w:pPr>
    </w:lvl>
    <w:lvl w:ilvl="5" w:tplc="8E04A044" w:tentative="1">
      <w:start w:val="1"/>
      <w:numFmt w:val="decimal"/>
      <w:lvlText w:val="%6."/>
      <w:lvlJc w:val="left"/>
      <w:pPr>
        <w:tabs>
          <w:tab w:val="num" w:pos="3960"/>
        </w:tabs>
        <w:ind w:left="3960" w:hanging="360"/>
      </w:pPr>
    </w:lvl>
    <w:lvl w:ilvl="6" w:tplc="FDBA6E82" w:tentative="1">
      <w:start w:val="1"/>
      <w:numFmt w:val="decimal"/>
      <w:lvlText w:val="%7."/>
      <w:lvlJc w:val="left"/>
      <w:pPr>
        <w:tabs>
          <w:tab w:val="num" w:pos="4680"/>
        </w:tabs>
        <w:ind w:left="4680" w:hanging="360"/>
      </w:pPr>
    </w:lvl>
    <w:lvl w:ilvl="7" w:tplc="CD6658B2" w:tentative="1">
      <w:start w:val="1"/>
      <w:numFmt w:val="decimal"/>
      <w:lvlText w:val="%8."/>
      <w:lvlJc w:val="left"/>
      <w:pPr>
        <w:tabs>
          <w:tab w:val="num" w:pos="5400"/>
        </w:tabs>
        <w:ind w:left="5400" w:hanging="360"/>
      </w:pPr>
    </w:lvl>
    <w:lvl w:ilvl="8" w:tplc="2108A214" w:tentative="1">
      <w:start w:val="1"/>
      <w:numFmt w:val="decimal"/>
      <w:lvlText w:val="%9."/>
      <w:lvlJc w:val="left"/>
      <w:pPr>
        <w:tabs>
          <w:tab w:val="num" w:pos="6120"/>
        </w:tabs>
        <w:ind w:left="6120" w:hanging="360"/>
      </w:pPr>
    </w:lvl>
  </w:abstractNum>
  <w:abstractNum w:abstractNumId="18"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C82C98"/>
    <w:multiLevelType w:val="hybridMultilevel"/>
    <w:tmpl w:val="083A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0B7084"/>
    <w:multiLevelType w:val="hybridMultilevel"/>
    <w:tmpl w:val="48903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6C0590"/>
    <w:multiLevelType w:val="hybridMultilevel"/>
    <w:tmpl w:val="08E2417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5264214">
    <w:abstractNumId w:val="8"/>
  </w:num>
  <w:num w:numId="2" w16cid:durableId="1983926150">
    <w:abstractNumId w:val="3"/>
  </w:num>
  <w:num w:numId="3" w16cid:durableId="900291415">
    <w:abstractNumId w:val="22"/>
  </w:num>
  <w:num w:numId="4" w16cid:durableId="628584948">
    <w:abstractNumId w:val="1"/>
    <w:lvlOverride w:ilvl="0">
      <w:startOverride w:val="1"/>
    </w:lvlOverride>
  </w:num>
  <w:num w:numId="5" w16cid:durableId="437600858">
    <w:abstractNumId w:val="13"/>
  </w:num>
  <w:num w:numId="6" w16cid:durableId="274562248">
    <w:abstractNumId w:val="12"/>
  </w:num>
  <w:num w:numId="7" w16cid:durableId="1320962805">
    <w:abstractNumId w:val="15"/>
  </w:num>
  <w:num w:numId="8" w16cid:durableId="576865577">
    <w:abstractNumId w:val="25"/>
  </w:num>
  <w:num w:numId="9" w16cid:durableId="731928335">
    <w:abstractNumId w:val="14"/>
  </w:num>
  <w:num w:numId="10" w16cid:durableId="201285820">
    <w:abstractNumId w:val="3"/>
  </w:num>
  <w:num w:numId="11" w16cid:durableId="539362886">
    <w:abstractNumId w:val="3"/>
  </w:num>
  <w:num w:numId="12" w16cid:durableId="1958874790">
    <w:abstractNumId w:val="1"/>
  </w:num>
  <w:num w:numId="13" w16cid:durableId="1593011415">
    <w:abstractNumId w:val="7"/>
  </w:num>
  <w:num w:numId="14" w16cid:durableId="278025198">
    <w:abstractNumId w:val="23"/>
  </w:num>
  <w:num w:numId="15" w16cid:durableId="237909404">
    <w:abstractNumId w:val="8"/>
  </w:num>
  <w:num w:numId="16" w16cid:durableId="1434787155">
    <w:abstractNumId w:val="22"/>
  </w:num>
  <w:num w:numId="17" w16cid:durableId="799761527">
    <w:abstractNumId w:val="18"/>
  </w:num>
  <w:num w:numId="18" w16cid:durableId="992639235">
    <w:abstractNumId w:val="19"/>
  </w:num>
  <w:num w:numId="19" w16cid:durableId="1202742825">
    <w:abstractNumId w:val="22"/>
  </w:num>
  <w:num w:numId="20" w16cid:durableId="1818180462">
    <w:abstractNumId w:val="22"/>
  </w:num>
  <w:num w:numId="21" w16cid:durableId="765617964">
    <w:abstractNumId w:val="22"/>
  </w:num>
  <w:num w:numId="22" w16cid:durableId="2093577189">
    <w:abstractNumId w:val="21"/>
  </w:num>
  <w:num w:numId="23" w16cid:durableId="1147434419">
    <w:abstractNumId w:val="0"/>
  </w:num>
  <w:num w:numId="24" w16cid:durableId="631639343">
    <w:abstractNumId w:val="17"/>
  </w:num>
  <w:num w:numId="25" w16cid:durableId="1711611408">
    <w:abstractNumId w:val="2"/>
  </w:num>
  <w:num w:numId="26" w16cid:durableId="1987005894">
    <w:abstractNumId w:val="9"/>
  </w:num>
  <w:num w:numId="27" w16cid:durableId="1415542915">
    <w:abstractNumId w:val="11"/>
  </w:num>
  <w:num w:numId="28" w16cid:durableId="269747066">
    <w:abstractNumId w:val="24"/>
  </w:num>
  <w:num w:numId="29" w16cid:durableId="778720280">
    <w:abstractNumId w:val="5"/>
  </w:num>
  <w:num w:numId="30" w16cid:durableId="2134979389">
    <w:abstractNumId w:val="4"/>
  </w:num>
  <w:num w:numId="31" w16cid:durableId="438061327">
    <w:abstractNumId w:val="6"/>
  </w:num>
  <w:num w:numId="32" w16cid:durableId="811674578">
    <w:abstractNumId w:val="10"/>
  </w:num>
  <w:num w:numId="33" w16cid:durableId="880701658">
    <w:abstractNumId w:val="20"/>
  </w:num>
  <w:num w:numId="34" w16cid:durableId="47076485">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zYxNTA1MbcwMzOwsDRU0lEKTi0uzszPAykwqgUA38wU1iwAAAA="/>
  </w:docVars>
  <w:rsids>
    <w:rsidRoot w:val="00AE0BDF"/>
    <w:rsid w:val="0000378B"/>
    <w:rsid w:val="000037AD"/>
    <w:rsid w:val="0000653B"/>
    <w:rsid w:val="00007B38"/>
    <w:rsid w:val="000114DD"/>
    <w:rsid w:val="0001165D"/>
    <w:rsid w:val="00021FC8"/>
    <w:rsid w:val="00026F5B"/>
    <w:rsid w:val="00037530"/>
    <w:rsid w:val="000454EE"/>
    <w:rsid w:val="0004591F"/>
    <w:rsid w:val="00050CD7"/>
    <w:rsid w:val="00056F5A"/>
    <w:rsid w:val="00061EB1"/>
    <w:rsid w:val="000633C1"/>
    <w:rsid w:val="0006411F"/>
    <w:rsid w:val="00064399"/>
    <w:rsid w:val="00064D0E"/>
    <w:rsid w:val="00067A31"/>
    <w:rsid w:val="0007181A"/>
    <w:rsid w:val="00071C49"/>
    <w:rsid w:val="00076003"/>
    <w:rsid w:val="00082258"/>
    <w:rsid w:val="000830DC"/>
    <w:rsid w:val="00083911"/>
    <w:rsid w:val="00092F62"/>
    <w:rsid w:val="00094656"/>
    <w:rsid w:val="00094E3E"/>
    <w:rsid w:val="00096751"/>
    <w:rsid w:val="000A1222"/>
    <w:rsid w:val="000A1CD4"/>
    <w:rsid w:val="000A5E70"/>
    <w:rsid w:val="000B331A"/>
    <w:rsid w:val="000C5B6B"/>
    <w:rsid w:val="000C6889"/>
    <w:rsid w:val="000D0026"/>
    <w:rsid w:val="000D0178"/>
    <w:rsid w:val="000D2038"/>
    <w:rsid w:val="000D3C43"/>
    <w:rsid w:val="000D4549"/>
    <w:rsid w:val="000D6CA9"/>
    <w:rsid w:val="000D709D"/>
    <w:rsid w:val="000E1F4E"/>
    <w:rsid w:val="000E78C8"/>
    <w:rsid w:val="000F1357"/>
    <w:rsid w:val="000F1494"/>
    <w:rsid w:val="000F2D9E"/>
    <w:rsid w:val="000F6637"/>
    <w:rsid w:val="00101434"/>
    <w:rsid w:val="00104A3F"/>
    <w:rsid w:val="00132601"/>
    <w:rsid w:val="00133C8A"/>
    <w:rsid w:val="001346D3"/>
    <w:rsid w:val="001350FA"/>
    <w:rsid w:val="00137C13"/>
    <w:rsid w:val="001416E9"/>
    <w:rsid w:val="001452FB"/>
    <w:rsid w:val="0014707A"/>
    <w:rsid w:val="00151113"/>
    <w:rsid w:val="00153E55"/>
    <w:rsid w:val="00165767"/>
    <w:rsid w:val="00166269"/>
    <w:rsid w:val="001711F0"/>
    <w:rsid w:val="00171319"/>
    <w:rsid w:val="0017159C"/>
    <w:rsid w:val="001812F1"/>
    <w:rsid w:val="00181E48"/>
    <w:rsid w:val="0018698A"/>
    <w:rsid w:val="00190AB7"/>
    <w:rsid w:val="00190FCC"/>
    <w:rsid w:val="00191B16"/>
    <w:rsid w:val="001961FA"/>
    <w:rsid w:val="001968B1"/>
    <w:rsid w:val="001A0490"/>
    <w:rsid w:val="001A3BE6"/>
    <w:rsid w:val="001A577A"/>
    <w:rsid w:val="001B5122"/>
    <w:rsid w:val="001C0CBC"/>
    <w:rsid w:val="001C16FB"/>
    <w:rsid w:val="001C797F"/>
    <w:rsid w:val="001D044E"/>
    <w:rsid w:val="001D531B"/>
    <w:rsid w:val="001D7882"/>
    <w:rsid w:val="001E70D8"/>
    <w:rsid w:val="001F363B"/>
    <w:rsid w:val="001F6978"/>
    <w:rsid w:val="00203E1D"/>
    <w:rsid w:val="00204553"/>
    <w:rsid w:val="002062A8"/>
    <w:rsid w:val="002067E4"/>
    <w:rsid w:val="002074F3"/>
    <w:rsid w:val="00207D29"/>
    <w:rsid w:val="0021101A"/>
    <w:rsid w:val="00211930"/>
    <w:rsid w:val="00213878"/>
    <w:rsid w:val="002146B2"/>
    <w:rsid w:val="002214FF"/>
    <w:rsid w:val="00225723"/>
    <w:rsid w:val="00225FBC"/>
    <w:rsid w:val="00226C19"/>
    <w:rsid w:val="00230372"/>
    <w:rsid w:val="002309AA"/>
    <w:rsid w:val="00232234"/>
    <w:rsid w:val="00235703"/>
    <w:rsid w:val="00240D44"/>
    <w:rsid w:val="00240DFC"/>
    <w:rsid w:val="00245DEF"/>
    <w:rsid w:val="002465C1"/>
    <w:rsid w:val="00247446"/>
    <w:rsid w:val="00250515"/>
    <w:rsid w:val="00255D75"/>
    <w:rsid w:val="00256D45"/>
    <w:rsid w:val="00260BF9"/>
    <w:rsid w:val="0026569A"/>
    <w:rsid w:val="002706C4"/>
    <w:rsid w:val="002816BF"/>
    <w:rsid w:val="00291AF8"/>
    <w:rsid w:val="002940C9"/>
    <w:rsid w:val="002967EE"/>
    <w:rsid w:val="002A3509"/>
    <w:rsid w:val="002A3F86"/>
    <w:rsid w:val="002A5ADD"/>
    <w:rsid w:val="002B3C3B"/>
    <w:rsid w:val="002B53F4"/>
    <w:rsid w:val="002C0D22"/>
    <w:rsid w:val="002C4D49"/>
    <w:rsid w:val="002C520E"/>
    <w:rsid w:val="002D0E5E"/>
    <w:rsid w:val="002D1A13"/>
    <w:rsid w:val="002D7F7F"/>
    <w:rsid w:val="002E0501"/>
    <w:rsid w:val="002E0F11"/>
    <w:rsid w:val="002E2C46"/>
    <w:rsid w:val="002F183F"/>
    <w:rsid w:val="002F2159"/>
    <w:rsid w:val="00301EAE"/>
    <w:rsid w:val="003036F7"/>
    <w:rsid w:val="00307450"/>
    <w:rsid w:val="0031098C"/>
    <w:rsid w:val="003167FB"/>
    <w:rsid w:val="00317D80"/>
    <w:rsid w:val="0032165A"/>
    <w:rsid w:val="0032663E"/>
    <w:rsid w:val="00326B5F"/>
    <w:rsid w:val="00334B5B"/>
    <w:rsid w:val="00335067"/>
    <w:rsid w:val="003378ED"/>
    <w:rsid w:val="00342C1C"/>
    <w:rsid w:val="00346D37"/>
    <w:rsid w:val="00353577"/>
    <w:rsid w:val="003559B9"/>
    <w:rsid w:val="00355AF9"/>
    <w:rsid w:val="00356B16"/>
    <w:rsid w:val="003619E6"/>
    <w:rsid w:val="00361CB0"/>
    <w:rsid w:val="00362313"/>
    <w:rsid w:val="00362550"/>
    <w:rsid w:val="0036682D"/>
    <w:rsid w:val="003712C2"/>
    <w:rsid w:val="0037558A"/>
    <w:rsid w:val="0038110C"/>
    <w:rsid w:val="00390858"/>
    <w:rsid w:val="003930E3"/>
    <w:rsid w:val="00394791"/>
    <w:rsid w:val="003A1AC2"/>
    <w:rsid w:val="003A1BBA"/>
    <w:rsid w:val="003A361E"/>
    <w:rsid w:val="003A4697"/>
    <w:rsid w:val="003A7099"/>
    <w:rsid w:val="003B4418"/>
    <w:rsid w:val="003C10D0"/>
    <w:rsid w:val="003C3959"/>
    <w:rsid w:val="003C4F49"/>
    <w:rsid w:val="003D00B7"/>
    <w:rsid w:val="003D0A69"/>
    <w:rsid w:val="003E364C"/>
    <w:rsid w:val="003F0E01"/>
    <w:rsid w:val="003F17C4"/>
    <w:rsid w:val="003F7DE2"/>
    <w:rsid w:val="004004CA"/>
    <w:rsid w:val="00403DC4"/>
    <w:rsid w:val="004044D7"/>
    <w:rsid w:val="00405DEE"/>
    <w:rsid w:val="0041228A"/>
    <w:rsid w:val="004126CE"/>
    <w:rsid w:val="00413CCE"/>
    <w:rsid w:val="0041473D"/>
    <w:rsid w:val="004176AE"/>
    <w:rsid w:val="00420971"/>
    <w:rsid w:val="00420DBC"/>
    <w:rsid w:val="0042612C"/>
    <w:rsid w:val="004263E8"/>
    <w:rsid w:val="00426E27"/>
    <w:rsid w:val="00431490"/>
    <w:rsid w:val="00431BF6"/>
    <w:rsid w:val="004424CA"/>
    <w:rsid w:val="004424FD"/>
    <w:rsid w:val="00443EFC"/>
    <w:rsid w:val="004441FF"/>
    <w:rsid w:val="00445B21"/>
    <w:rsid w:val="004556CF"/>
    <w:rsid w:val="0045603E"/>
    <w:rsid w:val="0046309C"/>
    <w:rsid w:val="00466814"/>
    <w:rsid w:val="00471C0C"/>
    <w:rsid w:val="0047464C"/>
    <w:rsid w:val="0048227B"/>
    <w:rsid w:val="0048429F"/>
    <w:rsid w:val="0049087D"/>
    <w:rsid w:val="004A45D0"/>
    <w:rsid w:val="004A4C54"/>
    <w:rsid w:val="004B0855"/>
    <w:rsid w:val="004D45EE"/>
    <w:rsid w:val="004E31EA"/>
    <w:rsid w:val="004E3DEA"/>
    <w:rsid w:val="004E3E8F"/>
    <w:rsid w:val="004E546F"/>
    <w:rsid w:val="004E59A2"/>
    <w:rsid w:val="004F0134"/>
    <w:rsid w:val="004F206E"/>
    <w:rsid w:val="004F33E5"/>
    <w:rsid w:val="004F3503"/>
    <w:rsid w:val="0050099A"/>
    <w:rsid w:val="005035BA"/>
    <w:rsid w:val="005168A0"/>
    <w:rsid w:val="005203E7"/>
    <w:rsid w:val="00520A7D"/>
    <w:rsid w:val="005225F6"/>
    <w:rsid w:val="0052429C"/>
    <w:rsid w:val="0052744D"/>
    <w:rsid w:val="0053179A"/>
    <w:rsid w:val="00532E77"/>
    <w:rsid w:val="00533A6B"/>
    <w:rsid w:val="0053799E"/>
    <w:rsid w:val="005510D7"/>
    <w:rsid w:val="00553764"/>
    <w:rsid w:val="005558C1"/>
    <w:rsid w:val="005648F0"/>
    <w:rsid w:val="005663A7"/>
    <w:rsid w:val="00571192"/>
    <w:rsid w:val="00575C53"/>
    <w:rsid w:val="00576932"/>
    <w:rsid w:val="00581AE7"/>
    <w:rsid w:val="00583470"/>
    <w:rsid w:val="00583F1C"/>
    <w:rsid w:val="00590D14"/>
    <w:rsid w:val="00597801"/>
    <w:rsid w:val="00597ABE"/>
    <w:rsid w:val="005A0607"/>
    <w:rsid w:val="005A4C25"/>
    <w:rsid w:val="005B23F8"/>
    <w:rsid w:val="005B2629"/>
    <w:rsid w:val="005B58E9"/>
    <w:rsid w:val="005C5AC0"/>
    <w:rsid w:val="005D07FE"/>
    <w:rsid w:val="005D0FB6"/>
    <w:rsid w:val="005D33AE"/>
    <w:rsid w:val="005D60F2"/>
    <w:rsid w:val="005D7470"/>
    <w:rsid w:val="005E0C03"/>
    <w:rsid w:val="005E47D0"/>
    <w:rsid w:val="005E567D"/>
    <w:rsid w:val="005F1768"/>
    <w:rsid w:val="005F2DF9"/>
    <w:rsid w:val="005F7BFB"/>
    <w:rsid w:val="00603125"/>
    <w:rsid w:val="00605BD9"/>
    <w:rsid w:val="00606333"/>
    <w:rsid w:val="00606DD1"/>
    <w:rsid w:val="00615997"/>
    <w:rsid w:val="00616732"/>
    <w:rsid w:val="00623793"/>
    <w:rsid w:val="00624DED"/>
    <w:rsid w:val="00626E24"/>
    <w:rsid w:val="0062724E"/>
    <w:rsid w:val="00631CBF"/>
    <w:rsid w:val="0063448F"/>
    <w:rsid w:val="0063531A"/>
    <w:rsid w:val="00640DB1"/>
    <w:rsid w:val="00645150"/>
    <w:rsid w:val="0065274A"/>
    <w:rsid w:val="00652D4E"/>
    <w:rsid w:val="006616AF"/>
    <w:rsid w:val="006718C2"/>
    <w:rsid w:val="006739A1"/>
    <w:rsid w:val="00680C2E"/>
    <w:rsid w:val="006846BF"/>
    <w:rsid w:val="00687AE4"/>
    <w:rsid w:val="006916E1"/>
    <w:rsid w:val="00691BA1"/>
    <w:rsid w:val="00695C4B"/>
    <w:rsid w:val="006A58EA"/>
    <w:rsid w:val="006A5D9F"/>
    <w:rsid w:val="006B3C86"/>
    <w:rsid w:val="006C2B23"/>
    <w:rsid w:val="006D6C4F"/>
    <w:rsid w:val="006D7A6A"/>
    <w:rsid w:val="006E13A0"/>
    <w:rsid w:val="006E3DD2"/>
    <w:rsid w:val="006F0340"/>
    <w:rsid w:val="006F04F5"/>
    <w:rsid w:val="006F582B"/>
    <w:rsid w:val="00705310"/>
    <w:rsid w:val="00707D3E"/>
    <w:rsid w:val="007109FA"/>
    <w:rsid w:val="0071112F"/>
    <w:rsid w:val="00712FB8"/>
    <w:rsid w:val="00716D25"/>
    <w:rsid w:val="00723850"/>
    <w:rsid w:val="00731126"/>
    <w:rsid w:val="00731BA0"/>
    <w:rsid w:val="00736DFB"/>
    <w:rsid w:val="00737527"/>
    <w:rsid w:val="00741AEF"/>
    <w:rsid w:val="00744353"/>
    <w:rsid w:val="00744522"/>
    <w:rsid w:val="007558B3"/>
    <w:rsid w:val="00757985"/>
    <w:rsid w:val="00766AD0"/>
    <w:rsid w:val="00767A4B"/>
    <w:rsid w:val="00771071"/>
    <w:rsid w:val="00771F98"/>
    <w:rsid w:val="00772C4D"/>
    <w:rsid w:val="00773364"/>
    <w:rsid w:val="00773BE4"/>
    <w:rsid w:val="00774C83"/>
    <w:rsid w:val="0077599A"/>
    <w:rsid w:val="0077652E"/>
    <w:rsid w:val="00780BF7"/>
    <w:rsid w:val="007837E0"/>
    <w:rsid w:val="00786693"/>
    <w:rsid w:val="00792472"/>
    <w:rsid w:val="0079329C"/>
    <w:rsid w:val="007A19F5"/>
    <w:rsid w:val="007A31AC"/>
    <w:rsid w:val="007A3C48"/>
    <w:rsid w:val="007A5E53"/>
    <w:rsid w:val="007B0BBD"/>
    <w:rsid w:val="007B563E"/>
    <w:rsid w:val="007C1F6C"/>
    <w:rsid w:val="007D0E61"/>
    <w:rsid w:val="007D1FC4"/>
    <w:rsid w:val="007D2DA2"/>
    <w:rsid w:val="007D4F3D"/>
    <w:rsid w:val="007D5EA6"/>
    <w:rsid w:val="007D5EAB"/>
    <w:rsid w:val="007E2B68"/>
    <w:rsid w:val="007E467E"/>
    <w:rsid w:val="007F1AFA"/>
    <w:rsid w:val="007F3679"/>
    <w:rsid w:val="007F6E95"/>
    <w:rsid w:val="00813D77"/>
    <w:rsid w:val="00822DC3"/>
    <w:rsid w:val="00836658"/>
    <w:rsid w:val="00841C06"/>
    <w:rsid w:val="00843E57"/>
    <w:rsid w:val="008443A4"/>
    <w:rsid w:val="00846054"/>
    <w:rsid w:val="008463D8"/>
    <w:rsid w:val="00847B2F"/>
    <w:rsid w:val="00861883"/>
    <w:rsid w:val="00870664"/>
    <w:rsid w:val="00873FA3"/>
    <w:rsid w:val="00876F48"/>
    <w:rsid w:val="00883E7C"/>
    <w:rsid w:val="00887C3E"/>
    <w:rsid w:val="008907A5"/>
    <w:rsid w:val="00894284"/>
    <w:rsid w:val="00894FC0"/>
    <w:rsid w:val="00896234"/>
    <w:rsid w:val="00897CF4"/>
    <w:rsid w:val="008B4EEF"/>
    <w:rsid w:val="008B5665"/>
    <w:rsid w:val="008B5CEC"/>
    <w:rsid w:val="008C1309"/>
    <w:rsid w:val="008C4D7C"/>
    <w:rsid w:val="008C7D02"/>
    <w:rsid w:val="008D03FA"/>
    <w:rsid w:val="008D5CDB"/>
    <w:rsid w:val="008E26DA"/>
    <w:rsid w:val="008E66D4"/>
    <w:rsid w:val="008E6A6E"/>
    <w:rsid w:val="008F1809"/>
    <w:rsid w:val="00903472"/>
    <w:rsid w:val="00913632"/>
    <w:rsid w:val="00915AB2"/>
    <w:rsid w:val="00920014"/>
    <w:rsid w:val="00923E9E"/>
    <w:rsid w:val="0093260D"/>
    <w:rsid w:val="009342EF"/>
    <w:rsid w:val="00934D81"/>
    <w:rsid w:val="00936838"/>
    <w:rsid w:val="009374BF"/>
    <w:rsid w:val="00942022"/>
    <w:rsid w:val="009422D6"/>
    <w:rsid w:val="00942CE7"/>
    <w:rsid w:val="009437AA"/>
    <w:rsid w:val="0094632F"/>
    <w:rsid w:val="009463C0"/>
    <w:rsid w:val="009564AA"/>
    <w:rsid w:val="009606D9"/>
    <w:rsid w:val="00962F6A"/>
    <w:rsid w:val="00967443"/>
    <w:rsid w:val="0097355E"/>
    <w:rsid w:val="009742FE"/>
    <w:rsid w:val="00974371"/>
    <w:rsid w:val="00981281"/>
    <w:rsid w:val="0098361C"/>
    <w:rsid w:val="00985720"/>
    <w:rsid w:val="0099118A"/>
    <w:rsid w:val="00992A98"/>
    <w:rsid w:val="009A201A"/>
    <w:rsid w:val="009A5114"/>
    <w:rsid w:val="009B67B6"/>
    <w:rsid w:val="009C11F9"/>
    <w:rsid w:val="009C1A3D"/>
    <w:rsid w:val="009C28E6"/>
    <w:rsid w:val="009C296A"/>
    <w:rsid w:val="009C6A84"/>
    <w:rsid w:val="009D5DCE"/>
    <w:rsid w:val="009D77B7"/>
    <w:rsid w:val="009E7A23"/>
    <w:rsid w:val="009F2C86"/>
    <w:rsid w:val="009F2D55"/>
    <w:rsid w:val="009F47CF"/>
    <w:rsid w:val="009F4FBE"/>
    <w:rsid w:val="009F5DCD"/>
    <w:rsid w:val="00A133FC"/>
    <w:rsid w:val="00A223B6"/>
    <w:rsid w:val="00A31CA2"/>
    <w:rsid w:val="00A34E73"/>
    <w:rsid w:val="00A36459"/>
    <w:rsid w:val="00A36BA1"/>
    <w:rsid w:val="00A373A4"/>
    <w:rsid w:val="00A4262E"/>
    <w:rsid w:val="00A478C1"/>
    <w:rsid w:val="00A512CA"/>
    <w:rsid w:val="00A526B3"/>
    <w:rsid w:val="00A52D5D"/>
    <w:rsid w:val="00A54C52"/>
    <w:rsid w:val="00A5562D"/>
    <w:rsid w:val="00A5599B"/>
    <w:rsid w:val="00A62898"/>
    <w:rsid w:val="00A63AE0"/>
    <w:rsid w:val="00A65393"/>
    <w:rsid w:val="00A672C6"/>
    <w:rsid w:val="00A83798"/>
    <w:rsid w:val="00A83FE4"/>
    <w:rsid w:val="00A86BF7"/>
    <w:rsid w:val="00A906B1"/>
    <w:rsid w:val="00AA4BCC"/>
    <w:rsid w:val="00AA6D5E"/>
    <w:rsid w:val="00AA70DC"/>
    <w:rsid w:val="00AB0CC7"/>
    <w:rsid w:val="00AB2879"/>
    <w:rsid w:val="00AC34E8"/>
    <w:rsid w:val="00AE0BDF"/>
    <w:rsid w:val="00AE23BD"/>
    <w:rsid w:val="00AE3A88"/>
    <w:rsid w:val="00AE7BDC"/>
    <w:rsid w:val="00AF1CF3"/>
    <w:rsid w:val="00AF2ACE"/>
    <w:rsid w:val="00B01DA1"/>
    <w:rsid w:val="00B0264B"/>
    <w:rsid w:val="00B02BE6"/>
    <w:rsid w:val="00B04FDD"/>
    <w:rsid w:val="00B076D5"/>
    <w:rsid w:val="00B14C4B"/>
    <w:rsid w:val="00B16261"/>
    <w:rsid w:val="00B264C5"/>
    <w:rsid w:val="00B27F1B"/>
    <w:rsid w:val="00B32E6E"/>
    <w:rsid w:val="00B35CDE"/>
    <w:rsid w:val="00B36328"/>
    <w:rsid w:val="00B37FA6"/>
    <w:rsid w:val="00B43BE4"/>
    <w:rsid w:val="00B446F0"/>
    <w:rsid w:val="00B67526"/>
    <w:rsid w:val="00B7194C"/>
    <w:rsid w:val="00B75AB1"/>
    <w:rsid w:val="00B81DF9"/>
    <w:rsid w:val="00B85777"/>
    <w:rsid w:val="00B92934"/>
    <w:rsid w:val="00B948AB"/>
    <w:rsid w:val="00B95033"/>
    <w:rsid w:val="00B96703"/>
    <w:rsid w:val="00B96A2D"/>
    <w:rsid w:val="00BA0F61"/>
    <w:rsid w:val="00BA64E5"/>
    <w:rsid w:val="00BC2BA6"/>
    <w:rsid w:val="00BC69B8"/>
    <w:rsid w:val="00BC7275"/>
    <w:rsid w:val="00BD5E6F"/>
    <w:rsid w:val="00BE4F97"/>
    <w:rsid w:val="00BE5671"/>
    <w:rsid w:val="00BE7956"/>
    <w:rsid w:val="00BE7F16"/>
    <w:rsid w:val="00C05CED"/>
    <w:rsid w:val="00C123DB"/>
    <w:rsid w:val="00C24283"/>
    <w:rsid w:val="00C27C06"/>
    <w:rsid w:val="00C309ED"/>
    <w:rsid w:val="00C31D6C"/>
    <w:rsid w:val="00C320F2"/>
    <w:rsid w:val="00C35B8E"/>
    <w:rsid w:val="00C36FBE"/>
    <w:rsid w:val="00C374FE"/>
    <w:rsid w:val="00C435B8"/>
    <w:rsid w:val="00C43A8E"/>
    <w:rsid w:val="00C45E35"/>
    <w:rsid w:val="00C46911"/>
    <w:rsid w:val="00C501C8"/>
    <w:rsid w:val="00C513A1"/>
    <w:rsid w:val="00C66329"/>
    <w:rsid w:val="00C671CE"/>
    <w:rsid w:val="00C72DEB"/>
    <w:rsid w:val="00C72E73"/>
    <w:rsid w:val="00C74128"/>
    <w:rsid w:val="00C773E9"/>
    <w:rsid w:val="00C83CC4"/>
    <w:rsid w:val="00C918B7"/>
    <w:rsid w:val="00C93DDE"/>
    <w:rsid w:val="00C94BC9"/>
    <w:rsid w:val="00CA1D99"/>
    <w:rsid w:val="00CC2455"/>
    <w:rsid w:val="00CC7898"/>
    <w:rsid w:val="00CD4183"/>
    <w:rsid w:val="00CD6DAD"/>
    <w:rsid w:val="00CD7F46"/>
    <w:rsid w:val="00CE22ED"/>
    <w:rsid w:val="00CE45A9"/>
    <w:rsid w:val="00CE4968"/>
    <w:rsid w:val="00CF1C58"/>
    <w:rsid w:val="00D13D86"/>
    <w:rsid w:val="00D21DD1"/>
    <w:rsid w:val="00D258B4"/>
    <w:rsid w:val="00D30BB9"/>
    <w:rsid w:val="00D371D7"/>
    <w:rsid w:val="00D3731A"/>
    <w:rsid w:val="00D43029"/>
    <w:rsid w:val="00D50625"/>
    <w:rsid w:val="00D50FFB"/>
    <w:rsid w:val="00D517C9"/>
    <w:rsid w:val="00D5652E"/>
    <w:rsid w:val="00D62C82"/>
    <w:rsid w:val="00D67B19"/>
    <w:rsid w:val="00D72800"/>
    <w:rsid w:val="00D73124"/>
    <w:rsid w:val="00D737A8"/>
    <w:rsid w:val="00D83A13"/>
    <w:rsid w:val="00D8666A"/>
    <w:rsid w:val="00D97C56"/>
    <w:rsid w:val="00DA05C5"/>
    <w:rsid w:val="00DA156A"/>
    <w:rsid w:val="00DB0074"/>
    <w:rsid w:val="00DB05B5"/>
    <w:rsid w:val="00DB6A09"/>
    <w:rsid w:val="00DB7A01"/>
    <w:rsid w:val="00DC098B"/>
    <w:rsid w:val="00DC227C"/>
    <w:rsid w:val="00DC38FD"/>
    <w:rsid w:val="00DC447D"/>
    <w:rsid w:val="00DD231E"/>
    <w:rsid w:val="00DD2743"/>
    <w:rsid w:val="00DD2FAF"/>
    <w:rsid w:val="00DD532F"/>
    <w:rsid w:val="00DD580B"/>
    <w:rsid w:val="00DE1BCE"/>
    <w:rsid w:val="00DE3582"/>
    <w:rsid w:val="00DE6347"/>
    <w:rsid w:val="00DE70C3"/>
    <w:rsid w:val="00DE7CB2"/>
    <w:rsid w:val="00DF3DD4"/>
    <w:rsid w:val="00E00AD4"/>
    <w:rsid w:val="00E0398A"/>
    <w:rsid w:val="00E06897"/>
    <w:rsid w:val="00E12E3F"/>
    <w:rsid w:val="00E13026"/>
    <w:rsid w:val="00E15C56"/>
    <w:rsid w:val="00E2054E"/>
    <w:rsid w:val="00E21FF3"/>
    <w:rsid w:val="00E240A4"/>
    <w:rsid w:val="00E33BB4"/>
    <w:rsid w:val="00E41D46"/>
    <w:rsid w:val="00E45EBC"/>
    <w:rsid w:val="00E62A59"/>
    <w:rsid w:val="00E63973"/>
    <w:rsid w:val="00E643BE"/>
    <w:rsid w:val="00E64D4E"/>
    <w:rsid w:val="00E6635A"/>
    <w:rsid w:val="00E73F1D"/>
    <w:rsid w:val="00E74B4D"/>
    <w:rsid w:val="00E74DD0"/>
    <w:rsid w:val="00E753B7"/>
    <w:rsid w:val="00E77774"/>
    <w:rsid w:val="00E7777D"/>
    <w:rsid w:val="00E814E6"/>
    <w:rsid w:val="00E816C8"/>
    <w:rsid w:val="00E90F7E"/>
    <w:rsid w:val="00E94D2F"/>
    <w:rsid w:val="00E96F3A"/>
    <w:rsid w:val="00EB731F"/>
    <w:rsid w:val="00EB737E"/>
    <w:rsid w:val="00EC1FBF"/>
    <w:rsid w:val="00EC38A1"/>
    <w:rsid w:val="00EC3AB4"/>
    <w:rsid w:val="00ED0495"/>
    <w:rsid w:val="00ED1965"/>
    <w:rsid w:val="00ED3CE9"/>
    <w:rsid w:val="00ED3D76"/>
    <w:rsid w:val="00ED5478"/>
    <w:rsid w:val="00ED653B"/>
    <w:rsid w:val="00ED6A9D"/>
    <w:rsid w:val="00EE614E"/>
    <w:rsid w:val="00EE696D"/>
    <w:rsid w:val="00EF2374"/>
    <w:rsid w:val="00EF771B"/>
    <w:rsid w:val="00F002AE"/>
    <w:rsid w:val="00F07BBA"/>
    <w:rsid w:val="00F12F49"/>
    <w:rsid w:val="00F14966"/>
    <w:rsid w:val="00F1596D"/>
    <w:rsid w:val="00F20B43"/>
    <w:rsid w:val="00F20D50"/>
    <w:rsid w:val="00F23666"/>
    <w:rsid w:val="00F24004"/>
    <w:rsid w:val="00F27814"/>
    <w:rsid w:val="00F2785A"/>
    <w:rsid w:val="00F32120"/>
    <w:rsid w:val="00F4050E"/>
    <w:rsid w:val="00F413B9"/>
    <w:rsid w:val="00F41BD4"/>
    <w:rsid w:val="00F41C52"/>
    <w:rsid w:val="00F42756"/>
    <w:rsid w:val="00F44B4E"/>
    <w:rsid w:val="00F544FA"/>
    <w:rsid w:val="00F57DCA"/>
    <w:rsid w:val="00F720A5"/>
    <w:rsid w:val="00F728BA"/>
    <w:rsid w:val="00F72B63"/>
    <w:rsid w:val="00F73837"/>
    <w:rsid w:val="00F74754"/>
    <w:rsid w:val="00F800F9"/>
    <w:rsid w:val="00F82665"/>
    <w:rsid w:val="00F830B6"/>
    <w:rsid w:val="00F8740E"/>
    <w:rsid w:val="00F91E41"/>
    <w:rsid w:val="00F93D06"/>
    <w:rsid w:val="00F958FE"/>
    <w:rsid w:val="00FA15AC"/>
    <w:rsid w:val="00FA4589"/>
    <w:rsid w:val="00FB152C"/>
    <w:rsid w:val="00FB564F"/>
    <w:rsid w:val="00FC0C9C"/>
    <w:rsid w:val="00FC2EA9"/>
    <w:rsid w:val="00FC2EE2"/>
    <w:rsid w:val="00FC754E"/>
    <w:rsid w:val="00FD3523"/>
    <w:rsid w:val="00FD5785"/>
    <w:rsid w:val="00FE3409"/>
    <w:rsid w:val="00FE4733"/>
    <w:rsid w:val="271A600A"/>
    <w:rsid w:val="578A5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4FF50145"/>
  <w15:chartTrackingRefBased/>
  <w15:docId w15:val="{DD3BE33B-2BDF-47CA-95FB-DBDA3D7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Strong" w:uiPriority="99"/>
    <w:lsdException w:name="Emphasis" w:uiPriority="99"/>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3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426E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26E27"/>
    <w:rPr>
      <w:rFonts w:asciiTheme="majorHAnsi" w:eastAsiaTheme="majorEastAsia" w:hAnsiTheme="majorHAnsi" w:cstheme="majorBidi"/>
      <w:spacing w:val="-10"/>
      <w:kern w:val="28"/>
      <w:sz w:val="56"/>
      <w:szCs w:val="56"/>
      <w:lang w:eastAsia="en-US"/>
    </w:rPr>
  </w:style>
  <w:style w:type="character" w:styleId="FollowedHyperlink">
    <w:name w:val="FollowedHyperlink"/>
    <w:basedOn w:val="DefaultParagraphFont"/>
    <w:rsid w:val="00ED6A9D"/>
    <w:rPr>
      <w:color w:val="954F72" w:themeColor="followedHyperlink"/>
      <w:u w:val="single"/>
    </w:rPr>
  </w:style>
  <w:style w:type="paragraph" w:customStyle="1" w:styleId="Annex">
    <w:name w:val="Annex"/>
    <w:basedOn w:val="Normal"/>
    <w:next w:val="Normal"/>
    <w:qFormat/>
    <w:rsid w:val="001416E9"/>
    <w:pPr>
      <w:overflowPunct/>
      <w:autoSpaceDE/>
      <w:autoSpaceDN/>
      <w:adjustRightInd/>
      <w:spacing w:after="240"/>
      <w:jc w:val="center"/>
      <w:textAlignment w:val="auto"/>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977357">
      <w:bodyDiv w:val="1"/>
      <w:marLeft w:val="0"/>
      <w:marRight w:val="0"/>
      <w:marTop w:val="0"/>
      <w:marBottom w:val="0"/>
      <w:divBdr>
        <w:top w:val="none" w:sz="0" w:space="0" w:color="auto"/>
        <w:left w:val="none" w:sz="0" w:space="0" w:color="auto"/>
        <w:bottom w:val="none" w:sz="0" w:space="0" w:color="auto"/>
        <w:right w:val="none" w:sz="0" w:space="0" w:color="auto"/>
      </w:divBdr>
    </w:div>
    <w:div w:id="91322647">
      <w:bodyDiv w:val="1"/>
      <w:marLeft w:val="0"/>
      <w:marRight w:val="0"/>
      <w:marTop w:val="0"/>
      <w:marBottom w:val="0"/>
      <w:divBdr>
        <w:top w:val="none" w:sz="0" w:space="0" w:color="auto"/>
        <w:left w:val="none" w:sz="0" w:space="0" w:color="auto"/>
        <w:bottom w:val="none" w:sz="0" w:space="0" w:color="auto"/>
        <w:right w:val="none" w:sz="0" w:space="0" w:color="auto"/>
      </w:divBdr>
      <w:divsChild>
        <w:div w:id="1165050064">
          <w:marLeft w:val="590"/>
          <w:marRight w:val="0"/>
          <w:marTop w:val="100"/>
          <w:marBottom w:val="0"/>
          <w:divBdr>
            <w:top w:val="none" w:sz="0" w:space="0" w:color="auto"/>
            <w:left w:val="none" w:sz="0" w:space="0" w:color="auto"/>
            <w:bottom w:val="none" w:sz="0" w:space="0" w:color="auto"/>
            <w:right w:val="none" w:sz="0" w:space="0" w:color="auto"/>
          </w:divBdr>
        </w:div>
      </w:divsChild>
    </w:div>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185874492">
      <w:bodyDiv w:val="1"/>
      <w:marLeft w:val="0"/>
      <w:marRight w:val="0"/>
      <w:marTop w:val="0"/>
      <w:marBottom w:val="0"/>
      <w:divBdr>
        <w:top w:val="none" w:sz="0" w:space="0" w:color="auto"/>
        <w:left w:val="none" w:sz="0" w:space="0" w:color="auto"/>
        <w:bottom w:val="none" w:sz="0" w:space="0" w:color="auto"/>
        <w:right w:val="none" w:sz="0" w:space="0" w:color="auto"/>
      </w:divBdr>
    </w:div>
    <w:div w:id="348071485">
      <w:bodyDiv w:val="1"/>
      <w:marLeft w:val="0"/>
      <w:marRight w:val="0"/>
      <w:marTop w:val="0"/>
      <w:marBottom w:val="0"/>
      <w:divBdr>
        <w:top w:val="none" w:sz="0" w:space="0" w:color="auto"/>
        <w:left w:val="none" w:sz="0" w:space="0" w:color="auto"/>
        <w:bottom w:val="none" w:sz="0" w:space="0" w:color="auto"/>
        <w:right w:val="none" w:sz="0" w:space="0" w:color="auto"/>
      </w:divBdr>
    </w:div>
    <w:div w:id="531649864">
      <w:bodyDiv w:val="1"/>
      <w:marLeft w:val="0"/>
      <w:marRight w:val="0"/>
      <w:marTop w:val="0"/>
      <w:marBottom w:val="0"/>
      <w:divBdr>
        <w:top w:val="none" w:sz="0" w:space="0" w:color="auto"/>
        <w:left w:val="none" w:sz="0" w:space="0" w:color="auto"/>
        <w:bottom w:val="none" w:sz="0" w:space="0" w:color="auto"/>
        <w:right w:val="none" w:sz="0" w:space="0" w:color="auto"/>
      </w:divBdr>
      <w:divsChild>
        <w:div w:id="1325665526">
          <w:marLeft w:val="504"/>
          <w:marRight w:val="0"/>
          <w:marTop w:val="100"/>
          <w:marBottom w:val="0"/>
          <w:divBdr>
            <w:top w:val="none" w:sz="0" w:space="0" w:color="auto"/>
            <w:left w:val="none" w:sz="0" w:space="0" w:color="auto"/>
            <w:bottom w:val="none" w:sz="0" w:space="0" w:color="auto"/>
            <w:right w:val="none" w:sz="0" w:space="0" w:color="auto"/>
          </w:divBdr>
        </w:div>
        <w:div w:id="2146392440">
          <w:marLeft w:val="504"/>
          <w:marRight w:val="0"/>
          <w:marTop w:val="100"/>
          <w:marBottom w:val="0"/>
          <w:divBdr>
            <w:top w:val="none" w:sz="0" w:space="0" w:color="auto"/>
            <w:left w:val="none" w:sz="0" w:space="0" w:color="auto"/>
            <w:bottom w:val="none" w:sz="0" w:space="0" w:color="auto"/>
            <w:right w:val="none" w:sz="0" w:space="0" w:color="auto"/>
          </w:divBdr>
        </w:div>
        <w:div w:id="1777676217">
          <w:marLeft w:val="504"/>
          <w:marRight w:val="0"/>
          <w:marTop w:val="100"/>
          <w:marBottom w:val="0"/>
          <w:divBdr>
            <w:top w:val="none" w:sz="0" w:space="0" w:color="auto"/>
            <w:left w:val="none" w:sz="0" w:space="0" w:color="auto"/>
            <w:bottom w:val="none" w:sz="0" w:space="0" w:color="auto"/>
            <w:right w:val="none" w:sz="0" w:space="0" w:color="auto"/>
          </w:divBdr>
        </w:div>
        <w:div w:id="38865034">
          <w:marLeft w:val="504"/>
          <w:marRight w:val="0"/>
          <w:marTop w:val="100"/>
          <w:marBottom w:val="0"/>
          <w:divBdr>
            <w:top w:val="none" w:sz="0" w:space="0" w:color="auto"/>
            <w:left w:val="none" w:sz="0" w:space="0" w:color="auto"/>
            <w:bottom w:val="none" w:sz="0" w:space="0" w:color="auto"/>
            <w:right w:val="none" w:sz="0" w:space="0" w:color="auto"/>
          </w:divBdr>
        </w:div>
      </w:divsChild>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622998017">
      <w:bodyDiv w:val="1"/>
      <w:marLeft w:val="0"/>
      <w:marRight w:val="0"/>
      <w:marTop w:val="0"/>
      <w:marBottom w:val="0"/>
      <w:divBdr>
        <w:top w:val="none" w:sz="0" w:space="0" w:color="auto"/>
        <w:left w:val="none" w:sz="0" w:space="0" w:color="auto"/>
        <w:bottom w:val="none" w:sz="0" w:space="0" w:color="auto"/>
        <w:right w:val="none" w:sz="0" w:space="0" w:color="auto"/>
      </w:divBdr>
    </w:div>
    <w:div w:id="954754488">
      <w:bodyDiv w:val="1"/>
      <w:marLeft w:val="0"/>
      <w:marRight w:val="0"/>
      <w:marTop w:val="0"/>
      <w:marBottom w:val="0"/>
      <w:divBdr>
        <w:top w:val="none" w:sz="0" w:space="0" w:color="auto"/>
        <w:left w:val="none" w:sz="0" w:space="0" w:color="auto"/>
        <w:bottom w:val="none" w:sz="0" w:space="0" w:color="auto"/>
        <w:right w:val="none" w:sz="0" w:space="0" w:color="auto"/>
      </w:divBdr>
    </w:div>
    <w:div w:id="958878469">
      <w:bodyDiv w:val="1"/>
      <w:marLeft w:val="0"/>
      <w:marRight w:val="0"/>
      <w:marTop w:val="0"/>
      <w:marBottom w:val="0"/>
      <w:divBdr>
        <w:top w:val="none" w:sz="0" w:space="0" w:color="auto"/>
        <w:left w:val="none" w:sz="0" w:space="0" w:color="auto"/>
        <w:bottom w:val="none" w:sz="0" w:space="0" w:color="auto"/>
        <w:right w:val="none" w:sz="0" w:space="0" w:color="auto"/>
      </w:divBdr>
      <w:divsChild>
        <w:div w:id="2090541675">
          <w:marLeft w:val="504"/>
          <w:marRight w:val="0"/>
          <w:marTop w:val="100"/>
          <w:marBottom w:val="0"/>
          <w:divBdr>
            <w:top w:val="none" w:sz="0" w:space="0" w:color="auto"/>
            <w:left w:val="none" w:sz="0" w:space="0" w:color="auto"/>
            <w:bottom w:val="none" w:sz="0" w:space="0" w:color="auto"/>
            <w:right w:val="none" w:sz="0" w:space="0" w:color="auto"/>
          </w:divBdr>
        </w:div>
        <w:div w:id="1356228287">
          <w:marLeft w:val="504"/>
          <w:marRight w:val="0"/>
          <w:marTop w:val="100"/>
          <w:marBottom w:val="0"/>
          <w:divBdr>
            <w:top w:val="none" w:sz="0" w:space="0" w:color="auto"/>
            <w:left w:val="none" w:sz="0" w:space="0" w:color="auto"/>
            <w:bottom w:val="none" w:sz="0" w:space="0" w:color="auto"/>
            <w:right w:val="none" w:sz="0" w:space="0" w:color="auto"/>
          </w:divBdr>
        </w:div>
        <w:div w:id="741173501">
          <w:marLeft w:val="504"/>
          <w:marRight w:val="0"/>
          <w:marTop w:val="100"/>
          <w:marBottom w:val="0"/>
          <w:divBdr>
            <w:top w:val="none" w:sz="0" w:space="0" w:color="auto"/>
            <w:left w:val="none" w:sz="0" w:space="0" w:color="auto"/>
            <w:bottom w:val="none" w:sz="0" w:space="0" w:color="auto"/>
            <w:right w:val="none" w:sz="0" w:space="0" w:color="auto"/>
          </w:divBdr>
        </w:div>
        <w:div w:id="1675838981">
          <w:marLeft w:val="504"/>
          <w:marRight w:val="0"/>
          <w:marTop w:val="100"/>
          <w:marBottom w:val="0"/>
          <w:divBdr>
            <w:top w:val="none" w:sz="0" w:space="0" w:color="auto"/>
            <w:left w:val="none" w:sz="0" w:space="0" w:color="auto"/>
            <w:bottom w:val="none" w:sz="0" w:space="0" w:color="auto"/>
            <w:right w:val="none" w:sz="0" w:space="0" w:color="auto"/>
          </w:divBdr>
        </w:div>
      </w:divsChild>
    </w:div>
    <w:div w:id="964045468">
      <w:bodyDiv w:val="1"/>
      <w:marLeft w:val="0"/>
      <w:marRight w:val="0"/>
      <w:marTop w:val="0"/>
      <w:marBottom w:val="0"/>
      <w:divBdr>
        <w:top w:val="none" w:sz="0" w:space="0" w:color="auto"/>
        <w:left w:val="none" w:sz="0" w:space="0" w:color="auto"/>
        <w:bottom w:val="none" w:sz="0" w:space="0" w:color="auto"/>
        <w:right w:val="none" w:sz="0" w:space="0" w:color="auto"/>
      </w:divBdr>
      <w:divsChild>
        <w:div w:id="497574443">
          <w:marLeft w:val="504"/>
          <w:marRight w:val="0"/>
          <w:marTop w:val="100"/>
          <w:marBottom w:val="0"/>
          <w:divBdr>
            <w:top w:val="none" w:sz="0" w:space="0" w:color="auto"/>
            <w:left w:val="none" w:sz="0" w:space="0" w:color="auto"/>
            <w:bottom w:val="none" w:sz="0" w:space="0" w:color="auto"/>
            <w:right w:val="none" w:sz="0" w:space="0" w:color="auto"/>
          </w:divBdr>
        </w:div>
      </w:divsChild>
    </w:div>
    <w:div w:id="1146824406">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350790353">
      <w:bodyDiv w:val="1"/>
      <w:marLeft w:val="0"/>
      <w:marRight w:val="0"/>
      <w:marTop w:val="0"/>
      <w:marBottom w:val="0"/>
      <w:divBdr>
        <w:top w:val="none" w:sz="0" w:space="0" w:color="auto"/>
        <w:left w:val="none" w:sz="0" w:space="0" w:color="auto"/>
        <w:bottom w:val="none" w:sz="0" w:space="0" w:color="auto"/>
        <w:right w:val="none" w:sz="0" w:space="0" w:color="auto"/>
      </w:divBdr>
      <w:divsChild>
        <w:div w:id="657612392">
          <w:marLeft w:val="590"/>
          <w:marRight w:val="0"/>
          <w:marTop w:val="100"/>
          <w:marBottom w:val="0"/>
          <w:divBdr>
            <w:top w:val="none" w:sz="0" w:space="0" w:color="auto"/>
            <w:left w:val="none" w:sz="0" w:space="0" w:color="auto"/>
            <w:bottom w:val="none" w:sz="0" w:space="0" w:color="auto"/>
            <w:right w:val="none" w:sz="0" w:space="0" w:color="auto"/>
          </w:divBdr>
        </w:div>
        <w:div w:id="1650860771">
          <w:marLeft w:val="590"/>
          <w:marRight w:val="0"/>
          <w:marTop w:val="100"/>
          <w:marBottom w:val="0"/>
          <w:divBdr>
            <w:top w:val="none" w:sz="0" w:space="0" w:color="auto"/>
            <w:left w:val="none" w:sz="0" w:space="0" w:color="auto"/>
            <w:bottom w:val="none" w:sz="0" w:space="0" w:color="auto"/>
            <w:right w:val="none" w:sz="0" w:space="0" w:color="auto"/>
          </w:divBdr>
        </w:div>
        <w:div w:id="1663118316">
          <w:marLeft w:val="590"/>
          <w:marRight w:val="0"/>
          <w:marTop w:val="100"/>
          <w:marBottom w:val="0"/>
          <w:divBdr>
            <w:top w:val="none" w:sz="0" w:space="0" w:color="auto"/>
            <w:left w:val="none" w:sz="0" w:space="0" w:color="auto"/>
            <w:bottom w:val="none" w:sz="0" w:space="0" w:color="auto"/>
            <w:right w:val="none" w:sz="0" w:space="0" w:color="auto"/>
          </w:divBdr>
        </w:div>
        <w:div w:id="313535650">
          <w:marLeft w:val="590"/>
          <w:marRight w:val="0"/>
          <w:marTop w:val="100"/>
          <w:marBottom w:val="0"/>
          <w:divBdr>
            <w:top w:val="none" w:sz="0" w:space="0" w:color="auto"/>
            <w:left w:val="none" w:sz="0" w:space="0" w:color="auto"/>
            <w:bottom w:val="none" w:sz="0" w:space="0" w:color="auto"/>
            <w:right w:val="none" w:sz="0" w:space="0" w:color="auto"/>
          </w:divBdr>
        </w:div>
      </w:divsChild>
    </w:div>
    <w:div w:id="1383671275">
      <w:bodyDiv w:val="1"/>
      <w:marLeft w:val="0"/>
      <w:marRight w:val="0"/>
      <w:marTop w:val="0"/>
      <w:marBottom w:val="0"/>
      <w:divBdr>
        <w:top w:val="none" w:sz="0" w:space="0" w:color="auto"/>
        <w:left w:val="none" w:sz="0" w:space="0" w:color="auto"/>
        <w:bottom w:val="none" w:sz="0" w:space="0" w:color="auto"/>
        <w:right w:val="none" w:sz="0" w:space="0" w:color="auto"/>
      </w:divBdr>
      <w:divsChild>
        <w:div w:id="1264531078">
          <w:marLeft w:val="590"/>
          <w:marRight w:val="0"/>
          <w:marTop w:val="100"/>
          <w:marBottom w:val="0"/>
          <w:divBdr>
            <w:top w:val="none" w:sz="0" w:space="0" w:color="auto"/>
            <w:left w:val="none" w:sz="0" w:space="0" w:color="auto"/>
            <w:bottom w:val="none" w:sz="0" w:space="0" w:color="auto"/>
            <w:right w:val="none" w:sz="0" w:space="0" w:color="auto"/>
          </w:divBdr>
        </w:div>
      </w:divsChild>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466198902">
      <w:bodyDiv w:val="1"/>
      <w:marLeft w:val="0"/>
      <w:marRight w:val="0"/>
      <w:marTop w:val="0"/>
      <w:marBottom w:val="0"/>
      <w:divBdr>
        <w:top w:val="none" w:sz="0" w:space="0" w:color="auto"/>
        <w:left w:val="none" w:sz="0" w:space="0" w:color="auto"/>
        <w:bottom w:val="none" w:sz="0" w:space="0" w:color="auto"/>
        <w:right w:val="none" w:sz="0" w:space="0" w:color="auto"/>
      </w:divBdr>
    </w:div>
    <w:div w:id="1491677694">
      <w:bodyDiv w:val="1"/>
      <w:marLeft w:val="0"/>
      <w:marRight w:val="0"/>
      <w:marTop w:val="0"/>
      <w:marBottom w:val="0"/>
      <w:divBdr>
        <w:top w:val="none" w:sz="0" w:space="0" w:color="auto"/>
        <w:left w:val="none" w:sz="0" w:space="0" w:color="auto"/>
        <w:bottom w:val="none" w:sz="0" w:space="0" w:color="auto"/>
        <w:right w:val="none" w:sz="0" w:space="0" w:color="auto"/>
      </w:divBdr>
    </w:div>
    <w:div w:id="1568761960">
      <w:bodyDiv w:val="1"/>
      <w:marLeft w:val="0"/>
      <w:marRight w:val="0"/>
      <w:marTop w:val="0"/>
      <w:marBottom w:val="0"/>
      <w:divBdr>
        <w:top w:val="none" w:sz="0" w:space="0" w:color="auto"/>
        <w:left w:val="none" w:sz="0" w:space="0" w:color="auto"/>
        <w:bottom w:val="none" w:sz="0" w:space="0" w:color="auto"/>
        <w:right w:val="none" w:sz="0" w:space="0" w:color="auto"/>
      </w:divBdr>
    </w:div>
    <w:div w:id="1609045044">
      <w:bodyDiv w:val="1"/>
      <w:marLeft w:val="0"/>
      <w:marRight w:val="0"/>
      <w:marTop w:val="0"/>
      <w:marBottom w:val="0"/>
      <w:divBdr>
        <w:top w:val="none" w:sz="0" w:space="0" w:color="auto"/>
        <w:left w:val="none" w:sz="0" w:space="0" w:color="auto"/>
        <w:bottom w:val="none" w:sz="0" w:space="0" w:color="auto"/>
        <w:right w:val="none" w:sz="0" w:space="0" w:color="auto"/>
      </w:divBdr>
    </w:div>
    <w:div w:id="2001806955">
      <w:bodyDiv w:val="1"/>
      <w:marLeft w:val="0"/>
      <w:marRight w:val="0"/>
      <w:marTop w:val="0"/>
      <w:marBottom w:val="0"/>
      <w:divBdr>
        <w:top w:val="none" w:sz="0" w:space="0" w:color="auto"/>
        <w:left w:val="none" w:sz="0" w:space="0" w:color="auto"/>
        <w:bottom w:val="none" w:sz="0" w:space="0" w:color="auto"/>
        <w:right w:val="none" w:sz="0" w:space="0" w:color="auto"/>
      </w:divBdr>
    </w:div>
    <w:div w:id="2065786526">
      <w:bodyDiv w:val="1"/>
      <w:marLeft w:val="0"/>
      <w:marRight w:val="0"/>
      <w:marTop w:val="0"/>
      <w:marBottom w:val="0"/>
      <w:divBdr>
        <w:top w:val="none" w:sz="0" w:space="0" w:color="auto"/>
        <w:left w:val="none" w:sz="0" w:space="0" w:color="auto"/>
        <w:bottom w:val="none" w:sz="0" w:space="0" w:color="auto"/>
        <w:right w:val="none" w:sz="0" w:space="0" w:color="auto"/>
      </w:divBdr>
      <w:divsChild>
        <w:div w:id="1767144215">
          <w:marLeft w:val="504"/>
          <w:marRight w:val="0"/>
          <w:marTop w:val="100"/>
          <w:marBottom w:val="0"/>
          <w:divBdr>
            <w:top w:val="none" w:sz="0" w:space="0" w:color="auto"/>
            <w:left w:val="none" w:sz="0" w:space="0" w:color="auto"/>
            <w:bottom w:val="none" w:sz="0" w:space="0" w:color="auto"/>
            <w:right w:val="none" w:sz="0" w:space="0" w:color="auto"/>
          </w:divBdr>
        </w:div>
        <w:div w:id="34238946">
          <w:marLeft w:val="504"/>
          <w:marRight w:val="0"/>
          <w:marTop w:val="100"/>
          <w:marBottom w:val="0"/>
          <w:divBdr>
            <w:top w:val="none" w:sz="0" w:space="0" w:color="auto"/>
            <w:left w:val="none" w:sz="0" w:space="0" w:color="auto"/>
            <w:bottom w:val="none" w:sz="0" w:space="0" w:color="auto"/>
            <w:right w:val="none" w:sz="0" w:space="0" w:color="auto"/>
          </w:divBdr>
        </w:div>
        <w:div w:id="974716975">
          <w:marLeft w:val="504"/>
          <w:marRight w:val="0"/>
          <w:marTop w:val="100"/>
          <w:marBottom w:val="0"/>
          <w:divBdr>
            <w:top w:val="none" w:sz="0" w:space="0" w:color="auto"/>
            <w:left w:val="none" w:sz="0" w:space="0" w:color="auto"/>
            <w:bottom w:val="none" w:sz="0" w:space="0" w:color="auto"/>
            <w:right w:val="none" w:sz="0" w:space="0" w:color="auto"/>
          </w:divBdr>
        </w:div>
        <w:div w:id="780297543">
          <w:marLeft w:val="504"/>
          <w:marRight w:val="0"/>
          <w:marTop w:val="100"/>
          <w:marBottom w:val="0"/>
          <w:divBdr>
            <w:top w:val="none" w:sz="0" w:space="0" w:color="auto"/>
            <w:left w:val="none" w:sz="0" w:space="0" w:color="auto"/>
            <w:bottom w:val="none" w:sz="0" w:space="0" w:color="auto"/>
            <w:right w:val="none" w:sz="0" w:space="0" w:color="auto"/>
          </w:divBdr>
        </w:div>
      </w:divsChild>
    </w:div>
    <w:div w:id="212634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etsi.org/cf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ortal.etsi.org/STF/STFs/Funding/ETSIbudget.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etsi.org/STF/STFs/Contracts.asp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5gaa.org" TargetMode="External"/><Relationship Id="rId1" Type="http://schemas.openxmlformats.org/officeDocument/2006/relationships/hyperlink" Target="https://www.car-2-car.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00DEEFC28DC1034EAE39ED7FAD105865" ma:contentTypeVersion="21" ma:contentTypeDescription="Create a new document." ma:contentTypeScope="" ma:versionID="eb5f50a0e4d6cc3f1c4d24302f8aae4b">
  <xsd:schema xmlns:xsd="http://www.w3.org/2001/XMLSchema" xmlns:xs="http://www.w3.org/2001/XMLSchema" xmlns:p="http://schemas.microsoft.com/office/2006/metadata/properties" xmlns:ns2="cc2060c4-1d5f-4078-8d04-2211c109c2d8" xmlns:ns3="9069a6be-6d50-495c-b8b5-a075e1fb0980" targetNamespace="http://schemas.microsoft.com/office/2006/metadata/properties" ma:root="true" ma:fieldsID="54c50dbfe1776b14777fe395f43d9e78" ns2:_="" ns3:_="">
    <xsd:import namespace="cc2060c4-1d5f-4078-8d04-2211c109c2d8"/>
    <xsd:import namespace="9069a6be-6d50-495c-b8b5-a075e1fb0980"/>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element ref="ns2:Year" minOccurs="0"/>
                <xsd:element ref="ns2:FundingSource" minOccurs="0"/>
                <xsd:element ref="ns2:ProposalStatus" minOccurs="0"/>
                <xsd:element ref="ns2:ProjectNo" minOccurs="0"/>
                <xsd:element ref="ns2:GA_x002f_BOARDNumber" minOccurs="0"/>
                <xsd:element ref="ns2:Comment"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060c4-1d5f-4078-8d04-2211c109c2d8"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enumeration value="Cancelled"/>
        </xsd:restriction>
      </xsd:simpleType>
    </xsd:element>
    <xsd:element name="akpw" ma:index="3" nillable="true" ma:displayName="Budget Rqstd" ma:internalName="akpw" ma:readOnly="false" ma:percentage="FALSE">
      <xsd:simpleType>
        <xsd:restriction base="dms:Number"/>
      </xsd:simpleType>
    </xsd:element>
    <xsd:element name="Reception" ma:index="4" nillable="true" ma:displayName="Reception date"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ma:readOnly="false">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Year" ma:index="20" nillable="true" ma:displayName="Year" ma:format="Dropdown" ma:internalName="Year">
      <xsd:simpleType>
        <xsd:restriction base="dms:Text">
          <xsd:maxLength value="255"/>
        </xsd:restriction>
      </xsd:simpleType>
    </xsd:element>
    <xsd:element name="FundingSource" ma:index="21" nillable="true" ma:displayName="Funding Source" ma:format="Dropdown" ma:internalName="FundingSource">
      <xsd:simpleType>
        <xsd:restriction base="dms:Text">
          <xsd:maxLength value="255"/>
        </xsd:restriction>
      </xsd:simpleType>
    </xsd:element>
    <xsd:element name="ProposalStatus" ma:index="22" nillable="true" ma:displayName="Proposal Status" ma:format="Dropdown" ma:internalName="ProposalStatus">
      <xsd:simpleType>
        <xsd:restriction base="dms:Choice">
          <xsd:enumeration value="Accepted"/>
          <xsd:enumeration value="Rejected"/>
          <xsd:enumeration value="Pending"/>
          <xsd:enumeration value="Board Review"/>
        </xsd:restriction>
      </xsd:simpleType>
    </xsd:element>
    <xsd:element name="ProjectNo" ma:index="23" nillable="true" ma:displayName="Project No" ma:format="Dropdown" ma:internalName="ProjectNo">
      <xsd:simpleType>
        <xsd:restriction base="dms:Text">
          <xsd:maxLength value="255"/>
        </xsd:restriction>
      </xsd:simpleType>
    </xsd:element>
    <xsd:element name="GA_x002f_BOARDNumber" ma:index="24" nillable="true" ma:displayName="GA/BOARD Number" ma:format="Dropdown" ma:internalName="GA_x002f_BOARDNumber">
      <xsd:simpleType>
        <xsd:restriction base="dms:Text">
          <xsd:maxLength value="255"/>
        </xsd:restriction>
      </xsd:simpleType>
    </xsd:element>
    <xsd:element name="Comment" ma:index="25" nillable="true" ma:displayName="Comments" ma:format="Dropdown" ma:internalName="Comment">
      <xsd:simpleType>
        <xsd:restriction base="dms:Note">
          <xsd:maxLength value="255"/>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ception xmlns="cc2060c4-1d5f-4078-8d04-2211c109c2d8">2024-06-12T22:00:00+00:00</Reception>
    <akpw xmlns="cc2060c4-1d5f-4078-8d04-2211c109c2d8">90200</akpw>
    <FundingSource xmlns="cc2060c4-1d5f-4078-8d04-2211c109c2d8">FWP2024</FundingSource>
    <ProjectNo xmlns="cc2060c4-1d5f-4078-8d04-2211c109c2d8">688</ProjectNo>
    <GA_x002f_BOARDNumber xmlns="cc2060c4-1d5f-4078-8d04-2211c109c2d8">Board#148</GA_x002f_BOARDNumber>
    <ProposalStatus xmlns="cc2060c4-1d5f-4078-8d04-2211c109c2d8">Accepted</ProposalStatus>
    <b2a3 xmlns="cc2060c4-1d5f-4078-8d04-2211c109c2d8">ITS</b2a3>
    <Comment xmlns="cc2060c4-1d5f-4078-8d04-2211c109c2d8" xsi:nil="true"/>
    <Sent_x0020_by xmlns="cc2060c4-1d5f-4078-8d04-2211c109c2d8">
      <UserInfo>
        <DisplayName/>
        <AccountId xsi:nil="true"/>
        <AccountType/>
      </UserInfo>
    </Sent_x0020_by>
    <Year xmlns="cc2060c4-1d5f-4078-8d04-2211c109c2d8">2024</Year>
    <Document_x0020_Status xmlns="cc2060c4-1d5f-4078-8d04-2211c109c2d8">Final</Document_x0020_Status>
    <_dlc_DocId xmlns="9069a6be-6d50-495c-b8b5-a075e1fb0980">ETSIFA-2016766168-1656</_dlc_DocId>
    <_dlc_DocIdUrl xmlns="9069a6be-6d50-495c-b8b5-a075e1fb0980">
      <Url>https://etsihq.sharepoint.com/teams/FA/_layouts/15/DocIdRedir.aspx?ID=ETSIFA-2016766168-1656</Url>
      <Description>ETSIFA-2016766168-1656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BC490-935E-4E39-B8E1-5C7C821C0E6A}">
  <ds:schemaRefs>
    <ds:schemaRef ds:uri="http://schemas.microsoft.com/sharepoint/events"/>
  </ds:schemaRefs>
</ds:datastoreItem>
</file>

<file path=customXml/itemProps2.xml><?xml version="1.0" encoding="utf-8"?>
<ds:datastoreItem xmlns:ds="http://schemas.openxmlformats.org/officeDocument/2006/customXml" ds:itemID="{062DD590-0BC5-4B89-A37D-9AF29F14C8E8}">
  <ds:schemaRefs>
    <ds:schemaRef ds:uri="http://schemas.microsoft.com/sharepoint/v3/contenttype/forms"/>
  </ds:schemaRefs>
</ds:datastoreItem>
</file>

<file path=customXml/itemProps3.xml><?xml version="1.0" encoding="utf-8"?>
<ds:datastoreItem xmlns:ds="http://schemas.openxmlformats.org/officeDocument/2006/customXml" ds:itemID="{9F87CCF8-72ED-4361-905A-BC46C54E7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060c4-1d5f-4078-8d04-2211c109c2d8"/>
    <ds:schemaRef ds:uri="9069a6be-6d50-495c-b8b5-a075e1fb0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DBEEFF-6A4A-420C-8DC7-51CC6267030E}">
  <ds:schemaRefs>
    <ds:schemaRef ds:uri="http://schemas.microsoft.com/office/2006/metadata/properties"/>
    <ds:schemaRef ds:uri="http://schemas.microsoft.com/office/infopath/2007/PartnerControls"/>
    <ds:schemaRef ds:uri="cc2060c4-1d5f-4078-8d04-2211c109c2d8"/>
    <ds:schemaRef ds:uri="9069a6be-6d50-495c-b8b5-a075e1fb0980"/>
  </ds:schemaRefs>
</ds:datastoreItem>
</file>

<file path=customXml/itemProps5.xml><?xml version="1.0" encoding="utf-8"?>
<ds:datastoreItem xmlns:ds="http://schemas.openxmlformats.org/officeDocument/2006/customXml" ds:itemID="{A8AAE546-0AEA-4EE8-8235-495CAD755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ToR_ETSI.dot</Template>
  <TotalTime>2</TotalTime>
  <Pages>15</Pages>
  <Words>4472</Words>
  <Characters>25901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ToR_ETSI</vt:lpstr>
    </vt:vector>
  </TitlesOfParts>
  <Company>ETSI secretariat</Company>
  <LinksUpToDate>false</LinksUpToDate>
  <CharactersWithSpaces>30313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Thierry Comont</cp:lastModifiedBy>
  <cp:revision>4</cp:revision>
  <cp:lastPrinted>2012-05-11T08:51:00Z</cp:lastPrinted>
  <dcterms:created xsi:type="dcterms:W3CDTF">2024-06-24T07:05:00Z</dcterms:created>
  <dcterms:modified xsi:type="dcterms:W3CDTF">2024-07-02T09:55:00Z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0x01010000DEEFC28DC1034EAE39ED7FAD105865</vt:lpwstr>
  </property>
  <property fmtid="{D5CDD505-2E9C-101B-9397-08002B2CF9AE}" pid="3" name="_dlc_DocIdItemGuid">
    <vt:lpwstr>c7d108ac-1358-42b5-b848-48e8705686a8</vt:lpwstr>
  </property>
</Properties>
</file>