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bookmarkStart w:id="0" w:name="_Hlk139555148"/>
    </w:p>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2E65AA68" w:rsidR="005C5AC0" w:rsidRPr="009F2D55" w:rsidRDefault="005C5AC0" w:rsidP="005C5AC0">
            <w:pPr>
              <w:pStyle w:val="Header"/>
            </w:pPr>
            <w:proofErr w:type="spellStart"/>
            <w:r w:rsidRPr="009F2D55">
              <w:t>ToR</w:t>
            </w:r>
            <w:proofErr w:type="spellEnd"/>
            <w:r w:rsidRPr="009F2D55">
              <w:t xml:space="preserve"> STF </w:t>
            </w:r>
            <w:r w:rsidR="003B506F">
              <w:t>672</w:t>
            </w:r>
            <w:r w:rsidR="003B506F" w:rsidRPr="009F2D55">
              <w:t xml:space="preserve"> </w:t>
            </w:r>
            <w:r w:rsidRPr="009F2D55">
              <w:t>(</w:t>
            </w:r>
            <w:r w:rsidR="00B86974">
              <w:t>ISG CDM</w:t>
            </w:r>
            <w:r w:rsidR="005035BA">
              <w:t>)</w:t>
            </w:r>
          </w:p>
        </w:tc>
      </w:tr>
      <w:tr w:rsidR="005C5AC0" w:rsidRPr="00094E3E" w14:paraId="6840FB42" w14:textId="77777777" w:rsidTr="005C5AC0">
        <w:trPr>
          <w:jc w:val="right"/>
        </w:trPr>
        <w:tc>
          <w:tcPr>
            <w:tcW w:w="5585" w:type="dxa"/>
            <w:vAlign w:val="center"/>
          </w:tcPr>
          <w:p w14:paraId="1522847A" w14:textId="0D4717D9" w:rsidR="005C5AC0" w:rsidRPr="009F2D55" w:rsidRDefault="005C5AC0" w:rsidP="005C5AC0">
            <w:pPr>
              <w:jc w:val="right"/>
            </w:pPr>
            <w:r w:rsidRPr="009F2D55">
              <w:t xml:space="preserve">Version: </w:t>
            </w:r>
            <w:r w:rsidR="00B86974">
              <w:t>1</w:t>
            </w:r>
            <w:r w:rsidRPr="009F2D55">
              <w:t>.</w:t>
            </w:r>
            <w:r w:rsidR="003B506F">
              <w:t>1</w:t>
            </w:r>
          </w:p>
        </w:tc>
      </w:tr>
      <w:tr w:rsidR="005C5AC0" w:rsidRPr="00CE6C5A" w14:paraId="6F23B951" w14:textId="77777777" w:rsidTr="005C5AC0">
        <w:trPr>
          <w:jc w:val="right"/>
        </w:trPr>
        <w:tc>
          <w:tcPr>
            <w:tcW w:w="5585" w:type="dxa"/>
            <w:vAlign w:val="center"/>
          </w:tcPr>
          <w:p w14:paraId="1FF402FF" w14:textId="3DEF787E" w:rsidR="005C5AC0" w:rsidRPr="009F2D55" w:rsidRDefault="005C5AC0" w:rsidP="005C5AC0">
            <w:pPr>
              <w:jc w:val="right"/>
            </w:pPr>
            <w:r w:rsidRPr="009F2D55">
              <w:t xml:space="preserve">Author: </w:t>
            </w:r>
            <w:r w:rsidR="00B86974">
              <w:t>Bernhard</w:t>
            </w:r>
            <w:r w:rsidRPr="009F2D55">
              <w:t xml:space="preserve"> </w:t>
            </w:r>
            <w:r w:rsidR="00B86974">
              <w:t>Wehner</w:t>
            </w:r>
            <w:r w:rsidRPr="009F2D55">
              <w:t xml:space="preserve"> – Date:</w:t>
            </w:r>
            <w:r w:rsidR="005035BA">
              <w:t xml:space="preserve"> 20</w:t>
            </w:r>
            <w:r w:rsidR="00B86974">
              <w:t>22</w:t>
            </w:r>
            <w:r w:rsidR="005035BA">
              <w:t>-</w:t>
            </w:r>
            <w:r w:rsidR="00B86974">
              <w:t>05</w:t>
            </w:r>
            <w:r w:rsidR="005035BA">
              <w:t>-</w:t>
            </w:r>
            <w:r w:rsidR="00B86974">
              <w:t>10</w:t>
            </w:r>
          </w:p>
        </w:tc>
      </w:tr>
      <w:tr w:rsidR="005C5AC0" w14:paraId="5373DFC6" w14:textId="77777777" w:rsidTr="005C5AC0">
        <w:trPr>
          <w:jc w:val="right"/>
        </w:trPr>
        <w:tc>
          <w:tcPr>
            <w:tcW w:w="5585" w:type="dxa"/>
            <w:vAlign w:val="center"/>
          </w:tcPr>
          <w:p w14:paraId="4889399C" w14:textId="1FAC4372" w:rsidR="005C5AC0" w:rsidRPr="009F2D55" w:rsidRDefault="005C5AC0" w:rsidP="005C5AC0">
            <w:pPr>
              <w:jc w:val="right"/>
            </w:pPr>
            <w:r w:rsidRPr="009F2D55">
              <w:t xml:space="preserve">Last updated by: </w:t>
            </w:r>
            <w:r w:rsidR="003B506F">
              <w:t>ETSI Secretariat</w:t>
            </w:r>
            <w:r w:rsidRPr="009F2D55">
              <w:t xml:space="preserve"> – Date:</w:t>
            </w:r>
            <w:r w:rsidR="005035BA">
              <w:t xml:space="preserve"> 20</w:t>
            </w:r>
            <w:r w:rsidR="00B86974">
              <w:t>23</w:t>
            </w:r>
            <w:r w:rsidR="005035BA">
              <w:t>-</w:t>
            </w:r>
            <w:r w:rsidR="00B86974">
              <w:t>05</w:t>
            </w:r>
            <w:r w:rsidR="005035BA">
              <w:t>-</w:t>
            </w:r>
            <w:r w:rsidR="003B506F">
              <w:t>25</w:t>
            </w:r>
          </w:p>
        </w:tc>
      </w:tr>
      <w:tr w:rsidR="005C5AC0" w:rsidRPr="00CE6C5A" w14:paraId="3FA974B1" w14:textId="77777777" w:rsidTr="005C5AC0">
        <w:trPr>
          <w:jc w:val="right"/>
        </w:trPr>
        <w:tc>
          <w:tcPr>
            <w:tcW w:w="5585" w:type="dxa"/>
            <w:vAlign w:val="center"/>
          </w:tcPr>
          <w:p w14:paraId="1F5CA16C" w14:textId="668799F2" w:rsidR="005C5AC0" w:rsidRPr="009F2D55" w:rsidRDefault="003B506F" w:rsidP="005C5AC0">
            <w:pPr>
              <w:jc w:val="right"/>
            </w:pPr>
            <w:r w:rsidRPr="001B5122">
              <w:t xml:space="preserve">page </w:t>
            </w:r>
            <w:r w:rsidRPr="001B5122">
              <w:fldChar w:fldCharType="begin"/>
            </w:r>
            <w:r w:rsidRPr="001B5122">
              <w:instrText xml:space="preserve"> PAGE   \* MERGEFORMAT </w:instrText>
            </w:r>
            <w:r w:rsidRPr="001B5122">
              <w:fldChar w:fldCharType="separate"/>
            </w:r>
            <w:r>
              <w:t>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0A086290" w:rsidR="005C5AC0" w:rsidRPr="00A5599B" w:rsidRDefault="005C5AC0" w:rsidP="005C5AC0">
      <w:pPr>
        <w:pStyle w:val="ZT"/>
      </w:pPr>
      <w:r w:rsidRPr="00A5599B">
        <w:t xml:space="preserve">STF </w:t>
      </w:r>
      <w:r w:rsidR="007C0816">
        <w:t>672</w:t>
      </w:r>
      <w:r w:rsidRPr="00A5599B">
        <w:t xml:space="preserve"> (</w:t>
      </w:r>
      <w:r w:rsidR="00557B2E">
        <w:t>ISG CDM</w:t>
      </w:r>
      <w:r w:rsidRPr="00A5599B">
        <w:t>)</w:t>
      </w:r>
    </w:p>
    <w:p w14:paraId="597F2D7B" w14:textId="54C4A753" w:rsidR="005C5AC0" w:rsidRDefault="00557B2E" w:rsidP="005C5AC0">
      <w:pPr>
        <w:pStyle w:val="ZT"/>
      </w:pPr>
      <w:r>
        <w:t xml:space="preserve">CISE Data Model Release 2 </w:t>
      </w:r>
      <w:r w:rsidR="0058437E">
        <w:t>(Domain Extension</w:t>
      </w:r>
      <w:r>
        <w: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229EB8B8" w:rsidR="00DD231E" w:rsidRDefault="00DD231E" w:rsidP="005C5AC0">
            <w:r>
              <w:t xml:space="preserve">Approved by </w:t>
            </w:r>
            <w:r w:rsidR="00557B2E">
              <w:t>ISG CDM</w:t>
            </w:r>
            <w:r>
              <w:t xml:space="preserve"> (doc ref: </w:t>
            </w:r>
            <w:proofErr w:type="gramStart"/>
            <w:r w:rsidR="00263366">
              <w:t>CDM(</w:t>
            </w:r>
            <w:proofErr w:type="gramEnd"/>
            <w:r w:rsidR="00263366">
              <w:t>23)044002</w:t>
            </w:r>
            <w:r>
              <w:t xml:space="preserve">) </w:t>
            </w:r>
          </w:p>
        </w:tc>
        <w:tc>
          <w:tcPr>
            <w:tcW w:w="1261" w:type="dxa"/>
          </w:tcPr>
          <w:p w14:paraId="7AFF5E69" w14:textId="54DA11AB"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0EAF0EC1" w:rsidR="00DD231E" w:rsidRDefault="00DD231E" w:rsidP="00DD231E">
            <w:r>
              <w:t>Approved by Board#</w:t>
            </w:r>
            <w:r w:rsidR="003B506F">
              <w:t xml:space="preserve">143 </w:t>
            </w:r>
            <w:r>
              <w:t>(</w:t>
            </w:r>
            <w:r w:rsidR="003B506F">
              <w:t>6-7 June 2023</w:t>
            </w:r>
            <w:r>
              <w:t>)</w:t>
            </w:r>
          </w:p>
        </w:tc>
        <w:tc>
          <w:tcPr>
            <w:tcW w:w="1261" w:type="dxa"/>
          </w:tcPr>
          <w:p w14:paraId="4CB5F7A3" w14:textId="5A42D143"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7A8D073" w:rsidR="00DD231E" w:rsidRDefault="00557B2E" w:rsidP="00DD231E">
            <w:r>
              <w:t>ISG CDM</w:t>
            </w:r>
          </w:p>
        </w:tc>
      </w:tr>
      <w:tr w:rsidR="00DD231E" w:rsidRPr="00B6777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E897F35"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w:t>
            </w:r>
            <w:r w:rsidRPr="004276BA">
              <w:rPr>
                <w:b/>
                <w:lang w:val="fr-FR"/>
              </w:rPr>
              <w:t xml:space="preserve">: </w:t>
            </w:r>
            <w:r w:rsidR="0047201D" w:rsidRPr="004276BA">
              <w:rPr>
                <w:b/>
                <w:lang w:val="fr-FR"/>
              </w:rPr>
              <w:t>2</w:t>
            </w:r>
            <w:r w:rsidR="00EE4D6D">
              <w:rPr>
                <w:b/>
                <w:lang w:val="fr-FR"/>
              </w:rPr>
              <w:t>1</w:t>
            </w:r>
            <w:r w:rsidR="0047201D" w:rsidRPr="004276BA">
              <w:rPr>
                <w:b/>
                <w:lang w:val="fr-FR"/>
              </w:rPr>
              <w:t>.000</w:t>
            </w:r>
            <w:r w:rsidRPr="004276BA">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9B23F48"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BE1E5EE" w:rsidR="00DD231E" w:rsidRPr="004276BA" w:rsidRDefault="00DD231E" w:rsidP="00DD231E">
            <w:r w:rsidRPr="004276BA">
              <w:t>20</w:t>
            </w:r>
            <w:r w:rsidR="0047201D" w:rsidRPr="004276BA">
              <w:t>23</w:t>
            </w:r>
            <w:r w:rsidRPr="004276BA">
              <w:t>-</w:t>
            </w:r>
            <w:r w:rsidR="007E2EF2" w:rsidRPr="004276BA">
              <w:t>10</w:t>
            </w:r>
            <w:r w:rsidRPr="004276BA">
              <w:t>-</w:t>
            </w:r>
            <w:r w:rsidR="0047201D" w:rsidRPr="004276BA">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43E8E7D" w:rsidR="00DD231E" w:rsidRPr="004276BA" w:rsidDel="005D0FB6" w:rsidRDefault="00DD231E" w:rsidP="00DD231E">
            <w:r w:rsidRPr="004276BA">
              <w:t>20</w:t>
            </w:r>
            <w:r w:rsidR="00557B2E" w:rsidRPr="004276BA">
              <w:t>24</w:t>
            </w:r>
            <w:r w:rsidR="0058437E" w:rsidRPr="004276BA">
              <w:t>-</w:t>
            </w:r>
            <w:r w:rsidR="0047201D" w:rsidRPr="004276BA">
              <w:t>0</w:t>
            </w:r>
            <w:r w:rsidR="007E2EF2" w:rsidRPr="004276BA">
              <w:t>7</w:t>
            </w:r>
            <w:r w:rsidR="0058437E" w:rsidRPr="004276BA">
              <w:t>-</w:t>
            </w:r>
            <w:r w:rsidR="0047201D" w:rsidRPr="004276BA">
              <w:t>30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2EED1FA3" w:rsidR="00DD231E" w:rsidRPr="0058437E" w:rsidRDefault="0058437E" w:rsidP="00DD231E">
            <w:pPr>
              <w:jc w:val="left"/>
              <w:rPr>
                <w:rFonts w:cs="Arial"/>
              </w:rPr>
            </w:pPr>
            <w:r>
              <w:rPr>
                <w:rFonts w:cs="Arial"/>
              </w:rPr>
              <w:t>CDM 005 Release 2 “CISE Data Model” (Domain Extension)</w:t>
            </w:r>
          </w:p>
          <w:p w14:paraId="0B2BDCDB" w14:textId="1F769380" w:rsidR="00DD231E" w:rsidRPr="00D44A8D" w:rsidRDefault="00DD231E" w:rsidP="00DD231E">
            <w:pPr>
              <w:jc w:val="left"/>
              <w:rPr>
                <w:rFonts w:cs="Arial"/>
                <w:i/>
              </w:rPr>
            </w:pP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F17E4C"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179E9332"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59E37BF7"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03DE49E4" w:rsidR="00DD231E" w:rsidRPr="006A58EA" w:rsidRDefault="00557B2E" w:rsidP="00DD231E">
                  <w:pPr>
                    <w:pStyle w:val="GuidelineB1"/>
                    <w:numPr>
                      <w:ilvl w:val="0"/>
                      <w:numId w:val="0"/>
                    </w:numPr>
                    <w:rPr>
                      <w:i w:val="0"/>
                    </w:rPr>
                  </w:pPr>
                  <w:r>
                    <w:rPr>
                      <w:i w:val="0"/>
                    </w:rPr>
                    <w:t>X</w:t>
                  </w: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24CAE3BC" w:rsidR="00DD231E" w:rsidRPr="006A58EA" w:rsidRDefault="004276BA" w:rsidP="00DD231E">
                  <w:pPr>
                    <w:pStyle w:val="GuidelineB1"/>
                    <w:numPr>
                      <w:ilvl w:val="0"/>
                      <w:numId w:val="0"/>
                    </w:numP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0717A513"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26D18F49" w14:textId="77777777" w:rsidR="003F7DE2" w:rsidRDefault="003F7DE2" w:rsidP="003F7DE2">
      <w:pPr>
        <w:pStyle w:val="Guideline"/>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5D3A0A96" w14:textId="2B7A7B9C" w:rsidR="003F7DE2" w:rsidRDefault="00557B2E" w:rsidP="003F7DE2">
      <w:pPr>
        <w:pStyle w:val="Guideline"/>
        <w:rPr>
          <w:i w:val="0"/>
        </w:rPr>
      </w:pPr>
      <w:r>
        <w:rPr>
          <w:i w:val="0"/>
        </w:rPr>
        <w:t xml:space="preserve">The ISG CDM is standardizing the technical </w:t>
      </w:r>
      <w:r w:rsidR="007931B1">
        <w:rPr>
          <w:i w:val="0"/>
        </w:rPr>
        <w:t xml:space="preserve">solution of the EU- funded Common Information Sharing Environment for the Maritime Domain (CISE) project. Other EU- funded CISE related projects like the project ANDROMEDA demonstrated that the CISE solution is perfectly adaptable to being used in other public information sharing user communities like the land border control domain. </w:t>
      </w:r>
      <w:bookmarkStart w:id="1" w:name="_Hlk128648508"/>
      <w:r w:rsidR="007931B1">
        <w:rPr>
          <w:i w:val="0"/>
        </w:rPr>
        <w:t xml:space="preserve">In 2021, </w:t>
      </w:r>
      <w:r w:rsidR="00D7031C">
        <w:rPr>
          <w:i w:val="0"/>
        </w:rPr>
        <w:t>t</w:t>
      </w:r>
      <w:r w:rsidR="007931B1">
        <w:rPr>
          <w:i w:val="0"/>
        </w:rPr>
        <w:t xml:space="preserve">he ISG CDM therefore decided to include the land border domain as a reference for the more universal capabilities of the CISE solution by using the land border domain as an </w:t>
      </w:r>
      <w:proofErr w:type="gramStart"/>
      <w:r w:rsidR="007931B1">
        <w:rPr>
          <w:i w:val="0"/>
        </w:rPr>
        <w:t>example</w:t>
      </w:r>
      <w:r w:rsidR="00F26515">
        <w:rPr>
          <w:i w:val="0"/>
        </w:rPr>
        <w:t>, and</w:t>
      </w:r>
      <w:proofErr w:type="gramEnd"/>
      <w:r w:rsidR="00F26515">
        <w:rPr>
          <w:i w:val="0"/>
        </w:rPr>
        <w:t xml:space="preserve"> incorporating the land border domain into the specifications</w:t>
      </w:r>
      <w:r w:rsidR="007931B1">
        <w:rPr>
          <w:i w:val="0"/>
        </w:rPr>
        <w:t xml:space="preserve">. </w:t>
      </w:r>
    </w:p>
    <w:p w14:paraId="25B9339E" w14:textId="4CFE0625" w:rsidR="007931B1" w:rsidRDefault="007931B1" w:rsidP="003F7DE2">
      <w:pPr>
        <w:pStyle w:val="Guideline"/>
        <w:rPr>
          <w:i w:val="0"/>
        </w:rPr>
      </w:pPr>
    </w:p>
    <w:p w14:paraId="483E99CD" w14:textId="5BDE1F1E" w:rsidR="007931B1" w:rsidRDefault="007931B1" w:rsidP="003F7DE2">
      <w:pPr>
        <w:pStyle w:val="Guideline"/>
        <w:rPr>
          <w:i w:val="0"/>
        </w:rPr>
      </w:pPr>
      <w:r>
        <w:rPr>
          <w:i w:val="0"/>
        </w:rPr>
        <w:t xml:space="preserve">This decision required the update of the WI of ISG CDM to incorporate all necessary modification </w:t>
      </w:r>
      <w:r w:rsidR="008B577E">
        <w:rPr>
          <w:i w:val="0"/>
        </w:rPr>
        <w:t>arising from the la</w:t>
      </w:r>
      <w:r w:rsidR="00D7031C">
        <w:rPr>
          <w:i w:val="0"/>
        </w:rPr>
        <w:t>n</w:t>
      </w:r>
      <w:r w:rsidR="008B577E">
        <w:rPr>
          <w:i w:val="0"/>
        </w:rPr>
        <w:t>d border domain extension, using the ANDROMEDA project results as reference.</w:t>
      </w:r>
    </w:p>
    <w:bookmarkEnd w:id="1"/>
    <w:p w14:paraId="74D304B0" w14:textId="05E4956C" w:rsidR="008B577E" w:rsidRDefault="00EB1BC7" w:rsidP="003F7DE2">
      <w:pPr>
        <w:pStyle w:val="Guideline"/>
        <w:rPr>
          <w:i w:val="0"/>
        </w:rPr>
      </w:pPr>
      <w:r>
        <w:rPr>
          <w:i w:val="0"/>
        </w:rPr>
        <w:t xml:space="preserve"> </w:t>
      </w:r>
    </w:p>
    <w:p w14:paraId="4E0074E5" w14:textId="6DE0E422" w:rsidR="008B577E" w:rsidRDefault="008B577E" w:rsidP="003F7DE2">
      <w:pPr>
        <w:pStyle w:val="Guideline"/>
        <w:rPr>
          <w:i w:val="0"/>
        </w:rPr>
      </w:pPr>
      <w:r>
        <w:rPr>
          <w:i w:val="0"/>
        </w:rPr>
        <w:t xml:space="preserve">In </w:t>
      </w:r>
      <w:r w:rsidR="00EB1BC7">
        <w:rPr>
          <w:i w:val="0"/>
        </w:rPr>
        <w:t>February</w:t>
      </w:r>
      <w:r w:rsidR="00F84C02">
        <w:rPr>
          <w:i w:val="0"/>
        </w:rPr>
        <w:t xml:space="preserve"> </w:t>
      </w:r>
      <w:r>
        <w:rPr>
          <w:i w:val="0"/>
        </w:rPr>
        <w:t>2023</w:t>
      </w:r>
      <w:r w:rsidR="00D25A3B">
        <w:rPr>
          <w:i w:val="0"/>
        </w:rPr>
        <w:t xml:space="preserve"> the group expert in CISE and ANDROMEDA data model and </w:t>
      </w:r>
      <w:r>
        <w:rPr>
          <w:i w:val="0"/>
        </w:rPr>
        <w:t>rapporteur of WI CDM 005</w:t>
      </w:r>
      <w:r w:rsidR="00D25A3B">
        <w:rPr>
          <w:i w:val="0"/>
        </w:rPr>
        <w:t xml:space="preserve"> Release 2</w:t>
      </w:r>
      <w:r>
        <w:rPr>
          <w:i w:val="0"/>
        </w:rPr>
        <w:t xml:space="preserve"> </w:t>
      </w:r>
      <w:r w:rsidR="009B78F8">
        <w:rPr>
          <w:i w:val="0"/>
        </w:rPr>
        <w:t>reported that he is not able to</w:t>
      </w:r>
      <w:r w:rsidR="003678F9">
        <w:rPr>
          <w:i w:val="0"/>
        </w:rPr>
        <w:t xml:space="preserve"> </w:t>
      </w:r>
      <w:r w:rsidR="008C0519">
        <w:rPr>
          <w:i w:val="0"/>
        </w:rPr>
        <w:t>lead and support</w:t>
      </w:r>
      <w:r w:rsidR="00626EED">
        <w:rPr>
          <w:i w:val="0"/>
        </w:rPr>
        <w:t xml:space="preserve"> </w:t>
      </w:r>
      <w:r w:rsidR="003678F9">
        <w:rPr>
          <w:i w:val="0"/>
        </w:rPr>
        <w:t>the development of this deliverable anymore</w:t>
      </w:r>
      <w:r w:rsidR="00B006EE">
        <w:rPr>
          <w:i w:val="0"/>
        </w:rPr>
        <w:t xml:space="preserve"> and therefore, due to the lack of expertise on this topic within the ISG CDM stakeholders, </w:t>
      </w:r>
      <w:r w:rsidR="00087200">
        <w:rPr>
          <w:i w:val="0"/>
        </w:rPr>
        <w:t xml:space="preserve">funds </w:t>
      </w:r>
      <w:r w:rsidR="00746C6C">
        <w:rPr>
          <w:i w:val="0"/>
        </w:rPr>
        <w:t>for this</w:t>
      </w:r>
      <w:r w:rsidR="00087200">
        <w:rPr>
          <w:i w:val="0"/>
        </w:rPr>
        <w:t xml:space="preserve"> work are needed.</w:t>
      </w:r>
      <w:r w:rsidR="00D25A3B">
        <w:rPr>
          <w:i w:val="0"/>
        </w:rPr>
        <w:t xml:space="preserve"> </w:t>
      </w:r>
    </w:p>
    <w:p w14:paraId="4BC4FBED" w14:textId="5F01A2F7" w:rsidR="008B577E" w:rsidRDefault="008B577E" w:rsidP="003F7DE2">
      <w:pPr>
        <w:pStyle w:val="Guideline"/>
        <w:rPr>
          <w:i w:val="0"/>
        </w:rPr>
      </w:pPr>
    </w:p>
    <w:p w14:paraId="1AC497E7" w14:textId="77777777" w:rsidR="008B577E" w:rsidRPr="007931B1" w:rsidRDefault="008B577E" w:rsidP="003F7DE2">
      <w:pPr>
        <w:pStyle w:val="Guideline"/>
        <w:rPr>
          <w:i w:val="0"/>
        </w:rPr>
      </w:pP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5247C8E2" w14:textId="679CD76C" w:rsidR="003F7DE2" w:rsidRPr="00557B2E" w:rsidRDefault="004276BA" w:rsidP="003F7DE2">
      <w:pPr>
        <w:pStyle w:val="Guideline"/>
        <w:rPr>
          <w:i w:val="0"/>
        </w:rPr>
      </w:pPr>
      <w:r>
        <w:rPr>
          <w:i w:val="0"/>
        </w:rPr>
        <w:t>It is intended to u</w:t>
      </w:r>
      <w:r w:rsidR="00557B2E" w:rsidRPr="00557B2E">
        <w:rPr>
          <w:i w:val="0"/>
        </w:rPr>
        <w:t xml:space="preserve">pdate the published </w:t>
      </w:r>
      <w:r w:rsidR="00557B2E">
        <w:rPr>
          <w:i w:val="0"/>
        </w:rPr>
        <w:t xml:space="preserve">ISG CDM </w:t>
      </w:r>
      <w:r w:rsidR="00557B2E" w:rsidRPr="00557B2E">
        <w:rPr>
          <w:i w:val="0"/>
        </w:rPr>
        <w:t>Work Item</w:t>
      </w:r>
      <w:r w:rsidR="00557B2E">
        <w:rPr>
          <w:i w:val="0"/>
        </w:rPr>
        <w:t xml:space="preserve"> 005 “CISE Data Model” to incorporate the additional CISE Data Model </w:t>
      </w:r>
      <w:r w:rsidR="008B577E">
        <w:rPr>
          <w:i w:val="0"/>
        </w:rPr>
        <w:t>entities</w:t>
      </w:r>
      <w:r w:rsidR="00557B2E">
        <w:rPr>
          <w:i w:val="0"/>
        </w:rPr>
        <w:t xml:space="preserve"> that result from the domain extension approved by the ISG CDM</w:t>
      </w:r>
      <w:r w:rsidR="008B577E">
        <w:rPr>
          <w:i w:val="0"/>
        </w:rPr>
        <w:t>.</w:t>
      </w:r>
    </w:p>
    <w:p w14:paraId="75D00F82" w14:textId="22AA7A42" w:rsidR="002F183F" w:rsidRDefault="002F183F" w:rsidP="00471C0C">
      <w:pPr>
        <w:pStyle w:val="Heading2"/>
        <w:numPr>
          <w:ilvl w:val="0"/>
          <w:numId w:val="0"/>
        </w:numPr>
      </w:pPr>
    </w:p>
    <w:p w14:paraId="6B228A97" w14:textId="5B30E326" w:rsidR="00132601" w:rsidRDefault="00132601" w:rsidP="00132601">
      <w:pPr>
        <w:pStyle w:val="Heading2"/>
      </w:pPr>
      <w:r>
        <w:t>P</w:t>
      </w:r>
      <w:r w:rsidRPr="009C296A">
        <w:t>revious funded activities</w:t>
      </w:r>
      <w:r>
        <w:t xml:space="preserve"> in the same domain</w:t>
      </w:r>
    </w:p>
    <w:p w14:paraId="6B5B988A" w14:textId="20790D78" w:rsidR="002C5DAA" w:rsidRPr="002C5DAA" w:rsidRDefault="002C5DAA" w:rsidP="00903472">
      <w:pPr>
        <w:pStyle w:val="Guideline"/>
        <w:rPr>
          <w:i w:val="0"/>
        </w:rPr>
      </w:pPr>
    </w:p>
    <w:p w14:paraId="43099CBF" w14:textId="7C564161" w:rsidR="00903472" w:rsidRDefault="002C5DAA" w:rsidP="00903472">
      <w:pPr>
        <w:pStyle w:val="Guideline"/>
      </w:pPr>
      <w:r w:rsidRPr="002C5DAA">
        <w:rPr>
          <w:i w:val="0"/>
        </w:rPr>
        <w:t>The ISG CDM has applied for and received funding for STF 637 “CISE Data Model” in 2022. However, despite the</w:t>
      </w:r>
      <w:r>
        <w:rPr>
          <w:i w:val="0"/>
        </w:rPr>
        <w:t xml:space="preserve"> intimate relation that might be implied by the terminology, STF 63</w:t>
      </w:r>
      <w:r w:rsidR="00B67778">
        <w:rPr>
          <w:i w:val="0"/>
        </w:rPr>
        <w:t>7</w:t>
      </w:r>
      <w:r>
        <w:rPr>
          <w:i w:val="0"/>
        </w:rPr>
        <w:t xml:space="preserve"> is dedicated to </w:t>
      </w:r>
      <w:proofErr w:type="gramStart"/>
      <w:r>
        <w:rPr>
          <w:i w:val="0"/>
        </w:rPr>
        <w:t>develop</w:t>
      </w:r>
      <w:proofErr w:type="gramEnd"/>
      <w:r>
        <w:rPr>
          <w:i w:val="0"/>
        </w:rPr>
        <w:t xml:space="preserve"> a test and validation environment for the CISE maritime dimension, and does not include any work with respect to the domain extension.</w:t>
      </w:r>
      <w:r w:rsidRPr="002C5DAA">
        <w:rPr>
          <w:i w:val="0"/>
        </w:rPr>
        <w:t xml:space="preserve"> </w:t>
      </w:r>
    </w:p>
    <w:p w14:paraId="7D871A51" w14:textId="77777777" w:rsidR="00903472" w:rsidRPr="00471C0C" w:rsidRDefault="00903472" w:rsidP="00471C0C"/>
    <w:p w14:paraId="16AE6F0A" w14:textId="77777777" w:rsidR="00C64EF2" w:rsidRPr="00015512" w:rsidRDefault="00FC2EE2" w:rsidP="00C64EF2">
      <w:pPr>
        <w:pStyle w:val="Heading2"/>
      </w:pPr>
      <w:r w:rsidRPr="00015512">
        <w:lastRenderedPageBreak/>
        <w:t>Market impact</w:t>
      </w:r>
      <w:r w:rsidR="001A577A" w:rsidRPr="00015512">
        <w:t xml:space="preserve"> </w:t>
      </w:r>
      <w:bookmarkStart w:id="2" w:name="_Toc229392234"/>
      <w:bookmarkStart w:id="3" w:name="_Ref325990203"/>
    </w:p>
    <w:p w14:paraId="0D0863C0" w14:textId="2E9B4B8F" w:rsidR="00C64EF2" w:rsidRPr="00015512" w:rsidRDefault="00C64EF2" w:rsidP="00C64EF2">
      <w:pPr>
        <w:pStyle w:val="Heading2"/>
        <w:numPr>
          <w:ilvl w:val="0"/>
          <w:numId w:val="0"/>
        </w:numPr>
        <w:jc w:val="both"/>
      </w:pPr>
      <w:r w:rsidRPr="00015512">
        <w:rPr>
          <w:b w:val="0"/>
        </w:rPr>
        <w:t>Data sharing is considered a strategic resource and an essential utility for economic progress worldwide. The huge quantity of public data held by the EU both centrally and through the Member States could bring substantial benefits in terms of growth and innovation if mechanisms for safe and secure sharing are introduced. The potential benefits of Government-to-Business (G2B) and Business-to-Government (B2G) data sharing are significant for Europe, as recognised by the EU Data Strategy.</w:t>
      </w:r>
    </w:p>
    <w:p w14:paraId="15E768A9" w14:textId="624CDB15" w:rsidR="00C64EF2" w:rsidRPr="00015512" w:rsidRDefault="00C64EF2" w:rsidP="00C64EF2">
      <w:pPr>
        <w:pStyle w:val="Heading1"/>
        <w:numPr>
          <w:ilvl w:val="0"/>
          <w:numId w:val="0"/>
        </w:numPr>
        <w:jc w:val="both"/>
        <w:rPr>
          <w:b w:val="0"/>
          <w:sz w:val="20"/>
        </w:rPr>
      </w:pPr>
      <w:r w:rsidRPr="00015512">
        <w:rPr>
          <w:b w:val="0"/>
          <w:sz w:val="20"/>
        </w:rPr>
        <w:t xml:space="preserve">In the maritime surveillance ecosystem, the exchange of information between the different maritime sectors as identified in EUCISE2020 FP7 project (i.e., Maritime Safety and Security, Border Control, Maritime Pollution and Marine Environment Protection, Fisheries Control, Customs, General Law Enforcement, Defence) is of paramount importance </w:t>
      </w:r>
      <w:proofErr w:type="gramStart"/>
      <w:r w:rsidRPr="00015512">
        <w:rPr>
          <w:b w:val="0"/>
          <w:sz w:val="20"/>
        </w:rPr>
        <w:t>in order to</w:t>
      </w:r>
      <w:proofErr w:type="gramEnd"/>
      <w:r w:rsidRPr="00015512">
        <w:rPr>
          <w:b w:val="0"/>
          <w:sz w:val="20"/>
        </w:rPr>
        <w:t xml:space="preserve"> facilitate decision making. This is the case not only within a given country but also among different countries (</w:t>
      </w:r>
      <w:proofErr w:type="gramStart"/>
      <w:r w:rsidRPr="00015512">
        <w:rPr>
          <w:b w:val="0"/>
          <w:sz w:val="20"/>
        </w:rPr>
        <w:t>e.g.</w:t>
      </w:r>
      <w:proofErr w:type="gramEnd"/>
      <w:r w:rsidRPr="00015512">
        <w:rPr>
          <w:b w:val="0"/>
          <w:sz w:val="20"/>
        </w:rPr>
        <w:t xml:space="preserve"> Homeland Security and Border Control). The benefit of such information sharing in the maritime sector is not new to this proposal as it has been extensively considered in the </w:t>
      </w:r>
      <w:proofErr w:type="spellStart"/>
      <w:r w:rsidRPr="00015512">
        <w:rPr>
          <w:b w:val="0"/>
          <w:sz w:val="20"/>
        </w:rPr>
        <w:t>COpP</w:t>
      </w:r>
      <w:proofErr w:type="spellEnd"/>
      <w:r w:rsidRPr="00015512">
        <w:rPr>
          <w:b w:val="0"/>
          <w:sz w:val="20"/>
        </w:rPr>
        <w:t xml:space="preserve"> project.</w:t>
      </w:r>
    </w:p>
    <w:p w14:paraId="0648A355" w14:textId="77777777" w:rsidR="00C64EF2" w:rsidRPr="004276BA" w:rsidRDefault="00C64EF2" w:rsidP="00C64EF2">
      <w:pPr>
        <w:pStyle w:val="Heading1"/>
        <w:numPr>
          <w:ilvl w:val="0"/>
          <w:numId w:val="0"/>
        </w:numPr>
        <w:jc w:val="both"/>
        <w:rPr>
          <w:b w:val="0"/>
          <w:sz w:val="20"/>
        </w:rPr>
      </w:pPr>
      <w:r w:rsidRPr="00015512">
        <w:rPr>
          <w:b w:val="0"/>
          <w:sz w:val="20"/>
        </w:rPr>
        <w:t>Since the exchange of information between “legacy systems” cannot take place directly for different designs and implementations, there is always the need to deploy gateways/adaptors for letting the stakeholders exchange information “in a standardised way”.</w:t>
      </w:r>
      <w:r w:rsidRPr="004276BA">
        <w:rPr>
          <w:b w:val="0"/>
          <w:sz w:val="20"/>
        </w:rPr>
        <w:t xml:space="preserve"> </w:t>
      </w:r>
    </w:p>
    <w:p w14:paraId="35DE255D" w14:textId="5FCB870F" w:rsidR="003F7DE2" w:rsidRDefault="00C64EF2" w:rsidP="00C64EF2">
      <w:pPr>
        <w:pStyle w:val="Heading1"/>
        <w:numPr>
          <w:ilvl w:val="0"/>
          <w:numId w:val="0"/>
        </w:numPr>
        <w:jc w:val="both"/>
        <w:rPr>
          <w:b w:val="0"/>
          <w:sz w:val="20"/>
        </w:rPr>
      </w:pPr>
      <w:r w:rsidRPr="004276BA">
        <w:rPr>
          <w:b w:val="0"/>
          <w:sz w:val="20"/>
        </w:rPr>
        <w:t>T</w:t>
      </w:r>
      <w:r w:rsidR="00D25A3B" w:rsidRPr="004276BA">
        <w:rPr>
          <w:b w:val="0"/>
          <w:sz w:val="20"/>
        </w:rPr>
        <w:t>he same arguments hold true for the domain extension, as it demonstrates that the CISE technology can be readily adapted for use by other public authority user communities, thus reducing or even eliminating the need for separate time and resources consuming investigation. Industry working on information sharing projects in other public security domains will be able to resort to a proven solution that is flexible enough to be adapted to the needs of other domains.</w:t>
      </w:r>
      <w:r w:rsidR="00D25A3B" w:rsidRPr="00C64EF2">
        <w:rPr>
          <w:b w:val="0"/>
          <w:sz w:val="20"/>
        </w:rPr>
        <w:t xml:space="preserve"> </w:t>
      </w:r>
    </w:p>
    <w:p w14:paraId="1E09215E" w14:textId="77777777" w:rsidR="00C64EF2" w:rsidRPr="00C64EF2" w:rsidRDefault="00C64EF2" w:rsidP="00C64EF2"/>
    <w:p w14:paraId="6CFFFA63" w14:textId="4FB38ABC" w:rsidR="001A577A" w:rsidRDefault="001A577A" w:rsidP="001A577A">
      <w:pPr>
        <w:pStyle w:val="Heading2"/>
      </w:pPr>
      <w:r>
        <w:t>Consequences if not agreed</w:t>
      </w:r>
    </w:p>
    <w:p w14:paraId="3335A924" w14:textId="3D09CDBF" w:rsidR="001A577A" w:rsidRDefault="00CC509E" w:rsidP="001A577A">
      <w:pPr>
        <w:pStyle w:val="Guideline"/>
        <w:rPr>
          <w:i w:val="0"/>
        </w:rPr>
      </w:pPr>
      <w:r>
        <w:rPr>
          <w:i w:val="0"/>
        </w:rPr>
        <w:t>Without the approval of this STF proposal, the ISG will not be able to finalize the update of CDM 005</w:t>
      </w:r>
      <w:r w:rsidR="002C5DAA">
        <w:rPr>
          <w:i w:val="0"/>
        </w:rPr>
        <w:t xml:space="preserve"> (release 2)</w:t>
      </w:r>
      <w:r w:rsidR="002550CB">
        <w:rPr>
          <w:i w:val="0"/>
        </w:rPr>
        <w:t xml:space="preserve">, the </w:t>
      </w:r>
      <w:r>
        <w:rPr>
          <w:i w:val="0"/>
        </w:rPr>
        <w:t>WI</w:t>
      </w:r>
      <w:r w:rsidR="002550CB">
        <w:rPr>
          <w:i w:val="0"/>
        </w:rPr>
        <w:t xml:space="preserve"> that incorporates the most significant elements of the domain extension, namely the additional data model entities identified in the ANDROMEDA project. Without the updated CDM 005, industry involved in information sharing systems between public authorities </w:t>
      </w:r>
      <w:r w:rsidR="00B67778">
        <w:rPr>
          <w:i w:val="0"/>
        </w:rPr>
        <w:t>operating outside the</w:t>
      </w:r>
      <w:r w:rsidR="002550CB">
        <w:rPr>
          <w:i w:val="0"/>
        </w:rPr>
        <w:t xml:space="preserve"> maritime domain will have no reference on how to </w:t>
      </w:r>
      <w:proofErr w:type="gramStart"/>
      <w:r w:rsidR="00210E93">
        <w:rPr>
          <w:i w:val="0"/>
        </w:rPr>
        <w:t>take into account</w:t>
      </w:r>
      <w:proofErr w:type="gramEnd"/>
      <w:r w:rsidR="00210E93">
        <w:rPr>
          <w:i w:val="0"/>
        </w:rPr>
        <w:t xml:space="preserve"> the required </w:t>
      </w:r>
      <w:r w:rsidR="002550CB">
        <w:rPr>
          <w:i w:val="0"/>
        </w:rPr>
        <w:t xml:space="preserve">additional data model entities. </w:t>
      </w:r>
      <w:r w:rsidR="00B67778">
        <w:rPr>
          <w:i w:val="0"/>
        </w:rPr>
        <w:t xml:space="preserve"> This might have consequences in terms of interoperability which is essential for a cooperative system</w:t>
      </w:r>
      <w:r w:rsidR="001618C2">
        <w:rPr>
          <w:i w:val="0"/>
        </w:rPr>
        <w:t xml:space="preserve"> and might hamper the deployment of an interoperable information sharing system </w:t>
      </w:r>
    </w:p>
    <w:p w14:paraId="556EDF87" w14:textId="666C7240" w:rsidR="002C5DAA" w:rsidRPr="002C5DAA" w:rsidRDefault="002C5DAA" w:rsidP="001A577A">
      <w:pPr>
        <w:pStyle w:val="Guideline"/>
        <w:rPr>
          <w:i w:val="0"/>
        </w:rPr>
      </w:pP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2"/>
      <w:bookmarkEnd w:id="3"/>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1E4E958D"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25914C3" w:rsidR="00D3731A" w:rsidRPr="006A58EA" w:rsidRDefault="00B032F3" w:rsidP="006A58EA">
            <w:pPr>
              <w:pStyle w:val="GuidelineB1"/>
              <w:numPr>
                <w:ilvl w:val="0"/>
                <w:numId w:val="0"/>
              </w:numPr>
              <w:rPr>
                <w:i w:val="0"/>
              </w:rPr>
            </w:pPr>
            <w:r>
              <w:rPr>
                <w:i w:val="0"/>
              </w:rPr>
              <w:t>X</w:t>
            </w: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104404F2" w:rsidR="00D3731A" w:rsidRPr="006A58EA" w:rsidRDefault="001618C2" w:rsidP="006A58EA">
            <w:pPr>
              <w:pStyle w:val="GuidelineB1"/>
              <w:numPr>
                <w:ilvl w:val="0"/>
                <w:numId w:val="0"/>
              </w:numPr>
              <w:rPr>
                <w:i w:val="0"/>
              </w:rPr>
            </w:pPr>
            <w:r>
              <w:rPr>
                <w:i w:val="0"/>
              </w:rPr>
              <w:t>X</w:t>
            </w: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47CBF8FF"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4" w:name="_Toc229392237"/>
      <w:r>
        <w:t>ETSI Members Support</w:t>
      </w:r>
    </w:p>
    <w:p w14:paraId="65AC2A2F" w14:textId="77777777"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6E8C7460" w:rsidR="00B7194C" w:rsidRDefault="00F26515" w:rsidP="007E467E">
            <w:r>
              <w:t>BMWK</w:t>
            </w:r>
          </w:p>
        </w:tc>
        <w:tc>
          <w:tcPr>
            <w:tcW w:w="4536" w:type="dxa"/>
          </w:tcPr>
          <w:p w14:paraId="0A2D84A4" w14:textId="79BC6ADE" w:rsidR="00B7194C" w:rsidRDefault="00F26515" w:rsidP="007E467E">
            <w:r>
              <w:t>Bernhard Wehner</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553E8EB7" w:rsidR="00B7194C" w:rsidRDefault="00F26515" w:rsidP="007E467E">
            <w:r>
              <w:t>TRAFICOM</w:t>
            </w:r>
          </w:p>
        </w:tc>
        <w:tc>
          <w:tcPr>
            <w:tcW w:w="4536" w:type="dxa"/>
          </w:tcPr>
          <w:p w14:paraId="599ADA3A" w14:textId="5A7361BC" w:rsidR="00B7194C" w:rsidRDefault="00F26515" w:rsidP="007E467E">
            <w:proofErr w:type="spellStart"/>
            <w:r>
              <w:t>Kaisu</w:t>
            </w:r>
            <w:proofErr w:type="spellEnd"/>
            <w:r>
              <w:t xml:space="preserve"> </w:t>
            </w:r>
            <w:proofErr w:type="spellStart"/>
            <w:r>
              <w:t>Heikonen</w:t>
            </w:r>
            <w:proofErr w:type="spellEnd"/>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78EFDED7" w:rsidR="00B7194C" w:rsidRDefault="00F26515" w:rsidP="00A526B3">
            <w:r>
              <w:t>CNIT</w:t>
            </w:r>
          </w:p>
        </w:tc>
        <w:tc>
          <w:tcPr>
            <w:tcW w:w="4536" w:type="dxa"/>
          </w:tcPr>
          <w:p w14:paraId="17A3BFB7" w14:textId="3E785C9A" w:rsidR="00B7194C" w:rsidRDefault="00F26515" w:rsidP="00A526B3">
            <w:r>
              <w:t>Paolo Pagano</w:t>
            </w:r>
          </w:p>
        </w:tc>
      </w:tr>
      <w:tr w:rsidR="00B7194C" w14:paraId="6B58C240" w14:textId="77777777" w:rsidTr="00471C0C">
        <w:tc>
          <w:tcPr>
            <w:tcW w:w="421" w:type="dxa"/>
          </w:tcPr>
          <w:p w14:paraId="599C975E" w14:textId="0AB5CFA6" w:rsidR="00B7194C" w:rsidRDefault="00B7194C" w:rsidP="00A526B3">
            <w:r>
              <w:lastRenderedPageBreak/>
              <w:t>4</w:t>
            </w:r>
          </w:p>
        </w:tc>
        <w:tc>
          <w:tcPr>
            <w:tcW w:w="4110" w:type="dxa"/>
          </w:tcPr>
          <w:p w14:paraId="312A58BD" w14:textId="25F02EDD" w:rsidR="00B7194C" w:rsidRDefault="00F26515" w:rsidP="00A526B3">
            <w:r>
              <w:t>IBM Deutschland</w:t>
            </w:r>
          </w:p>
        </w:tc>
        <w:tc>
          <w:tcPr>
            <w:tcW w:w="4536" w:type="dxa"/>
          </w:tcPr>
          <w:p w14:paraId="409B0C99" w14:textId="624A8DA7" w:rsidR="00B7194C" w:rsidRDefault="00F26515" w:rsidP="00A526B3">
            <w:r>
              <w:t xml:space="preserve">Joachim </w:t>
            </w:r>
            <w:proofErr w:type="spellStart"/>
            <w:r>
              <w:t>Beckh</w:t>
            </w:r>
            <w:proofErr w:type="spellEnd"/>
          </w:p>
        </w:tc>
      </w:tr>
      <w:tr w:rsidR="001618C2" w14:paraId="68ECB1E7" w14:textId="77777777" w:rsidTr="00471C0C">
        <w:tc>
          <w:tcPr>
            <w:tcW w:w="421" w:type="dxa"/>
          </w:tcPr>
          <w:p w14:paraId="2CAF8FF8" w14:textId="795E305B" w:rsidR="001618C2" w:rsidRDefault="001618C2" w:rsidP="00A526B3">
            <w:r>
              <w:t>5</w:t>
            </w:r>
          </w:p>
        </w:tc>
        <w:tc>
          <w:tcPr>
            <w:tcW w:w="4110" w:type="dxa"/>
          </w:tcPr>
          <w:p w14:paraId="6632DCA2" w14:textId="08041A2E" w:rsidR="001618C2" w:rsidRDefault="001618C2" w:rsidP="00A526B3">
            <w:r>
              <w:t>Leonardo Spa</w:t>
            </w:r>
          </w:p>
        </w:tc>
        <w:tc>
          <w:tcPr>
            <w:tcW w:w="4536" w:type="dxa"/>
          </w:tcPr>
          <w:p w14:paraId="48470DE4" w14:textId="6D332A35" w:rsidR="001618C2" w:rsidRDefault="001618C2" w:rsidP="00A526B3">
            <w:r>
              <w:t xml:space="preserve">Lorenzo </w:t>
            </w:r>
            <w:proofErr w:type="spellStart"/>
            <w:r>
              <w:t>Iapoce</w:t>
            </w:r>
            <w:proofErr w:type="spellEnd"/>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173EB5FF" w:rsidR="00C35B8E" w:rsidRPr="009F2D55" w:rsidRDefault="00C35B8E" w:rsidP="00C35B8E">
            <w:pPr>
              <w:keepNext/>
              <w:keepLines/>
              <w:rPr>
                <w:lang w:val="fr-FR"/>
              </w:rPr>
            </w:pPr>
            <w:r w:rsidRPr="002969FF">
              <w:rPr>
                <w:lang w:val="fr-FR"/>
              </w:rPr>
              <w:t xml:space="preserve">ETSI </w:t>
            </w:r>
            <w:r w:rsidR="0058437E" w:rsidRPr="002969FF">
              <w:rPr>
                <w:lang w:val="fr-FR"/>
              </w:rPr>
              <w:t>CDM 005</w:t>
            </w:r>
            <w:r w:rsidR="00C15CB7" w:rsidRPr="002969FF">
              <w:rPr>
                <w:lang w:val="fr-FR"/>
              </w:rPr>
              <w:t xml:space="preserve"> V</w:t>
            </w:r>
            <w:r w:rsidR="00A64D21" w:rsidRPr="002969FF">
              <w:rPr>
                <w:lang w:val="fr-FR"/>
              </w:rPr>
              <w:t>1.5.3</w:t>
            </w:r>
          </w:p>
        </w:tc>
        <w:tc>
          <w:tcPr>
            <w:tcW w:w="4509" w:type="dxa"/>
            <w:vAlign w:val="center"/>
          </w:tcPr>
          <w:p w14:paraId="553CB286" w14:textId="63B2C783" w:rsidR="00C35B8E" w:rsidRPr="009F2D55" w:rsidRDefault="00210E93" w:rsidP="00C35B8E">
            <w:pPr>
              <w:keepNext/>
              <w:keepLines/>
              <w:rPr>
                <w:lang w:val="fr-FR"/>
              </w:rPr>
            </w:pPr>
            <w:r>
              <w:rPr>
                <w:lang w:val="fr-FR"/>
              </w:rPr>
              <w:t xml:space="preserve">CDM </w:t>
            </w:r>
            <w:r w:rsidR="0058437E">
              <w:rPr>
                <w:lang w:val="fr-FR"/>
              </w:rPr>
              <w:t>Data Model</w:t>
            </w:r>
          </w:p>
        </w:tc>
        <w:tc>
          <w:tcPr>
            <w:tcW w:w="1573" w:type="dxa"/>
            <w:tcMar>
              <w:left w:w="0" w:type="dxa"/>
              <w:right w:w="0" w:type="dxa"/>
            </w:tcMar>
            <w:vAlign w:val="center"/>
          </w:tcPr>
          <w:p w14:paraId="1499B452" w14:textId="5C9CC7ED" w:rsidR="00C35B8E" w:rsidRPr="009F2D55" w:rsidRDefault="00210E93" w:rsidP="00C35B8E">
            <w:pPr>
              <w:keepNext/>
              <w:keepLines/>
              <w:jc w:val="center"/>
              <w:rPr>
                <w:lang w:val="fr-FR"/>
              </w:rPr>
            </w:pPr>
            <w:proofErr w:type="spellStart"/>
            <w:r>
              <w:rPr>
                <w:lang w:val="fr-FR"/>
              </w:rPr>
              <w:t>P</w:t>
            </w:r>
            <w:r w:rsidR="0058437E">
              <w:rPr>
                <w:lang w:val="fr-FR"/>
              </w:rPr>
              <w:t>ublished</w:t>
            </w:r>
            <w:proofErr w:type="spellEnd"/>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417912A7" w:rsidR="00FC2EE2" w:rsidRDefault="00FC2EE2" w:rsidP="005C5AC0">
            <w:pPr>
              <w:keepNext/>
              <w:keepLines/>
            </w:pPr>
            <w:r>
              <w:t>D</w:t>
            </w:r>
            <w:r w:rsidR="00B067F8">
              <w:t>1</w:t>
            </w:r>
          </w:p>
        </w:tc>
        <w:tc>
          <w:tcPr>
            <w:tcW w:w="1732" w:type="dxa"/>
          </w:tcPr>
          <w:p w14:paraId="1694B116" w14:textId="5CCD56E0" w:rsidR="00FC2EE2" w:rsidRDefault="00542D07" w:rsidP="005C5AC0">
            <w:pPr>
              <w:keepNext/>
              <w:keepLines/>
            </w:pPr>
            <w:r>
              <w:t>RGS/CDM-0020</w:t>
            </w:r>
          </w:p>
        </w:tc>
        <w:tc>
          <w:tcPr>
            <w:tcW w:w="5201" w:type="dxa"/>
          </w:tcPr>
          <w:p w14:paraId="63DA9F3C" w14:textId="16E34FCF" w:rsidR="00FC2EE2" w:rsidRDefault="00210E93" w:rsidP="005C5AC0">
            <w:pPr>
              <w:keepNext/>
              <w:keepLines/>
            </w:pPr>
            <w:r>
              <w:t xml:space="preserve">CDM </w:t>
            </w:r>
            <w:r w:rsidR="0058437E">
              <w:t xml:space="preserve">Data Model </w:t>
            </w:r>
            <w:r w:rsidR="00542D07">
              <w:t>Release 2</w:t>
            </w:r>
            <w:r w:rsidR="00FC2EE2">
              <w:t xml:space="preserve"> </w:t>
            </w:r>
          </w:p>
        </w:tc>
        <w:tc>
          <w:tcPr>
            <w:tcW w:w="1378" w:type="dxa"/>
          </w:tcPr>
          <w:p w14:paraId="551B9D8F" w14:textId="30F9AAF8" w:rsidR="00FC2EE2" w:rsidRDefault="001618C2" w:rsidP="005C5AC0">
            <w:pPr>
              <w:keepNext/>
              <w:keepLines/>
            </w:pPr>
            <w:r w:rsidRPr="00015512">
              <w:t xml:space="preserve">July </w:t>
            </w:r>
            <w:r w:rsidR="00542D07" w:rsidRPr="00015512">
              <w:t>2024</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6E049F1A" w14:textId="0B5DD74D" w:rsidR="006616AF" w:rsidRDefault="006616AF" w:rsidP="006616AF">
      <w:pPr>
        <w:pStyle w:val="GuidelineB0"/>
      </w:pPr>
      <w:r>
        <w:t xml:space="preserve">Provide the budget </w:t>
      </w:r>
      <w:r w:rsidR="00767A4B">
        <w:t xml:space="preserve">per task </w:t>
      </w:r>
      <w:r>
        <w:t>that should be allocated for this ST</w:t>
      </w:r>
      <w:r w:rsidR="00767A4B">
        <w:t>F</w:t>
      </w:r>
      <w:r>
        <w:t xml:space="preserve"> considering the provision of the expertise for the qualification required</w:t>
      </w:r>
    </w:p>
    <w:p w14:paraId="42589DEF" w14:textId="77777777" w:rsidR="006616AF" w:rsidRPr="00A526B3" w:rsidRDefault="006616AF" w:rsidP="006616AF">
      <w:pPr>
        <w:pStyle w:val="GuidelineB0"/>
      </w:pPr>
      <w:r>
        <w:t xml:space="preserve">The estimate of the manpower must include the cost for travels which are necessary to attend the working session.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2C5DAA">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2C5DAA">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2C5DAA">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2C5DAA">
            <w:pPr>
              <w:pStyle w:val="StyleBoldBefore6ptAfter6ptCentered"/>
              <w:keepNext/>
              <w:keepLines/>
              <w:spacing w:before="0" w:after="0"/>
            </w:pPr>
          </w:p>
        </w:tc>
      </w:tr>
      <w:tr w:rsidR="00356B16" w:rsidRPr="00E610AF" w14:paraId="25B00C33" w14:textId="77777777" w:rsidTr="00471C0C">
        <w:trPr>
          <w:jc w:val="center"/>
        </w:trPr>
        <w:tc>
          <w:tcPr>
            <w:tcW w:w="4649" w:type="dxa"/>
            <w:shd w:val="clear" w:color="auto" w:fill="auto"/>
            <w:vAlign w:val="center"/>
          </w:tcPr>
          <w:p w14:paraId="58CF15B0" w14:textId="48B65395" w:rsidR="00356B16" w:rsidRPr="00E610AF" w:rsidRDefault="009A3404" w:rsidP="002C5DAA">
            <w:pPr>
              <w:keepNext/>
              <w:keepLines/>
              <w:jc w:val="left"/>
            </w:pPr>
            <w:r w:rsidRPr="00E610AF">
              <w:t>Project Management (T0)</w:t>
            </w:r>
          </w:p>
        </w:tc>
        <w:tc>
          <w:tcPr>
            <w:tcW w:w="1842" w:type="dxa"/>
            <w:shd w:val="clear" w:color="auto" w:fill="auto"/>
          </w:tcPr>
          <w:p w14:paraId="27B35426" w14:textId="65C67D34" w:rsidR="00356B16" w:rsidRPr="00015512" w:rsidRDefault="00851125" w:rsidP="002C5DAA">
            <w:pPr>
              <w:keepNext/>
              <w:keepLines/>
              <w:tabs>
                <w:tab w:val="clear" w:pos="1418"/>
                <w:tab w:val="clear" w:pos="4678"/>
                <w:tab w:val="clear" w:pos="5954"/>
                <w:tab w:val="clear" w:pos="7088"/>
              </w:tabs>
              <w:jc w:val="center"/>
            </w:pPr>
            <w:r w:rsidRPr="00015512">
              <w:t>2.000</w:t>
            </w:r>
          </w:p>
        </w:tc>
      </w:tr>
      <w:tr w:rsidR="00356B16" w:rsidRPr="00E610AF" w14:paraId="574BD259" w14:textId="77777777" w:rsidTr="00471C0C">
        <w:trPr>
          <w:jc w:val="center"/>
        </w:trPr>
        <w:tc>
          <w:tcPr>
            <w:tcW w:w="4649" w:type="dxa"/>
            <w:shd w:val="clear" w:color="auto" w:fill="auto"/>
            <w:vAlign w:val="center"/>
          </w:tcPr>
          <w:p w14:paraId="7D119F73" w14:textId="019C6E73" w:rsidR="00356B16" w:rsidRPr="00E610AF" w:rsidRDefault="009A3404" w:rsidP="002C5DAA">
            <w:pPr>
              <w:keepNext/>
              <w:keepLines/>
              <w:jc w:val="left"/>
            </w:pPr>
            <w:r w:rsidRPr="00E610AF">
              <w:t>ANDROMEDA Investigation (T1)</w:t>
            </w:r>
          </w:p>
        </w:tc>
        <w:tc>
          <w:tcPr>
            <w:tcW w:w="1842" w:type="dxa"/>
            <w:shd w:val="clear" w:color="auto" w:fill="auto"/>
          </w:tcPr>
          <w:p w14:paraId="7FE6E0D2" w14:textId="306CBBE5" w:rsidR="00356B16" w:rsidRPr="00015512" w:rsidRDefault="00851125" w:rsidP="002C5DAA">
            <w:pPr>
              <w:keepNext/>
              <w:keepLines/>
              <w:tabs>
                <w:tab w:val="clear" w:pos="1418"/>
                <w:tab w:val="clear" w:pos="4678"/>
                <w:tab w:val="clear" w:pos="5954"/>
                <w:tab w:val="clear" w:pos="7088"/>
              </w:tabs>
              <w:jc w:val="center"/>
            </w:pPr>
            <w:r w:rsidRPr="00015512">
              <w:t>3.000</w:t>
            </w:r>
          </w:p>
        </w:tc>
      </w:tr>
      <w:tr w:rsidR="00356B16" w:rsidRPr="00E610AF" w14:paraId="0F5842DF" w14:textId="77777777" w:rsidTr="00471C0C">
        <w:trPr>
          <w:jc w:val="center"/>
        </w:trPr>
        <w:tc>
          <w:tcPr>
            <w:tcW w:w="4649" w:type="dxa"/>
            <w:shd w:val="clear" w:color="auto" w:fill="auto"/>
            <w:vAlign w:val="center"/>
          </w:tcPr>
          <w:p w14:paraId="08AD82A5" w14:textId="43B55B75" w:rsidR="00356B16" w:rsidRPr="00E610AF" w:rsidRDefault="009A3404" w:rsidP="002C5DAA">
            <w:pPr>
              <w:keepNext/>
              <w:keepLines/>
              <w:jc w:val="left"/>
            </w:pPr>
            <w:r w:rsidRPr="00E610AF">
              <w:t xml:space="preserve">CISE </w:t>
            </w:r>
            <w:r w:rsidR="004969C0" w:rsidRPr="00E610AF">
              <w:t>Da</w:t>
            </w:r>
            <w:r w:rsidRPr="00E610AF">
              <w:t>ta Model development (T2)</w:t>
            </w:r>
          </w:p>
        </w:tc>
        <w:tc>
          <w:tcPr>
            <w:tcW w:w="1842" w:type="dxa"/>
            <w:shd w:val="clear" w:color="auto" w:fill="auto"/>
          </w:tcPr>
          <w:p w14:paraId="5B1352B1" w14:textId="7C952058" w:rsidR="00356B16" w:rsidRPr="00015512" w:rsidRDefault="00851125" w:rsidP="002C5DAA">
            <w:pPr>
              <w:keepNext/>
              <w:keepLines/>
              <w:tabs>
                <w:tab w:val="clear" w:pos="1418"/>
                <w:tab w:val="clear" w:pos="4678"/>
                <w:tab w:val="clear" w:pos="5954"/>
                <w:tab w:val="clear" w:pos="7088"/>
              </w:tabs>
              <w:jc w:val="center"/>
            </w:pPr>
            <w:r w:rsidRPr="00015512">
              <w:t>15.000</w:t>
            </w:r>
          </w:p>
        </w:tc>
      </w:tr>
      <w:tr w:rsidR="00356B16" w14:paraId="540810B2" w14:textId="77777777" w:rsidTr="00015512">
        <w:trPr>
          <w:jc w:val="center"/>
        </w:trPr>
        <w:tc>
          <w:tcPr>
            <w:tcW w:w="4649" w:type="dxa"/>
            <w:shd w:val="clear" w:color="auto" w:fill="auto"/>
            <w:vAlign w:val="center"/>
          </w:tcPr>
          <w:p w14:paraId="38BEFD83" w14:textId="2802CB6D" w:rsidR="00356B16" w:rsidRPr="00E610AF" w:rsidRDefault="00B7194C" w:rsidP="002C5DAA">
            <w:pPr>
              <w:keepNext/>
              <w:keepLines/>
              <w:jc w:val="left"/>
              <w:rPr>
                <w:b/>
                <w:sz w:val="22"/>
              </w:rPr>
            </w:pPr>
            <w:r w:rsidRPr="00E610AF">
              <w:rPr>
                <w:b/>
                <w:sz w:val="22"/>
              </w:rPr>
              <w:t>TOTAL</w:t>
            </w:r>
          </w:p>
        </w:tc>
        <w:tc>
          <w:tcPr>
            <w:tcW w:w="1842" w:type="dxa"/>
            <w:shd w:val="clear" w:color="auto" w:fill="auto"/>
          </w:tcPr>
          <w:p w14:paraId="7C15310F" w14:textId="2CF7DD26" w:rsidR="00356B16" w:rsidRPr="00015512" w:rsidRDefault="009A3404" w:rsidP="002C5DAA">
            <w:pPr>
              <w:keepNext/>
              <w:keepLines/>
              <w:tabs>
                <w:tab w:val="clear" w:pos="1418"/>
                <w:tab w:val="clear" w:pos="4678"/>
                <w:tab w:val="clear" w:pos="5954"/>
                <w:tab w:val="clear" w:pos="7088"/>
              </w:tabs>
              <w:jc w:val="center"/>
              <w:rPr>
                <w:sz w:val="22"/>
              </w:rPr>
            </w:pPr>
            <w:r w:rsidRPr="00015512">
              <w:rPr>
                <w:sz w:val="22"/>
              </w:rPr>
              <w:t>20.000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6A839735" w14:textId="7520CC13" w:rsidR="002F183F" w:rsidRDefault="007A5553" w:rsidP="002F183F">
      <w:r>
        <w:t xml:space="preserve">F2F participation to two plenary CDM sessions: 500 </w:t>
      </w:r>
      <w:proofErr w:type="spellStart"/>
      <w:r>
        <w:t>Eur</w:t>
      </w:r>
      <w:proofErr w:type="spellEnd"/>
      <w:r>
        <w:t xml:space="preserve"> each, 1000 </w:t>
      </w:r>
      <w:proofErr w:type="spellStart"/>
      <w:r>
        <w:t>Eur</w:t>
      </w:r>
      <w:proofErr w:type="spellEnd"/>
      <w:r>
        <w:t xml:space="preserve"> total.</w:t>
      </w:r>
    </w:p>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485509C8" w:rsidR="002F183F" w:rsidRDefault="005A6299" w:rsidP="005A6299">
      <w:pPr>
        <w:pStyle w:val="Guideline"/>
      </w:pPr>
      <w:r>
        <w:rPr>
          <w:i w:val="0"/>
        </w:rPr>
        <w:t xml:space="preserve">No other budget will be required </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77777777" w:rsidR="00B92934" w:rsidRPr="004044D7" w:rsidRDefault="00B92934" w:rsidP="00B92934">
      <w:pPr>
        <w:pStyle w:val="Heading2"/>
      </w:pPr>
      <w:r>
        <w:t xml:space="preserve">Organization of the work </w:t>
      </w:r>
    </w:p>
    <w:p w14:paraId="59B7A574" w14:textId="4308EB71" w:rsidR="00E73B17" w:rsidRDefault="00E4432C" w:rsidP="00B92934">
      <w:pPr>
        <w:pStyle w:val="GuidelineB0"/>
        <w:rPr>
          <w:i w:val="0"/>
        </w:rPr>
      </w:pPr>
      <w:r>
        <w:rPr>
          <w:i w:val="0"/>
        </w:rPr>
        <w:t xml:space="preserve">The work will consist of theoretical structure analysis of existing documentation, and subsequent format transformation and fusion of ANDROMEDA project results into CDM 005 </w:t>
      </w:r>
      <w:r w:rsidR="00542D07">
        <w:rPr>
          <w:i w:val="0"/>
        </w:rPr>
        <w:t>V2.1.1</w:t>
      </w:r>
      <w:r>
        <w:rPr>
          <w:i w:val="0"/>
        </w:rPr>
        <w:t xml:space="preserve">. </w:t>
      </w:r>
      <w:r w:rsidR="00E9167D">
        <w:rPr>
          <w:i w:val="0"/>
        </w:rPr>
        <w:t>It is expected that t</w:t>
      </w:r>
      <w:r>
        <w:rPr>
          <w:i w:val="0"/>
        </w:rPr>
        <w:t xml:space="preserve">he work will require </w:t>
      </w:r>
      <w:r w:rsidR="00542D07">
        <w:rPr>
          <w:i w:val="0"/>
        </w:rPr>
        <w:t xml:space="preserve">one </w:t>
      </w:r>
      <w:r w:rsidR="00E73B17">
        <w:rPr>
          <w:i w:val="0"/>
        </w:rPr>
        <w:t>expert</w:t>
      </w:r>
      <w:r w:rsidR="00542D07">
        <w:rPr>
          <w:i w:val="0"/>
        </w:rPr>
        <w:t xml:space="preserve"> only</w:t>
      </w:r>
      <w:r>
        <w:rPr>
          <w:i w:val="0"/>
        </w:rPr>
        <w:t>.</w:t>
      </w:r>
      <w:r w:rsidR="00E73B17">
        <w:rPr>
          <w:i w:val="0"/>
        </w:rPr>
        <w:t xml:space="preserve"> The expert will be therefore responsible for the overall execution of the work, i.e.:</w:t>
      </w:r>
    </w:p>
    <w:p w14:paraId="296DF2DF" w14:textId="0647818C" w:rsidR="00E73B17" w:rsidRDefault="00E73B17" w:rsidP="00E73B17">
      <w:pPr>
        <w:pStyle w:val="GuidelineB0"/>
        <w:numPr>
          <w:ilvl w:val="0"/>
          <w:numId w:val="23"/>
        </w:numPr>
        <w:rPr>
          <w:i w:val="0"/>
        </w:rPr>
      </w:pPr>
      <w:r>
        <w:rPr>
          <w:i w:val="0"/>
        </w:rPr>
        <w:t>developing CDM 005</w:t>
      </w:r>
      <w:r w:rsidR="001B0C27">
        <w:rPr>
          <w:i w:val="0"/>
        </w:rPr>
        <w:t xml:space="preserve"> V2.1.1</w:t>
      </w:r>
    </w:p>
    <w:p w14:paraId="2F0411AA" w14:textId="7B8BCD25" w:rsidR="00E73B17" w:rsidRPr="00E73B17" w:rsidRDefault="00E73B17" w:rsidP="00E73B17">
      <w:pPr>
        <w:pStyle w:val="GuidelineB0"/>
        <w:numPr>
          <w:ilvl w:val="0"/>
          <w:numId w:val="23"/>
        </w:numPr>
        <w:rPr>
          <w:i w:val="0"/>
          <w:iCs w:val="0"/>
        </w:rPr>
      </w:pPr>
      <w:r w:rsidRPr="00C51A3C">
        <w:rPr>
          <w:rFonts w:cs="Arial"/>
          <w:i w:val="0"/>
          <w:iCs w:val="0"/>
          <w:szCs w:val="16"/>
        </w:rPr>
        <w:t>providing the required (progress) reports to ISG CDM</w:t>
      </w:r>
    </w:p>
    <w:p w14:paraId="3D4A0432" w14:textId="0F6EEA03" w:rsidR="00E73B17" w:rsidRPr="003C61C0" w:rsidRDefault="00E73B17" w:rsidP="00C51A3C">
      <w:pPr>
        <w:pStyle w:val="GuidelineB0"/>
        <w:numPr>
          <w:ilvl w:val="0"/>
          <w:numId w:val="23"/>
        </w:numPr>
      </w:pPr>
      <w:r>
        <w:rPr>
          <w:rFonts w:cs="Arial"/>
          <w:i w:val="0"/>
          <w:iCs w:val="0"/>
          <w:szCs w:val="16"/>
        </w:rPr>
        <w:t xml:space="preserve">interacting with the </w:t>
      </w:r>
      <w:r>
        <w:rPr>
          <w:i w:val="0"/>
        </w:rPr>
        <w:t xml:space="preserve">ANDROMEDA project stakeholders as well as ISG CDM </w:t>
      </w:r>
      <w:r w:rsidR="001B0C27">
        <w:rPr>
          <w:i w:val="0"/>
        </w:rPr>
        <w:t>as needed</w:t>
      </w:r>
    </w:p>
    <w:p w14:paraId="1C767B9A" w14:textId="38F37EA4" w:rsidR="00E73B17" w:rsidRDefault="00E73B17" w:rsidP="00E73B17">
      <w:pPr>
        <w:pStyle w:val="ListParagraph"/>
        <w:numPr>
          <w:ilvl w:val="0"/>
          <w:numId w:val="23"/>
        </w:numPr>
        <w:rPr>
          <w:rFonts w:ascii="Arial" w:hAnsi="Arial" w:cs="Arial"/>
          <w:sz w:val="20"/>
          <w:szCs w:val="16"/>
        </w:rPr>
      </w:pPr>
      <w:r w:rsidRPr="00965CB4">
        <w:rPr>
          <w:rFonts w:ascii="Arial" w:hAnsi="Arial" w:cs="Arial"/>
          <w:sz w:val="20"/>
          <w:szCs w:val="16"/>
        </w:rPr>
        <w:t>making sure that the work progresses according to the agreed timeline</w:t>
      </w:r>
    </w:p>
    <w:p w14:paraId="704E36C9" w14:textId="203372BD" w:rsidR="00E73B17" w:rsidRDefault="00E73B17" w:rsidP="00E73B17">
      <w:pPr>
        <w:rPr>
          <w:rFonts w:cs="Arial"/>
          <w:szCs w:val="16"/>
        </w:rPr>
      </w:pPr>
    </w:p>
    <w:p w14:paraId="70468DC8" w14:textId="3FB750C9" w:rsidR="00E73B17" w:rsidRDefault="00E73B17" w:rsidP="00B92934">
      <w:pPr>
        <w:pStyle w:val="GuidelineB0"/>
        <w:rPr>
          <w:i w:val="0"/>
        </w:rPr>
      </w:pPr>
      <w:r w:rsidRPr="00C51A3C">
        <w:rPr>
          <w:rFonts w:cs="Arial"/>
          <w:i w:val="0"/>
          <w:iCs w:val="0"/>
          <w:szCs w:val="16"/>
        </w:rPr>
        <w:t xml:space="preserve">The work will be supervised and validated by ISG CDM. </w:t>
      </w:r>
      <w:r w:rsidRPr="00E73B17">
        <w:rPr>
          <w:i w:val="0"/>
          <w:iCs w:val="0"/>
        </w:rPr>
        <w:t>No</w:t>
      </w:r>
      <w:r>
        <w:rPr>
          <w:i w:val="0"/>
        </w:rPr>
        <w:t xml:space="preserve"> steering group will be necessary. </w:t>
      </w:r>
    </w:p>
    <w:p w14:paraId="33AAF166" w14:textId="46422598" w:rsidR="00B92934" w:rsidRDefault="009A299F" w:rsidP="00B92934">
      <w:pPr>
        <w:pStyle w:val="GuidelineB0"/>
      </w:pPr>
      <w:r>
        <w:rPr>
          <w:i w:val="0"/>
        </w:rPr>
        <w:t xml:space="preserve">Participation in at least 3 ISG CDM meetings is envisaged. </w:t>
      </w:r>
      <w:r w:rsidR="00EE4D6D">
        <w:rPr>
          <w:i w:val="0"/>
        </w:rPr>
        <w:t xml:space="preserve">Two F2F meetings are envisaged. </w:t>
      </w:r>
      <w:r w:rsidR="00E4432C">
        <w:rPr>
          <w:i w:val="0"/>
        </w:rPr>
        <w:t xml:space="preserve">  </w:t>
      </w:r>
    </w:p>
    <w:p w14:paraId="2CABF6E5" w14:textId="77777777" w:rsidR="009A299F" w:rsidRDefault="009A299F" w:rsidP="00B92934">
      <w:pPr>
        <w:pStyle w:val="GuidelineB0"/>
      </w:pPr>
    </w:p>
    <w:p w14:paraId="0A729355" w14:textId="02AA00E5" w:rsidR="00FC2EE2" w:rsidRPr="00F32120" w:rsidRDefault="00FC2EE2" w:rsidP="00FC2EE2">
      <w:pPr>
        <w:pStyle w:val="Heading2"/>
      </w:pPr>
      <w:r>
        <w:t>T</w:t>
      </w:r>
      <w:r w:rsidRPr="00F32120">
        <w:t>asks for which the STF support is necessary</w:t>
      </w:r>
    </w:p>
    <w:p w14:paraId="22AC5865" w14:textId="474572B7" w:rsidR="00B836F4" w:rsidRPr="00B836F4" w:rsidRDefault="00B836F4" w:rsidP="00B836F4">
      <w:pPr>
        <w:pStyle w:val="Heading2"/>
        <w:numPr>
          <w:ilvl w:val="0"/>
          <w:numId w:val="0"/>
        </w:numPr>
      </w:pPr>
      <w:r w:rsidRPr="00B836F4">
        <w:rPr>
          <w:b w:val="0"/>
        </w:rPr>
        <w:t xml:space="preserve">In 2021, The ISG CDM </w:t>
      </w:r>
      <w:r>
        <w:rPr>
          <w:b w:val="0"/>
        </w:rPr>
        <w:t>noted the positive results of the EU-funded ANDROMEDA project, which demonstrated that the CISE technical solution could readily be</w:t>
      </w:r>
      <w:r w:rsidRPr="00B836F4">
        <w:rPr>
          <w:b w:val="0"/>
        </w:rPr>
        <w:t xml:space="preserve"> </w:t>
      </w:r>
      <w:r>
        <w:rPr>
          <w:b w:val="0"/>
        </w:rPr>
        <w:t>u</w:t>
      </w:r>
      <w:r w:rsidRPr="00B836F4">
        <w:rPr>
          <w:b w:val="0"/>
        </w:rPr>
        <w:t xml:space="preserve">sed in other information sharing environments outside the maritime domain. </w:t>
      </w:r>
      <w:r>
        <w:rPr>
          <w:b w:val="0"/>
        </w:rPr>
        <w:t xml:space="preserve">The ISG CDM </w:t>
      </w:r>
      <w:r w:rsidRPr="00B836F4">
        <w:rPr>
          <w:b w:val="0"/>
        </w:rPr>
        <w:t xml:space="preserve">decided to include the land border domain </w:t>
      </w:r>
      <w:r>
        <w:rPr>
          <w:b w:val="0"/>
        </w:rPr>
        <w:t xml:space="preserve">also used by ANDROMEDA </w:t>
      </w:r>
      <w:r w:rsidRPr="00B836F4">
        <w:rPr>
          <w:b w:val="0"/>
        </w:rPr>
        <w:t xml:space="preserve">as a reference </w:t>
      </w:r>
      <w:r>
        <w:rPr>
          <w:b w:val="0"/>
        </w:rPr>
        <w:t xml:space="preserve">and example </w:t>
      </w:r>
      <w:r w:rsidRPr="00B836F4">
        <w:rPr>
          <w:b w:val="0"/>
        </w:rPr>
        <w:t>for the more universal capabilities of the CISE solution</w:t>
      </w:r>
      <w:r>
        <w:rPr>
          <w:b w:val="0"/>
        </w:rPr>
        <w:t>,</w:t>
      </w:r>
      <w:r w:rsidRPr="00B836F4">
        <w:rPr>
          <w:b w:val="0"/>
        </w:rPr>
        <w:t xml:space="preserve"> and </w:t>
      </w:r>
      <w:r>
        <w:rPr>
          <w:b w:val="0"/>
        </w:rPr>
        <w:t xml:space="preserve">to </w:t>
      </w:r>
      <w:r w:rsidRPr="00B836F4">
        <w:rPr>
          <w:b w:val="0"/>
        </w:rPr>
        <w:t>incorporat</w:t>
      </w:r>
      <w:r>
        <w:rPr>
          <w:b w:val="0"/>
        </w:rPr>
        <w:t>e</w:t>
      </w:r>
      <w:r w:rsidRPr="00B836F4">
        <w:rPr>
          <w:b w:val="0"/>
        </w:rPr>
        <w:t xml:space="preserve"> the land border domain into the </w:t>
      </w:r>
      <w:r>
        <w:rPr>
          <w:b w:val="0"/>
        </w:rPr>
        <w:t xml:space="preserve">CISE </w:t>
      </w:r>
      <w:r w:rsidRPr="00B836F4">
        <w:rPr>
          <w:b w:val="0"/>
        </w:rPr>
        <w:t xml:space="preserve">specifications. </w:t>
      </w:r>
      <w:r>
        <w:rPr>
          <w:b w:val="0"/>
        </w:rPr>
        <w:t>With this, other public authorities in Europ</w:t>
      </w:r>
      <w:r w:rsidR="00300A79">
        <w:rPr>
          <w:b w:val="0"/>
        </w:rPr>
        <w:t>e</w:t>
      </w:r>
      <w:r>
        <w:rPr>
          <w:b w:val="0"/>
        </w:rPr>
        <w:t xml:space="preserve"> faced with the challenge of cross-sectoral and cross-border information sharing would encounter reference system specification convenient to be easily adapted for their requirements, thus reducing the need for developing own systems and duplicating efforts.</w:t>
      </w:r>
    </w:p>
    <w:p w14:paraId="2AA91771" w14:textId="077D0068" w:rsidR="00544BE2" w:rsidRPr="00544BE2" w:rsidRDefault="00B836F4" w:rsidP="00C51A3C">
      <w:pPr>
        <w:pStyle w:val="Heading1"/>
        <w:numPr>
          <w:ilvl w:val="0"/>
          <w:numId w:val="0"/>
        </w:numPr>
        <w:rPr>
          <w:b w:val="0"/>
          <w:sz w:val="20"/>
        </w:rPr>
      </w:pPr>
      <w:r w:rsidRPr="00B836F4">
        <w:rPr>
          <w:b w:val="0"/>
          <w:sz w:val="20"/>
        </w:rPr>
        <w:t>This decision required the update of the CDM</w:t>
      </w:r>
      <w:r w:rsidR="005D3B4F">
        <w:rPr>
          <w:b w:val="0"/>
          <w:sz w:val="20"/>
        </w:rPr>
        <w:t xml:space="preserve"> data model (</w:t>
      </w:r>
      <w:r w:rsidR="009358BE">
        <w:rPr>
          <w:b w:val="0"/>
          <w:sz w:val="20"/>
        </w:rPr>
        <w:t>GS CDM 005</w:t>
      </w:r>
      <w:r w:rsidR="00FA3BB3">
        <w:rPr>
          <w:b w:val="0"/>
          <w:sz w:val="20"/>
        </w:rPr>
        <w:t xml:space="preserve"> V1.5.3</w:t>
      </w:r>
      <w:r w:rsidR="009358BE">
        <w:rPr>
          <w:b w:val="0"/>
          <w:sz w:val="20"/>
        </w:rPr>
        <w:t>)</w:t>
      </w:r>
      <w:r w:rsidRPr="00B836F4">
        <w:rPr>
          <w:b w:val="0"/>
          <w:sz w:val="20"/>
        </w:rPr>
        <w:t xml:space="preserve"> to incorporate all necessary modification arising from the la</w:t>
      </w:r>
      <w:r w:rsidR="00063AAB">
        <w:rPr>
          <w:b w:val="0"/>
          <w:sz w:val="20"/>
        </w:rPr>
        <w:t>n</w:t>
      </w:r>
      <w:r w:rsidRPr="00B836F4">
        <w:rPr>
          <w:b w:val="0"/>
          <w:sz w:val="20"/>
        </w:rPr>
        <w:t>d border domain extension, using the ANDROMEDA project results as reference.</w:t>
      </w:r>
      <w:r w:rsidR="00E16837">
        <w:rPr>
          <w:b w:val="0"/>
          <w:sz w:val="20"/>
        </w:rPr>
        <w:t xml:space="preserve"> </w:t>
      </w:r>
      <w:r w:rsidR="001C374E">
        <w:rPr>
          <w:b w:val="0"/>
          <w:sz w:val="20"/>
        </w:rPr>
        <w:t xml:space="preserve">Due to the unavailability </w:t>
      </w:r>
      <w:r w:rsidR="00897706">
        <w:rPr>
          <w:b w:val="0"/>
          <w:sz w:val="20"/>
        </w:rPr>
        <w:t>of experts in ISG CDM, t</w:t>
      </w:r>
      <w:r w:rsidR="00E16837">
        <w:rPr>
          <w:b w:val="0"/>
          <w:sz w:val="20"/>
        </w:rPr>
        <w:t>his work requires a</w:t>
      </w:r>
      <w:r w:rsidR="00B046ED">
        <w:rPr>
          <w:b w:val="0"/>
          <w:sz w:val="20"/>
        </w:rPr>
        <w:t xml:space="preserve"> dedicated committed resource</w:t>
      </w:r>
      <w:r w:rsidR="009163E4">
        <w:rPr>
          <w:b w:val="0"/>
          <w:sz w:val="20"/>
        </w:rPr>
        <w:t>.</w:t>
      </w:r>
      <w:r w:rsidR="00B046ED">
        <w:rPr>
          <w:b w:val="0"/>
          <w:sz w:val="20"/>
        </w:rPr>
        <w:t xml:space="preserve"> </w:t>
      </w:r>
    </w:p>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222C4BFF" w14:textId="77777777" w:rsidR="00A03685" w:rsidRDefault="00A03685" w:rsidP="00211930">
      <w:pPr>
        <w:pStyle w:val="Guideline"/>
        <w:rPr>
          <w:i w:val="0"/>
        </w:rPr>
      </w:pPr>
      <w:r>
        <w:rPr>
          <w:i w:val="0"/>
        </w:rPr>
        <w:t xml:space="preserve">None </w:t>
      </w:r>
    </w:p>
    <w:p w14:paraId="08B42C3C" w14:textId="77777777" w:rsidR="00A03685" w:rsidRDefault="00A03685" w:rsidP="00211930">
      <w:pPr>
        <w:pStyle w:val="Guideline"/>
      </w:pPr>
    </w:p>
    <w:p w14:paraId="5E7DE135" w14:textId="2844B6DF" w:rsidR="00133C8A" w:rsidRDefault="00133C8A" w:rsidP="00133C8A"/>
    <w:p w14:paraId="6F28519D" w14:textId="77777777" w:rsidR="00A03685" w:rsidRDefault="00A03685" w:rsidP="00133C8A"/>
    <w:p w14:paraId="1E358AF1" w14:textId="77777777" w:rsidR="00AB2879" w:rsidRDefault="00AB2879" w:rsidP="00F32120">
      <w:pPr>
        <w:pStyle w:val="Heading2"/>
      </w:pPr>
      <w:r>
        <w:t xml:space="preserve">Other </w:t>
      </w:r>
      <w:r w:rsidR="003A1AC2">
        <w:t>stakeholders</w:t>
      </w:r>
    </w:p>
    <w:p w14:paraId="5E473147" w14:textId="6C2DB064" w:rsidR="00A03685" w:rsidRPr="00A03685" w:rsidRDefault="00A03685" w:rsidP="00211930">
      <w:pPr>
        <w:pStyle w:val="Guideline"/>
        <w:rPr>
          <w:i w:val="0"/>
        </w:rPr>
      </w:pPr>
      <w:r w:rsidRPr="00A03685">
        <w:rPr>
          <w:i w:val="0"/>
        </w:rPr>
        <w:t xml:space="preserve">EU Commission Services </w:t>
      </w:r>
      <w:r w:rsidR="009A299F">
        <w:rPr>
          <w:i w:val="0"/>
        </w:rPr>
        <w:t xml:space="preserve">(DG MARE, DG GROW, DG MOVE) </w:t>
      </w:r>
      <w:r w:rsidRPr="00A03685">
        <w:rPr>
          <w:i w:val="0"/>
        </w:rPr>
        <w:t xml:space="preserve">as </w:t>
      </w:r>
      <w:r>
        <w:rPr>
          <w:i w:val="0"/>
        </w:rPr>
        <w:t>both the initia</w:t>
      </w:r>
      <w:r w:rsidR="009A299F">
        <w:rPr>
          <w:i w:val="0"/>
        </w:rPr>
        <w:t>ting</w:t>
      </w:r>
      <w:r>
        <w:rPr>
          <w:i w:val="0"/>
        </w:rPr>
        <w:t xml:space="preserve"> and funding organisation for CISE and ANDROMEDA</w:t>
      </w:r>
      <w:r w:rsidR="00FA3BB3">
        <w:rPr>
          <w:i w:val="0"/>
        </w:rPr>
        <w:t>.</w:t>
      </w:r>
    </w:p>
    <w:p w14:paraId="4A96D85C" w14:textId="77777777" w:rsidR="00A03685" w:rsidRDefault="00A03685" w:rsidP="00211930">
      <w:pPr>
        <w:pStyle w:val="Guideline"/>
      </w:pP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5"/>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046FE894" w14:textId="45B2A02F" w:rsidR="004F3503" w:rsidRDefault="004F3503" w:rsidP="001E70D8">
      <w:pPr>
        <w:pStyle w:val="GuidelineB0"/>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33EF9" w:rsidRPr="00F958FE" w14:paraId="72F7BF1C" w14:textId="77777777" w:rsidTr="003C61C0">
        <w:trPr>
          <w:trHeight w:val="687"/>
        </w:trPr>
        <w:tc>
          <w:tcPr>
            <w:tcW w:w="1389" w:type="dxa"/>
            <w:shd w:val="clear" w:color="auto" w:fill="EDEDED" w:themeFill="accent3" w:themeFillTint="33"/>
          </w:tcPr>
          <w:p w14:paraId="3716BE24" w14:textId="7ADC370B" w:rsidR="00833EF9" w:rsidRPr="00965CB4" w:rsidRDefault="00833EF9" w:rsidP="003C61C0">
            <w:pPr>
              <w:rPr>
                <w:b/>
                <w:bCs/>
              </w:rPr>
            </w:pPr>
            <w:r w:rsidRPr="00965CB4">
              <w:rPr>
                <w:b/>
                <w:bCs/>
                <w:sz w:val="22"/>
                <w:szCs w:val="22"/>
              </w:rPr>
              <w:t xml:space="preserve">Task </w:t>
            </w:r>
            <w:r w:rsidR="00FA3BB3">
              <w:rPr>
                <w:b/>
                <w:bCs/>
                <w:sz w:val="22"/>
                <w:szCs w:val="22"/>
              </w:rPr>
              <w:t>0</w:t>
            </w:r>
            <w:r w:rsidRPr="00965CB4">
              <w:rPr>
                <w:b/>
                <w:bCs/>
                <w:sz w:val="22"/>
                <w:szCs w:val="22"/>
              </w:rPr>
              <w:t xml:space="preserve"> (T</w:t>
            </w:r>
            <w:r w:rsidR="00FA3BB3">
              <w:rPr>
                <w:b/>
                <w:bCs/>
                <w:sz w:val="22"/>
                <w:szCs w:val="22"/>
              </w:rPr>
              <w:t>0</w:t>
            </w:r>
            <w:r w:rsidRPr="00965CB4">
              <w:rPr>
                <w:b/>
                <w:bCs/>
                <w:sz w:val="22"/>
                <w:szCs w:val="22"/>
              </w:rPr>
              <w:t>)</w:t>
            </w:r>
          </w:p>
        </w:tc>
        <w:tc>
          <w:tcPr>
            <w:tcW w:w="8109" w:type="dxa"/>
            <w:shd w:val="clear" w:color="auto" w:fill="EDEDED" w:themeFill="accent3" w:themeFillTint="33"/>
          </w:tcPr>
          <w:p w14:paraId="7E8943B7" w14:textId="77777777" w:rsidR="00833EF9" w:rsidRPr="00471C0C" w:rsidRDefault="00833EF9" w:rsidP="003C61C0">
            <w:pPr>
              <w:pStyle w:val="GuidelineB0"/>
              <w:rPr>
                <w:b/>
                <w:sz w:val="22"/>
              </w:rPr>
            </w:pPr>
            <w:r>
              <w:rPr>
                <w:b/>
                <w:sz w:val="22"/>
              </w:rPr>
              <w:t>Project Management</w:t>
            </w:r>
          </w:p>
        </w:tc>
      </w:tr>
      <w:tr w:rsidR="00833EF9" w14:paraId="4242325B" w14:textId="77777777" w:rsidTr="003C61C0">
        <w:trPr>
          <w:trHeight w:val="455"/>
        </w:trPr>
        <w:tc>
          <w:tcPr>
            <w:tcW w:w="1389" w:type="dxa"/>
            <w:shd w:val="clear" w:color="auto" w:fill="auto"/>
          </w:tcPr>
          <w:p w14:paraId="256B8A49" w14:textId="77777777" w:rsidR="00833EF9" w:rsidRPr="00965CB4" w:rsidRDefault="00833EF9" w:rsidP="003C61C0">
            <w:pPr>
              <w:rPr>
                <w:b/>
                <w:bCs/>
              </w:rPr>
            </w:pPr>
            <w:r w:rsidRPr="00965CB4">
              <w:rPr>
                <w:b/>
                <w:bCs/>
              </w:rPr>
              <w:t>Objectives</w:t>
            </w:r>
          </w:p>
        </w:tc>
        <w:tc>
          <w:tcPr>
            <w:tcW w:w="8109" w:type="dxa"/>
            <w:shd w:val="clear" w:color="auto" w:fill="auto"/>
          </w:tcPr>
          <w:p w14:paraId="29A4E8C4" w14:textId="226AB777" w:rsidR="00833EF9" w:rsidRPr="009376FA" w:rsidRDefault="00833EF9" w:rsidP="003C61C0">
            <w:pPr>
              <w:pStyle w:val="GuidelineIndent"/>
              <w:ind w:left="0"/>
              <w:rPr>
                <w:i w:val="0"/>
                <w:iCs w:val="0"/>
              </w:rPr>
            </w:pPr>
            <w:r w:rsidRPr="009376FA">
              <w:rPr>
                <w:i w:val="0"/>
                <w:iCs w:val="0"/>
              </w:rPr>
              <w:t>Overall management of the STF project</w:t>
            </w:r>
            <w:r w:rsidR="008D28C8">
              <w:rPr>
                <w:i w:val="0"/>
                <w:iCs w:val="0"/>
              </w:rPr>
              <w:t xml:space="preserve"> in consideration of </w:t>
            </w:r>
            <w:r w:rsidR="008D28C8" w:rsidRPr="001567DE">
              <w:rPr>
                <w:i w:val="0"/>
                <w:iCs w:val="0"/>
              </w:rPr>
              <w:t>priorities</w:t>
            </w:r>
            <w:r w:rsidR="008D28C8">
              <w:rPr>
                <w:i w:val="0"/>
                <w:iCs w:val="0"/>
              </w:rPr>
              <w:t>, deadlines, q</w:t>
            </w:r>
            <w:r w:rsidR="008D28C8" w:rsidRPr="001567DE">
              <w:rPr>
                <w:i w:val="0"/>
                <w:iCs w:val="0"/>
              </w:rPr>
              <w:t>uality check</w:t>
            </w:r>
          </w:p>
          <w:p w14:paraId="36825D4D" w14:textId="77777777" w:rsidR="00833EF9" w:rsidRDefault="00833EF9" w:rsidP="003C61C0">
            <w:pPr>
              <w:pStyle w:val="GuidelineB0"/>
            </w:pPr>
          </w:p>
        </w:tc>
      </w:tr>
      <w:tr w:rsidR="00833EF9" w14:paraId="44E0E151" w14:textId="77777777" w:rsidTr="003C61C0">
        <w:trPr>
          <w:trHeight w:val="577"/>
        </w:trPr>
        <w:tc>
          <w:tcPr>
            <w:tcW w:w="1389" w:type="dxa"/>
            <w:shd w:val="clear" w:color="auto" w:fill="auto"/>
          </w:tcPr>
          <w:p w14:paraId="0092AFAB" w14:textId="77777777" w:rsidR="00833EF9" w:rsidRPr="00965CB4" w:rsidRDefault="00833EF9" w:rsidP="003C61C0">
            <w:pPr>
              <w:rPr>
                <w:b/>
                <w:bCs/>
              </w:rPr>
            </w:pPr>
            <w:r w:rsidRPr="00965CB4">
              <w:rPr>
                <w:b/>
                <w:bCs/>
              </w:rPr>
              <w:t>Input</w:t>
            </w:r>
          </w:p>
        </w:tc>
        <w:tc>
          <w:tcPr>
            <w:tcW w:w="8109" w:type="dxa"/>
            <w:shd w:val="clear" w:color="auto" w:fill="auto"/>
          </w:tcPr>
          <w:p w14:paraId="1669E819" w14:textId="39CCF603" w:rsidR="00833EF9" w:rsidRPr="003F7286" w:rsidRDefault="00833EF9" w:rsidP="003C61C0">
            <w:pPr>
              <w:pStyle w:val="GuidelineIndent"/>
              <w:ind w:left="0"/>
              <w:rPr>
                <w:i w:val="0"/>
                <w:iCs w:val="0"/>
              </w:rPr>
            </w:pPr>
            <w:r w:rsidRPr="003F7286">
              <w:rPr>
                <w:i w:val="0"/>
                <w:iCs w:val="0"/>
              </w:rPr>
              <w:t xml:space="preserve">ETSI secretariat for the STF management, </w:t>
            </w:r>
            <w:r>
              <w:rPr>
                <w:i w:val="0"/>
                <w:iCs w:val="0"/>
              </w:rPr>
              <w:t>ISG CDM</w:t>
            </w:r>
            <w:r w:rsidRPr="003F7286">
              <w:rPr>
                <w:i w:val="0"/>
                <w:iCs w:val="0"/>
              </w:rPr>
              <w:t xml:space="preserve"> for the supervision of the work, </w:t>
            </w:r>
            <w:proofErr w:type="gramStart"/>
            <w:r w:rsidRPr="003F7286">
              <w:rPr>
                <w:i w:val="0"/>
                <w:iCs w:val="0"/>
              </w:rPr>
              <w:t>review</w:t>
            </w:r>
            <w:proofErr w:type="gramEnd"/>
            <w:r w:rsidRPr="003F7286">
              <w:rPr>
                <w:i w:val="0"/>
                <w:iCs w:val="0"/>
              </w:rPr>
              <w:t xml:space="preserve"> and approval of the output </w:t>
            </w:r>
          </w:p>
          <w:p w14:paraId="77F9CAAA" w14:textId="77777777" w:rsidR="00833EF9" w:rsidRDefault="00833EF9" w:rsidP="003C61C0">
            <w:pPr>
              <w:pStyle w:val="GuidelineB0"/>
            </w:pPr>
          </w:p>
        </w:tc>
      </w:tr>
      <w:tr w:rsidR="00833EF9" w14:paraId="7F65BCBD" w14:textId="77777777" w:rsidTr="003C61C0">
        <w:trPr>
          <w:trHeight w:val="583"/>
        </w:trPr>
        <w:tc>
          <w:tcPr>
            <w:tcW w:w="1389" w:type="dxa"/>
            <w:shd w:val="clear" w:color="auto" w:fill="auto"/>
          </w:tcPr>
          <w:p w14:paraId="0230C4E9" w14:textId="77777777" w:rsidR="00833EF9" w:rsidRPr="00965CB4" w:rsidRDefault="00833EF9" w:rsidP="003C61C0">
            <w:pPr>
              <w:rPr>
                <w:b/>
                <w:bCs/>
              </w:rPr>
            </w:pPr>
            <w:r w:rsidRPr="00965CB4">
              <w:rPr>
                <w:b/>
                <w:bCs/>
              </w:rPr>
              <w:t>Output</w:t>
            </w:r>
          </w:p>
        </w:tc>
        <w:tc>
          <w:tcPr>
            <w:tcW w:w="8109" w:type="dxa"/>
            <w:shd w:val="clear" w:color="auto" w:fill="auto"/>
          </w:tcPr>
          <w:p w14:paraId="23FEC203" w14:textId="47A74772" w:rsidR="00833EF9" w:rsidRPr="001567DE" w:rsidRDefault="00833EF9" w:rsidP="003C61C0">
            <w:pPr>
              <w:pStyle w:val="GuidelineIndent"/>
              <w:ind w:left="0"/>
              <w:rPr>
                <w:i w:val="0"/>
                <w:iCs w:val="0"/>
              </w:rPr>
            </w:pPr>
            <w:r w:rsidRPr="001567DE">
              <w:rPr>
                <w:i w:val="0"/>
                <w:iCs w:val="0"/>
              </w:rPr>
              <w:t>STF progress report</w:t>
            </w:r>
            <w:r w:rsidR="008D28C8">
              <w:rPr>
                <w:i w:val="0"/>
                <w:iCs w:val="0"/>
              </w:rPr>
              <w:t xml:space="preserve"> (D1.1)</w:t>
            </w:r>
            <w:r w:rsidRPr="001567DE">
              <w:rPr>
                <w:i w:val="0"/>
                <w:iCs w:val="0"/>
              </w:rPr>
              <w:t xml:space="preserve"> and final report </w:t>
            </w:r>
            <w:r w:rsidR="008D28C8">
              <w:rPr>
                <w:i w:val="0"/>
                <w:iCs w:val="0"/>
              </w:rPr>
              <w:t xml:space="preserve">(D1.2) </w:t>
            </w:r>
            <w:r w:rsidRPr="001567DE">
              <w:rPr>
                <w:i w:val="0"/>
                <w:iCs w:val="0"/>
              </w:rPr>
              <w:t xml:space="preserve">to </w:t>
            </w:r>
            <w:r>
              <w:rPr>
                <w:i w:val="0"/>
                <w:iCs w:val="0"/>
              </w:rPr>
              <w:t>ISG CDM</w:t>
            </w:r>
            <w:r w:rsidRPr="001567DE">
              <w:rPr>
                <w:i w:val="0"/>
                <w:iCs w:val="0"/>
              </w:rPr>
              <w:t xml:space="preserve"> </w:t>
            </w:r>
          </w:p>
        </w:tc>
      </w:tr>
      <w:tr w:rsidR="00833EF9" w14:paraId="179086D5" w14:textId="77777777" w:rsidTr="003C61C0">
        <w:trPr>
          <w:trHeight w:val="563"/>
        </w:trPr>
        <w:tc>
          <w:tcPr>
            <w:tcW w:w="1389" w:type="dxa"/>
            <w:shd w:val="clear" w:color="auto" w:fill="auto"/>
          </w:tcPr>
          <w:p w14:paraId="7D0692B8" w14:textId="77777777" w:rsidR="00833EF9" w:rsidRPr="00965CB4" w:rsidRDefault="00833EF9" w:rsidP="003C61C0">
            <w:pPr>
              <w:rPr>
                <w:b/>
                <w:bCs/>
              </w:rPr>
            </w:pPr>
            <w:r w:rsidRPr="00965CB4">
              <w:rPr>
                <w:b/>
                <w:bCs/>
              </w:rPr>
              <w:t>Interactions</w:t>
            </w:r>
          </w:p>
        </w:tc>
        <w:tc>
          <w:tcPr>
            <w:tcW w:w="8109" w:type="dxa"/>
            <w:shd w:val="clear" w:color="auto" w:fill="auto"/>
          </w:tcPr>
          <w:p w14:paraId="0037AAFD" w14:textId="5C141442" w:rsidR="00833EF9" w:rsidRPr="004A6766" w:rsidRDefault="00833EF9" w:rsidP="003C61C0">
            <w:pPr>
              <w:pStyle w:val="GuidelineIndent"/>
              <w:ind w:left="0"/>
              <w:rPr>
                <w:i w:val="0"/>
                <w:iCs w:val="0"/>
              </w:rPr>
            </w:pPr>
            <w:r w:rsidRPr="004A6766">
              <w:rPr>
                <w:i w:val="0"/>
                <w:iCs w:val="0"/>
              </w:rPr>
              <w:t xml:space="preserve">ETSI Secretariat, </w:t>
            </w:r>
            <w:r>
              <w:rPr>
                <w:i w:val="0"/>
                <w:iCs w:val="0"/>
              </w:rPr>
              <w:t>ISG CDM</w:t>
            </w:r>
            <w:r w:rsidRPr="004A6766">
              <w:rPr>
                <w:i w:val="0"/>
                <w:iCs w:val="0"/>
              </w:rPr>
              <w:t xml:space="preserve"> stakeholders</w:t>
            </w:r>
          </w:p>
          <w:p w14:paraId="72A74F0C" w14:textId="77777777" w:rsidR="00833EF9" w:rsidRDefault="00833EF9" w:rsidP="003C61C0">
            <w:pPr>
              <w:pStyle w:val="GuidelineB0"/>
            </w:pPr>
          </w:p>
        </w:tc>
      </w:tr>
      <w:tr w:rsidR="00833EF9" w14:paraId="36CD24FC" w14:textId="77777777" w:rsidTr="003C61C0">
        <w:trPr>
          <w:trHeight w:val="519"/>
        </w:trPr>
        <w:tc>
          <w:tcPr>
            <w:tcW w:w="1389" w:type="dxa"/>
            <w:shd w:val="clear" w:color="auto" w:fill="auto"/>
          </w:tcPr>
          <w:p w14:paraId="1E916AD4" w14:textId="77777777" w:rsidR="00833EF9" w:rsidRPr="00965CB4" w:rsidRDefault="00833EF9" w:rsidP="003C61C0">
            <w:pPr>
              <w:rPr>
                <w:b/>
                <w:bCs/>
              </w:rPr>
            </w:pPr>
            <w:r w:rsidRPr="00965CB4">
              <w:rPr>
                <w:b/>
                <w:bCs/>
              </w:rPr>
              <w:t>Resources required</w:t>
            </w:r>
          </w:p>
        </w:tc>
        <w:tc>
          <w:tcPr>
            <w:tcW w:w="8109" w:type="dxa"/>
            <w:shd w:val="clear" w:color="auto" w:fill="auto"/>
          </w:tcPr>
          <w:p w14:paraId="4BBC0B80" w14:textId="206EAA15" w:rsidR="00833EF9" w:rsidRPr="00B33C04" w:rsidRDefault="00486B1B" w:rsidP="003C61C0">
            <w:pPr>
              <w:pStyle w:val="GuidelineIndent"/>
              <w:ind w:left="0"/>
              <w:rPr>
                <w:i w:val="0"/>
                <w:iCs w:val="0"/>
              </w:rPr>
            </w:pPr>
            <w:r>
              <w:rPr>
                <w:i w:val="0"/>
                <w:iCs w:val="0"/>
              </w:rPr>
              <w:t>M</w:t>
            </w:r>
            <w:r w:rsidR="00833EF9" w:rsidRPr="00B33C04">
              <w:rPr>
                <w:i w:val="0"/>
                <w:iCs w:val="0"/>
              </w:rPr>
              <w:t>anagement skills</w:t>
            </w:r>
            <w:r w:rsidR="007A5553">
              <w:rPr>
                <w:i w:val="0"/>
                <w:iCs w:val="0"/>
              </w:rPr>
              <w:t>.</w:t>
            </w:r>
          </w:p>
          <w:p w14:paraId="08120818" w14:textId="77777777" w:rsidR="00833EF9" w:rsidRDefault="00833EF9" w:rsidP="003C61C0">
            <w:pPr>
              <w:pStyle w:val="GuidelineIndent"/>
              <w:ind w:left="0"/>
            </w:pPr>
          </w:p>
        </w:tc>
      </w:tr>
    </w:tbl>
    <w:p w14:paraId="5B0AEB20" w14:textId="77777777" w:rsidR="00833EF9" w:rsidRPr="00ED653B" w:rsidRDefault="00833EF9" w:rsidP="001E70D8">
      <w:pPr>
        <w:pStyle w:val="GuidelineB0"/>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426975FD" w:rsidR="00F958FE" w:rsidRPr="00471C0C" w:rsidRDefault="00F958FE" w:rsidP="00F958FE">
            <w:pPr>
              <w:pStyle w:val="GuidelineB0"/>
              <w:rPr>
                <w:b/>
                <w:i w:val="0"/>
                <w:sz w:val="22"/>
              </w:rPr>
            </w:pPr>
            <w:bookmarkStart w:id="7" w:name="_Hlk128643704"/>
            <w:r w:rsidRPr="00471C0C">
              <w:rPr>
                <w:b/>
                <w:i w:val="0"/>
                <w:sz w:val="22"/>
              </w:rPr>
              <w:t xml:space="preserve">Task </w:t>
            </w:r>
            <w:r w:rsidR="00A37A01">
              <w:rPr>
                <w:b/>
                <w:i w:val="0"/>
                <w:sz w:val="22"/>
              </w:rPr>
              <w:t>1</w:t>
            </w:r>
            <w:r w:rsidR="00FA3BB3">
              <w:rPr>
                <w:b/>
                <w:i w:val="0"/>
                <w:sz w:val="22"/>
              </w:rPr>
              <w:t xml:space="preserve"> (T1)</w:t>
            </w:r>
          </w:p>
        </w:tc>
        <w:tc>
          <w:tcPr>
            <w:tcW w:w="8109" w:type="dxa"/>
            <w:shd w:val="clear" w:color="auto" w:fill="EDEDED" w:themeFill="accent3" w:themeFillTint="33"/>
          </w:tcPr>
          <w:p w14:paraId="643BE4CB" w14:textId="61BA7348" w:rsidR="00F958FE" w:rsidRPr="00A37A01" w:rsidRDefault="00753D15" w:rsidP="00F958FE">
            <w:pPr>
              <w:pStyle w:val="GuidelineB0"/>
              <w:rPr>
                <w:b/>
                <w:i w:val="0"/>
                <w:sz w:val="22"/>
              </w:rPr>
            </w:pPr>
            <w:r>
              <w:rPr>
                <w:b/>
                <w:i w:val="0"/>
                <w:sz w:val="22"/>
              </w:rPr>
              <w:t>ANDROMEDA Investigation</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2D80B0C" w:rsidR="00F958FE" w:rsidRDefault="00A37A01" w:rsidP="00F958FE">
            <w:pPr>
              <w:pStyle w:val="GuidelineIndent"/>
              <w:ind w:left="0"/>
            </w:pPr>
            <w:r>
              <w:rPr>
                <w:i w:val="0"/>
              </w:rPr>
              <w:t>Investigate ANDROMEDA project approach to CISE data model, identify data model entities added to original CISE data mode, and investigate methodology of integration of additional entities into exist</w:t>
            </w:r>
            <w:r w:rsidR="00D523B6">
              <w:rPr>
                <w:i w:val="0"/>
              </w:rPr>
              <w:t>ing</w:t>
            </w:r>
            <w:r w:rsidR="00BD1118">
              <w:rPr>
                <w:i w:val="0"/>
              </w:rPr>
              <w:t xml:space="preserve"> data model according to CDM005</w:t>
            </w:r>
            <w:r w:rsidR="002969FF">
              <w:rPr>
                <w:i w:val="0"/>
              </w:rPr>
              <w:t xml:space="preserve"> V1.5.3</w:t>
            </w:r>
            <w:r w:rsidR="00BD1118">
              <w:rPr>
                <w:i w:val="0"/>
              </w:rPr>
              <w:t>.</w:t>
            </w:r>
            <w:r w:rsidR="00D523B6">
              <w:rPr>
                <w:i w:val="0"/>
              </w:rPr>
              <w:t xml:space="preserve"> </w:t>
            </w:r>
          </w:p>
          <w:p w14:paraId="6CDA50E6" w14:textId="77777777" w:rsidR="008D28C8" w:rsidRDefault="008D28C8" w:rsidP="008D28C8">
            <w:pPr>
              <w:pStyle w:val="GuidelineIndent"/>
              <w:ind w:left="0"/>
              <w:rPr>
                <w:i w:val="0"/>
              </w:rPr>
            </w:pPr>
            <w:r>
              <w:rPr>
                <w:i w:val="0"/>
              </w:rPr>
              <w:t>Have a clear concept of</w:t>
            </w:r>
          </w:p>
          <w:p w14:paraId="0E5E78DA" w14:textId="5528593A" w:rsidR="008D28C8" w:rsidRPr="00544BE2" w:rsidRDefault="008D28C8" w:rsidP="008D28C8">
            <w:pPr>
              <w:pStyle w:val="GuidelineIndent"/>
              <w:numPr>
                <w:ilvl w:val="0"/>
                <w:numId w:val="22"/>
              </w:numPr>
            </w:pPr>
            <w:r>
              <w:rPr>
                <w:i w:val="0"/>
              </w:rPr>
              <w:t>The Methodology used to describe the CISE data model in CDM005</w:t>
            </w:r>
            <w:r w:rsidR="00FA3BB3">
              <w:rPr>
                <w:i w:val="0"/>
              </w:rPr>
              <w:t xml:space="preserve"> </w:t>
            </w:r>
            <w:r>
              <w:rPr>
                <w:i w:val="0"/>
              </w:rPr>
              <w:t>V1.5.3</w:t>
            </w:r>
          </w:p>
          <w:p w14:paraId="594EE8E2" w14:textId="77777777" w:rsidR="008D28C8" w:rsidRPr="00544BE2" w:rsidRDefault="008D28C8" w:rsidP="008D28C8">
            <w:pPr>
              <w:pStyle w:val="GuidelineIndent"/>
              <w:numPr>
                <w:ilvl w:val="0"/>
                <w:numId w:val="22"/>
              </w:numPr>
              <w:rPr>
                <w:i w:val="0"/>
              </w:rPr>
            </w:pPr>
            <w:r w:rsidRPr="00544BE2">
              <w:rPr>
                <w:i w:val="0"/>
              </w:rPr>
              <w:t>The methodology used to describe the additional data model entities identified for use in the land border control domain during the ANDROMEDA project</w:t>
            </w:r>
            <w:r>
              <w:rPr>
                <w:i w:val="0"/>
              </w:rPr>
              <w:t>, detailed in ANDROMEDA D3.1</w:t>
            </w:r>
          </w:p>
          <w:p w14:paraId="43490DF4" w14:textId="77777777" w:rsidR="008D28C8" w:rsidRPr="00DA42AA" w:rsidRDefault="008D28C8" w:rsidP="008D28C8">
            <w:pPr>
              <w:pStyle w:val="GuidelineIndent"/>
              <w:numPr>
                <w:ilvl w:val="0"/>
                <w:numId w:val="22"/>
              </w:numPr>
            </w:pPr>
            <w:r>
              <w:rPr>
                <w:i w:val="0"/>
              </w:rPr>
              <w:t>How to integrate the ANDROMEDA data model entities into CDM005.</w:t>
            </w:r>
          </w:p>
          <w:p w14:paraId="12507479" w14:textId="4330AE0D" w:rsidR="00F958FE" w:rsidRDefault="008D28C8" w:rsidP="008D28C8">
            <w:pPr>
              <w:pStyle w:val="GuidelineB0"/>
            </w:pPr>
            <w:r>
              <w:rPr>
                <w:i w:val="0"/>
              </w:rPr>
              <w:t>.</w:t>
            </w:r>
          </w:p>
        </w:tc>
      </w:tr>
      <w:tr w:rsidR="00F958FE" w:rsidRPr="00D605BD"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597F493D" w14:textId="78939A6F" w:rsidR="007A203A" w:rsidRPr="00A64D21" w:rsidRDefault="007A203A" w:rsidP="00F958FE">
            <w:pPr>
              <w:pStyle w:val="GuidelineIndent"/>
              <w:ind w:left="0"/>
              <w:rPr>
                <w:i w:val="0"/>
                <w:lang w:val="it-IT"/>
              </w:rPr>
            </w:pPr>
            <w:r w:rsidRPr="002969FF">
              <w:rPr>
                <w:i w:val="0"/>
                <w:lang w:val="it-IT"/>
              </w:rPr>
              <w:t>CDM005 V</w:t>
            </w:r>
            <w:r w:rsidR="002969FF" w:rsidRPr="002969FF">
              <w:rPr>
                <w:i w:val="0"/>
                <w:lang w:val="it-IT"/>
              </w:rPr>
              <w:t>1.5.3</w:t>
            </w:r>
            <w:r w:rsidR="002969FF" w:rsidRPr="00A64D21">
              <w:rPr>
                <w:i w:val="0"/>
                <w:lang w:val="it-IT"/>
              </w:rPr>
              <w:t xml:space="preserve"> </w:t>
            </w:r>
          </w:p>
          <w:p w14:paraId="2688A641" w14:textId="507FA67E" w:rsidR="00F958FE" w:rsidRPr="00544BE2" w:rsidRDefault="00544BE2" w:rsidP="00015512">
            <w:pPr>
              <w:pStyle w:val="GuidelineIndent"/>
              <w:ind w:left="0"/>
              <w:rPr>
                <w:lang w:val="de-DE"/>
              </w:rPr>
            </w:pPr>
            <w:r w:rsidRPr="00544BE2">
              <w:rPr>
                <w:i w:val="0"/>
                <w:lang w:val="de-DE"/>
              </w:rPr>
              <w:t xml:space="preserve">ANDROMEDA D3.1 “e-CISE </w:t>
            </w:r>
            <w:r>
              <w:rPr>
                <w:i w:val="0"/>
                <w:lang w:val="de-DE"/>
              </w:rPr>
              <w:t>Data Model d</w:t>
            </w:r>
            <w:r w:rsidR="00DA42AA">
              <w:rPr>
                <w:i w:val="0"/>
                <w:lang w:val="de-DE"/>
              </w:rPr>
              <w:t>e</w:t>
            </w:r>
            <w:r>
              <w:rPr>
                <w:i w:val="0"/>
                <w:lang w:val="de-DE"/>
              </w:rPr>
              <w:t>scription“</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5E76167D" w14:textId="0C38D6A8" w:rsidR="00F958FE" w:rsidRDefault="008D28C8" w:rsidP="00015512">
            <w:pPr>
              <w:pStyle w:val="GuidelineIndent"/>
              <w:ind w:left="0"/>
            </w:pPr>
            <w:r w:rsidRPr="00015512">
              <w:rPr>
                <w:iCs w:val="0"/>
              </w:rPr>
              <w:t>Presentation of results to ISG CDM</w:t>
            </w: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4D150FFF" w14:textId="77777777" w:rsidR="00BD1118" w:rsidRDefault="00BD1118" w:rsidP="00F958FE">
            <w:pPr>
              <w:pStyle w:val="GuidelineIndent"/>
              <w:ind w:left="0"/>
              <w:rPr>
                <w:i w:val="0"/>
              </w:rPr>
            </w:pPr>
            <w:r>
              <w:rPr>
                <w:i w:val="0"/>
              </w:rPr>
              <w:t>Consultation with and guidance by ISG CDM on methodology of work and desired output</w:t>
            </w:r>
          </w:p>
          <w:p w14:paraId="5B3A015C" w14:textId="77777777" w:rsidR="00BD1118" w:rsidRDefault="00BD1118" w:rsidP="00F958FE">
            <w:pPr>
              <w:pStyle w:val="GuidelineIndent"/>
              <w:ind w:left="0"/>
              <w:rPr>
                <w:i w:val="0"/>
              </w:rPr>
            </w:pPr>
            <w:r w:rsidRPr="00BD1118">
              <w:rPr>
                <w:i w:val="0"/>
              </w:rPr>
              <w:t>Consultation with ANDROMEDA stakeholders on methodology used</w:t>
            </w:r>
          </w:p>
          <w:p w14:paraId="18B3AA64" w14:textId="77777777" w:rsidR="000D641D" w:rsidRPr="000D641D" w:rsidRDefault="00BD1118" w:rsidP="00F958FE">
            <w:pPr>
              <w:pStyle w:val="GuidelineIndent"/>
              <w:ind w:left="0"/>
              <w:rPr>
                <w:i w:val="0"/>
              </w:rPr>
            </w:pPr>
            <w:r w:rsidRPr="000D641D">
              <w:rPr>
                <w:i w:val="0"/>
              </w:rPr>
              <w:t xml:space="preserve">Consultation with and approval of ANDROMEDA stakeholders on </w:t>
            </w:r>
            <w:r w:rsidR="000D641D" w:rsidRPr="000D641D">
              <w:rPr>
                <w:i w:val="0"/>
              </w:rPr>
              <w:t>the use of related ANDROMEDA deliverables.</w:t>
            </w:r>
          </w:p>
          <w:p w14:paraId="64E1F355" w14:textId="77777777" w:rsidR="00F958FE" w:rsidRDefault="00F958FE" w:rsidP="000D641D">
            <w:pPr>
              <w:pStyle w:val="GuidelineIndent"/>
              <w:ind w:left="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3C6D0AE6" w:rsidR="00F958FE" w:rsidRDefault="000A35CE" w:rsidP="00F958FE">
            <w:pPr>
              <w:pStyle w:val="GuidelineIndent"/>
              <w:ind w:left="0"/>
            </w:pPr>
            <w:r w:rsidRPr="000A35CE">
              <w:rPr>
                <w:i w:val="0"/>
                <w:iCs w:val="0"/>
              </w:rPr>
              <w:t>Expertise in</w:t>
            </w:r>
            <w:r w:rsidR="007B557F" w:rsidRPr="009A3404">
              <w:rPr>
                <w:i w:val="0"/>
                <w:iCs w:val="0"/>
              </w:rPr>
              <w:t xml:space="preserve"> </w:t>
            </w:r>
            <w:r w:rsidR="00B837AB" w:rsidRPr="009A3404">
              <w:rPr>
                <w:i w:val="0"/>
                <w:iCs w:val="0"/>
              </w:rPr>
              <w:t>CISE</w:t>
            </w:r>
            <w:r w:rsidRPr="009A3404">
              <w:rPr>
                <w:i w:val="0"/>
                <w:iCs w:val="0"/>
              </w:rPr>
              <w:t xml:space="preserve"> an</w:t>
            </w:r>
            <w:r>
              <w:rPr>
                <w:i w:val="0"/>
                <w:iCs w:val="0"/>
              </w:rPr>
              <w:t>d</w:t>
            </w:r>
            <w:r w:rsidR="00B837AB" w:rsidRPr="009A3404">
              <w:rPr>
                <w:i w:val="0"/>
                <w:iCs w:val="0"/>
              </w:rPr>
              <w:t xml:space="preserve"> </w:t>
            </w:r>
            <w:r w:rsidR="007B557F" w:rsidRPr="009A3404">
              <w:rPr>
                <w:i w:val="0"/>
                <w:iCs w:val="0"/>
              </w:rPr>
              <w:t xml:space="preserve">Data </w:t>
            </w:r>
            <w:r w:rsidR="007A5553">
              <w:rPr>
                <w:i w:val="0"/>
                <w:iCs w:val="0"/>
              </w:rPr>
              <w:t xml:space="preserve">and Service </w:t>
            </w:r>
            <w:r w:rsidR="007B557F" w:rsidRPr="009A3404">
              <w:rPr>
                <w:i w:val="0"/>
                <w:iCs w:val="0"/>
              </w:rPr>
              <w:t>mode</w:t>
            </w:r>
            <w:r w:rsidR="007A5553">
              <w:rPr>
                <w:i w:val="0"/>
                <w:iCs w:val="0"/>
              </w:rPr>
              <w:t>ls</w:t>
            </w:r>
            <w:r w:rsidR="00B837AB" w:rsidRPr="009A3404">
              <w:rPr>
                <w:i w:val="0"/>
                <w:iCs w:val="0"/>
              </w:rPr>
              <w:t xml:space="preserve"> </w:t>
            </w:r>
          </w:p>
        </w:tc>
      </w:tr>
      <w:bookmarkEnd w:id="7"/>
    </w:tbl>
    <w:p w14:paraId="4A29AEF5" w14:textId="77777777" w:rsidR="00F958FE" w:rsidRDefault="00F958FE" w:rsidP="001E70D8">
      <w:pPr>
        <w:pStyle w:val="GuidelineB0"/>
      </w:pPr>
    </w:p>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D1118" w:rsidRPr="00F958FE" w14:paraId="6C0950F6" w14:textId="77777777" w:rsidTr="00C9379A">
        <w:trPr>
          <w:trHeight w:val="687"/>
        </w:trPr>
        <w:tc>
          <w:tcPr>
            <w:tcW w:w="1389" w:type="dxa"/>
            <w:shd w:val="clear" w:color="auto" w:fill="EDEDED" w:themeFill="accent3" w:themeFillTint="33"/>
          </w:tcPr>
          <w:p w14:paraId="4F454320" w14:textId="7D2AB129" w:rsidR="00BD1118" w:rsidRPr="00471C0C" w:rsidRDefault="00BD1118" w:rsidP="00C9379A">
            <w:pPr>
              <w:pStyle w:val="GuidelineB0"/>
              <w:rPr>
                <w:b/>
                <w:i w:val="0"/>
                <w:sz w:val="22"/>
              </w:rPr>
            </w:pPr>
            <w:r w:rsidRPr="00471C0C">
              <w:rPr>
                <w:b/>
                <w:i w:val="0"/>
                <w:sz w:val="22"/>
              </w:rPr>
              <w:t xml:space="preserve">Task </w:t>
            </w:r>
            <w:r>
              <w:rPr>
                <w:b/>
                <w:i w:val="0"/>
                <w:sz w:val="22"/>
              </w:rPr>
              <w:t>2</w:t>
            </w:r>
            <w:r w:rsidR="00FA3BB3">
              <w:rPr>
                <w:b/>
                <w:i w:val="0"/>
                <w:sz w:val="22"/>
              </w:rPr>
              <w:t xml:space="preserve"> (T2)</w:t>
            </w:r>
          </w:p>
        </w:tc>
        <w:tc>
          <w:tcPr>
            <w:tcW w:w="8109" w:type="dxa"/>
            <w:shd w:val="clear" w:color="auto" w:fill="EDEDED" w:themeFill="accent3" w:themeFillTint="33"/>
          </w:tcPr>
          <w:p w14:paraId="2F2CFD97" w14:textId="2F9757D8" w:rsidR="00BD1118" w:rsidRPr="00A37A01" w:rsidRDefault="00FA3BB3" w:rsidP="00C9379A">
            <w:pPr>
              <w:pStyle w:val="GuidelineB0"/>
              <w:rPr>
                <w:b/>
                <w:i w:val="0"/>
                <w:sz w:val="22"/>
              </w:rPr>
            </w:pPr>
            <w:r>
              <w:rPr>
                <w:b/>
                <w:i w:val="0"/>
                <w:sz w:val="22"/>
              </w:rPr>
              <w:t xml:space="preserve">CDM </w:t>
            </w:r>
            <w:r w:rsidR="00753D15">
              <w:rPr>
                <w:b/>
                <w:i w:val="0"/>
                <w:sz w:val="22"/>
              </w:rPr>
              <w:t>Data model development</w:t>
            </w:r>
          </w:p>
        </w:tc>
      </w:tr>
      <w:tr w:rsidR="00BD1118" w14:paraId="2148FEC5" w14:textId="77777777" w:rsidTr="00C9379A">
        <w:trPr>
          <w:trHeight w:val="687"/>
        </w:trPr>
        <w:tc>
          <w:tcPr>
            <w:tcW w:w="1389" w:type="dxa"/>
            <w:shd w:val="clear" w:color="auto" w:fill="auto"/>
          </w:tcPr>
          <w:p w14:paraId="3C73D5AB" w14:textId="77777777" w:rsidR="00BD1118" w:rsidRPr="006A58EA" w:rsidRDefault="00BD1118" w:rsidP="00C9379A">
            <w:pPr>
              <w:pStyle w:val="GuidelineB0"/>
              <w:rPr>
                <w:b/>
                <w:i w:val="0"/>
              </w:rPr>
            </w:pPr>
            <w:r w:rsidRPr="006A58EA">
              <w:rPr>
                <w:b/>
                <w:i w:val="0"/>
              </w:rPr>
              <w:t>Objectives</w:t>
            </w:r>
          </w:p>
        </w:tc>
        <w:tc>
          <w:tcPr>
            <w:tcW w:w="8109" w:type="dxa"/>
            <w:shd w:val="clear" w:color="auto" w:fill="auto"/>
          </w:tcPr>
          <w:p w14:paraId="42D8D4F7" w14:textId="75EEA122" w:rsidR="00BD1118" w:rsidRDefault="00BD1118" w:rsidP="00C9379A">
            <w:pPr>
              <w:pStyle w:val="GuidelineIndent"/>
              <w:ind w:left="0"/>
            </w:pPr>
            <w:r>
              <w:rPr>
                <w:i w:val="0"/>
              </w:rPr>
              <w:t>Update CDM</w:t>
            </w:r>
            <w:r w:rsidR="00FA3BB3">
              <w:rPr>
                <w:i w:val="0"/>
              </w:rPr>
              <w:t xml:space="preserve"> </w:t>
            </w:r>
            <w:r>
              <w:rPr>
                <w:i w:val="0"/>
              </w:rPr>
              <w:t>005</w:t>
            </w:r>
            <w:r w:rsidR="00FA3BB3">
              <w:rPr>
                <w:i w:val="0"/>
              </w:rPr>
              <w:t xml:space="preserve"> V1.5.3</w:t>
            </w:r>
            <w:r>
              <w:rPr>
                <w:i w:val="0"/>
              </w:rPr>
              <w:t xml:space="preserve"> incorporating the ANDROMEDA land border control domain data model entities, transforming them into the format used in CDM</w:t>
            </w:r>
            <w:r w:rsidR="00FA3BB3">
              <w:rPr>
                <w:i w:val="0"/>
              </w:rPr>
              <w:t xml:space="preserve"> </w:t>
            </w:r>
            <w:r>
              <w:rPr>
                <w:i w:val="0"/>
              </w:rPr>
              <w:t>005</w:t>
            </w:r>
            <w:r w:rsidR="00FA3BB3">
              <w:rPr>
                <w:i w:val="0"/>
              </w:rPr>
              <w:t xml:space="preserve"> V1.5.3</w:t>
            </w:r>
            <w:r>
              <w:rPr>
                <w:i w:val="0"/>
              </w:rPr>
              <w:t xml:space="preserve">. </w:t>
            </w:r>
          </w:p>
          <w:p w14:paraId="136EEB63" w14:textId="77777777" w:rsidR="00BD1118" w:rsidRDefault="00BD1118" w:rsidP="00C9379A">
            <w:pPr>
              <w:pStyle w:val="GuidelineB0"/>
            </w:pPr>
          </w:p>
        </w:tc>
      </w:tr>
      <w:tr w:rsidR="00BD1118" w14:paraId="383A3DEA" w14:textId="77777777" w:rsidTr="00C9379A">
        <w:trPr>
          <w:trHeight w:val="1282"/>
        </w:trPr>
        <w:tc>
          <w:tcPr>
            <w:tcW w:w="1389" w:type="dxa"/>
            <w:shd w:val="clear" w:color="auto" w:fill="auto"/>
          </w:tcPr>
          <w:p w14:paraId="0862A230" w14:textId="77777777" w:rsidR="00BD1118" w:rsidRPr="006A58EA" w:rsidRDefault="00BD1118" w:rsidP="00C9379A">
            <w:pPr>
              <w:pStyle w:val="GuidelineB0"/>
              <w:rPr>
                <w:b/>
                <w:i w:val="0"/>
              </w:rPr>
            </w:pPr>
            <w:r w:rsidRPr="006A58EA">
              <w:rPr>
                <w:b/>
                <w:i w:val="0"/>
              </w:rPr>
              <w:t>Input</w:t>
            </w:r>
          </w:p>
        </w:tc>
        <w:tc>
          <w:tcPr>
            <w:tcW w:w="8109" w:type="dxa"/>
            <w:shd w:val="clear" w:color="auto" w:fill="auto"/>
          </w:tcPr>
          <w:p w14:paraId="2A2A6A3C" w14:textId="3F9C6CDC" w:rsidR="00BD1118" w:rsidRDefault="00BD1118" w:rsidP="000D641D">
            <w:pPr>
              <w:pStyle w:val="GuidelineIndent"/>
              <w:ind w:left="0"/>
            </w:pPr>
            <w:r>
              <w:rPr>
                <w:i w:val="0"/>
              </w:rPr>
              <w:t>Results of Task 1</w:t>
            </w:r>
          </w:p>
        </w:tc>
      </w:tr>
      <w:tr w:rsidR="00BD1118" w14:paraId="3B70CB3F" w14:textId="77777777" w:rsidTr="00C9379A">
        <w:trPr>
          <w:trHeight w:val="892"/>
        </w:trPr>
        <w:tc>
          <w:tcPr>
            <w:tcW w:w="1389" w:type="dxa"/>
            <w:shd w:val="clear" w:color="auto" w:fill="auto"/>
          </w:tcPr>
          <w:p w14:paraId="2D6603BD" w14:textId="77777777" w:rsidR="00BD1118" w:rsidRPr="006A58EA" w:rsidRDefault="00BD1118" w:rsidP="00C9379A">
            <w:pPr>
              <w:pStyle w:val="GuidelineB0"/>
              <w:rPr>
                <w:b/>
                <w:i w:val="0"/>
              </w:rPr>
            </w:pPr>
            <w:r w:rsidRPr="006A58EA">
              <w:rPr>
                <w:b/>
                <w:i w:val="0"/>
              </w:rPr>
              <w:t>Output</w:t>
            </w:r>
          </w:p>
        </w:tc>
        <w:tc>
          <w:tcPr>
            <w:tcW w:w="8109" w:type="dxa"/>
            <w:shd w:val="clear" w:color="auto" w:fill="auto"/>
          </w:tcPr>
          <w:p w14:paraId="3DAA394F" w14:textId="5EC76ED8" w:rsidR="00BD1118" w:rsidRDefault="007E44B8" w:rsidP="00C9379A">
            <w:pPr>
              <w:pStyle w:val="GuidelineIndent"/>
              <w:ind w:left="0"/>
            </w:pPr>
            <w:r>
              <w:rPr>
                <w:i w:val="0"/>
              </w:rPr>
              <w:t xml:space="preserve">Final draft of </w:t>
            </w:r>
            <w:r w:rsidR="00BD1118">
              <w:rPr>
                <w:i w:val="0"/>
              </w:rPr>
              <w:t xml:space="preserve">CDM005 </w:t>
            </w:r>
            <w:r w:rsidR="001F700C">
              <w:rPr>
                <w:i w:val="0"/>
              </w:rPr>
              <w:t>V2.1.1</w:t>
            </w:r>
            <w:r w:rsidR="008D28C8">
              <w:rPr>
                <w:i w:val="0"/>
              </w:rPr>
              <w:t xml:space="preserve"> (D2.1)</w:t>
            </w:r>
          </w:p>
          <w:p w14:paraId="466568C3" w14:textId="77777777" w:rsidR="00BD1118" w:rsidRDefault="00BD1118" w:rsidP="00C9379A">
            <w:pPr>
              <w:pStyle w:val="GuidelineB0"/>
            </w:pPr>
          </w:p>
        </w:tc>
      </w:tr>
      <w:tr w:rsidR="00BD1118" w14:paraId="36C86A9C" w14:textId="77777777" w:rsidTr="00C9379A">
        <w:trPr>
          <w:trHeight w:val="882"/>
        </w:trPr>
        <w:tc>
          <w:tcPr>
            <w:tcW w:w="1389" w:type="dxa"/>
            <w:shd w:val="clear" w:color="auto" w:fill="auto"/>
          </w:tcPr>
          <w:p w14:paraId="7131F185" w14:textId="77777777" w:rsidR="00BD1118" w:rsidRPr="006A58EA" w:rsidRDefault="00BD1118" w:rsidP="00C9379A">
            <w:pPr>
              <w:pStyle w:val="GuidelineB0"/>
              <w:rPr>
                <w:b/>
                <w:i w:val="0"/>
              </w:rPr>
            </w:pPr>
            <w:r w:rsidRPr="006A58EA">
              <w:rPr>
                <w:b/>
                <w:i w:val="0"/>
              </w:rPr>
              <w:t>Interactions</w:t>
            </w:r>
          </w:p>
        </w:tc>
        <w:tc>
          <w:tcPr>
            <w:tcW w:w="8109" w:type="dxa"/>
            <w:shd w:val="clear" w:color="auto" w:fill="auto"/>
          </w:tcPr>
          <w:p w14:paraId="41F0B088" w14:textId="5C11B6E9" w:rsidR="00BD1118" w:rsidRDefault="00BD1118" w:rsidP="00C9379A">
            <w:pPr>
              <w:pStyle w:val="GuidelineIndent"/>
              <w:ind w:left="0"/>
              <w:rPr>
                <w:i w:val="0"/>
              </w:rPr>
            </w:pPr>
          </w:p>
          <w:p w14:paraId="240B8004" w14:textId="1BE63DF6" w:rsidR="00BD1118" w:rsidRDefault="00BD1118" w:rsidP="00C9379A">
            <w:pPr>
              <w:pStyle w:val="GuidelineIndent"/>
              <w:ind w:left="0"/>
            </w:pPr>
            <w:r>
              <w:rPr>
                <w:i w:val="0"/>
              </w:rPr>
              <w:t xml:space="preserve">Consultation with </w:t>
            </w:r>
            <w:r w:rsidR="0000499F">
              <w:rPr>
                <w:i w:val="0"/>
              </w:rPr>
              <w:t xml:space="preserve">ISG CDM stakeholders as well as </w:t>
            </w:r>
            <w:r>
              <w:rPr>
                <w:i w:val="0"/>
              </w:rPr>
              <w:t xml:space="preserve">ANDROMEDA project stakeholders </w:t>
            </w:r>
            <w:r w:rsidR="00830164">
              <w:rPr>
                <w:i w:val="0"/>
              </w:rPr>
              <w:t>as</w:t>
            </w:r>
            <w:r>
              <w:rPr>
                <w:i w:val="0"/>
              </w:rPr>
              <w:t xml:space="preserve"> required.</w:t>
            </w:r>
          </w:p>
          <w:p w14:paraId="683AE74D" w14:textId="77777777" w:rsidR="00BD1118" w:rsidRDefault="00BD1118" w:rsidP="00C9379A">
            <w:pPr>
              <w:pStyle w:val="GuidelineB0"/>
            </w:pPr>
          </w:p>
        </w:tc>
      </w:tr>
      <w:tr w:rsidR="00BD1118" w14:paraId="4EAA7468" w14:textId="77777777" w:rsidTr="00C9379A">
        <w:trPr>
          <w:trHeight w:val="779"/>
        </w:trPr>
        <w:tc>
          <w:tcPr>
            <w:tcW w:w="1389" w:type="dxa"/>
            <w:shd w:val="clear" w:color="auto" w:fill="auto"/>
          </w:tcPr>
          <w:p w14:paraId="41AEC341" w14:textId="77777777" w:rsidR="00BD1118" w:rsidRPr="006A58EA" w:rsidRDefault="00BD1118" w:rsidP="00C9379A">
            <w:pPr>
              <w:pStyle w:val="GuidelineB0"/>
              <w:rPr>
                <w:b/>
                <w:i w:val="0"/>
              </w:rPr>
            </w:pPr>
            <w:r w:rsidRPr="006A58EA">
              <w:rPr>
                <w:b/>
                <w:i w:val="0"/>
              </w:rPr>
              <w:t>Resources required</w:t>
            </w:r>
          </w:p>
        </w:tc>
        <w:tc>
          <w:tcPr>
            <w:tcW w:w="8109" w:type="dxa"/>
            <w:shd w:val="clear" w:color="auto" w:fill="auto"/>
          </w:tcPr>
          <w:p w14:paraId="697729D8" w14:textId="77777777" w:rsidR="007A5553" w:rsidRPr="009A3404" w:rsidRDefault="007A5553" w:rsidP="007A5553">
            <w:pPr>
              <w:pStyle w:val="GuidelineIndent"/>
              <w:ind w:left="0"/>
              <w:rPr>
                <w:i w:val="0"/>
                <w:iCs w:val="0"/>
              </w:rPr>
            </w:pPr>
            <w:r w:rsidRPr="000A35CE">
              <w:rPr>
                <w:i w:val="0"/>
                <w:iCs w:val="0"/>
              </w:rPr>
              <w:t>Expertise in</w:t>
            </w:r>
            <w:r w:rsidRPr="009A3404">
              <w:rPr>
                <w:i w:val="0"/>
                <w:iCs w:val="0"/>
              </w:rPr>
              <w:t xml:space="preserve"> CISE an</w:t>
            </w:r>
            <w:r>
              <w:rPr>
                <w:i w:val="0"/>
                <w:iCs w:val="0"/>
              </w:rPr>
              <w:t>d</w:t>
            </w:r>
            <w:r w:rsidRPr="009A3404">
              <w:rPr>
                <w:i w:val="0"/>
                <w:iCs w:val="0"/>
              </w:rPr>
              <w:t xml:space="preserve"> Data </w:t>
            </w:r>
            <w:r>
              <w:rPr>
                <w:i w:val="0"/>
                <w:iCs w:val="0"/>
              </w:rPr>
              <w:t xml:space="preserve">and Service </w:t>
            </w:r>
            <w:r w:rsidRPr="009A3404">
              <w:rPr>
                <w:i w:val="0"/>
                <w:iCs w:val="0"/>
              </w:rPr>
              <w:t>mode</w:t>
            </w:r>
            <w:r>
              <w:rPr>
                <w:i w:val="0"/>
                <w:iCs w:val="0"/>
              </w:rPr>
              <w:t>ls</w:t>
            </w:r>
            <w:r w:rsidRPr="009A3404">
              <w:rPr>
                <w:i w:val="0"/>
                <w:iCs w:val="0"/>
              </w:rPr>
              <w:t xml:space="preserve"> </w:t>
            </w:r>
          </w:p>
          <w:p w14:paraId="62B180E3" w14:textId="4886B212" w:rsidR="00BD1118" w:rsidRDefault="00BD1118" w:rsidP="00C9379A">
            <w:pPr>
              <w:pStyle w:val="GuidelineIndent"/>
              <w:ind w:left="0"/>
            </w:pPr>
          </w:p>
        </w:tc>
      </w:tr>
    </w:tbl>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Heading2"/>
      </w:pPr>
      <w:r>
        <w:t>Milestones</w:t>
      </w:r>
    </w:p>
    <w:p w14:paraId="22F3FF54" w14:textId="77777777" w:rsidR="005D3F22" w:rsidRDefault="005D3F22" w:rsidP="005D3F2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5D3F22" w:rsidRPr="006A58EA" w14:paraId="599FE761" w14:textId="77777777" w:rsidTr="003C61C0">
        <w:tc>
          <w:tcPr>
            <w:tcW w:w="1555" w:type="dxa"/>
            <w:shd w:val="clear" w:color="auto" w:fill="auto"/>
          </w:tcPr>
          <w:p w14:paraId="059708A5" w14:textId="77777777" w:rsidR="005D3F22" w:rsidRPr="00965CB4" w:rsidRDefault="005D3F22" w:rsidP="003C61C0">
            <w:pPr>
              <w:jc w:val="center"/>
              <w:rPr>
                <w:b/>
                <w:bCs/>
              </w:rPr>
            </w:pPr>
            <w:r w:rsidRPr="00965CB4">
              <w:rPr>
                <w:b/>
                <w:bCs/>
              </w:rPr>
              <w:t>Milestone</w:t>
            </w:r>
          </w:p>
        </w:tc>
        <w:tc>
          <w:tcPr>
            <w:tcW w:w="5953" w:type="dxa"/>
            <w:shd w:val="clear" w:color="auto" w:fill="auto"/>
          </w:tcPr>
          <w:p w14:paraId="0E334E3A" w14:textId="77777777" w:rsidR="005D3F22" w:rsidRPr="006A58EA" w:rsidRDefault="005D3F22" w:rsidP="003C61C0">
            <w:pPr>
              <w:pStyle w:val="GuidelineB0"/>
              <w:jc w:val="center"/>
              <w:rPr>
                <w:b/>
                <w:i w:val="0"/>
              </w:rPr>
            </w:pPr>
            <w:r w:rsidRPr="006A58EA">
              <w:rPr>
                <w:b/>
                <w:i w:val="0"/>
              </w:rPr>
              <w:t>Description</w:t>
            </w:r>
          </w:p>
        </w:tc>
        <w:tc>
          <w:tcPr>
            <w:tcW w:w="1553" w:type="dxa"/>
            <w:shd w:val="clear" w:color="auto" w:fill="auto"/>
          </w:tcPr>
          <w:p w14:paraId="614CC7F5" w14:textId="77777777" w:rsidR="005D3F22" w:rsidRPr="006A58EA" w:rsidRDefault="005D3F22" w:rsidP="003C61C0">
            <w:pPr>
              <w:pStyle w:val="GuidelineB0"/>
              <w:jc w:val="center"/>
              <w:rPr>
                <w:b/>
                <w:i w:val="0"/>
              </w:rPr>
            </w:pPr>
            <w:r w:rsidRPr="006A58EA">
              <w:rPr>
                <w:b/>
                <w:i w:val="0"/>
              </w:rPr>
              <w:t>Cut-Off Date</w:t>
            </w:r>
          </w:p>
        </w:tc>
      </w:tr>
      <w:tr w:rsidR="005D3F22" w:rsidRPr="00E87016" w14:paraId="410C40DE" w14:textId="77777777" w:rsidTr="003C61C0">
        <w:tc>
          <w:tcPr>
            <w:tcW w:w="1555" w:type="dxa"/>
            <w:shd w:val="clear" w:color="auto" w:fill="auto"/>
          </w:tcPr>
          <w:p w14:paraId="667C6B39" w14:textId="77777777" w:rsidR="005D3F22" w:rsidRPr="00965CB4" w:rsidRDefault="005D3F22" w:rsidP="003C61C0">
            <w:pPr>
              <w:jc w:val="center"/>
              <w:rPr>
                <w:b/>
                <w:bCs/>
              </w:rPr>
            </w:pPr>
            <w:r w:rsidRPr="00965CB4">
              <w:rPr>
                <w:b/>
                <w:bCs/>
              </w:rPr>
              <w:t>A</w:t>
            </w:r>
          </w:p>
        </w:tc>
        <w:tc>
          <w:tcPr>
            <w:tcW w:w="5953" w:type="dxa"/>
            <w:shd w:val="clear" w:color="auto" w:fill="auto"/>
          </w:tcPr>
          <w:p w14:paraId="4E2A54A1" w14:textId="77777777" w:rsidR="005D3F22" w:rsidRPr="00E87016" w:rsidRDefault="005D3F22" w:rsidP="003C61C0">
            <w:pPr>
              <w:pStyle w:val="GuidelineB0"/>
              <w:jc w:val="left"/>
              <w:rPr>
                <w:i w:val="0"/>
              </w:rPr>
            </w:pPr>
            <w:r>
              <w:rPr>
                <w:i w:val="0"/>
              </w:rPr>
              <w:t>T1 completed</w:t>
            </w:r>
          </w:p>
        </w:tc>
        <w:tc>
          <w:tcPr>
            <w:tcW w:w="1553" w:type="dxa"/>
            <w:vMerge w:val="restart"/>
            <w:shd w:val="clear" w:color="auto" w:fill="auto"/>
            <w:vAlign w:val="center"/>
          </w:tcPr>
          <w:p w14:paraId="48FD860B" w14:textId="57770933" w:rsidR="005D3F22" w:rsidRPr="00E87016" w:rsidRDefault="00646B65" w:rsidP="003C61C0">
            <w:pPr>
              <w:pStyle w:val="GuidelineB0"/>
              <w:jc w:val="center"/>
              <w:rPr>
                <w:b/>
                <w:i w:val="0"/>
              </w:rPr>
            </w:pPr>
            <w:r w:rsidRPr="00646B65">
              <w:rPr>
                <w:b/>
                <w:i w:val="0"/>
              </w:rPr>
              <w:t>3</w:t>
            </w:r>
            <w:r w:rsidR="004B7EFC">
              <w:rPr>
                <w:b/>
                <w:i w:val="0"/>
              </w:rPr>
              <w:t>0</w:t>
            </w:r>
            <w:r w:rsidRPr="00646B65">
              <w:rPr>
                <w:b/>
                <w:i w:val="0"/>
              </w:rPr>
              <w:t>.1</w:t>
            </w:r>
            <w:r w:rsidR="004B7EFC">
              <w:rPr>
                <w:b/>
                <w:i w:val="0"/>
              </w:rPr>
              <w:t>1</w:t>
            </w:r>
            <w:r w:rsidRPr="00646B65">
              <w:rPr>
                <w:b/>
                <w:i w:val="0"/>
              </w:rPr>
              <w:t>.2023</w:t>
            </w:r>
          </w:p>
        </w:tc>
      </w:tr>
      <w:tr w:rsidR="005D3F22" w:rsidRPr="00E87016" w14:paraId="6B0C8422" w14:textId="77777777" w:rsidTr="003C61C0">
        <w:tc>
          <w:tcPr>
            <w:tcW w:w="1555" w:type="dxa"/>
            <w:shd w:val="clear" w:color="auto" w:fill="auto"/>
          </w:tcPr>
          <w:p w14:paraId="0E215B92" w14:textId="77777777" w:rsidR="005D3F22" w:rsidRPr="000D7944" w:rsidRDefault="005D3F22" w:rsidP="003C61C0">
            <w:r w:rsidRPr="000D7944">
              <w:t>Reference Body Deliverable</w:t>
            </w:r>
          </w:p>
        </w:tc>
        <w:tc>
          <w:tcPr>
            <w:tcW w:w="5953" w:type="dxa"/>
            <w:shd w:val="clear" w:color="auto" w:fill="auto"/>
          </w:tcPr>
          <w:p w14:paraId="30C29821" w14:textId="269986DC" w:rsidR="005D3F22" w:rsidRPr="00374042" w:rsidRDefault="005D3F22" w:rsidP="003C61C0">
            <w:pPr>
              <w:pStyle w:val="GuidelineB0"/>
              <w:rPr>
                <w:iCs w:val="0"/>
              </w:rPr>
            </w:pPr>
          </w:p>
        </w:tc>
        <w:tc>
          <w:tcPr>
            <w:tcW w:w="1553" w:type="dxa"/>
            <w:vMerge/>
            <w:shd w:val="clear" w:color="auto" w:fill="auto"/>
            <w:vAlign w:val="center"/>
          </w:tcPr>
          <w:p w14:paraId="3452E449" w14:textId="77777777" w:rsidR="005D3F22" w:rsidRPr="00E87016" w:rsidRDefault="005D3F22" w:rsidP="003C61C0">
            <w:pPr>
              <w:pStyle w:val="GuidelineB0"/>
              <w:jc w:val="center"/>
              <w:rPr>
                <w:i w:val="0"/>
              </w:rPr>
            </w:pPr>
          </w:p>
        </w:tc>
      </w:tr>
      <w:tr w:rsidR="005D3F22" w:rsidRPr="00E87016" w14:paraId="22F228A9" w14:textId="77777777" w:rsidTr="003C61C0">
        <w:tc>
          <w:tcPr>
            <w:tcW w:w="1555" w:type="dxa"/>
            <w:shd w:val="clear" w:color="auto" w:fill="auto"/>
          </w:tcPr>
          <w:p w14:paraId="5A35EE5B" w14:textId="77777777" w:rsidR="005D3F22" w:rsidRPr="000D7944" w:rsidRDefault="005D3F22" w:rsidP="003C61C0">
            <w:r w:rsidRPr="000D7944">
              <w:t>ETSI Deliverable</w:t>
            </w:r>
          </w:p>
        </w:tc>
        <w:tc>
          <w:tcPr>
            <w:tcW w:w="5953" w:type="dxa"/>
            <w:shd w:val="clear" w:color="auto" w:fill="auto"/>
          </w:tcPr>
          <w:p w14:paraId="62060960" w14:textId="43980A0B" w:rsidR="005D3F22" w:rsidRPr="00E87016" w:rsidRDefault="005D3F22" w:rsidP="003C61C0">
            <w:pPr>
              <w:pStyle w:val="GuidelineB0"/>
              <w:rPr>
                <w:i w:val="0"/>
              </w:rPr>
            </w:pPr>
            <w:r>
              <w:rPr>
                <w:i w:val="0"/>
              </w:rPr>
              <w:t xml:space="preserve">STF </w:t>
            </w:r>
            <w:r w:rsidRPr="00E87016">
              <w:rPr>
                <w:i w:val="0"/>
              </w:rPr>
              <w:t>Progress Report</w:t>
            </w:r>
            <w:r>
              <w:rPr>
                <w:i w:val="0"/>
              </w:rPr>
              <w:t>#1</w:t>
            </w:r>
            <w:r w:rsidRPr="00E87016">
              <w:rPr>
                <w:i w:val="0"/>
              </w:rPr>
              <w:t xml:space="preserve"> </w:t>
            </w:r>
            <w:r w:rsidR="00C74F07">
              <w:rPr>
                <w:i w:val="0"/>
              </w:rPr>
              <w:t xml:space="preserve">(D1.1) </w:t>
            </w:r>
            <w:r w:rsidRPr="00E87016">
              <w:rPr>
                <w:i w:val="0"/>
              </w:rPr>
              <w:t xml:space="preserve">approved by </w:t>
            </w:r>
            <w:r w:rsidR="002825B5">
              <w:rPr>
                <w:i w:val="0"/>
              </w:rPr>
              <w:t>ISG CDM</w:t>
            </w:r>
          </w:p>
        </w:tc>
        <w:tc>
          <w:tcPr>
            <w:tcW w:w="1553" w:type="dxa"/>
            <w:vMerge/>
            <w:shd w:val="clear" w:color="auto" w:fill="auto"/>
          </w:tcPr>
          <w:p w14:paraId="1CA28C6E" w14:textId="77777777" w:rsidR="005D3F22" w:rsidRPr="00E87016" w:rsidRDefault="005D3F22" w:rsidP="003C61C0">
            <w:pPr>
              <w:pStyle w:val="GuidelineB0"/>
              <w:rPr>
                <w:i w:val="0"/>
              </w:rPr>
            </w:pPr>
          </w:p>
        </w:tc>
      </w:tr>
    </w:tbl>
    <w:p w14:paraId="3F0EA6EC" w14:textId="03A78C9A" w:rsidR="005D3F22" w:rsidRDefault="005D3F22" w:rsidP="005D3F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06E59" w:rsidRPr="006A58EA" w14:paraId="54A68F27" w14:textId="77777777" w:rsidTr="003C61C0">
        <w:tc>
          <w:tcPr>
            <w:tcW w:w="1555" w:type="dxa"/>
            <w:shd w:val="clear" w:color="auto" w:fill="auto"/>
          </w:tcPr>
          <w:p w14:paraId="0824EFD7" w14:textId="77777777" w:rsidR="00006E59" w:rsidRPr="00965CB4" w:rsidRDefault="00006E59" w:rsidP="003C61C0">
            <w:pPr>
              <w:jc w:val="center"/>
              <w:rPr>
                <w:b/>
                <w:bCs/>
              </w:rPr>
            </w:pPr>
            <w:r w:rsidRPr="00965CB4">
              <w:rPr>
                <w:b/>
                <w:bCs/>
              </w:rPr>
              <w:t>Milestone</w:t>
            </w:r>
          </w:p>
        </w:tc>
        <w:tc>
          <w:tcPr>
            <w:tcW w:w="5953" w:type="dxa"/>
            <w:shd w:val="clear" w:color="auto" w:fill="auto"/>
          </w:tcPr>
          <w:p w14:paraId="0C11B36C" w14:textId="77777777" w:rsidR="00006E59" w:rsidRPr="006A58EA" w:rsidRDefault="00006E59" w:rsidP="003C61C0">
            <w:pPr>
              <w:pStyle w:val="GuidelineB0"/>
              <w:jc w:val="center"/>
              <w:rPr>
                <w:b/>
                <w:i w:val="0"/>
              </w:rPr>
            </w:pPr>
            <w:r w:rsidRPr="006A58EA">
              <w:rPr>
                <w:b/>
                <w:i w:val="0"/>
              </w:rPr>
              <w:t>Description</w:t>
            </w:r>
          </w:p>
        </w:tc>
        <w:tc>
          <w:tcPr>
            <w:tcW w:w="1553" w:type="dxa"/>
            <w:shd w:val="clear" w:color="auto" w:fill="auto"/>
          </w:tcPr>
          <w:p w14:paraId="1E1CDF13" w14:textId="77777777" w:rsidR="00006E59" w:rsidRPr="006A58EA" w:rsidRDefault="00006E59" w:rsidP="003C61C0">
            <w:pPr>
              <w:pStyle w:val="GuidelineB0"/>
              <w:jc w:val="center"/>
              <w:rPr>
                <w:b/>
                <w:i w:val="0"/>
              </w:rPr>
            </w:pPr>
            <w:r w:rsidRPr="006A58EA">
              <w:rPr>
                <w:b/>
                <w:i w:val="0"/>
              </w:rPr>
              <w:t>Cut-Off Date</w:t>
            </w:r>
          </w:p>
        </w:tc>
      </w:tr>
      <w:tr w:rsidR="00006E59" w:rsidRPr="00E87016" w14:paraId="60BCDDC8" w14:textId="77777777" w:rsidTr="003C61C0">
        <w:tc>
          <w:tcPr>
            <w:tcW w:w="1555" w:type="dxa"/>
            <w:shd w:val="clear" w:color="auto" w:fill="auto"/>
          </w:tcPr>
          <w:p w14:paraId="14CEAE4D" w14:textId="437D2210" w:rsidR="00006E59" w:rsidRPr="00965CB4" w:rsidRDefault="00006E59" w:rsidP="003C61C0">
            <w:pPr>
              <w:jc w:val="center"/>
              <w:rPr>
                <w:b/>
                <w:bCs/>
              </w:rPr>
            </w:pPr>
            <w:r>
              <w:rPr>
                <w:b/>
                <w:bCs/>
              </w:rPr>
              <w:t>B</w:t>
            </w:r>
          </w:p>
        </w:tc>
        <w:tc>
          <w:tcPr>
            <w:tcW w:w="5953" w:type="dxa"/>
            <w:shd w:val="clear" w:color="auto" w:fill="auto"/>
          </w:tcPr>
          <w:p w14:paraId="58017F5C" w14:textId="660887A2" w:rsidR="00006E59" w:rsidRPr="00E87016" w:rsidRDefault="005E210A" w:rsidP="003C61C0">
            <w:pPr>
              <w:pStyle w:val="GuidelineB0"/>
              <w:jc w:val="left"/>
              <w:rPr>
                <w:i w:val="0"/>
              </w:rPr>
            </w:pPr>
            <w:r>
              <w:rPr>
                <w:i w:val="0"/>
              </w:rPr>
              <w:t>Stable</w:t>
            </w:r>
            <w:r w:rsidRPr="00E87016">
              <w:rPr>
                <w:i w:val="0"/>
              </w:rPr>
              <w:t xml:space="preserve"> Draft</w:t>
            </w:r>
            <w:r>
              <w:rPr>
                <w:i w:val="0"/>
              </w:rPr>
              <w:t xml:space="preserve"> RGS/CDM-</w:t>
            </w:r>
            <w:r w:rsidR="00C74F07">
              <w:rPr>
                <w:i w:val="0"/>
              </w:rPr>
              <w:t xml:space="preserve">0020 </w:t>
            </w:r>
            <w:r w:rsidR="00C1647A">
              <w:rPr>
                <w:i w:val="0"/>
              </w:rPr>
              <w:t>available</w:t>
            </w:r>
          </w:p>
        </w:tc>
        <w:tc>
          <w:tcPr>
            <w:tcW w:w="1553" w:type="dxa"/>
            <w:vMerge w:val="restart"/>
            <w:shd w:val="clear" w:color="auto" w:fill="auto"/>
            <w:vAlign w:val="center"/>
          </w:tcPr>
          <w:p w14:paraId="4C7FDFE3" w14:textId="1FB4C974" w:rsidR="00006E59" w:rsidRPr="00E87016" w:rsidRDefault="00646B65" w:rsidP="003C61C0">
            <w:pPr>
              <w:pStyle w:val="GuidelineB0"/>
              <w:jc w:val="center"/>
              <w:rPr>
                <w:b/>
                <w:i w:val="0"/>
              </w:rPr>
            </w:pPr>
            <w:r>
              <w:rPr>
                <w:b/>
                <w:i w:val="0"/>
              </w:rPr>
              <w:t>3</w:t>
            </w:r>
            <w:r w:rsidR="004B7EFC">
              <w:rPr>
                <w:b/>
                <w:i w:val="0"/>
              </w:rPr>
              <w:t>0</w:t>
            </w:r>
            <w:r>
              <w:rPr>
                <w:b/>
                <w:i w:val="0"/>
              </w:rPr>
              <w:t>.0</w:t>
            </w:r>
            <w:r w:rsidR="004B7EFC">
              <w:rPr>
                <w:b/>
                <w:i w:val="0"/>
              </w:rPr>
              <w:t>4</w:t>
            </w:r>
            <w:r>
              <w:rPr>
                <w:b/>
                <w:i w:val="0"/>
              </w:rPr>
              <w:t>.2024</w:t>
            </w:r>
          </w:p>
        </w:tc>
      </w:tr>
      <w:tr w:rsidR="00006E59" w:rsidRPr="00E87016" w14:paraId="0267170A" w14:textId="77777777" w:rsidTr="003C61C0">
        <w:tc>
          <w:tcPr>
            <w:tcW w:w="1555" w:type="dxa"/>
            <w:shd w:val="clear" w:color="auto" w:fill="auto"/>
          </w:tcPr>
          <w:p w14:paraId="48952516" w14:textId="77777777" w:rsidR="00006E59" w:rsidRPr="000D7944" w:rsidRDefault="00006E59" w:rsidP="003C61C0">
            <w:r w:rsidRPr="000D7944">
              <w:t>Reference Body Deliverable</w:t>
            </w:r>
          </w:p>
        </w:tc>
        <w:tc>
          <w:tcPr>
            <w:tcW w:w="5953" w:type="dxa"/>
            <w:shd w:val="clear" w:color="auto" w:fill="auto"/>
          </w:tcPr>
          <w:p w14:paraId="1CBC9842" w14:textId="418F652C" w:rsidR="00006E59" w:rsidRPr="00374042" w:rsidRDefault="00006E59" w:rsidP="003C61C0">
            <w:pPr>
              <w:pStyle w:val="GuidelineB0"/>
              <w:rPr>
                <w:iCs w:val="0"/>
              </w:rPr>
            </w:pPr>
            <w:r>
              <w:rPr>
                <w:i w:val="0"/>
              </w:rPr>
              <w:t>Stable</w:t>
            </w:r>
            <w:r w:rsidRPr="00E87016">
              <w:rPr>
                <w:i w:val="0"/>
              </w:rPr>
              <w:t xml:space="preserve"> Draft</w:t>
            </w:r>
            <w:r>
              <w:rPr>
                <w:i w:val="0"/>
              </w:rPr>
              <w:t xml:space="preserve"> RGS/CDM-</w:t>
            </w:r>
            <w:r w:rsidR="00C74F07">
              <w:rPr>
                <w:i w:val="0"/>
              </w:rPr>
              <w:t>0020</w:t>
            </w:r>
            <w:r w:rsidR="00C74F07" w:rsidRPr="00E87016">
              <w:rPr>
                <w:i w:val="0"/>
              </w:rPr>
              <w:t xml:space="preserve"> </w:t>
            </w:r>
            <w:r w:rsidR="00C74F07">
              <w:rPr>
                <w:i w:val="0"/>
              </w:rPr>
              <w:t xml:space="preserve">(D2.1 S) </w:t>
            </w:r>
            <w:r w:rsidR="000F446B" w:rsidRPr="00E87016">
              <w:rPr>
                <w:i w:val="0"/>
              </w:rPr>
              <w:t xml:space="preserve">available for review by </w:t>
            </w:r>
            <w:r w:rsidR="000F446B">
              <w:rPr>
                <w:i w:val="0"/>
              </w:rPr>
              <w:t>ISG CDM.</w:t>
            </w:r>
          </w:p>
        </w:tc>
        <w:tc>
          <w:tcPr>
            <w:tcW w:w="1553" w:type="dxa"/>
            <w:vMerge/>
            <w:shd w:val="clear" w:color="auto" w:fill="auto"/>
            <w:vAlign w:val="center"/>
          </w:tcPr>
          <w:p w14:paraId="0A29D899" w14:textId="77777777" w:rsidR="00006E59" w:rsidRPr="00E87016" w:rsidRDefault="00006E59" w:rsidP="003C61C0">
            <w:pPr>
              <w:pStyle w:val="GuidelineB0"/>
              <w:jc w:val="center"/>
              <w:rPr>
                <w:i w:val="0"/>
              </w:rPr>
            </w:pPr>
          </w:p>
        </w:tc>
      </w:tr>
      <w:tr w:rsidR="00006E59" w:rsidRPr="00E87016" w14:paraId="73708E46" w14:textId="77777777" w:rsidTr="003C61C0">
        <w:tc>
          <w:tcPr>
            <w:tcW w:w="1555" w:type="dxa"/>
            <w:shd w:val="clear" w:color="auto" w:fill="auto"/>
          </w:tcPr>
          <w:p w14:paraId="47EB899D" w14:textId="77777777" w:rsidR="00006E59" w:rsidRPr="000D7944" w:rsidRDefault="00006E59" w:rsidP="003C61C0">
            <w:r w:rsidRPr="000D7944">
              <w:t>ETSI Deliverable</w:t>
            </w:r>
          </w:p>
        </w:tc>
        <w:tc>
          <w:tcPr>
            <w:tcW w:w="5953" w:type="dxa"/>
            <w:shd w:val="clear" w:color="auto" w:fill="auto"/>
          </w:tcPr>
          <w:p w14:paraId="320B219B" w14:textId="5ECCC91B" w:rsidR="00006E59" w:rsidRPr="00E87016" w:rsidRDefault="00006E59" w:rsidP="003C61C0">
            <w:pPr>
              <w:pStyle w:val="GuidelineB0"/>
              <w:rPr>
                <w:i w:val="0"/>
              </w:rPr>
            </w:pPr>
          </w:p>
        </w:tc>
        <w:tc>
          <w:tcPr>
            <w:tcW w:w="1553" w:type="dxa"/>
            <w:vMerge/>
            <w:shd w:val="clear" w:color="auto" w:fill="auto"/>
          </w:tcPr>
          <w:p w14:paraId="7015126B" w14:textId="77777777" w:rsidR="00006E59" w:rsidRPr="00E87016" w:rsidRDefault="00006E59" w:rsidP="003C61C0">
            <w:pPr>
              <w:pStyle w:val="GuidelineB0"/>
              <w:rPr>
                <w:i w:val="0"/>
              </w:rPr>
            </w:pPr>
          </w:p>
        </w:tc>
      </w:tr>
    </w:tbl>
    <w:p w14:paraId="4DC9A871" w14:textId="77777777" w:rsidR="00006E59" w:rsidRPr="000D7944" w:rsidRDefault="00006E59" w:rsidP="005D3F22"/>
    <w:p w14:paraId="377624E4" w14:textId="77777777" w:rsidR="005D3F22" w:rsidRPr="000D7944" w:rsidRDefault="005D3F22" w:rsidP="005D3F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5D3F22" w:rsidRPr="006A58EA" w14:paraId="4E025FEB" w14:textId="77777777" w:rsidTr="003C61C0">
        <w:tc>
          <w:tcPr>
            <w:tcW w:w="1555" w:type="dxa"/>
            <w:shd w:val="clear" w:color="auto" w:fill="auto"/>
          </w:tcPr>
          <w:p w14:paraId="4A720D34" w14:textId="77777777" w:rsidR="005D3F22" w:rsidRPr="00965CB4" w:rsidRDefault="005D3F22" w:rsidP="003C61C0">
            <w:pPr>
              <w:jc w:val="center"/>
              <w:rPr>
                <w:b/>
                <w:bCs/>
              </w:rPr>
            </w:pPr>
            <w:r w:rsidRPr="00965CB4">
              <w:rPr>
                <w:b/>
                <w:bCs/>
              </w:rPr>
              <w:t>Milestone</w:t>
            </w:r>
          </w:p>
        </w:tc>
        <w:tc>
          <w:tcPr>
            <w:tcW w:w="5953" w:type="dxa"/>
            <w:shd w:val="clear" w:color="auto" w:fill="auto"/>
          </w:tcPr>
          <w:p w14:paraId="14715D95" w14:textId="77777777" w:rsidR="005D3F22" w:rsidRPr="006A58EA" w:rsidRDefault="005D3F22" w:rsidP="003C61C0">
            <w:pPr>
              <w:pStyle w:val="GuidelineB0"/>
              <w:jc w:val="center"/>
              <w:rPr>
                <w:b/>
                <w:i w:val="0"/>
              </w:rPr>
            </w:pPr>
            <w:r w:rsidRPr="006A58EA">
              <w:rPr>
                <w:b/>
                <w:i w:val="0"/>
              </w:rPr>
              <w:t>Description</w:t>
            </w:r>
          </w:p>
        </w:tc>
        <w:tc>
          <w:tcPr>
            <w:tcW w:w="1553" w:type="dxa"/>
            <w:shd w:val="clear" w:color="auto" w:fill="auto"/>
          </w:tcPr>
          <w:p w14:paraId="5C1FE0DD" w14:textId="77777777" w:rsidR="005D3F22" w:rsidRPr="006A58EA" w:rsidRDefault="005D3F22" w:rsidP="003C61C0">
            <w:pPr>
              <w:pStyle w:val="GuidelineB0"/>
              <w:jc w:val="center"/>
              <w:rPr>
                <w:b/>
                <w:i w:val="0"/>
              </w:rPr>
            </w:pPr>
            <w:r w:rsidRPr="006A58EA">
              <w:rPr>
                <w:b/>
                <w:i w:val="0"/>
              </w:rPr>
              <w:t>Cut-Off Date</w:t>
            </w:r>
          </w:p>
        </w:tc>
      </w:tr>
      <w:tr w:rsidR="005D3F22" w:rsidRPr="00E87016" w14:paraId="070A9F34" w14:textId="77777777" w:rsidTr="003C61C0">
        <w:tc>
          <w:tcPr>
            <w:tcW w:w="1555" w:type="dxa"/>
            <w:shd w:val="clear" w:color="auto" w:fill="auto"/>
          </w:tcPr>
          <w:p w14:paraId="4C2687D9" w14:textId="369E441F" w:rsidR="005D3F22" w:rsidRPr="00965CB4" w:rsidRDefault="005E210A" w:rsidP="003C61C0">
            <w:pPr>
              <w:jc w:val="center"/>
              <w:rPr>
                <w:b/>
                <w:bCs/>
              </w:rPr>
            </w:pPr>
            <w:r>
              <w:rPr>
                <w:b/>
                <w:bCs/>
              </w:rPr>
              <w:t>C</w:t>
            </w:r>
          </w:p>
        </w:tc>
        <w:tc>
          <w:tcPr>
            <w:tcW w:w="5953" w:type="dxa"/>
            <w:shd w:val="clear" w:color="auto" w:fill="auto"/>
          </w:tcPr>
          <w:p w14:paraId="7D3662A0" w14:textId="32D0C968" w:rsidR="005D3F22" w:rsidRPr="00E87016" w:rsidRDefault="005D3F22" w:rsidP="003C61C0">
            <w:pPr>
              <w:pStyle w:val="GuidelineB0"/>
              <w:jc w:val="left"/>
              <w:rPr>
                <w:i w:val="0"/>
              </w:rPr>
            </w:pPr>
            <w:r>
              <w:rPr>
                <w:i w:val="0"/>
              </w:rPr>
              <w:t>T</w:t>
            </w:r>
            <w:r w:rsidR="005C58CC">
              <w:rPr>
                <w:i w:val="0"/>
              </w:rPr>
              <w:t>2</w:t>
            </w:r>
            <w:r>
              <w:rPr>
                <w:i w:val="0"/>
              </w:rPr>
              <w:t xml:space="preserve"> completed</w:t>
            </w:r>
          </w:p>
        </w:tc>
        <w:tc>
          <w:tcPr>
            <w:tcW w:w="1553" w:type="dxa"/>
            <w:vMerge w:val="restart"/>
            <w:shd w:val="clear" w:color="auto" w:fill="auto"/>
            <w:vAlign w:val="center"/>
          </w:tcPr>
          <w:p w14:paraId="2A728951" w14:textId="07FCF969" w:rsidR="005D3F22" w:rsidRPr="00E87016" w:rsidRDefault="00646B65" w:rsidP="00015512">
            <w:pPr>
              <w:pStyle w:val="GuidelineB0"/>
              <w:jc w:val="center"/>
              <w:rPr>
                <w:b/>
                <w:i w:val="0"/>
              </w:rPr>
            </w:pPr>
            <w:r>
              <w:rPr>
                <w:b/>
                <w:i w:val="0"/>
              </w:rPr>
              <w:t>3</w:t>
            </w:r>
            <w:r w:rsidR="004B7EFC">
              <w:rPr>
                <w:b/>
                <w:i w:val="0"/>
              </w:rPr>
              <w:t>0</w:t>
            </w:r>
            <w:r>
              <w:rPr>
                <w:b/>
                <w:i w:val="0"/>
              </w:rPr>
              <w:t>.0</w:t>
            </w:r>
            <w:r w:rsidR="004B7EFC">
              <w:rPr>
                <w:b/>
                <w:i w:val="0"/>
              </w:rPr>
              <w:t>6</w:t>
            </w:r>
            <w:r>
              <w:rPr>
                <w:b/>
                <w:i w:val="0"/>
              </w:rPr>
              <w:t>.2024</w:t>
            </w:r>
          </w:p>
        </w:tc>
      </w:tr>
      <w:tr w:rsidR="005D3F22" w:rsidRPr="00E87016" w14:paraId="60BC8B86" w14:textId="77777777" w:rsidTr="003C61C0">
        <w:tc>
          <w:tcPr>
            <w:tcW w:w="1555" w:type="dxa"/>
            <w:shd w:val="clear" w:color="auto" w:fill="auto"/>
          </w:tcPr>
          <w:p w14:paraId="3D8A38E6" w14:textId="77777777" w:rsidR="005D3F22" w:rsidRPr="000D7944" w:rsidRDefault="005D3F22" w:rsidP="003C61C0">
            <w:r w:rsidRPr="000D7944">
              <w:t>Reference Body Deliverable</w:t>
            </w:r>
          </w:p>
        </w:tc>
        <w:tc>
          <w:tcPr>
            <w:tcW w:w="5953" w:type="dxa"/>
            <w:shd w:val="clear" w:color="auto" w:fill="auto"/>
          </w:tcPr>
          <w:p w14:paraId="7AB5B36E" w14:textId="00475855" w:rsidR="005D3F22" w:rsidRPr="00E87016" w:rsidRDefault="005D3F22" w:rsidP="003C61C0">
            <w:pPr>
              <w:pStyle w:val="GuidelineB0"/>
              <w:rPr>
                <w:i w:val="0"/>
              </w:rPr>
            </w:pPr>
            <w:r>
              <w:rPr>
                <w:i w:val="0"/>
              </w:rPr>
              <w:t>Final</w:t>
            </w:r>
            <w:r w:rsidRPr="00E87016">
              <w:rPr>
                <w:i w:val="0"/>
              </w:rPr>
              <w:t xml:space="preserve"> Draft</w:t>
            </w:r>
            <w:r>
              <w:rPr>
                <w:i w:val="0"/>
              </w:rPr>
              <w:t xml:space="preserve"> </w:t>
            </w:r>
            <w:r w:rsidR="00C74F07">
              <w:rPr>
                <w:i w:val="0"/>
              </w:rPr>
              <w:t>RGS/CDM-0020</w:t>
            </w:r>
            <w:r w:rsidR="00C74F07" w:rsidRPr="00E87016">
              <w:rPr>
                <w:i w:val="0"/>
              </w:rPr>
              <w:t xml:space="preserve"> </w:t>
            </w:r>
            <w:r w:rsidR="00C74F07">
              <w:rPr>
                <w:i w:val="0"/>
              </w:rPr>
              <w:t xml:space="preserve">(D2.1 F) </w:t>
            </w:r>
            <w:r>
              <w:rPr>
                <w:i w:val="0"/>
              </w:rPr>
              <w:t>approved by</w:t>
            </w:r>
            <w:r w:rsidRPr="00E87016">
              <w:rPr>
                <w:i w:val="0"/>
              </w:rPr>
              <w:t xml:space="preserve"> </w:t>
            </w:r>
            <w:r w:rsidR="005C58CC">
              <w:rPr>
                <w:i w:val="0"/>
              </w:rPr>
              <w:t>ISG CDM</w:t>
            </w:r>
            <w:r>
              <w:rPr>
                <w:i w:val="0"/>
              </w:rPr>
              <w:t xml:space="preserve"> and accepted by the ETSI Secretariat for publication</w:t>
            </w:r>
          </w:p>
        </w:tc>
        <w:tc>
          <w:tcPr>
            <w:tcW w:w="1553" w:type="dxa"/>
            <w:vMerge/>
            <w:shd w:val="clear" w:color="auto" w:fill="auto"/>
            <w:vAlign w:val="center"/>
          </w:tcPr>
          <w:p w14:paraId="27B18809" w14:textId="77777777" w:rsidR="005D3F22" w:rsidRPr="00E87016" w:rsidRDefault="005D3F22" w:rsidP="003C61C0">
            <w:pPr>
              <w:pStyle w:val="GuidelineB0"/>
              <w:jc w:val="center"/>
              <w:rPr>
                <w:i w:val="0"/>
              </w:rPr>
            </w:pPr>
          </w:p>
        </w:tc>
      </w:tr>
      <w:tr w:rsidR="005D3F22" w:rsidRPr="00E87016" w14:paraId="2B8837CF" w14:textId="77777777" w:rsidTr="003C61C0">
        <w:tc>
          <w:tcPr>
            <w:tcW w:w="1555" w:type="dxa"/>
            <w:shd w:val="clear" w:color="auto" w:fill="auto"/>
          </w:tcPr>
          <w:p w14:paraId="3C416DBE" w14:textId="77777777" w:rsidR="005D3F22" w:rsidRPr="000D7944" w:rsidRDefault="005D3F22" w:rsidP="003C61C0">
            <w:r w:rsidRPr="000D7944">
              <w:t>ETSI Deliverable</w:t>
            </w:r>
          </w:p>
        </w:tc>
        <w:tc>
          <w:tcPr>
            <w:tcW w:w="5953" w:type="dxa"/>
            <w:shd w:val="clear" w:color="auto" w:fill="auto"/>
          </w:tcPr>
          <w:p w14:paraId="351BF89A" w14:textId="69BA5A5A" w:rsidR="005D3F22" w:rsidRPr="00E87016" w:rsidRDefault="00C74F07" w:rsidP="003C61C0">
            <w:pPr>
              <w:pStyle w:val="GuidelineB0"/>
              <w:rPr>
                <w:i w:val="0"/>
              </w:rPr>
            </w:pPr>
            <w:r>
              <w:rPr>
                <w:i w:val="0"/>
              </w:rPr>
              <w:t>STF Final</w:t>
            </w:r>
            <w:r w:rsidRPr="00E87016">
              <w:rPr>
                <w:i w:val="0"/>
              </w:rPr>
              <w:t xml:space="preserve"> Report</w:t>
            </w:r>
            <w:r>
              <w:rPr>
                <w:i w:val="0"/>
              </w:rPr>
              <w:t>#2</w:t>
            </w:r>
            <w:r w:rsidRPr="00E87016">
              <w:rPr>
                <w:i w:val="0"/>
              </w:rPr>
              <w:t xml:space="preserve"> </w:t>
            </w:r>
            <w:r>
              <w:rPr>
                <w:i w:val="0"/>
              </w:rPr>
              <w:t xml:space="preserve">(D1.2) </w:t>
            </w:r>
            <w:r w:rsidRPr="00E87016">
              <w:rPr>
                <w:i w:val="0"/>
              </w:rPr>
              <w:t xml:space="preserve">approved by </w:t>
            </w:r>
            <w:r>
              <w:rPr>
                <w:i w:val="0"/>
              </w:rPr>
              <w:t>ISG CDM</w:t>
            </w:r>
          </w:p>
        </w:tc>
        <w:tc>
          <w:tcPr>
            <w:tcW w:w="1553" w:type="dxa"/>
            <w:vMerge/>
            <w:shd w:val="clear" w:color="auto" w:fill="auto"/>
          </w:tcPr>
          <w:p w14:paraId="0D1CF8FA" w14:textId="77777777" w:rsidR="005D3F22" w:rsidRPr="00E87016" w:rsidRDefault="005D3F22" w:rsidP="003C61C0">
            <w:pPr>
              <w:pStyle w:val="GuidelineB0"/>
              <w:rPr>
                <w:i w:val="0"/>
              </w:rPr>
            </w:pPr>
          </w:p>
        </w:tc>
      </w:tr>
    </w:tbl>
    <w:p w14:paraId="2AF97EB0" w14:textId="77777777" w:rsidR="005D3F22" w:rsidRDefault="005D3F22" w:rsidP="00616732">
      <w:pPr>
        <w:pStyle w:val="GuidelineB0"/>
      </w:pPr>
    </w:p>
    <w:p w14:paraId="5529D8E3" w14:textId="77777777" w:rsidR="005D3F22" w:rsidRDefault="005D3F22" w:rsidP="00616732">
      <w:pPr>
        <w:pStyle w:val="GuidelineB0"/>
      </w:pPr>
    </w:p>
    <w:p w14:paraId="5C0CD82F" w14:textId="77777777" w:rsidR="005D3F22" w:rsidRDefault="005D3F22" w:rsidP="00616732">
      <w:pPr>
        <w:pStyle w:val="GuidelineB0"/>
      </w:pPr>
    </w:p>
    <w:p w14:paraId="4672CB3E" w14:textId="77777777" w:rsidR="00403DC4" w:rsidRPr="00DE70C3" w:rsidRDefault="00403DC4" w:rsidP="00DE70C3"/>
    <w:p w14:paraId="3CEBE84F" w14:textId="77777777" w:rsidR="00403DC4" w:rsidRDefault="002074F3" w:rsidP="00737527">
      <w:pPr>
        <w:pStyle w:val="Heading2"/>
      </w:pPr>
      <w:bookmarkStart w:id="8"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Pr="00E610A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Pr="00E610AF" w:rsidRDefault="004441FF" w:rsidP="00F958FE">
            <w:pPr>
              <w:keepNext/>
              <w:keepLines/>
              <w:jc w:val="left"/>
            </w:pPr>
            <w:r w:rsidRPr="00E610AF">
              <w:t>Start of work</w:t>
            </w:r>
          </w:p>
        </w:tc>
        <w:tc>
          <w:tcPr>
            <w:tcW w:w="1021" w:type="dxa"/>
            <w:shd w:val="clear" w:color="auto" w:fill="FFF2CC" w:themeFill="accent4" w:themeFillTint="33"/>
          </w:tcPr>
          <w:p w14:paraId="03CE3387" w14:textId="77777777" w:rsidR="004441FF" w:rsidRPr="00015512"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Pr="00015512"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Pr="00015512"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25013561" w:rsidR="004441FF" w:rsidRPr="00E610AF" w:rsidRDefault="004441FF" w:rsidP="00F958FE">
            <w:pPr>
              <w:keepNext/>
              <w:keepLines/>
              <w:jc w:val="center"/>
            </w:pPr>
            <w:r w:rsidRPr="00E610AF">
              <w:t>T</w:t>
            </w:r>
            <w:r w:rsidR="00C01A6C" w:rsidRPr="00E610AF">
              <w:t>0</w:t>
            </w:r>
          </w:p>
        </w:tc>
        <w:tc>
          <w:tcPr>
            <w:tcW w:w="4649" w:type="dxa"/>
            <w:vAlign w:val="center"/>
          </w:tcPr>
          <w:p w14:paraId="5BDF39AD" w14:textId="708EA9B5" w:rsidR="004441FF" w:rsidRPr="00E610AF" w:rsidRDefault="00C01A6C" w:rsidP="00C51A3C">
            <w:pPr>
              <w:pStyle w:val="GuidelineIndent"/>
              <w:ind w:left="0"/>
            </w:pPr>
            <w:r w:rsidRPr="00E610AF">
              <w:rPr>
                <w:i w:val="0"/>
                <w:iCs w:val="0"/>
              </w:rPr>
              <w:t>Overall management of the STF project</w:t>
            </w:r>
          </w:p>
        </w:tc>
        <w:tc>
          <w:tcPr>
            <w:tcW w:w="1021" w:type="dxa"/>
          </w:tcPr>
          <w:p w14:paraId="1DB489DA" w14:textId="588E3E47" w:rsidR="004441FF" w:rsidRPr="00015512" w:rsidRDefault="00646B65" w:rsidP="00F958FE">
            <w:pPr>
              <w:keepNext/>
              <w:keepLines/>
              <w:tabs>
                <w:tab w:val="clear" w:pos="1418"/>
                <w:tab w:val="clear" w:pos="4678"/>
                <w:tab w:val="clear" w:pos="5954"/>
                <w:tab w:val="clear" w:pos="7088"/>
              </w:tabs>
              <w:jc w:val="center"/>
            </w:pPr>
            <w:r w:rsidRPr="00015512">
              <w:t>01.</w:t>
            </w:r>
            <w:r w:rsidR="004B7EFC" w:rsidRPr="00015512">
              <w:t>10</w:t>
            </w:r>
            <w:r w:rsidRPr="00015512">
              <w:t>.2023</w:t>
            </w:r>
          </w:p>
        </w:tc>
        <w:tc>
          <w:tcPr>
            <w:tcW w:w="1021" w:type="dxa"/>
          </w:tcPr>
          <w:p w14:paraId="3219282B" w14:textId="3DBE635E" w:rsidR="004441FF" w:rsidRPr="00015512" w:rsidRDefault="00851125" w:rsidP="00F958FE">
            <w:pPr>
              <w:keepNext/>
              <w:keepLines/>
              <w:tabs>
                <w:tab w:val="clear" w:pos="1418"/>
                <w:tab w:val="clear" w:pos="4678"/>
                <w:tab w:val="clear" w:pos="5954"/>
                <w:tab w:val="clear" w:pos="7088"/>
              </w:tabs>
              <w:jc w:val="center"/>
            </w:pPr>
            <w:r w:rsidRPr="00015512">
              <w:t>3</w:t>
            </w:r>
            <w:r w:rsidR="004B7EFC" w:rsidRPr="00015512">
              <w:t>1</w:t>
            </w:r>
            <w:r w:rsidRPr="00015512">
              <w:t>.0</w:t>
            </w:r>
            <w:r w:rsidR="004B7EFC" w:rsidRPr="00015512">
              <w:t>7</w:t>
            </w:r>
            <w:r w:rsidRPr="00015512">
              <w:t>.2024</w:t>
            </w:r>
          </w:p>
        </w:tc>
        <w:tc>
          <w:tcPr>
            <w:tcW w:w="1842" w:type="dxa"/>
          </w:tcPr>
          <w:p w14:paraId="0A26C766" w14:textId="4BF6E2CB" w:rsidR="004441FF" w:rsidRPr="00015512" w:rsidRDefault="004B7EFC" w:rsidP="00F958FE">
            <w:pPr>
              <w:keepNext/>
              <w:keepLines/>
              <w:tabs>
                <w:tab w:val="clear" w:pos="1418"/>
                <w:tab w:val="clear" w:pos="4678"/>
                <w:tab w:val="clear" w:pos="5954"/>
                <w:tab w:val="clear" w:pos="7088"/>
              </w:tabs>
              <w:jc w:val="center"/>
            </w:pPr>
            <w:r w:rsidRPr="00015512">
              <w:t>2000</w:t>
            </w:r>
          </w:p>
        </w:tc>
      </w:tr>
      <w:tr w:rsidR="004441FF" w14:paraId="16852F78" w14:textId="77777777" w:rsidTr="00471C0C">
        <w:trPr>
          <w:jc w:val="center"/>
        </w:trPr>
        <w:tc>
          <w:tcPr>
            <w:tcW w:w="1129" w:type="dxa"/>
            <w:vAlign w:val="center"/>
          </w:tcPr>
          <w:p w14:paraId="31301A20" w14:textId="3A698D3A" w:rsidR="004441FF" w:rsidRPr="00E610AF" w:rsidRDefault="004441FF" w:rsidP="00F958FE">
            <w:pPr>
              <w:keepNext/>
              <w:keepLines/>
              <w:jc w:val="center"/>
            </w:pPr>
            <w:r w:rsidRPr="00E610AF">
              <w:t>T</w:t>
            </w:r>
            <w:r w:rsidR="00D542F6" w:rsidRPr="00E610AF">
              <w:t>1</w:t>
            </w:r>
          </w:p>
        </w:tc>
        <w:tc>
          <w:tcPr>
            <w:tcW w:w="4649" w:type="dxa"/>
            <w:vAlign w:val="center"/>
          </w:tcPr>
          <w:p w14:paraId="1D671C43" w14:textId="44737BFB" w:rsidR="004441FF" w:rsidRPr="00E610AF" w:rsidRDefault="00D542F6" w:rsidP="00F958FE">
            <w:pPr>
              <w:keepNext/>
              <w:keepLines/>
              <w:jc w:val="left"/>
            </w:pPr>
            <w:r w:rsidRPr="00E610AF">
              <w:t>ANDROMEDA Investigation</w:t>
            </w:r>
          </w:p>
        </w:tc>
        <w:tc>
          <w:tcPr>
            <w:tcW w:w="1021" w:type="dxa"/>
          </w:tcPr>
          <w:p w14:paraId="17B3F9A1" w14:textId="596750D3" w:rsidR="004441FF" w:rsidRPr="00015512" w:rsidRDefault="00851125" w:rsidP="00F958FE">
            <w:pPr>
              <w:keepNext/>
              <w:keepLines/>
              <w:tabs>
                <w:tab w:val="clear" w:pos="1418"/>
                <w:tab w:val="clear" w:pos="4678"/>
                <w:tab w:val="clear" w:pos="5954"/>
                <w:tab w:val="clear" w:pos="7088"/>
              </w:tabs>
              <w:jc w:val="center"/>
            </w:pPr>
            <w:r w:rsidRPr="00015512">
              <w:t>01.</w:t>
            </w:r>
            <w:r w:rsidR="004B7EFC" w:rsidRPr="00015512">
              <w:t>10</w:t>
            </w:r>
            <w:r w:rsidRPr="00015512">
              <w:t>.2023</w:t>
            </w:r>
          </w:p>
        </w:tc>
        <w:tc>
          <w:tcPr>
            <w:tcW w:w="1021" w:type="dxa"/>
          </w:tcPr>
          <w:p w14:paraId="6E7C4D4F" w14:textId="3C4ADB30" w:rsidR="004441FF" w:rsidRPr="00015512" w:rsidRDefault="00851125" w:rsidP="00F958FE">
            <w:pPr>
              <w:keepNext/>
              <w:keepLines/>
              <w:tabs>
                <w:tab w:val="clear" w:pos="1418"/>
                <w:tab w:val="clear" w:pos="4678"/>
                <w:tab w:val="clear" w:pos="5954"/>
                <w:tab w:val="clear" w:pos="7088"/>
              </w:tabs>
              <w:jc w:val="center"/>
            </w:pPr>
            <w:r w:rsidRPr="00015512">
              <w:t>3</w:t>
            </w:r>
            <w:r w:rsidR="004B7EFC" w:rsidRPr="00015512">
              <w:t>0</w:t>
            </w:r>
            <w:r w:rsidRPr="00015512">
              <w:t>.1</w:t>
            </w:r>
            <w:r w:rsidR="004B7EFC" w:rsidRPr="00015512">
              <w:t>1</w:t>
            </w:r>
            <w:r w:rsidRPr="00015512">
              <w:t>.2023</w:t>
            </w:r>
          </w:p>
        </w:tc>
        <w:tc>
          <w:tcPr>
            <w:tcW w:w="1842" w:type="dxa"/>
          </w:tcPr>
          <w:p w14:paraId="31AEB5E7" w14:textId="1EC79196" w:rsidR="004441FF" w:rsidRPr="00015512" w:rsidRDefault="004B7EFC" w:rsidP="00F958FE">
            <w:pPr>
              <w:keepNext/>
              <w:keepLines/>
              <w:tabs>
                <w:tab w:val="clear" w:pos="1418"/>
                <w:tab w:val="clear" w:pos="4678"/>
                <w:tab w:val="clear" w:pos="5954"/>
                <w:tab w:val="clear" w:pos="7088"/>
              </w:tabs>
              <w:jc w:val="center"/>
            </w:pPr>
            <w:r w:rsidRPr="00015512">
              <w:t>3000</w:t>
            </w: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Pr="00E610AF" w:rsidRDefault="004441FF" w:rsidP="00F958FE">
            <w:pPr>
              <w:keepNext/>
              <w:keepLines/>
              <w:jc w:val="center"/>
            </w:pPr>
            <w:r w:rsidRPr="00E610AF">
              <w:t>Milestone A</w:t>
            </w:r>
          </w:p>
        </w:tc>
        <w:tc>
          <w:tcPr>
            <w:tcW w:w="4649" w:type="dxa"/>
            <w:shd w:val="clear" w:color="auto" w:fill="FFF2CC" w:themeFill="accent4" w:themeFillTint="33"/>
            <w:vAlign w:val="center"/>
          </w:tcPr>
          <w:p w14:paraId="17F80CC1" w14:textId="6928F677" w:rsidR="004441FF" w:rsidRPr="00E610AF" w:rsidRDefault="00646B65" w:rsidP="00F958FE">
            <w:pPr>
              <w:keepNext/>
              <w:keepLines/>
              <w:jc w:val="left"/>
            </w:pPr>
            <w:r w:rsidRPr="00E610AF">
              <w:t xml:space="preserve">T1 completed. </w:t>
            </w:r>
          </w:p>
        </w:tc>
        <w:tc>
          <w:tcPr>
            <w:tcW w:w="1021" w:type="dxa"/>
            <w:shd w:val="clear" w:color="auto" w:fill="FFF2CC" w:themeFill="accent4" w:themeFillTint="33"/>
          </w:tcPr>
          <w:p w14:paraId="220E0E40" w14:textId="77777777" w:rsidR="004441FF" w:rsidRPr="00015512"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5E8B5F77" w:rsidR="004441FF" w:rsidRPr="00015512" w:rsidRDefault="00851125" w:rsidP="00F958FE">
            <w:pPr>
              <w:keepNext/>
              <w:keepLines/>
              <w:tabs>
                <w:tab w:val="clear" w:pos="1418"/>
                <w:tab w:val="clear" w:pos="4678"/>
                <w:tab w:val="clear" w:pos="5954"/>
                <w:tab w:val="clear" w:pos="7088"/>
              </w:tabs>
              <w:jc w:val="center"/>
            </w:pPr>
            <w:r w:rsidRPr="00015512">
              <w:t>3</w:t>
            </w:r>
            <w:r w:rsidR="004B7EFC" w:rsidRPr="00015512">
              <w:t>0</w:t>
            </w:r>
            <w:r w:rsidRPr="00015512">
              <w:t>.1</w:t>
            </w:r>
            <w:r w:rsidR="004B7EFC" w:rsidRPr="00015512">
              <w:t>1</w:t>
            </w:r>
            <w:r w:rsidRPr="00015512">
              <w:t>.2023</w:t>
            </w:r>
          </w:p>
        </w:tc>
        <w:tc>
          <w:tcPr>
            <w:tcW w:w="1842" w:type="dxa"/>
            <w:shd w:val="clear" w:color="auto" w:fill="FFF2CC" w:themeFill="accent4" w:themeFillTint="33"/>
          </w:tcPr>
          <w:p w14:paraId="50B39035" w14:textId="23DA3CDC" w:rsidR="004441FF" w:rsidRPr="00015512" w:rsidRDefault="004441FF" w:rsidP="00F958FE">
            <w:pPr>
              <w:keepNext/>
              <w:keepLines/>
              <w:tabs>
                <w:tab w:val="clear" w:pos="1418"/>
                <w:tab w:val="clear" w:pos="4678"/>
                <w:tab w:val="clear" w:pos="5954"/>
                <w:tab w:val="clear" w:pos="7088"/>
              </w:tabs>
              <w:jc w:val="center"/>
            </w:pPr>
          </w:p>
        </w:tc>
      </w:tr>
      <w:tr w:rsidR="008851CA" w14:paraId="26E8CBBF" w14:textId="77777777" w:rsidTr="00C51A3C">
        <w:trPr>
          <w:jc w:val="center"/>
        </w:trPr>
        <w:tc>
          <w:tcPr>
            <w:tcW w:w="1129" w:type="dxa"/>
            <w:shd w:val="clear" w:color="auto" w:fill="auto"/>
            <w:vAlign w:val="center"/>
          </w:tcPr>
          <w:p w14:paraId="051CBB18" w14:textId="4CF0B1A4" w:rsidR="008851CA" w:rsidRPr="00E610AF" w:rsidDel="00867041" w:rsidRDefault="008851CA" w:rsidP="001F152F">
            <w:pPr>
              <w:keepNext/>
              <w:keepLines/>
              <w:jc w:val="center"/>
            </w:pPr>
            <w:r w:rsidRPr="00E610AF">
              <w:t>T2</w:t>
            </w:r>
          </w:p>
        </w:tc>
        <w:tc>
          <w:tcPr>
            <w:tcW w:w="4649" w:type="dxa"/>
            <w:shd w:val="clear" w:color="auto" w:fill="auto"/>
            <w:vAlign w:val="center"/>
          </w:tcPr>
          <w:p w14:paraId="3A4228C3" w14:textId="065D9B98" w:rsidR="008851CA" w:rsidRPr="00E610AF" w:rsidRDefault="004B7EFC" w:rsidP="001F152F">
            <w:pPr>
              <w:keepNext/>
              <w:keepLines/>
              <w:jc w:val="left"/>
            </w:pPr>
            <w:r w:rsidRPr="00E610AF">
              <w:t xml:space="preserve">CDM </w:t>
            </w:r>
            <w:r w:rsidR="00825304" w:rsidRPr="00E610AF">
              <w:t>Data Model Development</w:t>
            </w:r>
          </w:p>
        </w:tc>
        <w:tc>
          <w:tcPr>
            <w:tcW w:w="1021" w:type="dxa"/>
            <w:shd w:val="clear" w:color="auto" w:fill="auto"/>
          </w:tcPr>
          <w:p w14:paraId="17229EA7" w14:textId="5026B743" w:rsidR="008851CA" w:rsidRPr="00015512" w:rsidRDefault="00851125" w:rsidP="001F152F">
            <w:pPr>
              <w:keepNext/>
              <w:keepLines/>
              <w:tabs>
                <w:tab w:val="clear" w:pos="1418"/>
                <w:tab w:val="clear" w:pos="4678"/>
                <w:tab w:val="clear" w:pos="5954"/>
                <w:tab w:val="clear" w:pos="7088"/>
              </w:tabs>
              <w:jc w:val="center"/>
            </w:pPr>
            <w:r w:rsidRPr="00015512">
              <w:t>01-1</w:t>
            </w:r>
            <w:r w:rsidR="004B7EFC" w:rsidRPr="00015512">
              <w:t>2</w:t>
            </w:r>
            <w:r w:rsidRPr="00015512">
              <w:t>-2023</w:t>
            </w:r>
          </w:p>
        </w:tc>
        <w:tc>
          <w:tcPr>
            <w:tcW w:w="1021" w:type="dxa"/>
            <w:shd w:val="clear" w:color="auto" w:fill="auto"/>
          </w:tcPr>
          <w:p w14:paraId="262D3008" w14:textId="78516326" w:rsidR="008851CA" w:rsidRPr="00015512" w:rsidRDefault="00851125" w:rsidP="001F152F">
            <w:pPr>
              <w:keepNext/>
              <w:keepLines/>
              <w:tabs>
                <w:tab w:val="clear" w:pos="1418"/>
                <w:tab w:val="clear" w:pos="4678"/>
                <w:tab w:val="clear" w:pos="5954"/>
                <w:tab w:val="clear" w:pos="7088"/>
              </w:tabs>
              <w:jc w:val="center"/>
            </w:pPr>
            <w:r w:rsidRPr="00015512">
              <w:t>31.0</w:t>
            </w:r>
            <w:r w:rsidR="004B7EFC" w:rsidRPr="00015512">
              <w:t>7</w:t>
            </w:r>
            <w:r w:rsidRPr="00015512">
              <w:t>.2024</w:t>
            </w:r>
          </w:p>
        </w:tc>
        <w:tc>
          <w:tcPr>
            <w:tcW w:w="1842" w:type="dxa"/>
            <w:shd w:val="clear" w:color="auto" w:fill="auto"/>
          </w:tcPr>
          <w:p w14:paraId="2E9861B3" w14:textId="65559287" w:rsidR="008851CA" w:rsidRPr="00015512" w:rsidRDefault="004B7EFC" w:rsidP="001F152F">
            <w:pPr>
              <w:keepNext/>
              <w:keepLines/>
              <w:tabs>
                <w:tab w:val="clear" w:pos="1418"/>
                <w:tab w:val="clear" w:pos="4678"/>
                <w:tab w:val="clear" w:pos="5954"/>
                <w:tab w:val="clear" w:pos="7088"/>
              </w:tabs>
              <w:jc w:val="center"/>
            </w:pPr>
            <w:r w:rsidRPr="00015512">
              <w:t>15000</w:t>
            </w:r>
          </w:p>
        </w:tc>
      </w:tr>
      <w:tr w:rsidR="001F152F" w14:paraId="79678BB6" w14:textId="77777777" w:rsidTr="00C51A3C">
        <w:trPr>
          <w:jc w:val="center"/>
        </w:trPr>
        <w:tc>
          <w:tcPr>
            <w:tcW w:w="1129" w:type="dxa"/>
            <w:shd w:val="clear" w:color="auto" w:fill="FFF2CC" w:themeFill="accent4" w:themeFillTint="33"/>
            <w:vAlign w:val="center"/>
          </w:tcPr>
          <w:p w14:paraId="66C9F0DA" w14:textId="7E5BAC61" w:rsidR="001F152F" w:rsidRPr="00E610AF" w:rsidRDefault="001F152F" w:rsidP="001F152F">
            <w:pPr>
              <w:keepNext/>
              <w:keepLines/>
              <w:jc w:val="center"/>
            </w:pPr>
            <w:r w:rsidRPr="00E610AF">
              <w:t xml:space="preserve">Milestone B </w:t>
            </w:r>
          </w:p>
        </w:tc>
        <w:tc>
          <w:tcPr>
            <w:tcW w:w="4649" w:type="dxa"/>
            <w:shd w:val="clear" w:color="auto" w:fill="FFF2CC" w:themeFill="accent4" w:themeFillTint="33"/>
            <w:vAlign w:val="center"/>
          </w:tcPr>
          <w:p w14:paraId="6C29D780" w14:textId="6D1566C8" w:rsidR="001F152F" w:rsidRPr="00E610AF" w:rsidRDefault="001F152F" w:rsidP="001F152F">
            <w:pPr>
              <w:keepNext/>
              <w:keepLines/>
              <w:jc w:val="left"/>
            </w:pPr>
            <w:r w:rsidRPr="00E610AF">
              <w:t>CDM 005 Stable draft</w:t>
            </w:r>
          </w:p>
        </w:tc>
        <w:tc>
          <w:tcPr>
            <w:tcW w:w="1021" w:type="dxa"/>
            <w:shd w:val="clear" w:color="auto" w:fill="FFF2CC" w:themeFill="accent4" w:themeFillTint="33"/>
          </w:tcPr>
          <w:p w14:paraId="1C3D3074" w14:textId="77777777" w:rsidR="001F152F" w:rsidRPr="00015512" w:rsidRDefault="001F152F" w:rsidP="001F152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72789BCB" w14:textId="0BD9821F" w:rsidR="001F152F" w:rsidRPr="00015512" w:rsidRDefault="00851125" w:rsidP="001F152F">
            <w:pPr>
              <w:keepNext/>
              <w:keepLines/>
              <w:tabs>
                <w:tab w:val="clear" w:pos="1418"/>
                <w:tab w:val="clear" w:pos="4678"/>
                <w:tab w:val="clear" w:pos="5954"/>
                <w:tab w:val="clear" w:pos="7088"/>
              </w:tabs>
              <w:jc w:val="center"/>
            </w:pPr>
            <w:r w:rsidRPr="00015512">
              <w:t>3</w:t>
            </w:r>
            <w:r w:rsidR="004B7EFC" w:rsidRPr="00015512">
              <w:t>0</w:t>
            </w:r>
            <w:r w:rsidRPr="00015512">
              <w:t>.0</w:t>
            </w:r>
            <w:r w:rsidR="004B7EFC" w:rsidRPr="00015512">
              <w:t>4</w:t>
            </w:r>
            <w:r w:rsidRPr="00015512">
              <w:t>.2024</w:t>
            </w:r>
          </w:p>
        </w:tc>
        <w:tc>
          <w:tcPr>
            <w:tcW w:w="1842" w:type="dxa"/>
            <w:shd w:val="clear" w:color="auto" w:fill="FFF2CC" w:themeFill="accent4" w:themeFillTint="33"/>
          </w:tcPr>
          <w:p w14:paraId="17FDA9CB" w14:textId="326185B3" w:rsidR="001F152F" w:rsidRPr="00015512" w:rsidRDefault="001F152F" w:rsidP="001F152F">
            <w:pPr>
              <w:keepNext/>
              <w:keepLines/>
              <w:tabs>
                <w:tab w:val="clear" w:pos="1418"/>
                <w:tab w:val="clear" w:pos="4678"/>
                <w:tab w:val="clear" w:pos="5954"/>
                <w:tab w:val="clear" w:pos="7088"/>
              </w:tabs>
              <w:jc w:val="center"/>
            </w:pPr>
          </w:p>
        </w:tc>
      </w:tr>
      <w:tr w:rsidR="001F152F" w14:paraId="3DE3D3C7" w14:textId="77777777" w:rsidTr="00C51A3C">
        <w:trPr>
          <w:jc w:val="center"/>
        </w:trPr>
        <w:tc>
          <w:tcPr>
            <w:tcW w:w="1129" w:type="dxa"/>
            <w:shd w:val="clear" w:color="auto" w:fill="FFF2CC" w:themeFill="accent4" w:themeFillTint="33"/>
            <w:vAlign w:val="center"/>
          </w:tcPr>
          <w:p w14:paraId="1467C373" w14:textId="40FD8226" w:rsidR="001F152F" w:rsidRPr="00E610AF" w:rsidRDefault="00825304" w:rsidP="001F152F">
            <w:pPr>
              <w:keepNext/>
              <w:keepLines/>
              <w:jc w:val="center"/>
            </w:pPr>
            <w:r w:rsidRPr="00E610AF">
              <w:t>Milestone C</w:t>
            </w:r>
          </w:p>
        </w:tc>
        <w:tc>
          <w:tcPr>
            <w:tcW w:w="4649" w:type="dxa"/>
            <w:shd w:val="clear" w:color="auto" w:fill="FFF2CC" w:themeFill="accent4" w:themeFillTint="33"/>
            <w:vAlign w:val="center"/>
          </w:tcPr>
          <w:p w14:paraId="1059C641" w14:textId="77777777" w:rsidR="00952D25" w:rsidRPr="00E610AF" w:rsidRDefault="00952D25" w:rsidP="00952D25">
            <w:pPr>
              <w:keepNext/>
              <w:keepLines/>
              <w:jc w:val="left"/>
            </w:pPr>
            <w:r w:rsidRPr="00E610AF">
              <w:t xml:space="preserve">CDM 005 Final Draft </w:t>
            </w:r>
          </w:p>
          <w:p w14:paraId="6BC1CFD7" w14:textId="71627B28" w:rsidR="001F152F" w:rsidRPr="00E610AF" w:rsidRDefault="00952D25" w:rsidP="00952D25">
            <w:pPr>
              <w:keepNext/>
              <w:keepLines/>
              <w:jc w:val="left"/>
            </w:pPr>
            <w:r w:rsidRPr="00E610AF">
              <w:t>Approved for publication</w:t>
            </w:r>
            <w:r w:rsidR="00646B65" w:rsidRPr="00E610AF">
              <w:t>, STF closed</w:t>
            </w:r>
          </w:p>
        </w:tc>
        <w:tc>
          <w:tcPr>
            <w:tcW w:w="1021" w:type="dxa"/>
            <w:shd w:val="clear" w:color="auto" w:fill="FFF2CC" w:themeFill="accent4" w:themeFillTint="33"/>
          </w:tcPr>
          <w:p w14:paraId="054F6CBC" w14:textId="77777777" w:rsidR="001F152F" w:rsidRPr="00015512" w:rsidRDefault="001F152F" w:rsidP="001F152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30B2510" w14:textId="625304D5" w:rsidR="001F152F" w:rsidRPr="00015512" w:rsidRDefault="00851125" w:rsidP="001F152F">
            <w:pPr>
              <w:keepNext/>
              <w:keepLines/>
              <w:tabs>
                <w:tab w:val="clear" w:pos="1418"/>
                <w:tab w:val="clear" w:pos="4678"/>
                <w:tab w:val="clear" w:pos="5954"/>
                <w:tab w:val="clear" w:pos="7088"/>
              </w:tabs>
              <w:jc w:val="center"/>
            </w:pPr>
            <w:r w:rsidRPr="00015512">
              <w:t>30.0</w:t>
            </w:r>
            <w:r w:rsidR="00C74F07" w:rsidRPr="00015512">
              <w:t>6</w:t>
            </w:r>
            <w:r w:rsidRPr="00015512">
              <w:t>.2024</w:t>
            </w:r>
          </w:p>
        </w:tc>
        <w:tc>
          <w:tcPr>
            <w:tcW w:w="1842" w:type="dxa"/>
            <w:shd w:val="clear" w:color="auto" w:fill="FFF2CC" w:themeFill="accent4" w:themeFillTint="33"/>
          </w:tcPr>
          <w:p w14:paraId="6D99BC90" w14:textId="25ED534B" w:rsidR="001F152F" w:rsidRPr="00015512" w:rsidRDefault="001F152F" w:rsidP="001F152F">
            <w:pPr>
              <w:keepNext/>
              <w:keepLines/>
              <w:tabs>
                <w:tab w:val="clear" w:pos="1418"/>
                <w:tab w:val="clear" w:pos="4678"/>
                <w:tab w:val="clear" w:pos="5954"/>
                <w:tab w:val="clear" w:pos="7088"/>
              </w:tabs>
              <w:jc w:val="center"/>
            </w:pPr>
          </w:p>
        </w:tc>
      </w:tr>
      <w:tr w:rsidR="001F152F" w14:paraId="48963F76" w14:textId="77777777" w:rsidTr="00471C0C">
        <w:trPr>
          <w:jc w:val="center"/>
        </w:trPr>
        <w:tc>
          <w:tcPr>
            <w:tcW w:w="1129" w:type="dxa"/>
            <w:shd w:val="clear" w:color="auto" w:fill="FFF2CC" w:themeFill="accent4" w:themeFillTint="33"/>
            <w:vAlign w:val="center"/>
          </w:tcPr>
          <w:p w14:paraId="063DD6FA" w14:textId="2D682042" w:rsidR="001F152F" w:rsidRPr="00E610AF" w:rsidRDefault="004B7EFC" w:rsidP="001F152F">
            <w:pPr>
              <w:keepNext/>
              <w:keepLines/>
              <w:jc w:val="center"/>
            </w:pPr>
            <w:r w:rsidRPr="00E610AF">
              <w:t>Milestone D</w:t>
            </w:r>
          </w:p>
        </w:tc>
        <w:tc>
          <w:tcPr>
            <w:tcW w:w="4649" w:type="dxa"/>
            <w:shd w:val="clear" w:color="auto" w:fill="FFF2CC" w:themeFill="accent4" w:themeFillTint="33"/>
            <w:vAlign w:val="center"/>
          </w:tcPr>
          <w:p w14:paraId="0D6CE59A" w14:textId="3712014A" w:rsidR="001F152F" w:rsidRPr="00E610AF" w:rsidRDefault="001F152F" w:rsidP="001F152F">
            <w:pPr>
              <w:keepNext/>
              <w:keepLines/>
              <w:jc w:val="left"/>
            </w:pPr>
            <w:r w:rsidRPr="00E610AF">
              <w:t>Deliverable published</w:t>
            </w:r>
          </w:p>
        </w:tc>
        <w:tc>
          <w:tcPr>
            <w:tcW w:w="1021" w:type="dxa"/>
            <w:shd w:val="clear" w:color="auto" w:fill="FFF2CC" w:themeFill="accent4" w:themeFillTint="33"/>
          </w:tcPr>
          <w:p w14:paraId="25B101F0" w14:textId="77777777" w:rsidR="001F152F" w:rsidRPr="00015512" w:rsidRDefault="001F152F" w:rsidP="001F152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485D383D" w:rsidR="001F152F" w:rsidRPr="00015512" w:rsidRDefault="00851125" w:rsidP="001F152F">
            <w:pPr>
              <w:keepNext/>
              <w:keepLines/>
              <w:tabs>
                <w:tab w:val="clear" w:pos="1418"/>
                <w:tab w:val="clear" w:pos="4678"/>
                <w:tab w:val="clear" w:pos="5954"/>
                <w:tab w:val="clear" w:pos="7088"/>
              </w:tabs>
              <w:jc w:val="center"/>
            </w:pPr>
            <w:r w:rsidRPr="00015512">
              <w:t>3</w:t>
            </w:r>
            <w:r w:rsidR="004B7EFC" w:rsidRPr="00015512">
              <w:t>1</w:t>
            </w:r>
            <w:r w:rsidRPr="00015512">
              <w:t>.0</w:t>
            </w:r>
            <w:r w:rsidR="00C74F07" w:rsidRPr="00015512">
              <w:t>7</w:t>
            </w:r>
            <w:r w:rsidRPr="00015512">
              <w:t>.2024</w:t>
            </w:r>
          </w:p>
        </w:tc>
        <w:tc>
          <w:tcPr>
            <w:tcW w:w="1842" w:type="dxa"/>
            <w:shd w:val="clear" w:color="auto" w:fill="FFF2CC" w:themeFill="accent4" w:themeFillTint="33"/>
          </w:tcPr>
          <w:p w14:paraId="3EB1DDC9" w14:textId="77777777" w:rsidR="001F152F" w:rsidRPr="00015512" w:rsidRDefault="001F152F" w:rsidP="001F152F">
            <w:pPr>
              <w:keepNext/>
              <w:keepLines/>
              <w:tabs>
                <w:tab w:val="clear" w:pos="1418"/>
                <w:tab w:val="clear" w:pos="4678"/>
                <w:tab w:val="clear" w:pos="5954"/>
                <w:tab w:val="clear" w:pos="7088"/>
              </w:tabs>
              <w:jc w:val="center"/>
            </w:pPr>
          </w:p>
        </w:tc>
      </w:tr>
      <w:tr w:rsidR="001F152F" w14:paraId="535A5E68" w14:textId="77777777" w:rsidTr="00471C0C">
        <w:trPr>
          <w:jc w:val="center"/>
        </w:trPr>
        <w:tc>
          <w:tcPr>
            <w:tcW w:w="7820" w:type="dxa"/>
            <w:gridSpan w:val="4"/>
            <w:shd w:val="clear" w:color="auto" w:fill="EDEDED" w:themeFill="accent3" w:themeFillTint="33"/>
            <w:vAlign w:val="center"/>
          </w:tcPr>
          <w:p w14:paraId="470D6ABB" w14:textId="77777777" w:rsidR="001F152F" w:rsidRDefault="001F152F" w:rsidP="001F152F">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3B43624A" w:rsidR="001F152F" w:rsidRPr="00471C0C" w:rsidRDefault="00646B65" w:rsidP="001F152F">
            <w:pPr>
              <w:keepNext/>
              <w:keepLines/>
              <w:tabs>
                <w:tab w:val="clear" w:pos="1418"/>
                <w:tab w:val="clear" w:pos="4678"/>
                <w:tab w:val="clear" w:pos="5954"/>
                <w:tab w:val="clear" w:pos="7088"/>
              </w:tabs>
              <w:jc w:val="center"/>
              <w:rPr>
                <w:b/>
              </w:rPr>
            </w:pPr>
            <w:r>
              <w:rPr>
                <w:b/>
                <w:sz w:val="24"/>
              </w:rPr>
              <w:t>20000</w:t>
            </w:r>
          </w:p>
        </w:tc>
      </w:tr>
    </w:tbl>
    <w:p w14:paraId="4CE4AB80" w14:textId="77777777" w:rsidR="004441FF" w:rsidRDefault="004441FF" w:rsidP="00606DD1"/>
    <w:p w14:paraId="5F0BB761" w14:textId="77777777" w:rsidR="00F42662" w:rsidRDefault="00646B65">
      <w:pPr>
        <w:tabs>
          <w:tab w:val="clear" w:pos="1418"/>
          <w:tab w:val="clear" w:pos="4678"/>
          <w:tab w:val="clear" w:pos="5954"/>
          <w:tab w:val="clear" w:pos="7088"/>
        </w:tabs>
        <w:overflowPunct/>
        <w:autoSpaceDE/>
        <w:autoSpaceDN/>
        <w:adjustRightInd/>
        <w:jc w:val="left"/>
        <w:textAlignment w:val="auto"/>
      </w:pPr>
      <w:r>
        <w:br w:type="page"/>
      </w:r>
    </w:p>
    <w:p w14:paraId="2260BCCE" w14:textId="77777777" w:rsidR="00F42662" w:rsidRDefault="00F42662">
      <w:pPr>
        <w:tabs>
          <w:tab w:val="clear" w:pos="1418"/>
          <w:tab w:val="clear" w:pos="4678"/>
          <w:tab w:val="clear" w:pos="5954"/>
          <w:tab w:val="clear" w:pos="7088"/>
        </w:tabs>
        <w:overflowPunct/>
        <w:autoSpaceDE/>
        <w:autoSpaceDN/>
        <w:adjustRightInd/>
        <w:jc w:val="left"/>
        <w:textAlignment w:val="auto"/>
        <w:sectPr w:rsidR="00F42662" w:rsidSect="00F42662">
          <w:headerReference w:type="default" r:id="rId13"/>
          <w:headerReference w:type="first" r:id="rId14"/>
          <w:type w:val="continuous"/>
          <w:pgSz w:w="11907" w:h="16840" w:code="9"/>
          <w:pgMar w:top="1134" w:right="1418" w:bottom="1134" w:left="1418" w:header="709" w:footer="709" w:gutter="0"/>
          <w:cols w:space="708"/>
          <w:titlePg/>
          <w:docGrid w:linePitch="360"/>
        </w:sectPr>
      </w:pPr>
    </w:p>
    <w:p w14:paraId="5E28DE23" w14:textId="77777777" w:rsidR="00F42662" w:rsidRDefault="00F42662">
      <w:pPr>
        <w:tabs>
          <w:tab w:val="clear" w:pos="1418"/>
          <w:tab w:val="clear" w:pos="4678"/>
          <w:tab w:val="clear" w:pos="5954"/>
          <w:tab w:val="clear" w:pos="7088"/>
        </w:tabs>
        <w:overflowPunct/>
        <w:autoSpaceDE/>
        <w:autoSpaceDN/>
        <w:adjustRightInd/>
        <w:jc w:val="left"/>
        <w:textAlignment w:val="auto"/>
      </w:pPr>
    </w:p>
    <w:p w14:paraId="2EA26D98" w14:textId="77777777" w:rsidR="00F42662" w:rsidRDefault="00F42662">
      <w:pPr>
        <w:tabs>
          <w:tab w:val="clear" w:pos="1418"/>
          <w:tab w:val="clear" w:pos="4678"/>
          <w:tab w:val="clear" w:pos="5954"/>
          <w:tab w:val="clear" w:pos="7088"/>
        </w:tabs>
        <w:overflowPunct/>
        <w:autoSpaceDE/>
        <w:autoSpaceDN/>
        <w:adjustRightInd/>
        <w:jc w:val="left"/>
        <w:textAlignment w:val="auto"/>
      </w:pPr>
    </w:p>
    <w:p w14:paraId="2E4D0D6D" w14:textId="77777777" w:rsidR="00F42662" w:rsidRDefault="00F42662">
      <w:pPr>
        <w:tabs>
          <w:tab w:val="clear" w:pos="1418"/>
          <w:tab w:val="clear" w:pos="4678"/>
          <w:tab w:val="clear" w:pos="5954"/>
          <w:tab w:val="clear" w:pos="7088"/>
        </w:tabs>
        <w:overflowPunct/>
        <w:autoSpaceDE/>
        <w:autoSpaceDN/>
        <w:adjustRightInd/>
        <w:jc w:val="left"/>
        <w:textAlignment w:val="auto"/>
      </w:pPr>
    </w:p>
    <w:p w14:paraId="4A549374" w14:textId="77777777" w:rsidR="00F42662" w:rsidRDefault="00F42662">
      <w:pPr>
        <w:tabs>
          <w:tab w:val="clear" w:pos="1418"/>
          <w:tab w:val="clear" w:pos="4678"/>
          <w:tab w:val="clear" w:pos="5954"/>
          <w:tab w:val="clear" w:pos="7088"/>
        </w:tabs>
        <w:overflowPunct/>
        <w:autoSpaceDE/>
        <w:autoSpaceDN/>
        <w:adjustRightInd/>
        <w:jc w:val="left"/>
        <w:textAlignment w:val="auto"/>
      </w:pPr>
    </w:p>
    <w:p w14:paraId="7437EF3E" w14:textId="7E6133C6" w:rsidR="00F42662" w:rsidRDefault="00F42662">
      <w:pPr>
        <w:tabs>
          <w:tab w:val="clear" w:pos="1418"/>
          <w:tab w:val="clear" w:pos="4678"/>
          <w:tab w:val="clear" w:pos="5954"/>
          <w:tab w:val="clear" w:pos="7088"/>
        </w:tabs>
        <w:overflowPunct/>
        <w:autoSpaceDE/>
        <w:autoSpaceDN/>
        <w:adjustRightInd/>
        <w:jc w:val="left"/>
        <w:textAlignment w:val="auto"/>
        <w:sectPr w:rsidR="00F42662" w:rsidSect="00015512">
          <w:type w:val="continuous"/>
          <w:pgSz w:w="16840" w:h="11907" w:orient="landscape" w:code="9"/>
          <w:pgMar w:top="1418" w:right="1134" w:bottom="1418" w:left="1134" w:header="709" w:footer="709" w:gutter="0"/>
          <w:cols w:space="708"/>
          <w:titlePg/>
          <w:docGrid w:linePitch="360"/>
        </w:sectPr>
      </w:pPr>
      <w:r w:rsidRPr="00BC1C3D">
        <w:rPr>
          <w:noProof/>
        </w:rPr>
        <w:drawing>
          <wp:inline distT="0" distB="0" distL="0" distR="0" wp14:anchorId="720C335B" wp14:editId="798952AB">
            <wp:extent cx="9157083" cy="3448050"/>
            <wp:effectExtent l="0" t="0" r="6350" b="0"/>
            <wp:docPr id="725589269" name="Immagine 1" descr="Immagine che contiene testo, schermata, line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89269" name="Immagine 1" descr="Immagine che contiene testo, schermata, linea, numero&#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9171141" cy="3453343"/>
                    </a:xfrm>
                    <a:prstGeom prst="rect">
                      <a:avLst/>
                    </a:prstGeom>
                  </pic:spPr>
                </pic:pic>
              </a:graphicData>
            </a:graphic>
          </wp:inline>
        </w:drawing>
      </w:r>
    </w:p>
    <w:p w14:paraId="5B80BDCE" w14:textId="189A00D0" w:rsidR="00606DD1" w:rsidRPr="00606DD1" w:rsidRDefault="00606DD1" w:rsidP="00015512">
      <w:pPr>
        <w:tabs>
          <w:tab w:val="clear" w:pos="1418"/>
          <w:tab w:val="clear" w:pos="4678"/>
          <w:tab w:val="clear" w:pos="5954"/>
          <w:tab w:val="clear" w:pos="7088"/>
        </w:tabs>
        <w:overflowPunct/>
        <w:autoSpaceDE/>
        <w:autoSpaceDN/>
        <w:adjustRightInd/>
        <w:jc w:val="left"/>
        <w:textAlignment w:val="auto"/>
      </w:pPr>
    </w:p>
    <w:p w14:paraId="29FA160D" w14:textId="231E7A77"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43F6818C" w14:textId="62D4C255" w:rsidR="008C53AD" w:rsidRDefault="008C53AD" w:rsidP="002074F3">
      <w:pPr>
        <w:pStyle w:val="Guideline"/>
        <w:rPr>
          <w:i w:val="0"/>
        </w:rPr>
      </w:pPr>
    </w:p>
    <w:p w14:paraId="173014FE" w14:textId="4A442F94" w:rsidR="008C53AD" w:rsidRPr="008C53AD" w:rsidRDefault="008C53AD" w:rsidP="002074F3">
      <w:pPr>
        <w:pStyle w:val="Guideline"/>
        <w:rPr>
          <w:i w:val="0"/>
        </w:rPr>
      </w:pPr>
      <w:r>
        <w:rPr>
          <w:i w:val="0"/>
        </w:rPr>
        <w:t>The STF will be composed of a single expert.</w:t>
      </w:r>
    </w:p>
    <w:p w14:paraId="7EAF0551" w14:textId="77777777" w:rsidR="002074F3" w:rsidRDefault="002074F3" w:rsidP="002074F3"/>
    <w:p w14:paraId="1B6BF3F5" w14:textId="634CE8F1" w:rsidR="003619E6" w:rsidRPr="00A526B3" w:rsidRDefault="008C53AD" w:rsidP="003619E6">
      <w:pPr>
        <w:pStyle w:val="B0"/>
      </w:pPr>
      <w:r>
        <w:t>1</w:t>
      </w:r>
      <w:r w:rsidR="003619E6" w:rsidRPr="00A526B3">
        <w:t xml:space="preserve"> </w:t>
      </w:r>
      <w:r w:rsidR="00B16261">
        <w:t>participant</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4CFEEAEC" w:rsidR="00F958FE" w:rsidRDefault="00F958FE" w:rsidP="00F958FE">
            <w:pPr>
              <w:pStyle w:val="B1"/>
              <w:numPr>
                <w:ilvl w:val="0"/>
                <w:numId w:val="0"/>
              </w:numPr>
            </w:pPr>
            <w:r>
              <w:t>High</w:t>
            </w:r>
          </w:p>
        </w:tc>
        <w:tc>
          <w:tcPr>
            <w:tcW w:w="7365" w:type="dxa"/>
          </w:tcPr>
          <w:p w14:paraId="300AFEA3" w14:textId="2762F2DA" w:rsidR="00F958FE" w:rsidRDefault="00E9205C" w:rsidP="00F958FE">
            <w:pPr>
              <w:pStyle w:val="B1"/>
              <w:numPr>
                <w:ilvl w:val="0"/>
                <w:numId w:val="0"/>
              </w:numPr>
            </w:pPr>
            <w:r>
              <w:t>Experience in information exchange systems</w:t>
            </w:r>
          </w:p>
        </w:tc>
      </w:tr>
      <w:tr w:rsidR="00390858" w14:paraId="6DBEFA9B" w14:textId="77777777" w:rsidTr="00471C0C">
        <w:tc>
          <w:tcPr>
            <w:tcW w:w="1129" w:type="dxa"/>
          </w:tcPr>
          <w:p w14:paraId="5665599D" w14:textId="7E31866C" w:rsidR="00390858" w:rsidRDefault="00390858" w:rsidP="00390858">
            <w:pPr>
              <w:pStyle w:val="B1"/>
              <w:numPr>
                <w:ilvl w:val="0"/>
                <w:numId w:val="0"/>
              </w:numPr>
            </w:pPr>
            <w:r>
              <w:t>High</w:t>
            </w:r>
          </w:p>
        </w:tc>
        <w:tc>
          <w:tcPr>
            <w:tcW w:w="7365" w:type="dxa"/>
          </w:tcPr>
          <w:p w14:paraId="092BBB59" w14:textId="3BBAC9C1" w:rsidR="00390858" w:rsidRDefault="00E9205C" w:rsidP="00390858">
            <w:pPr>
              <w:pStyle w:val="B1"/>
              <w:numPr>
                <w:ilvl w:val="0"/>
                <w:numId w:val="0"/>
              </w:numPr>
            </w:pPr>
            <w:r>
              <w:t xml:space="preserve">Experience in or work for CISE </w:t>
            </w:r>
            <w:r w:rsidR="008C53AD">
              <w:t xml:space="preserve">and/or CISE </w:t>
            </w:r>
            <w:r>
              <w:t>related projects</w:t>
            </w:r>
          </w:p>
        </w:tc>
      </w:tr>
      <w:tr w:rsidR="00390858" w14:paraId="43141440" w14:textId="77777777" w:rsidTr="00471C0C">
        <w:tc>
          <w:tcPr>
            <w:tcW w:w="1129" w:type="dxa"/>
          </w:tcPr>
          <w:p w14:paraId="52A0EBC4" w14:textId="6C1BB667" w:rsidR="00390858" w:rsidRDefault="00390858" w:rsidP="00390858">
            <w:pPr>
              <w:pStyle w:val="B1"/>
              <w:numPr>
                <w:ilvl w:val="0"/>
                <w:numId w:val="0"/>
              </w:numPr>
            </w:pPr>
            <w:r>
              <w:t>High</w:t>
            </w:r>
          </w:p>
        </w:tc>
        <w:tc>
          <w:tcPr>
            <w:tcW w:w="7365" w:type="dxa"/>
          </w:tcPr>
          <w:p w14:paraId="0281A7EE" w14:textId="18F17D37" w:rsidR="00390858" w:rsidRDefault="00C80AE8" w:rsidP="00390858">
            <w:pPr>
              <w:pStyle w:val="B1"/>
              <w:numPr>
                <w:ilvl w:val="0"/>
                <w:numId w:val="0"/>
              </w:numPr>
            </w:pPr>
            <w:r>
              <w:t xml:space="preserve">Data </w:t>
            </w:r>
            <w:r w:rsidR="00844682">
              <w:t>Modelling</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8"/>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53C27EF2" w:rsidR="00846054" w:rsidRDefault="00EE00CC" w:rsidP="00846054">
            <w:pPr>
              <w:pStyle w:val="Guideline"/>
            </w:pPr>
            <w:r>
              <w:t>x</w:t>
            </w:r>
          </w:p>
        </w:tc>
      </w:tr>
      <w:tr w:rsidR="00846054" w14:paraId="4D1F0A21" w14:textId="77777777" w:rsidTr="00471C0C">
        <w:tc>
          <w:tcPr>
            <w:tcW w:w="7366" w:type="dxa"/>
          </w:tcPr>
          <w:p w14:paraId="7CAA29D8" w14:textId="058586C1" w:rsidR="00846054" w:rsidRDefault="00846054" w:rsidP="00846054">
            <w:pPr>
              <w:pStyle w:val="Guideline"/>
            </w:pPr>
            <w:r w:rsidRPr="004E3F10">
              <w:t xml:space="preserve">Contributions/comments received from the reference </w:t>
            </w:r>
            <w:proofErr w:type="spellStart"/>
            <w:r w:rsidR="00FA4589">
              <w:t>Reference</w:t>
            </w:r>
            <w:proofErr w:type="spellEnd"/>
            <w:r w:rsidR="00FA4589">
              <w:t xml:space="preserve"> Bodie</w:t>
            </w:r>
            <w:r w:rsidRPr="004E3F10">
              <w:t>s</w:t>
            </w:r>
          </w:p>
        </w:tc>
        <w:tc>
          <w:tcPr>
            <w:tcW w:w="2127" w:type="dxa"/>
          </w:tcPr>
          <w:p w14:paraId="27143416" w14:textId="5E0421EA" w:rsidR="00846054" w:rsidRDefault="00EE00CC" w:rsidP="00846054">
            <w:pPr>
              <w:pStyle w:val="Guideline"/>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57FE29EB" w:rsidR="00EF771B" w:rsidRDefault="002B63A4" w:rsidP="00EF771B">
            <w:pPr>
              <w:pStyle w:val="Guideline"/>
            </w:pPr>
            <w:r>
              <w:t>x</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15EA5768" w:rsidR="00EF771B" w:rsidRDefault="00EA5AA2" w:rsidP="00EF771B">
            <w:pPr>
              <w:pStyle w:val="Guideline"/>
            </w:pPr>
            <w:r>
              <w:t>x</w:t>
            </w: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2C247EA3" w:rsidR="00EF771B" w:rsidRDefault="00EA5AA2" w:rsidP="00EF771B">
            <w:pPr>
              <w:pStyle w:val="Guideline"/>
            </w:pPr>
            <w:r>
              <w:t>x</w:t>
            </w: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357909FE" w:rsidR="00EF771B" w:rsidRDefault="00EA5AA2"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025433CE" w:rsidR="00EF771B" w:rsidRDefault="00EA5AA2" w:rsidP="00EF771B">
            <w:pPr>
              <w:pStyle w:val="Guideline"/>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56F3EED8" w:rsidR="00EF771B" w:rsidRDefault="00EA5AA2"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1E07CBA1" w:rsidR="00EF771B" w:rsidRDefault="00EA5AA2"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19631EC7" w14:textId="77777777" w:rsidR="001C0CBC" w:rsidRPr="00166269" w:rsidRDefault="001C0CBC" w:rsidP="00166269"/>
    <w:p w14:paraId="73015491" w14:textId="33C7D0AC" w:rsidR="00A65393" w:rsidRDefault="00A65393" w:rsidP="00A65393"/>
    <w:p w14:paraId="151629D4" w14:textId="4A90E3D7" w:rsidR="00936838" w:rsidRDefault="00936838" w:rsidP="00936838">
      <w:pPr>
        <w:pStyle w:val="B0Bold"/>
      </w:pPr>
      <w:r>
        <w:lastRenderedPageBreak/>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61308AA9" w:rsidR="000C5B6B" w:rsidRPr="00DE6347" w:rsidRDefault="003B506F" w:rsidP="00211930">
            <w:pPr>
              <w:jc w:val="center"/>
            </w:pPr>
            <w:r>
              <w:t>1</w:t>
            </w:r>
            <w:r w:rsidR="000C5B6B" w:rsidRPr="00DE6347">
              <w:t>.0</w:t>
            </w:r>
          </w:p>
        </w:tc>
        <w:tc>
          <w:tcPr>
            <w:tcW w:w="1629" w:type="dxa"/>
          </w:tcPr>
          <w:p w14:paraId="60AA58C1" w14:textId="2853FC5C" w:rsidR="000C5B6B" w:rsidRPr="00DE6347" w:rsidRDefault="003B506F" w:rsidP="00211930">
            <w:pPr>
              <w:jc w:val="center"/>
            </w:pPr>
            <w:r>
              <w:t>2023</w:t>
            </w:r>
            <w:r w:rsidR="003F7DE2">
              <w:t>-</w:t>
            </w:r>
            <w:r>
              <w:t>05</w:t>
            </w:r>
            <w:r w:rsidR="003F7DE2">
              <w:t>-</w:t>
            </w:r>
            <w:r>
              <w:t>10</w:t>
            </w:r>
          </w:p>
        </w:tc>
        <w:tc>
          <w:tcPr>
            <w:tcW w:w="983" w:type="dxa"/>
          </w:tcPr>
          <w:p w14:paraId="021BD376" w14:textId="77D5C5E8" w:rsidR="000C5B6B" w:rsidRDefault="003B506F" w:rsidP="0032165A">
            <w:pPr>
              <w:keepNext/>
              <w:keepLines/>
              <w:jc w:val="center"/>
            </w:pPr>
            <w:r>
              <w:t>ISG CDM</w:t>
            </w:r>
          </w:p>
        </w:tc>
        <w:tc>
          <w:tcPr>
            <w:tcW w:w="1143" w:type="dxa"/>
          </w:tcPr>
          <w:p w14:paraId="008C0633" w14:textId="10B0CBE2" w:rsidR="000C5B6B" w:rsidRDefault="003B506F" w:rsidP="0032165A">
            <w:pPr>
              <w:keepNext/>
              <w:keepLines/>
              <w:jc w:val="center"/>
            </w:pPr>
            <w:r>
              <w:t>Final draft</w:t>
            </w:r>
          </w:p>
        </w:tc>
        <w:tc>
          <w:tcPr>
            <w:tcW w:w="4819" w:type="dxa"/>
          </w:tcPr>
          <w:p w14:paraId="16D68C14" w14:textId="1D7D123A" w:rsidR="000C5B6B" w:rsidRDefault="003B506F" w:rsidP="000C5B6B">
            <w:pPr>
              <w:keepNext/>
              <w:keepLines/>
            </w:pPr>
            <w:r>
              <w:t>Submission to ISG CDM for approval</w:t>
            </w:r>
          </w:p>
        </w:tc>
      </w:tr>
      <w:tr w:rsidR="003B506F" w14:paraId="4FBBF22C" w14:textId="77777777" w:rsidTr="000C5B6B">
        <w:tc>
          <w:tcPr>
            <w:tcW w:w="606" w:type="dxa"/>
          </w:tcPr>
          <w:p w14:paraId="75406C21" w14:textId="01F11D0C" w:rsidR="003B506F" w:rsidRPr="00DE6347" w:rsidDel="003B506F" w:rsidRDefault="003B506F" w:rsidP="00211930">
            <w:pPr>
              <w:jc w:val="center"/>
            </w:pPr>
            <w:r>
              <w:t>1.1</w:t>
            </w:r>
          </w:p>
        </w:tc>
        <w:tc>
          <w:tcPr>
            <w:tcW w:w="1629" w:type="dxa"/>
          </w:tcPr>
          <w:p w14:paraId="438128B9" w14:textId="3ECA1D23" w:rsidR="003B506F" w:rsidDel="003B506F" w:rsidRDefault="003B506F" w:rsidP="00211930">
            <w:pPr>
              <w:jc w:val="center"/>
            </w:pPr>
            <w:r>
              <w:t>2023-05-25</w:t>
            </w:r>
          </w:p>
        </w:tc>
        <w:tc>
          <w:tcPr>
            <w:tcW w:w="983" w:type="dxa"/>
          </w:tcPr>
          <w:p w14:paraId="4D040910" w14:textId="66C7A7F7" w:rsidR="003B506F" w:rsidRDefault="003B506F" w:rsidP="0032165A">
            <w:pPr>
              <w:keepNext/>
              <w:keepLines/>
              <w:jc w:val="center"/>
            </w:pPr>
            <w:r>
              <w:t>ETSI Secretariat</w:t>
            </w:r>
          </w:p>
        </w:tc>
        <w:tc>
          <w:tcPr>
            <w:tcW w:w="1143" w:type="dxa"/>
          </w:tcPr>
          <w:p w14:paraId="2EDC8C12" w14:textId="77D11689" w:rsidR="003B506F" w:rsidRDefault="003B506F" w:rsidP="0032165A">
            <w:pPr>
              <w:keepNext/>
              <w:keepLines/>
              <w:jc w:val="center"/>
            </w:pPr>
            <w:r>
              <w:t>Final draft</w:t>
            </w:r>
          </w:p>
        </w:tc>
        <w:tc>
          <w:tcPr>
            <w:tcW w:w="4819" w:type="dxa"/>
          </w:tcPr>
          <w:p w14:paraId="5DF65F89" w14:textId="4BEDB610" w:rsidR="003B506F" w:rsidRDefault="003B506F" w:rsidP="000C5B6B">
            <w:pPr>
              <w:keepNext/>
              <w:keepLines/>
            </w:pPr>
            <w:r>
              <w:t>Update before Board#143 submission</w:t>
            </w:r>
          </w:p>
        </w:tc>
      </w:tr>
      <w:bookmarkEnd w:id="0"/>
    </w:tbl>
    <w:p w14:paraId="0CAB409D" w14:textId="54989CA9" w:rsidR="00645150" w:rsidRPr="0007181A" w:rsidRDefault="00645150" w:rsidP="00A65393"/>
    <w:sectPr w:rsidR="00645150" w:rsidRPr="0007181A" w:rsidSect="00F4266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D3B0" w14:textId="77777777" w:rsidR="00F624A8" w:rsidRDefault="00F624A8">
      <w:r>
        <w:separator/>
      </w:r>
    </w:p>
  </w:endnote>
  <w:endnote w:type="continuationSeparator" w:id="0">
    <w:p w14:paraId="2E2EF4A3" w14:textId="77777777" w:rsidR="00F624A8" w:rsidRDefault="00F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13B5" w14:textId="77777777" w:rsidR="00F624A8" w:rsidRDefault="00F624A8">
      <w:r>
        <w:separator/>
      </w:r>
    </w:p>
  </w:footnote>
  <w:footnote w:type="continuationSeparator" w:id="0">
    <w:p w14:paraId="53CE287B" w14:textId="77777777" w:rsidR="00F624A8" w:rsidRDefault="00F6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9A3404" w14:paraId="01A29D6A" w14:textId="77777777">
      <w:trPr>
        <w:jc w:val="right"/>
      </w:trPr>
      <w:tc>
        <w:tcPr>
          <w:tcW w:w="5039" w:type="dxa"/>
        </w:tcPr>
        <w:p w14:paraId="46E606E0" w14:textId="39052CA4" w:rsidR="009A3404" w:rsidRDefault="009A3404" w:rsidP="00094E3E">
          <w:pPr>
            <w:pStyle w:val="Header"/>
          </w:pPr>
          <w:proofErr w:type="spellStart"/>
          <w:r>
            <w:t>ToR</w:t>
          </w:r>
          <w:proofErr w:type="spellEnd"/>
          <w:r>
            <w:t xml:space="preserve"> STF </w:t>
          </w:r>
          <w:r w:rsidR="003B506F">
            <w:t>672</w:t>
          </w:r>
        </w:p>
      </w:tc>
    </w:tr>
    <w:tr w:rsidR="009A3404" w14:paraId="2C0C9DF0" w14:textId="77777777">
      <w:trPr>
        <w:jc w:val="right"/>
      </w:trPr>
      <w:tc>
        <w:tcPr>
          <w:tcW w:w="5039" w:type="dxa"/>
        </w:tcPr>
        <w:p w14:paraId="567D9D69" w14:textId="77777777" w:rsidR="009A3404" w:rsidRPr="001B5122" w:rsidRDefault="009A3404"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9A3404" w:rsidRPr="001B5122" w:rsidRDefault="009A3404"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E610AF" w14:paraId="07AF1D73" w14:textId="77777777" w:rsidTr="003D2BC5">
      <w:trPr>
        <w:jc w:val="right"/>
      </w:trPr>
      <w:tc>
        <w:tcPr>
          <w:tcW w:w="5039" w:type="dxa"/>
        </w:tcPr>
        <w:p w14:paraId="75CE5566" w14:textId="168E538A" w:rsidR="00E610AF" w:rsidRDefault="00E610AF" w:rsidP="00E610AF">
          <w:pPr>
            <w:pStyle w:val="Header"/>
          </w:pPr>
        </w:p>
      </w:tc>
    </w:tr>
    <w:tr w:rsidR="00E610AF" w14:paraId="58C4B964" w14:textId="77777777" w:rsidTr="003D2BC5">
      <w:trPr>
        <w:jc w:val="right"/>
      </w:trPr>
      <w:tc>
        <w:tcPr>
          <w:tcW w:w="5039" w:type="dxa"/>
        </w:tcPr>
        <w:p w14:paraId="64096DC3" w14:textId="326FA42E" w:rsidR="00E610AF" w:rsidRPr="001B5122" w:rsidRDefault="00E610AF" w:rsidP="00E610AF">
          <w:pPr>
            <w:jc w:val="right"/>
          </w:pPr>
        </w:p>
      </w:tc>
    </w:tr>
  </w:tbl>
  <w:p w14:paraId="759D4311" w14:textId="0D577A99" w:rsidR="009A3404" w:rsidRDefault="003B506F" w:rsidP="00A8529B">
    <w:pPr>
      <w:pStyle w:val="Header"/>
      <w:ind w:right="-568"/>
      <w:jc w:val="both"/>
    </w:pPr>
    <w:r>
      <w:rPr>
        <w:noProof/>
      </w:rPr>
      <w:drawing>
        <wp:anchor distT="0" distB="0" distL="114300" distR="114300" simplePos="0" relativeHeight="251659264" behindDoc="0" locked="0" layoutInCell="1" allowOverlap="1" wp14:anchorId="59CEB89E" wp14:editId="0E76DCB7">
          <wp:simplePos x="0" y="0"/>
          <wp:positionH relativeFrom="column">
            <wp:posOffset>-403860</wp:posOffset>
          </wp:positionH>
          <wp:positionV relativeFrom="paragraph">
            <wp:posOffset>-503555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404" w:rsidRPr="007D5E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32pt;height:32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4D01D93"/>
    <w:multiLevelType w:val="hybridMultilevel"/>
    <w:tmpl w:val="7DB28F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5D6D73"/>
    <w:multiLevelType w:val="hybridMultilevel"/>
    <w:tmpl w:val="60366B94"/>
    <w:lvl w:ilvl="0" w:tplc="04070003">
      <w:start w:val="1"/>
      <w:numFmt w:val="bullet"/>
      <w:lvlText w:val="o"/>
      <w:lvlJc w:val="left"/>
      <w:pPr>
        <w:ind w:left="776" w:hanging="360"/>
      </w:pPr>
      <w:rPr>
        <w:rFonts w:ascii="Courier New" w:hAnsi="Courier New" w:cs="Courier New"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63B4F87"/>
    <w:multiLevelType w:val="hybridMultilevel"/>
    <w:tmpl w:val="CF4E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652602">
    <w:abstractNumId w:val="4"/>
  </w:num>
  <w:num w:numId="2" w16cid:durableId="1127314272">
    <w:abstractNumId w:val="2"/>
  </w:num>
  <w:num w:numId="3" w16cid:durableId="325742283">
    <w:abstractNumId w:val="13"/>
  </w:num>
  <w:num w:numId="4" w16cid:durableId="615988749">
    <w:abstractNumId w:val="0"/>
    <w:lvlOverride w:ilvl="0">
      <w:startOverride w:val="1"/>
    </w:lvlOverride>
  </w:num>
  <w:num w:numId="5" w16cid:durableId="559825107">
    <w:abstractNumId w:val="6"/>
  </w:num>
  <w:num w:numId="6" w16cid:durableId="488637024">
    <w:abstractNumId w:val="5"/>
  </w:num>
  <w:num w:numId="7" w16cid:durableId="227694266">
    <w:abstractNumId w:val="9"/>
  </w:num>
  <w:num w:numId="8" w16cid:durableId="1543634964">
    <w:abstractNumId w:val="15"/>
  </w:num>
  <w:num w:numId="9" w16cid:durableId="1548181687">
    <w:abstractNumId w:val="7"/>
  </w:num>
  <w:num w:numId="10" w16cid:durableId="117768432">
    <w:abstractNumId w:val="2"/>
  </w:num>
  <w:num w:numId="11" w16cid:durableId="452790115">
    <w:abstractNumId w:val="2"/>
  </w:num>
  <w:num w:numId="12" w16cid:durableId="1969435339">
    <w:abstractNumId w:val="0"/>
  </w:num>
  <w:num w:numId="13" w16cid:durableId="375392622">
    <w:abstractNumId w:val="3"/>
  </w:num>
  <w:num w:numId="14" w16cid:durableId="1466318495">
    <w:abstractNumId w:val="14"/>
  </w:num>
  <w:num w:numId="15" w16cid:durableId="804394342">
    <w:abstractNumId w:val="4"/>
  </w:num>
  <w:num w:numId="16" w16cid:durableId="1591698689">
    <w:abstractNumId w:val="13"/>
  </w:num>
  <w:num w:numId="17" w16cid:durableId="734620341">
    <w:abstractNumId w:val="11"/>
  </w:num>
  <w:num w:numId="18" w16cid:durableId="444618142">
    <w:abstractNumId w:val="12"/>
  </w:num>
  <w:num w:numId="19" w16cid:durableId="1171600137">
    <w:abstractNumId w:val="13"/>
  </w:num>
  <w:num w:numId="20" w16cid:durableId="836074585">
    <w:abstractNumId w:val="13"/>
  </w:num>
  <w:num w:numId="21" w16cid:durableId="1793593986">
    <w:abstractNumId w:val="13"/>
  </w:num>
  <w:num w:numId="22" w16cid:durableId="215629245">
    <w:abstractNumId w:val="8"/>
  </w:num>
  <w:num w:numId="23" w16cid:durableId="1932156575">
    <w:abstractNumId w:val="1"/>
  </w:num>
  <w:num w:numId="24" w16cid:durableId="53670227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NDO1MDA0NTezNDVR0lEKTi0uzszPAykwqgUAzRdNeiwAAAA="/>
  </w:docVars>
  <w:rsids>
    <w:rsidRoot w:val="00AE0BDF"/>
    <w:rsid w:val="0000378B"/>
    <w:rsid w:val="000037AD"/>
    <w:rsid w:val="0000499F"/>
    <w:rsid w:val="0000653B"/>
    <w:rsid w:val="00006E59"/>
    <w:rsid w:val="00007B38"/>
    <w:rsid w:val="0001165D"/>
    <w:rsid w:val="00015512"/>
    <w:rsid w:val="00016149"/>
    <w:rsid w:val="00016E8C"/>
    <w:rsid w:val="00030FA4"/>
    <w:rsid w:val="00037530"/>
    <w:rsid w:val="000454EE"/>
    <w:rsid w:val="0004591F"/>
    <w:rsid w:val="00050197"/>
    <w:rsid w:val="00050CD7"/>
    <w:rsid w:val="00056F5A"/>
    <w:rsid w:val="00061EB1"/>
    <w:rsid w:val="000633C1"/>
    <w:rsid w:val="00063AAB"/>
    <w:rsid w:val="0006411F"/>
    <w:rsid w:val="00064399"/>
    <w:rsid w:val="00064D0E"/>
    <w:rsid w:val="00066C32"/>
    <w:rsid w:val="00067A31"/>
    <w:rsid w:val="0007181A"/>
    <w:rsid w:val="00071C49"/>
    <w:rsid w:val="00077B08"/>
    <w:rsid w:val="000824A5"/>
    <w:rsid w:val="000830DC"/>
    <w:rsid w:val="00083911"/>
    <w:rsid w:val="00084132"/>
    <w:rsid w:val="00087200"/>
    <w:rsid w:val="00094E3E"/>
    <w:rsid w:val="000A1222"/>
    <w:rsid w:val="000A35CE"/>
    <w:rsid w:val="000A5E70"/>
    <w:rsid w:val="000B331A"/>
    <w:rsid w:val="000C5B6B"/>
    <w:rsid w:val="000C6889"/>
    <w:rsid w:val="000D0026"/>
    <w:rsid w:val="000D3C43"/>
    <w:rsid w:val="000D4549"/>
    <w:rsid w:val="000D641D"/>
    <w:rsid w:val="000D6CA9"/>
    <w:rsid w:val="000D709D"/>
    <w:rsid w:val="000E0731"/>
    <w:rsid w:val="000E0911"/>
    <w:rsid w:val="000E1F4E"/>
    <w:rsid w:val="000E78C8"/>
    <w:rsid w:val="000F2D9E"/>
    <w:rsid w:val="000F446B"/>
    <w:rsid w:val="00101434"/>
    <w:rsid w:val="00104A3F"/>
    <w:rsid w:val="0012011E"/>
    <w:rsid w:val="00123FC4"/>
    <w:rsid w:val="00132601"/>
    <w:rsid w:val="00133C8A"/>
    <w:rsid w:val="001350FA"/>
    <w:rsid w:val="0014707A"/>
    <w:rsid w:val="00151113"/>
    <w:rsid w:val="001618C2"/>
    <w:rsid w:val="00165767"/>
    <w:rsid w:val="00166269"/>
    <w:rsid w:val="001711F0"/>
    <w:rsid w:val="0017159C"/>
    <w:rsid w:val="00180DBA"/>
    <w:rsid w:val="001812F1"/>
    <w:rsid w:val="00181E48"/>
    <w:rsid w:val="0018698A"/>
    <w:rsid w:val="00190FCC"/>
    <w:rsid w:val="00191B16"/>
    <w:rsid w:val="001961FA"/>
    <w:rsid w:val="001968B1"/>
    <w:rsid w:val="001A0490"/>
    <w:rsid w:val="001A3BE6"/>
    <w:rsid w:val="001A577A"/>
    <w:rsid w:val="001B0C27"/>
    <w:rsid w:val="001B5122"/>
    <w:rsid w:val="001C0CBC"/>
    <w:rsid w:val="001C374E"/>
    <w:rsid w:val="001C797F"/>
    <w:rsid w:val="001D044E"/>
    <w:rsid w:val="001D531B"/>
    <w:rsid w:val="001D7882"/>
    <w:rsid w:val="001E70D8"/>
    <w:rsid w:val="001F152F"/>
    <w:rsid w:val="001F363B"/>
    <w:rsid w:val="001F6978"/>
    <w:rsid w:val="001F700C"/>
    <w:rsid w:val="00203E1D"/>
    <w:rsid w:val="002062A8"/>
    <w:rsid w:val="002067E4"/>
    <w:rsid w:val="002074F3"/>
    <w:rsid w:val="00207D29"/>
    <w:rsid w:val="00210E93"/>
    <w:rsid w:val="0021101A"/>
    <w:rsid w:val="00211930"/>
    <w:rsid w:val="00213878"/>
    <w:rsid w:val="002146B2"/>
    <w:rsid w:val="002214FF"/>
    <w:rsid w:val="00225FBC"/>
    <w:rsid w:val="00226C19"/>
    <w:rsid w:val="00230372"/>
    <w:rsid w:val="002309AA"/>
    <w:rsid w:val="00232234"/>
    <w:rsid w:val="00235703"/>
    <w:rsid w:val="00240D44"/>
    <w:rsid w:val="00240DFC"/>
    <w:rsid w:val="00245DEF"/>
    <w:rsid w:val="002465C1"/>
    <w:rsid w:val="00247A07"/>
    <w:rsid w:val="002550CB"/>
    <w:rsid w:val="00255D75"/>
    <w:rsid w:val="00256D45"/>
    <w:rsid w:val="0025754C"/>
    <w:rsid w:val="00260BF9"/>
    <w:rsid w:val="00263366"/>
    <w:rsid w:val="00263AB4"/>
    <w:rsid w:val="002706C4"/>
    <w:rsid w:val="002825B5"/>
    <w:rsid w:val="002940C9"/>
    <w:rsid w:val="002967EE"/>
    <w:rsid w:val="002969FF"/>
    <w:rsid w:val="002A3509"/>
    <w:rsid w:val="002A5ADD"/>
    <w:rsid w:val="002B3C3B"/>
    <w:rsid w:val="002B53F4"/>
    <w:rsid w:val="002B63A4"/>
    <w:rsid w:val="002C0B4C"/>
    <w:rsid w:val="002C0D22"/>
    <w:rsid w:val="002C520E"/>
    <w:rsid w:val="002C5DAA"/>
    <w:rsid w:val="002D0E5E"/>
    <w:rsid w:val="002D7F7F"/>
    <w:rsid w:val="002E0501"/>
    <w:rsid w:val="002E2C46"/>
    <w:rsid w:val="002E3DC6"/>
    <w:rsid w:val="002F183F"/>
    <w:rsid w:val="002F2159"/>
    <w:rsid w:val="00300A79"/>
    <w:rsid w:val="00301EAE"/>
    <w:rsid w:val="003036F7"/>
    <w:rsid w:val="00307450"/>
    <w:rsid w:val="00317D80"/>
    <w:rsid w:val="0032165A"/>
    <w:rsid w:val="0032663E"/>
    <w:rsid w:val="00326B5F"/>
    <w:rsid w:val="00334B5B"/>
    <w:rsid w:val="00342C1C"/>
    <w:rsid w:val="00346D37"/>
    <w:rsid w:val="00353577"/>
    <w:rsid w:val="003559B9"/>
    <w:rsid w:val="00355C91"/>
    <w:rsid w:val="00356B16"/>
    <w:rsid w:val="003619E6"/>
    <w:rsid w:val="00362313"/>
    <w:rsid w:val="0036682D"/>
    <w:rsid w:val="003678F9"/>
    <w:rsid w:val="003712C2"/>
    <w:rsid w:val="00390858"/>
    <w:rsid w:val="003930E3"/>
    <w:rsid w:val="00394791"/>
    <w:rsid w:val="003A1AC2"/>
    <w:rsid w:val="003A1BBA"/>
    <w:rsid w:val="003A361E"/>
    <w:rsid w:val="003A7099"/>
    <w:rsid w:val="003B3870"/>
    <w:rsid w:val="003B506F"/>
    <w:rsid w:val="003B53A3"/>
    <w:rsid w:val="003C10D0"/>
    <w:rsid w:val="003C3959"/>
    <w:rsid w:val="003C61C0"/>
    <w:rsid w:val="003D00B7"/>
    <w:rsid w:val="003D0A69"/>
    <w:rsid w:val="003E364C"/>
    <w:rsid w:val="003E6D3F"/>
    <w:rsid w:val="003F0DC9"/>
    <w:rsid w:val="003F0E01"/>
    <w:rsid w:val="003F17C4"/>
    <w:rsid w:val="003F7DE2"/>
    <w:rsid w:val="004004CA"/>
    <w:rsid w:val="00403DC4"/>
    <w:rsid w:val="004044D7"/>
    <w:rsid w:val="00405605"/>
    <w:rsid w:val="00405DEE"/>
    <w:rsid w:val="004126CE"/>
    <w:rsid w:val="00413CCE"/>
    <w:rsid w:val="0041473D"/>
    <w:rsid w:val="004176AE"/>
    <w:rsid w:val="0042612C"/>
    <w:rsid w:val="00426E27"/>
    <w:rsid w:val="004276BA"/>
    <w:rsid w:val="00431490"/>
    <w:rsid w:val="00431BF6"/>
    <w:rsid w:val="004424CA"/>
    <w:rsid w:val="004424FD"/>
    <w:rsid w:val="004441FF"/>
    <w:rsid w:val="00445B21"/>
    <w:rsid w:val="004556A9"/>
    <w:rsid w:val="0045603E"/>
    <w:rsid w:val="00466814"/>
    <w:rsid w:val="0047187D"/>
    <w:rsid w:val="00471C0C"/>
    <w:rsid w:val="0047201D"/>
    <w:rsid w:val="0047464C"/>
    <w:rsid w:val="0048227B"/>
    <w:rsid w:val="0048429F"/>
    <w:rsid w:val="00486B1B"/>
    <w:rsid w:val="00487246"/>
    <w:rsid w:val="004969C0"/>
    <w:rsid w:val="004A45D0"/>
    <w:rsid w:val="004A4C54"/>
    <w:rsid w:val="004B0855"/>
    <w:rsid w:val="004B7EFC"/>
    <w:rsid w:val="004E31EA"/>
    <w:rsid w:val="004E546F"/>
    <w:rsid w:val="004E59A2"/>
    <w:rsid w:val="004F0134"/>
    <w:rsid w:val="004F1C90"/>
    <w:rsid w:val="004F33E5"/>
    <w:rsid w:val="004F3503"/>
    <w:rsid w:val="0050099A"/>
    <w:rsid w:val="005035BA"/>
    <w:rsid w:val="0050710D"/>
    <w:rsid w:val="0051478C"/>
    <w:rsid w:val="005203E7"/>
    <w:rsid w:val="00520A7D"/>
    <w:rsid w:val="005225F6"/>
    <w:rsid w:val="0052429C"/>
    <w:rsid w:val="00532E77"/>
    <w:rsid w:val="00533A6B"/>
    <w:rsid w:val="0053799E"/>
    <w:rsid w:val="00542D07"/>
    <w:rsid w:val="00544BE2"/>
    <w:rsid w:val="005510D7"/>
    <w:rsid w:val="00552539"/>
    <w:rsid w:val="00553764"/>
    <w:rsid w:val="00557B2E"/>
    <w:rsid w:val="00571192"/>
    <w:rsid w:val="005742B5"/>
    <w:rsid w:val="00575C53"/>
    <w:rsid w:val="00576198"/>
    <w:rsid w:val="00576932"/>
    <w:rsid w:val="00581AE7"/>
    <w:rsid w:val="00583470"/>
    <w:rsid w:val="00583F1C"/>
    <w:rsid w:val="0058437E"/>
    <w:rsid w:val="00590D14"/>
    <w:rsid w:val="005A0607"/>
    <w:rsid w:val="005A193E"/>
    <w:rsid w:val="005A6299"/>
    <w:rsid w:val="005B2629"/>
    <w:rsid w:val="005B58E9"/>
    <w:rsid w:val="005B5ACB"/>
    <w:rsid w:val="005C58CC"/>
    <w:rsid w:val="005C5AC0"/>
    <w:rsid w:val="005D07FE"/>
    <w:rsid w:val="005D0FB6"/>
    <w:rsid w:val="005D33AE"/>
    <w:rsid w:val="005D3B4F"/>
    <w:rsid w:val="005D3F22"/>
    <w:rsid w:val="005E0C03"/>
    <w:rsid w:val="005E210A"/>
    <w:rsid w:val="005E47D0"/>
    <w:rsid w:val="005E567D"/>
    <w:rsid w:val="005F1768"/>
    <w:rsid w:val="005F7BFB"/>
    <w:rsid w:val="00606DD1"/>
    <w:rsid w:val="00615997"/>
    <w:rsid w:val="00616732"/>
    <w:rsid w:val="00626E24"/>
    <w:rsid w:val="00626EED"/>
    <w:rsid w:val="0062724E"/>
    <w:rsid w:val="00631CBF"/>
    <w:rsid w:val="0063448F"/>
    <w:rsid w:val="00640DB1"/>
    <w:rsid w:val="00645150"/>
    <w:rsid w:val="00646B65"/>
    <w:rsid w:val="00652D4E"/>
    <w:rsid w:val="006616AF"/>
    <w:rsid w:val="006718C2"/>
    <w:rsid w:val="006739A1"/>
    <w:rsid w:val="006753BD"/>
    <w:rsid w:val="006846BF"/>
    <w:rsid w:val="00691BA1"/>
    <w:rsid w:val="0069676A"/>
    <w:rsid w:val="006A58EA"/>
    <w:rsid w:val="006C2B23"/>
    <w:rsid w:val="006D7A6A"/>
    <w:rsid w:val="006E13A0"/>
    <w:rsid w:val="006F0340"/>
    <w:rsid w:val="006F04F5"/>
    <w:rsid w:val="006F582B"/>
    <w:rsid w:val="00705310"/>
    <w:rsid w:val="00707D3E"/>
    <w:rsid w:val="007109FA"/>
    <w:rsid w:val="0071112F"/>
    <w:rsid w:val="00712FB8"/>
    <w:rsid w:val="00723850"/>
    <w:rsid w:val="00731126"/>
    <w:rsid w:val="00736DFB"/>
    <w:rsid w:val="00737527"/>
    <w:rsid w:val="00741AEF"/>
    <w:rsid w:val="00746C6C"/>
    <w:rsid w:val="0074716A"/>
    <w:rsid w:val="00753D15"/>
    <w:rsid w:val="00757985"/>
    <w:rsid w:val="0076288C"/>
    <w:rsid w:val="00766AD0"/>
    <w:rsid w:val="00767A4B"/>
    <w:rsid w:val="00771071"/>
    <w:rsid w:val="00771F98"/>
    <w:rsid w:val="00773364"/>
    <w:rsid w:val="00773BE4"/>
    <w:rsid w:val="00774C83"/>
    <w:rsid w:val="00780BF7"/>
    <w:rsid w:val="007837E0"/>
    <w:rsid w:val="00786693"/>
    <w:rsid w:val="00792472"/>
    <w:rsid w:val="007931B1"/>
    <w:rsid w:val="0079329C"/>
    <w:rsid w:val="007A203A"/>
    <w:rsid w:val="007A31AC"/>
    <w:rsid w:val="007A5553"/>
    <w:rsid w:val="007B0BBD"/>
    <w:rsid w:val="007B557F"/>
    <w:rsid w:val="007B563E"/>
    <w:rsid w:val="007B7BDA"/>
    <w:rsid w:val="007C0816"/>
    <w:rsid w:val="007D0E61"/>
    <w:rsid w:val="007D5EA6"/>
    <w:rsid w:val="007D5EAB"/>
    <w:rsid w:val="007E2B68"/>
    <w:rsid w:val="007E2EF2"/>
    <w:rsid w:val="007E44B8"/>
    <w:rsid w:val="007E467E"/>
    <w:rsid w:val="007F1C4D"/>
    <w:rsid w:val="007F3679"/>
    <w:rsid w:val="007F6E95"/>
    <w:rsid w:val="00822DC3"/>
    <w:rsid w:val="00825304"/>
    <w:rsid w:val="00830164"/>
    <w:rsid w:val="00833EF9"/>
    <w:rsid w:val="00841C06"/>
    <w:rsid w:val="00844682"/>
    <w:rsid w:val="00846054"/>
    <w:rsid w:val="00847B2F"/>
    <w:rsid w:val="00851125"/>
    <w:rsid w:val="00867041"/>
    <w:rsid w:val="00873FA3"/>
    <w:rsid w:val="00876F48"/>
    <w:rsid w:val="00883E7C"/>
    <w:rsid w:val="008840CF"/>
    <w:rsid w:val="008851CA"/>
    <w:rsid w:val="00894284"/>
    <w:rsid w:val="00896703"/>
    <w:rsid w:val="00897706"/>
    <w:rsid w:val="00897CF4"/>
    <w:rsid w:val="008A0B91"/>
    <w:rsid w:val="008B577E"/>
    <w:rsid w:val="008C0519"/>
    <w:rsid w:val="008C1309"/>
    <w:rsid w:val="008C3802"/>
    <w:rsid w:val="008C53AD"/>
    <w:rsid w:val="008D28C8"/>
    <w:rsid w:val="008D5CDB"/>
    <w:rsid w:val="008E26DA"/>
    <w:rsid w:val="00903472"/>
    <w:rsid w:val="00913632"/>
    <w:rsid w:val="009137BA"/>
    <w:rsid w:val="00915AB2"/>
    <w:rsid w:val="009163E4"/>
    <w:rsid w:val="00920014"/>
    <w:rsid w:val="00923E9E"/>
    <w:rsid w:val="009342EF"/>
    <w:rsid w:val="00934D81"/>
    <w:rsid w:val="0093516D"/>
    <w:rsid w:val="009358BE"/>
    <w:rsid w:val="00936838"/>
    <w:rsid w:val="009374BF"/>
    <w:rsid w:val="00942022"/>
    <w:rsid w:val="009422D6"/>
    <w:rsid w:val="0094632F"/>
    <w:rsid w:val="009463C0"/>
    <w:rsid w:val="00952D25"/>
    <w:rsid w:val="009606D9"/>
    <w:rsid w:val="009727BE"/>
    <w:rsid w:val="0097355E"/>
    <w:rsid w:val="00981281"/>
    <w:rsid w:val="0098361C"/>
    <w:rsid w:val="00985720"/>
    <w:rsid w:val="009A201A"/>
    <w:rsid w:val="009A299F"/>
    <w:rsid w:val="009A3404"/>
    <w:rsid w:val="009A5114"/>
    <w:rsid w:val="009B67B6"/>
    <w:rsid w:val="009B78F8"/>
    <w:rsid w:val="009C11F9"/>
    <w:rsid w:val="009C1A3D"/>
    <w:rsid w:val="009C28E6"/>
    <w:rsid w:val="009C296A"/>
    <w:rsid w:val="009C6A84"/>
    <w:rsid w:val="009D5DCE"/>
    <w:rsid w:val="009D77B7"/>
    <w:rsid w:val="009E2736"/>
    <w:rsid w:val="009E7A23"/>
    <w:rsid w:val="009F2C86"/>
    <w:rsid w:val="009F2D55"/>
    <w:rsid w:val="00A0138A"/>
    <w:rsid w:val="00A03685"/>
    <w:rsid w:val="00A31CA2"/>
    <w:rsid w:val="00A36459"/>
    <w:rsid w:val="00A36BA1"/>
    <w:rsid w:val="00A373A4"/>
    <w:rsid w:val="00A37A01"/>
    <w:rsid w:val="00A4262E"/>
    <w:rsid w:val="00A512CA"/>
    <w:rsid w:val="00A526B3"/>
    <w:rsid w:val="00A52D5D"/>
    <w:rsid w:val="00A53DA7"/>
    <w:rsid w:val="00A54C52"/>
    <w:rsid w:val="00A5599B"/>
    <w:rsid w:val="00A57F24"/>
    <w:rsid w:val="00A63AE0"/>
    <w:rsid w:val="00A64D21"/>
    <w:rsid w:val="00A65393"/>
    <w:rsid w:val="00A672C6"/>
    <w:rsid w:val="00A80E74"/>
    <w:rsid w:val="00A81B3C"/>
    <w:rsid w:val="00A83798"/>
    <w:rsid w:val="00A83FE4"/>
    <w:rsid w:val="00A8529B"/>
    <w:rsid w:val="00A86BF7"/>
    <w:rsid w:val="00A906B1"/>
    <w:rsid w:val="00AA70DC"/>
    <w:rsid w:val="00AB0CC7"/>
    <w:rsid w:val="00AB2879"/>
    <w:rsid w:val="00AC34E8"/>
    <w:rsid w:val="00AE0BDF"/>
    <w:rsid w:val="00AE23BD"/>
    <w:rsid w:val="00AE3A88"/>
    <w:rsid w:val="00AE7BDC"/>
    <w:rsid w:val="00AF1CF3"/>
    <w:rsid w:val="00AF2ACE"/>
    <w:rsid w:val="00B006EE"/>
    <w:rsid w:val="00B0264B"/>
    <w:rsid w:val="00B02BE6"/>
    <w:rsid w:val="00B032F3"/>
    <w:rsid w:val="00B046ED"/>
    <w:rsid w:val="00B067F8"/>
    <w:rsid w:val="00B076D5"/>
    <w:rsid w:val="00B14C4B"/>
    <w:rsid w:val="00B16261"/>
    <w:rsid w:val="00B27F1B"/>
    <w:rsid w:val="00B32E6E"/>
    <w:rsid w:val="00B37FA6"/>
    <w:rsid w:val="00B446F0"/>
    <w:rsid w:val="00B52C53"/>
    <w:rsid w:val="00B53F5B"/>
    <w:rsid w:val="00B67778"/>
    <w:rsid w:val="00B7194C"/>
    <w:rsid w:val="00B75AB1"/>
    <w:rsid w:val="00B81DF9"/>
    <w:rsid w:val="00B836F4"/>
    <w:rsid w:val="00B837AB"/>
    <w:rsid w:val="00B86974"/>
    <w:rsid w:val="00B92934"/>
    <w:rsid w:val="00B95033"/>
    <w:rsid w:val="00B96703"/>
    <w:rsid w:val="00BA0F61"/>
    <w:rsid w:val="00BA3DFE"/>
    <w:rsid w:val="00BC1C3D"/>
    <w:rsid w:val="00BC2BA6"/>
    <w:rsid w:val="00BC7275"/>
    <w:rsid w:val="00BD1118"/>
    <w:rsid w:val="00BD24A2"/>
    <w:rsid w:val="00BD5E6F"/>
    <w:rsid w:val="00BE4F97"/>
    <w:rsid w:val="00BE5671"/>
    <w:rsid w:val="00BE7956"/>
    <w:rsid w:val="00BE7F16"/>
    <w:rsid w:val="00BF2CA6"/>
    <w:rsid w:val="00C01A6C"/>
    <w:rsid w:val="00C123DB"/>
    <w:rsid w:val="00C15CB7"/>
    <w:rsid w:val="00C1647A"/>
    <w:rsid w:val="00C309ED"/>
    <w:rsid w:val="00C31D6C"/>
    <w:rsid w:val="00C35B8E"/>
    <w:rsid w:val="00C36FBE"/>
    <w:rsid w:val="00C374FE"/>
    <w:rsid w:val="00C435B8"/>
    <w:rsid w:val="00C43A8E"/>
    <w:rsid w:val="00C45E35"/>
    <w:rsid w:val="00C501C8"/>
    <w:rsid w:val="00C51A3C"/>
    <w:rsid w:val="00C64EF2"/>
    <w:rsid w:val="00C66329"/>
    <w:rsid w:val="00C72DEB"/>
    <w:rsid w:val="00C72E73"/>
    <w:rsid w:val="00C74897"/>
    <w:rsid w:val="00C74F07"/>
    <w:rsid w:val="00C80AE8"/>
    <w:rsid w:val="00C83CC4"/>
    <w:rsid w:val="00C9379A"/>
    <w:rsid w:val="00C93DDE"/>
    <w:rsid w:val="00CA1D99"/>
    <w:rsid w:val="00CA7BF0"/>
    <w:rsid w:val="00CC2455"/>
    <w:rsid w:val="00CC44AA"/>
    <w:rsid w:val="00CC509E"/>
    <w:rsid w:val="00CC7898"/>
    <w:rsid w:val="00CD3CBF"/>
    <w:rsid w:val="00CD6DAD"/>
    <w:rsid w:val="00CD7F46"/>
    <w:rsid w:val="00CE22ED"/>
    <w:rsid w:val="00CE45A9"/>
    <w:rsid w:val="00D000C7"/>
    <w:rsid w:val="00D13D86"/>
    <w:rsid w:val="00D258B4"/>
    <w:rsid w:val="00D25A3B"/>
    <w:rsid w:val="00D30027"/>
    <w:rsid w:val="00D371D7"/>
    <w:rsid w:val="00D3731A"/>
    <w:rsid w:val="00D43029"/>
    <w:rsid w:val="00D47A74"/>
    <w:rsid w:val="00D50FFB"/>
    <w:rsid w:val="00D517C9"/>
    <w:rsid w:val="00D523B6"/>
    <w:rsid w:val="00D542F6"/>
    <w:rsid w:val="00D605BD"/>
    <w:rsid w:val="00D67B19"/>
    <w:rsid w:val="00D7031C"/>
    <w:rsid w:val="00D72800"/>
    <w:rsid w:val="00D73124"/>
    <w:rsid w:val="00D737A8"/>
    <w:rsid w:val="00D83A13"/>
    <w:rsid w:val="00D8666A"/>
    <w:rsid w:val="00DA05C5"/>
    <w:rsid w:val="00DA156A"/>
    <w:rsid w:val="00DA42AA"/>
    <w:rsid w:val="00DB0074"/>
    <w:rsid w:val="00DB05B5"/>
    <w:rsid w:val="00DB0CF0"/>
    <w:rsid w:val="00DB7A01"/>
    <w:rsid w:val="00DC098B"/>
    <w:rsid w:val="00DC227C"/>
    <w:rsid w:val="00DC38FD"/>
    <w:rsid w:val="00DD231E"/>
    <w:rsid w:val="00DD2743"/>
    <w:rsid w:val="00DD532F"/>
    <w:rsid w:val="00DD580B"/>
    <w:rsid w:val="00DE6347"/>
    <w:rsid w:val="00DE70C3"/>
    <w:rsid w:val="00DE7CB2"/>
    <w:rsid w:val="00DF2584"/>
    <w:rsid w:val="00DF2EAB"/>
    <w:rsid w:val="00DF3DD4"/>
    <w:rsid w:val="00E0398A"/>
    <w:rsid w:val="00E03EE4"/>
    <w:rsid w:val="00E06897"/>
    <w:rsid w:val="00E13026"/>
    <w:rsid w:val="00E16837"/>
    <w:rsid w:val="00E21FF3"/>
    <w:rsid w:val="00E240A4"/>
    <w:rsid w:val="00E33BB4"/>
    <w:rsid w:val="00E41D46"/>
    <w:rsid w:val="00E4432C"/>
    <w:rsid w:val="00E45EBC"/>
    <w:rsid w:val="00E610AF"/>
    <w:rsid w:val="00E62A59"/>
    <w:rsid w:val="00E63973"/>
    <w:rsid w:val="00E643BE"/>
    <w:rsid w:val="00E64D4E"/>
    <w:rsid w:val="00E6635A"/>
    <w:rsid w:val="00E73B17"/>
    <w:rsid w:val="00E73F1D"/>
    <w:rsid w:val="00E74843"/>
    <w:rsid w:val="00E74B4D"/>
    <w:rsid w:val="00E74DD0"/>
    <w:rsid w:val="00E753B7"/>
    <w:rsid w:val="00E77774"/>
    <w:rsid w:val="00E9167D"/>
    <w:rsid w:val="00E9205C"/>
    <w:rsid w:val="00E94D2F"/>
    <w:rsid w:val="00EA5AA2"/>
    <w:rsid w:val="00EB1BC7"/>
    <w:rsid w:val="00EB731F"/>
    <w:rsid w:val="00EB737E"/>
    <w:rsid w:val="00EC1FBF"/>
    <w:rsid w:val="00EC3AB4"/>
    <w:rsid w:val="00ED0495"/>
    <w:rsid w:val="00ED1965"/>
    <w:rsid w:val="00ED653B"/>
    <w:rsid w:val="00EE00CC"/>
    <w:rsid w:val="00EE4D6D"/>
    <w:rsid w:val="00EE604C"/>
    <w:rsid w:val="00EE696D"/>
    <w:rsid w:val="00EF771B"/>
    <w:rsid w:val="00F002AE"/>
    <w:rsid w:val="00F12F49"/>
    <w:rsid w:val="00F14966"/>
    <w:rsid w:val="00F1596D"/>
    <w:rsid w:val="00F17E4C"/>
    <w:rsid w:val="00F20B43"/>
    <w:rsid w:val="00F26515"/>
    <w:rsid w:val="00F27814"/>
    <w:rsid w:val="00F2785A"/>
    <w:rsid w:val="00F32120"/>
    <w:rsid w:val="00F332BB"/>
    <w:rsid w:val="00F35348"/>
    <w:rsid w:val="00F4050E"/>
    <w:rsid w:val="00F413B9"/>
    <w:rsid w:val="00F41BD4"/>
    <w:rsid w:val="00F41C52"/>
    <w:rsid w:val="00F42662"/>
    <w:rsid w:val="00F42756"/>
    <w:rsid w:val="00F43D3B"/>
    <w:rsid w:val="00F44B4E"/>
    <w:rsid w:val="00F544FA"/>
    <w:rsid w:val="00F57DCA"/>
    <w:rsid w:val="00F6074F"/>
    <w:rsid w:val="00F624A8"/>
    <w:rsid w:val="00F720A5"/>
    <w:rsid w:val="00F728BA"/>
    <w:rsid w:val="00F72B63"/>
    <w:rsid w:val="00F74754"/>
    <w:rsid w:val="00F800F9"/>
    <w:rsid w:val="00F82665"/>
    <w:rsid w:val="00F830B6"/>
    <w:rsid w:val="00F84C02"/>
    <w:rsid w:val="00F8740E"/>
    <w:rsid w:val="00F91E41"/>
    <w:rsid w:val="00F93D99"/>
    <w:rsid w:val="00F958FE"/>
    <w:rsid w:val="00FA3BB3"/>
    <w:rsid w:val="00FA4589"/>
    <w:rsid w:val="00FB152C"/>
    <w:rsid w:val="00FB57CD"/>
    <w:rsid w:val="00FC2EA9"/>
    <w:rsid w:val="00FC2EE2"/>
    <w:rsid w:val="00FC754E"/>
    <w:rsid w:val="00FD5785"/>
    <w:rsid w:val="00FE300A"/>
    <w:rsid w:val="00FE4733"/>
    <w:rsid w:val="00FF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A6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5328042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0149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2023-05-21T22:00:00+00:00</Reception>
    <akpw xmlns="cc2060c4-1d5f-4078-8d04-2211c109c2d8">21000</akpw>
    <FundingSource xmlns="cc2060c4-1d5f-4078-8d04-2211c109c2d8">FWP 2023</FundingSource>
    <ProjectNo xmlns="cc2060c4-1d5f-4078-8d04-2211c109c2d8">672</ProjectNo>
    <GA_x002f_BOARDNumber xmlns="cc2060c4-1d5f-4078-8d04-2211c109c2d8">Board#143</GA_x002f_BOARDNumber>
    <ProposalStatus xmlns="cc2060c4-1d5f-4078-8d04-2211c109c2d8">Accepted</ProposalStatus>
    <b2a3 xmlns="cc2060c4-1d5f-4078-8d04-2211c109c2d8">CDM</b2a3>
    <Comment xmlns="cc2060c4-1d5f-4078-8d04-2211c109c2d8">Final version to be submitted to the Board</Comment>
    <Sent_x0020_by xmlns="cc2060c4-1d5f-4078-8d04-2211c109c2d8">
      <UserInfo>
        <DisplayName/>
        <AccountId xsi:nil="true"/>
        <AccountType/>
      </UserInfo>
    </Sent_x0020_by>
    <Year xmlns="cc2060c4-1d5f-4078-8d04-2211c109c2d8">2023</Year>
    <Document_x0020_Status xmlns="cc2060c4-1d5f-4078-8d04-2211c109c2d8">Final</Document_x0020_Status>
    <_dlc_DocId xmlns="9069a6be-6d50-495c-b8b5-a075e1fb0980">ETSIFA-2016766168-1339</_dlc_DocId>
    <_dlc_DocIdUrl xmlns="9069a6be-6d50-495c-b8b5-a075e1fb0980">
      <Url>https://etsihq.sharepoint.com/teams/FA/_layouts/15/DocIdRedir.aspx?ID=ETSIFA-2016766168-1339</Url>
      <Description>ETSIFA-2016766168-1339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A9EAC0-C836-47F9-9FEB-79BF8109A31D}">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82E30E6C-13C0-4ED8-8047-A8BFBA03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86B16-F516-418B-BE63-DDEC16F4880C}">
  <ds:schemaRefs>
    <ds:schemaRef ds:uri="http://schemas.microsoft.com/sharepoint/v3/contenttype/forms"/>
  </ds:schemaRefs>
</ds:datastoreItem>
</file>

<file path=customXml/itemProps4.xml><?xml version="1.0" encoding="utf-8"?>
<ds:datastoreItem xmlns:ds="http://schemas.openxmlformats.org/officeDocument/2006/customXml" ds:itemID="{0111AF58-67D2-460C-8AE9-0164CCCC103A}">
  <ds:schemaRefs>
    <ds:schemaRef ds:uri="http://schemas.openxmlformats.org/officeDocument/2006/bibliography"/>
  </ds:schemaRefs>
</ds:datastoreItem>
</file>

<file path=customXml/itemProps5.xml><?xml version="1.0" encoding="utf-8"?>
<ds:datastoreItem xmlns:ds="http://schemas.openxmlformats.org/officeDocument/2006/customXml" ds:itemID="{DF630A82-4713-4098-BD16-2284ADAFCE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2159</Words>
  <Characters>12382</Characters>
  <Application>Microsoft Office Word</Application>
  <DocSecurity>0</DocSecurity>
  <Lines>103</Lines>
  <Paragraphs>29</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14512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5</cp:revision>
  <cp:lastPrinted>2023-05-25T13:56:00Z</cp:lastPrinted>
  <dcterms:created xsi:type="dcterms:W3CDTF">2023-05-25T17:02:00Z</dcterms:created>
  <dcterms:modified xsi:type="dcterms:W3CDTF">2023-07-06T15:32:00Z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1a282a54-e4d5-4a25-ac15-65a2cfeaa206</vt:lpwstr>
  </property>
</Properties>
</file>