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Pr="000808D2" w:rsidRDefault="0007181A" w:rsidP="00A5599B">
      <w:pPr>
        <w:pStyle w:val="ZT"/>
      </w:pPr>
    </w:p>
    <w:p w14:paraId="5FEF10DC" w14:textId="77777777" w:rsidR="007D5EA6" w:rsidRPr="000808D2" w:rsidRDefault="007D5EA6"/>
    <w:p w14:paraId="0DC4FDDE" w14:textId="77777777" w:rsidR="007D5EA6" w:rsidRPr="000808D2" w:rsidRDefault="007D5EA6" w:rsidP="00A5599B">
      <w:pPr>
        <w:pStyle w:val="ZT"/>
      </w:pPr>
    </w:p>
    <w:p w14:paraId="524CD4AA" w14:textId="77777777" w:rsidR="007D5EA6" w:rsidRPr="000808D2" w:rsidRDefault="007D5EA6" w:rsidP="006718C2"/>
    <w:p w14:paraId="4379217F" w14:textId="75DB976D" w:rsidR="005C5AC0" w:rsidRPr="000808D2"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Pr="000808D2"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884215" w14:paraId="0658BB9F" w14:textId="77777777" w:rsidTr="005C5AC0">
        <w:trPr>
          <w:jc w:val="right"/>
        </w:trPr>
        <w:tc>
          <w:tcPr>
            <w:tcW w:w="5585" w:type="dxa"/>
            <w:vAlign w:val="center"/>
          </w:tcPr>
          <w:p w14:paraId="386B4592" w14:textId="0808EE65" w:rsidR="005C5AC0" w:rsidRPr="00884215" w:rsidRDefault="005C5AC0" w:rsidP="005C5AC0">
            <w:pPr>
              <w:pStyle w:val="Header"/>
            </w:pPr>
            <w:proofErr w:type="spellStart"/>
            <w:r w:rsidRPr="00884215">
              <w:t>ToR</w:t>
            </w:r>
            <w:proofErr w:type="spellEnd"/>
            <w:r w:rsidRPr="00884215">
              <w:t xml:space="preserve"> STF </w:t>
            </w:r>
            <w:r w:rsidR="00D46AB2">
              <w:t>601</w:t>
            </w:r>
            <w:r w:rsidR="00D46AB2" w:rsidRPr="00884215">
              <w:t xml:space="preserve"> </w:t>
            </w:r>
            <w:r w:rsidRPr="00884215">
              <w:t>(</w:t>
            </w:r>
            <w:r w:rsidR="00FA4589" w:rsidRPr="00884215">
              <w:t>Ref. Body</w:t>
            </w:r>
            <w:r w:rsidRPr="00884215">
              <w:t xml:space="preserve"> </w:t>
            </w:r>
            <w:r w:rsidR="00E95377">
              <w:t>S</w:t>
            </w:r>
            <w:r w:rsidR="003B39DE" w:rsidRPr="00884215">
              <w:t>martM2M</w:t>
            </w:r>
            <w:r w:rsidR="005035BA" w:rsidRPr="00884215">
              <w:t>)</w:t>
            </w:r>
          </w:p>
        </w:tc>
      </w:tr>
      <w:tr w:rsidR="005C5AC0" w:rsidRPr="00884215" w14:paraId="6840FB42" w14:textId="77777777" w:rsidTr="005C5AC0">
        <w:trPr>
          <w:jc w:val="right"/>
        </w:trPr>
        <w:tc>
          <w:tcPr>
            <w:tcW w:w="5585" w:type="dxa"/>
            <w:vAlign w:val="center"/>
          </w:tcPr>
          <w:p w14:paraId="1522847A" w14:textId="2C3D7F3B" w:rsidR="005C5AC0" w:rsidRPr="00884215" w:rsidRDefault="005C5AC0" w:rsidP="005C5AC0">
            <w:pPr>
              <w:jc w:val="right"/>
            </w:pPr>
            <w:r w:rsidRPr="00884215">
              <w:t xml:space="preserve">Version: </w:t>
            </w:r>
            <w:r w:rsidR="00CB6B23">
              <w:t>1.</w:t>
            </w:r>
            <w:r w:rsidR="0086218F">
              <w:t>1</w:t>
            </w:r>
          </w:p>
        </w:tc>
      </w:tr>
      <w:tr w:rsidR="005C5AC0" w:rsidRPr="00884215" w14:paraId="6F23B951" w14:textId="77777777" w:rsidTr="005C5AC0">
        <w:trPr>
          <w:jc w:val="right"/>
        </w:trPr>
        <w:tc>
          <w:tcPr>
            <w:tcW w:w="5585" w:type="dxa"/>
            <w:vAlign w:val="center"/>
          </w:tcPr>
          <w:p w14:paraId="1FF402FF" w14:textId="7084A1C1" w:rsidR="005C5AC0" w:rsidRPr="00884215" w:rsidRDefault="005C5AC0" w:rsidP="005C5AC0">
            <w:pPr>
              <w:jc w:val="right"/>
            </w:pPr>
            <w:r w:rsidRPr="00884215">
              <w:t xml:space="preserve">Author: </w:t>
            </w:r>
            <w:r w:rsidR="003B39DE" w:rsidRPr="00884215">
              <w:t>Michel</w:t>
            </w:r>
            <w:r w:rsidR="0011360E" w:rsidRPr="00884215">
              <w:t>l</w:t>
            </w:r>
            <w:r w:rsidR="003B39DE" w:rsidRPr="00884215">
              <w:t>e Wetterwald</w:t>
            </w:r>
            <w:r w:rsidRPr="00884215">
              <w:t xml:space="preserve"> – Date:</w:t>
            </w:r>
            <w:r w:rsidR="005035BA" w:rsidRPr="00884215">
              <w:t xml:space="preserve"> 20</w:t>
            </w:r>
            <w:r w:rsidR="003B39DE" w:rsidRPr="00884215">
              <w:t>20</w:t>
            </w:r>
            <w:r w:rsidR="005035BA" w:rsidRPr="00884215">
              <w:t>-</w:t>
            </w:r>
            <w:r w:rsidR="003B39DE" w:rsidRPr="00884215">
              <w:t>07</w:t>
            </w:r>
            <w:r w:rsidR="005035BA" w:rsidRPr="00884215">
              <w:t>-</w:t>
            </w:r>
            <w:r w:rsidR="003B39DE" w:rsidRPr="00884215">
              <w:t>31</w:t>
            </w:r>
          </w:p>
        </w:tc>
      </w:tr>
      <w:tr w:rsidR="005C5AC0" w:rsidRPr="00884215" w14:paraId="5373DFC6" w14:textId="77777777" w:rsidTr="005C5AC0">
        <w:trPr>
          <w:jc w:val="right"/>
        </w:trPr>
        <w:tc>
          <w:tcPr>
            <w:tcW w:w="5585" w:type="dxa"/>
            <w:vAlign w:val="center"/>
          </w:tcPr>
          <w:p w14:paraId="4889399C" w14:textId="0C2DEB6B" w:rsidR="005C5AC0" w:rsidRPr="00884215" w:rsidRDefault="005C5AC0" w:rsidP="005C5AC0">
            <w:pPr>
              <w:jc w:val="right"/>
            </w:pPr>
            <w:r w:rsidRPr="00884215">
              <w:t xml:space="preserve">Last updated by: </w:t>
            </w:r>
            <w:r w:rsidR="006065E1">
              <w:t>ETSI Secretariat</w:t>
            </w:r>
            <w:r w:rsidRPr="00884215">
              <w:t xml:space="preserve"> – Date:</w:t>
            </w:r>
            <w:r w:rsidR="005035BA" w:rsidRPr="00884215">
              <w:t xml:space="preserve"> 20</w:t>
            </w:r>
            <w:r w:rsidR="003B39DE" w:rsidRPr="00884215">
              <w:t>20</w:t>
            </w:r>
            <w:r w:rsidR="005035BA" w:rsidRPr="00884215">
              <w:t>-</w:t>
            </w:r>
            <w:r w:rsidR="0086218F">
              <w:t>11</w:t>
            </w:r>
            <w:r w:rsidR="005035BA" w:rsidRPr="00884215">
              <w:t>-</w:t>
            </w:r>
            <w:r w:rsidR="0086218F">
              <w:t>02</w:t>
            </w:r>
          </w:p>
        </w:tc>
      </w:tr>
      <w:tr w:rsidR="005C5AC0" w:rsidRPr="00884215" w14:paraId="3FA974B1" w14:textId="77777777" w:rsidTr="005C5AC0">
        <w:trPr>
          <w:jc w:val="right"/>
        </w:trPr>
        <w:tc>
          <w:tcPr>
            <w:tcW w:w="5585" w:type="dxa"/>
            <w:vAlign w:val="center"/>
          </w:tcPr>
          <w:p w14:paraId="1F5CA16C" w14:textId="6B69FB8B" w:rsidR="005C5AC0" w:rsidRPr="00884215" w:rsidRDefault="005C5AC0" w:rsidP="005C5AC0">
            <w:pPr>
              <w:jc w:val="right"/>
            </w:pPr>
            <w:r w:rsidRPr="00884215">
              <w:t xml:space="preserve">page </w:t>
            </w:r>
            <w:r w:rsidRPr="004A74F8">
              <w:fldChar w:fldCharType="begin"/>
            </w:r>
            <w:r w:rsidRPr="00884215">
              <w:instrText xml:space="preserve"> PAGE   \* MERGEFORMAT </w:instrText>
            </w:r>
            <w:r w:rsidRPr="004A74F8">
              <w:fldChar w:fldCharType="separate"/>
            </w:r>
            <w:r w:rsidR="00B55BAC" w:rsidRPr="001E251F">
              <w:t>1</w:t>
            </w:r>
            <w:r w:rsidRPr="004A74F8">
              <w:fldChar w:fldCharType="end"/>
            </w:r>
            <w:r w:rsidRPr="00884215">
              <w:t xml:space="preserve"> of </w:t>
            </w:r>
            <w:r w:rsidR="00B656D9">
              <w:t>12</w:t>
            </w:r>
          </w:p>
        </w:tc>
      </w:tr>
    </w:tbl>
    <w:p w14:paraId="62EE7693" w14:textId="77777777" w:rsidR="005C5AC0" w:rsidRPr="00884215" w:rsidRDefault="005C5AC0" w:rsidP="005C5AC0"/>
    <w:p w14:paraId="7147E228" w14:textId="77777777" w:rsidR="005C5AC0" w:rsidRPr="00884215" w:rsidRDefault="005C5AC0" w:rsidP="005C5AC0"/>
    <w:p w14:paraId="6DBC02ED" w14:textId="77777777" w:rsidR="005C5AC0" w:rsidRPr="00884215" w:rsidRDefault="005C5AC0" w:rsidP="005C5AC0"/>
    <w:p w14:paraId="60C93B9A" w14:textId="77777777" w:rsidR="005C5AC0" w:rsidRPr="00884215" w:rsidRDefault="005C5AC0" w:rsidP="005C5AC0">
      <w:pPr>
        <w:pStyle w:val="ZT"/>
      </w:pPr>
    </w:p>
    <w:p w14:paraId="23006661" w14:textId="77777777" w:rsidR="005C5AC0" w:rsidRPr="00884215" w:rsidRDefault="005C5AC0" w:rsidP="005C5AC0">
      <w:pPr>
        <w:pStyle w:val="ZT"/>
      </w:pPr>
    </w:p>
    <w:p w14:paraId="61644C23" w14:textId="0FA4125D" w:rsidR="005C5AC0" w:rsidRPr="00884215" w:rsidRDefault="005C5AC0" w:rsidP="005C5AC0">
      <w:pPr>
        <w:pStyle w:val="ZT"/>
      </w:pPr>
      <w:r w:rsidRPr="00884215">
        <w:t xml:space="preserve">Terms of Reference </w:t>
      </w:r>
      <w:r w:rsidR="00846054" w:rsidRPr="00884215">
        <w:t>–</w:t>
      </w:r>
      <w:r w:rsidR="00426E27" w:rsidRPr="00884215">
        <w:t>Specialist</w:t>
      </w:r>
      <w:r w:rsidRPr="00884215">
        <w:t xml:space="preserve"> Task Force Proposal</w:t>
      </w:r>
    </w:p>
    <w:p w14:paraId="5FC9BDB2" w14:textId="643982A8" w:rsidR="005C5AC0" w:rsidRPr="000808D2" w:rsidRDefault="005C5AC0" w:rsidP="005C5AC0">
      <w:pPr>
        <w:pStyle w:val="ZT"/>
      </w:pPr>
      <w:r w:rsidRPr="00884215">
        <w:t xml:space="preserve">STF </w:t>
      </w:r>
      <w:r w:rsidR="006065E1">
        <w:t>601</w:t>
      </w:r>
      <w:r w:rsidR="006065E1" w:rsidRPr="00884215">
        <w:t xml:space="preserve"> </w:t>
      </w:r>
      <w:r w:rsidRPr="00884215">
        <w:t>(</w:t>
      </w:r>
      <w:r w:rsidR="00FA4589" w:rsidRPr="00884215">
        <w:t xml:space="preserve">Ref. Body </w:t>
      </w:r>
      <w:r w:rsidR="0005792A" w:rsidRPr="00884215">
        <w:t>TC SmartM2M</w:t>
      </w:r>
      <w:r w:rsidRPr="00884215">
        <w:t>)</w:t>
      </w:r>
    </w:p>
    <w:p w14:paraId="597F2D7B" w14:textId="6CC51C6E" w:rsidR="005C5AC0" w:rsidRPr="000808D2" w:rsidRDefault="00A51DF5" w:rsidP="005C5AC0">
      <w:pPr>
        <w:pStyle w:val="ZT"/>
      </w:pPr>
      <w:r w:rsidRPr="000808D2">
        <w:t>Cross-domain usability of IoT devices for humans and machines</w:t>
      </w:r>
    </w:p>
    <w:p w14:paraId="7F009D06" w14:textId="77777777" w:rsidR="005C5AC0" w:rsidRPr="000808D2" w:rsidRDefault="005C5AC0" w:rsidP="005C5AC0"/>
    <w:p w14:paraId="5594EB1C" w14:textId="77777777" w:rsidR="005C5AC0" w:rsidRPr="000808D2" w:rsidRDefault="005C5AC0" w:rsidP="005C5AC0"/>
    <w:p w14:paraId="636F70BC" w14:textId="77777777" w:rsidR="005C5AC0" w:rsidRPr="00884215" w:rsidRDefault="005C5AC0" w:rsidP="005C5AC0"/>
    <w:p w14:paraId="4544D827" w14:textId="77777777" w:rsidR="005C5AC0" w:rsidRPr="00884215" w:rsidRDefault="005C5AC0" w:rsidP="005C5AC0">
      <w:pPr>
        <w:pStyle w:val="B0Bold"/>
      </w:pPr>
      <w:r w:rsidRPr="00884215">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514D9" w:rsidRPr="000808D2" w14:paraId="31D5E7AB" w14:textId="77777777" w:rsidTr="00471C0C">
        <w:trPr>
          <w:trHeight w:val="264"/>
        </w:trPr>
        <w:tc>
          <w:tcPr>
            <w:tcW w:w="2547" w:type="dxa"/>
            <w:vMerge w:val="restart"/>
            <w:tcMar>
              <w:top w:w="28" w:type="dxa"/>
              <w:bottom w:w="28" w:type="dxa"/>
            </w:tcMar>
          </w:tcPr>
          <w:p w14:paraId="7D2533AB" w14:textId="77777777" w:rsidR="00F514D9" w:rsidRPr="00884215" w:rsidRDefault="00F514D9" w:rsidP="00F514D9">
            <w:pPr>
              <w:jc w:val="left"/>
            </w:pPr>
            <w:r w:rsidRPr="00884215">
              <w:t>Approval status</w:t>
            </w:r>
          </w:p>
        </w:tc>
        <w:tc>
          <w:tcPr>
            <w:tcW w:w="5812" w:type="dxa"/>
            <w:gridSpan w:val="2"/>
            <w:tcMar>
              <w:top w:w="28" w:type="dxa"/>
              <w:bottom w:w="28" w:type="dxa"/>
            </w:tcMar>
          </w:tcPr>
          <w:p w14:paraId="51F9D795" w14:textId="4C5A0EE7" w:rsidR="00F514D9" w:rsidRDefault="00F514D9" w:rsidP="00F514D9">
            <w:r w:rsidRPr="00F11F3F">
              <w:t>Approved by Ref. Body SmartM2M</w:t>
            </w:r>
            <w:r w:rsidR="00F85B48">
              <w:t xml:space="preserve"> on 2020-09-02</w:t>
            </w:r>
          </w:p>
          <w:p w14:paraId="3B17978C" w14:textId="540AEEE1" w:rsidR="00F514D9" w:rsidRPr="00884215" w:rsidRDefault="00F514D9" w:rsidP="00F514D9">
            <w:r w:rsidRPr="00F11F3F">
              <w:t xml:space="preserve">(doc ref: </w:t>
            </w:r>
            <w:r w:rsidRPr="00BC5A89">
              <w:t>SmartM2M(20)</w:t>
            </w:r>
            <w:r w:rsidR="00E95377" w:rsidRPr="00BC5A89">
              <w:t>000077r</w:t>
            </w:r>
            <w:r w:rsidR="00E95377">
              <w:t>4</w:t>
            </w:r>
            <w:r w:rsidRPr="00F11F3F">
              <w:t xml:space="preserve">) </w:t>
            </w:r>
          </w:p>
        </w:tc>
        <w:tc>
          <w:tcPr>
            <w:tcW w:w="1261" w:type="dxa"/>
          </w:tcPr>
          <w:p w14:paraId="5B59DB4C" w14:textId="77777777" w:rsidR="00F514D9" w:rsidRPr="00F11F3F" w:rsidRDefault="00F514D9" w:rsidP="00F514D9">
            <w:pPr>
              <w:rPr>
                <w:b/>
              </w:rPr>
            </w:pPr>
            <w:r w:rsidRPr="00F11F3F">
              <w:rPr>
                <w:b/>
              </w:rPr>
              <w:t>YES</w:t>
            </w:r>
          </w:p>
          <w:p w14:paraId="7AFF5E69" w14:textId="0D5651E2" w:rsidR="00F514D9" w:rsidRPr="000808D2" w:rsidRDefault="00F514D9" w:rsidP="00F514D9">
            <w:pPr>
              <w:rPr>
                <w:b/>
              </w:rPr>
            </w:pPr>
          </w:p>
        </w:tc>
      </w:tr>
      <w:tr w:rsidR="0011360E" w:rsidRPr="000808D2" w14:paraId="7BEA11B6" w14:textId="77777777" w:rsidTr="00471C0C">
        <w:trPr>
          <w:trHeight w:val="264"/>
        </w:trPr>
        <w:tc>
          <w:tcPr>
            <w:tcW w:w="2547" w:type="dxa"/>
            <w:vMerge/>
            <w:tcMar>
              <w:top w:w="28" w:type="dxa"/>
              <w:bottom w:w="28" w:type="dxa"/>
            </w:tcMar>
          </w:tcPr>
          <w:p w14:paraId="07F7E918" w14:textId="77777777" w:rsidR="0011360E" w:rsidRPr="000808D2" w:rsidRDefault="0011360E" w:rsidP="0011360E">
            <w:pPr>
              <w:jc w:val="left"/>
            </w:pPr>
          </w:p>
        </w:tc>
        <w:tc>
          <w:tcPr>
            <w:tcW w:w="5812" w:type="dxa"/>
            <w:gridSpan w:val="2"/>
            <w:tcMar>
              <w:top w:w="28" w:type="dxa"/>
              <w:bottom w:w="28" w:type="dxa"/>
            </w:tcMar>
          </w:tcPr>
          <w:p w14:paraId="42627AE1" w14:textId="1D40F3F6" w:rsidR="0011360E" w:rsidRPr="000808D2" w:rsidRDefault="00AD42AB" w:rsidP="0011360E">
            <w:r>
              <w:t>A</w:t>
            </w:r>
            <w:r w:rsidR="0011360E" w:rsidRPr="000808D2">
              <w:t>pproved by Board#129 (22 September 2020)</w:t>
            </w:r>
          </w:p>
        </w:tc>
        <w:tc>
          <w:tcPr>
            <w:tcW w:w="1261" w:type="dxa"/>
          </w:tcPr>
          <w:p w14:paraId="4CB5F7A3" w14:textId="5FDBD61E" w:rsidR="0011360E" w:rsidRPr="000808D2" w:rsidRDefault="0011360E" w:rsidP="0011360E">
            <w:pPr>
              <w:rPr>
                <w:b/>
              </w:rPr>
            </w:pPr>
            <w:r w:rsidRPr="006E6147">
              <w:rPr>
                <w:b/>
              </w:rPr>
              <w:t>YES</w:t>
            </w:r>
          </w:p>
        </w:tc>
      </w:tr>
      <w:tr w:rsidR="0011360E" w:rsidRPr="000808D2" w14:paraId="62F0A134" w14:textId="77777777" w:rsidTr="005C5AC0">
        <w:tc>
          <w:tcPr>
            <w:tcW w:w="2547" w:type="dxa"/>
            <w:tcMar>
              <w:top w:w="28" w:type="dxa"/>
              <w:bottom w:w="28" w:type="dxa"/>
            </w:tcMar>
          </w:tcPr>
          <w:p w14:paraId="3C8A59C7" w14:textId="617ED2A9" w:rsidR="0011360E" w:rsidRPr="000808D2" w:rsidRDefault="0011360E" w:rsidP="0011360E">
            <w:pPr>
              <w:jc w:val="left"/>
            </w:pPr>
            <w:r w:rsidRPr="000808D2">
              <w:t>Reference Body</w:t>
            </w:r>
          </w:p>
        </w:tc>
        <w:tc>
          <w:tcPr>
            <w:tcW w:w="7073" w:type="dxa"/>
            <w:gridSpan w:val="3"/>
            <w:tcMar>
              <w:top w:w="28" w:type="dxa"/>
              <w:bottom w:w="28" w:type="dxa"/>
            </w:tcMar>
          </w:tcPr>
          <w:p w14:paraId="22A30482" w14:textId="7E916350" w:rsidR="0011360E" w:rsidRPr="000808D2" w:rsidRDefault="0011360E" w:rsidP="0011360E">
            <w:r w:rsidRPr="000808D2">
              <w:t>Ref. Body TC SmartM2M</w:t>
            </w:r>
          </w:p>
        </w:tc>
      </w:tr>
      <w:tr w:rsidR="0011360E" w:rsidRPr="00E7544F"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11360E" w:rsidRPr="000808D2" w:rsidRDefault="0011360E" w:rsidP="0011360E">
            <w:pPr>
              <w:jc w:val="left"/>
            </w:pPr>
            <w:r w:rsidRPr="000808D2">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7191B36" w:rsidR="0011360E" w:rsidRPr="00A05724" w:rsidRDefault="0011360E" w:rsidP="0011360E">
            <w:pPr>
              <w:tabs>
                <w:tab w:val="clear" w:pos="1418"/>
                <w:tab w:val="clear" w:pos="4678"/>
                <w:tab w:val="clear" w:pos="5954"/>
                <w:tab w:val="clear" w:pos="7088"/>
                <w:tab w:val="left" w:pos="3435"/>
                <w:tab w:val="left" w:pos="4995"/>
              </w:tabs>
              <w:jc w:val="left"/>
              <w:rPr>
                <w:rFonts w:cs="Arial"/>
                <w:lang w:val="fr-FR"/>
              </w:rPr>
            </w:pPr>
            <w:r w:rsidRPr="00A05724">
              <w:rPr>
                <w:b/>
                <w:lang w:val="fr-FR"/>
              </w:rPr>
              <w:t xml:space="preserve">Maximum </w:t>
            </w:r>
            <w:proofErr w:type="gramStart"/>
            <w:r w:rsidRPr="00A05724">
              <w:rPr>
                <w:b/>
                <w:lang w:val="fr-FR"/>
              </w:rPr>
              <w:t>budget:</w:t>
            </w:r>
            <w:proofErr w:type="gramEnd"/>
            <w:r w:rsidRPr="00A05724">
              <w:rPr>
                <w:b/>
                <w:lang w:val="fr-FR"/>
              </w:rPr>
              <w:t xml:space="preserve"> </w:t>
            </w:r>
            <w:r w:rsidR="00D46AB2" w:rsidRPr="00A05724">
              <w:rPr>
                <w:b/>
                <w:lang w:val="fr-FR"/>
              </w:rPr>
              <w:t>5</w:t>
            </w:r>
            <w:r w:rsidR="00D46AB2">
              <w:rPr>
                <w:b/>
                <w:lang w:val="fr-FR"/>
              </w:rPr>
              <w:t>9</w:t>
            </w:r>
            <w:r w:rsidR="00D46AB2" w:rsidRPr="00A05724">
              <w:rPr>
                <w:b/>
                <w:lang w:val="fr-FR"/>
              </w:rPr>
              <w:t> </w:t>
            </w:r>
            <w:r w:rsidRPr="00A05724">
              <w:rPr>
                <w:b/>
                <w:lang w:val="fr-FR"/>
              </w:rPr>
              <w:t>400 EUR (</w:t>
            </w:r>
            <w:r w:rsidR="00D46AB2" w:rsidRPr="00A05724">
              <w:rPr>
                <w:b/>
                <w:lang w:val="fr-FR"/>
              </w:rPr>
              <w:t>5</w:t>
            </w:r>
            <w:r w:rsidR="00D46AB2">
              <w:rPr>
                <w:b/>
                <w:lang w:val="fr-FR"/>
              </w:rPr>
              <w:t>2</w:t>
            </w:r>
            <w:r w:rsidR="00F85B48">
              <w:rPr>
                <w:b/>
                <w:lang w:val="fr-FR"/>
              </w:rPr>
              <w:t> </w:t>
            </w:r>
            <w:r w:rsidR="00D46AB2" w:rsidRPr="00A05724">
              <w:rPr>
                <w:b/>
                <w:lang w:val="fr-FR"/>
              </w:rPr>
              <w:t>400</w:t>
            </w:r>
            <w:r w:rsidR="00F85B48">
              <w:rPr>
                <w:b/>
                <w:lang w:val="fr-FR"/>
              </w:rPr>
              <w:t xml:space="preserve"> </w:t>
            </w:r>
            <w:r w:rsidRPr="00A05724">
              <w:rPr>
                <w:b/>
                <w:lang w:val="fr-FR"/>
              </w:rPr>
              <w:t>+7</w:t>
            </w:r>
            <w:r w:rsidR="00F85B48">
              <w:rPr>
                <w:b/>
                <w:lang w:val="fr-FR"/>
              </w:rPr>
              <w:t xml:space="preserve"> </w:t>
            </w:r>
            <w:r w:rsidRPr="00A05724">
              <w:rPr>
                <w:b/>
                <w:lang w:val="fr-FR"/>
              </w:rPr>
              <w:t xml:space="preserve">000 </w:t>
            </w:r>
            <w:proofErr w:type="spellStart"/>
            <w:r w:rsidRPr="00A05724">
              <w:rPr>
                <w:b/>
                <w:lang w:val="fr-FR"/>
              </w:rPr>
              <w:t>travel</w:t>
            </w:r>
            <w:proofErr w:type="spellEnd"/>
            <w:r w:rsidRPr="00A05724">
              <w:rPr>
                <w:b/>
                <w:lang w:val="fr-FR"/>
              </w:rPr>
              <w:t>)</w:t>
            </w:r>
          </w:p>
        </w:tc>
      </w:tr>
      <w:tr w:rsidR="0011360E" w:rsidRPr="000808D2"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11360E" w:rsidRPr="000808D2" w:rsidRDefault="0011360E" w:rsidP="0011360E">
            <w:pPr>
              <w:jc w:val="left"/>
            </w:pPr>
            <w:r w:rsidRPr="000808D2">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2A9BE56E" w:rsidR="0011360E" w:rsidRPr="000808D2" w:rsidRDefault="0011360E" w:rsidP="0011360E">
            <w:pPr>
              <w:tabs>
                <w:tab w:val="clear" w:pos="1418"/>
                <w:tab w:val="clear" w:pos="4678"/>
                <w:tab w:val="clear" w:pos="5954"/>
                <w:tab w:val="clear" w:pos="7088"/>
                <w:tab w:val="left" w:pos="3435"/>
                <w:tab w:val="left" w:pos="4995"/>
              </w:tabs>
              <w:jc w:val="left"/>
              <w:rPr>
                <w:b/>
              </w:rPr>
            </w:pPr>
            <w:r w:rsidRPr="000808D2">
              <w:rPr>
                <w:b/>
              </w:rPr>
              <w:t>YES</w:t>
            </w:r>
          </w:p>
        </w:tc>
      </w:tr>
      <w:tr w:rsidR="0011360E" w:rsidRPr="000808D2"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11360E" w:rsidRPr="000808D2" w:rsidRDefault="0011360E" w:rsidP="0011360E">
            <w:pPr>
              <w:jc w:val="left"/>
            </w:pPr>
            <w:r w:rsidRPr="000808D2">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11360E" w:rsidRPr="000808D2" w:rsidRDefault="0011360E" w:rsidP="0011360E">
            <w:pPr>
              <w:rPr>
                <w:b/>
              </w:rPr>
            </w:pPr>
            <w:r w:rsidRPr="000808D2">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0D10DDF" w:rsidR="0011360E" w:rsidRPr="000808D2" w:rsidRDefault="00D46AB2" w:rsidP="0011360E">
            <w:r w:rsidRPr="000808D2">
              <w:t>202</w:t>
            </w:r>
            <w:r>
              <w:t>1</w:t>
            </w:r>
            <w:r w:rsidR="0011360E" w:rsidRPr="000808D2">
              <w:t>-</w:t>
            </w:r>
            <w:r w:rsidR="00AD2E0A">
              <w:t>02-01</w:t>
            </w:r>
          </w:p>
        </w:tc>
      </w:tr>
      <w:tr w:rsidR="0011360E" w:rsidRPr="000808D2"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11360E" w:rsidRPr="000808D2" w:rsidRDefault="0011360E" w:rsidP="0011360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11360E" w:rsidRPr="000808D2" w:rsidRDefault="0011360E" w:rsidP="0011360E">
            <w:pPr>
              <w:rPr>
                <w:b/>
              </w:rPr>
            </w:pPr>
            <w:r w:rsidRPr="000808D2">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65319C79" w:rsidR="0011360E" w:rsidRPr="000808D2" w:rsidDel="005D0FB6" w:rsidRDefault="00D46AB2" w:rsidP="0011360E">
            <w:r w:rsidRPr="000808D2">
              <w:t>202</w:t>
            </w:r>
            <w:r>
              <w:t>2</w:t>
            </w:r>
            <w:r w:rsidR="0011360E" w:rsidRPr="000808D2">
              <w:t>-</w:t>
            </w:r>
            <w:r w:rsidR="0086218F" w:rsidRPr="000808D2">
              <w:t>0</w:t>
            </w:r>
            <w:r w:rsidR="0086218F">
              <w:t>7</w:t>
            </w:r>
            <w:r w:rsidR="0011360E" w:rsidRPr="000808D2">
              <w:t>-</w:t>
            </w:r>
            <w:r w:rsidR="0086218F">
              <w:t>22</w:t>
            </w:r>
          </w:p>
        </w:tc>
      </w:tr>
      <w:tr w:rsidR="0011360E" w:rsidRPr="000808D2"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11360E" w:rsidRPr="000808D2" w:rsidRDefault="0011360E" w:rsidP="0011360E">
            <w:pPr>
              <w:jc w:val="left"/>
            </w:pPr>
            <w:r w:rsidRPr="000808D2">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503A121B" w:rsidR="0011360E" w:rsidRDefault="0011360E" w:rsidP="0011360E">
            <w:pPr>
              <w:jc w:val="left"/>
              <w:rPr>
                <w:rFonts w:cs="Arial"/>
                <w:i/>
              </w:rPr>
            </w:pPr>
            <w:r w:rsidRPr="000808D2">
              <w:rPr>
                <w:rFonts w:cs="Arial"/>
                <w:i/>
              </w:rPr>
              <w:t>List and date of the WI creation</w:t>
            </w:r>
          </w:p>
          <w:p w14:paraId="5ED562E9" w14:textId="3145FE28" w:rsidR="001E251F" w:rsidRPr="00A05724" w:rsidRDefault="001F1C01" w:rsidP="00A05724">
            <w:pPr>
              <w:pStyle w:val="ListParagraph"/>
              <w:numPr>
                <w:ilvl w:val="0"/>
                <w:numId w:val="41"/>
              </w:numPr>
              <w:rPr>
                <w:rFonts w:eastAsia="Times New Roman" w:cs="Arial"/>
                <w:i/>
              </w:rPr>
            </w:pPr>
            <w:r w:rsidRPr="00A05724">
              <w:rPr>
                <w:rFonts w:ascii="Arial" w:hAnsi="Arial" w:cs="Arial"/>
                <w:i/>
                <w:sz w:val="20"/>
              </w:rPr>
              <w:t xml:space="preserve">D1: </w:t>
            </w:r>
            <w:r w:rsidR="002D06CE" w:rsidRPr="00A05724">
              <w:rPr>
                <w:rFonts w:ascii="Arial" w:eastAsia="Times New Roman" w:hAnsi="Arial" w:cs="Arial"/>
                <w:i/>
                <w:sz w:val="20"/>
              </w:rPr>
              <w:t>DTR/SmartM2M-</w:t>
            </w:r>
            <w:r w:rsidR="00AD42AB">
              <w:rPr>
                <w:rFonts w:ascii="Arial" w:eastAsia="Times New Roman" w:hAnsi="Arial" w:cs="Arial"/>
                <w:i/>
                <w:sz w:val="20"/>
              </w:rPr>
              <w:t>103778 (TR 103 778)</w:t>
            </w:r>
            <w:r w:rsidR="001E251F" w:rsidRPr="00A05724">
              <w:rPr>
                <w:rFonts w:ascii="Arial" w:eastAsia="Times New Roman" w:hAnsi="Arial" w:cs="Arial"/>
                <w:i/>
                <w:sz w:val="20"/>
              </w:rPr>
              <w:t xml:space="preserve"> </w:t>
            </w:r>
            <w:r w:rsidR="00F03B27" w:rsidRPr="00A05724">
              <w:rPr>
                <w:rFonts w:ascii="Arial" w:hAnsi="Arial" w:cs="Arial"/>
                <w:i/>
                <w:sz w:val="20"/>
              </w:rPr>
              <w:t>“SmartM2M; Use cases for cross-domain usability of IoT devices”</w:t>
            </w:r>
          </w:p>
          <w:p w14:paraId="657F7231" w14:textId="6534148D" w:rsidR="001E251F" w:rsidRPr="00A05724" w:rsidRDefault="001F1C01" w:rsidP="00A05724">
            <w:pPr>
              <w:pStyle w:val="ListParagraph"/>
              <w:numPr>
                <w:ilvl w:val="0"/>
                <w:numId w:val="41"/>
              </w:numPr>
              <w:rPr>
                <w:rFonts w:cs="Arial"/>
                <w:i/>
              </w:rPr>
            </w:pPr>
            <w:r w:rsidRPr="00A05724">
              <w:rPr>
                <w:rFonts w:ascii="Arial" w:hAnsi="Arial" w:cs="Arial"/>
                <w:i/>
                <w:sz w:val="20"/>
              </w:rPr>
              <w:t xml:space="preserve">D2: </w:t>
            </w:r>
            <w:r w:rsidR="001E251F" w:rsidRPr="00A05724">
              <w:rPr>
                <w:rFonts w:ascii="Arial" w:eastAsia="Times New Roman" w:hAnsi="Arial" w:cs="Arial"/>
                <w:i/>
                <w:sz w:val="20"/>
              </w:rPr>
              <w:t>DTS/SmartM2M-</w:t>
            </w:r>
            <w:r w:rsidR="00AD42AB">
              <w:rPr>
                <w:rFonts w:ascii="Arial" w:eastAsia="Times New Roman" w:hAnsi="Arial" w:cs="Arial"/>
                <w:i/>
                <w:sz w:val="20"/>
              </w:rPr>
              <w:t>103779 (TS 103 779)</w:t>
            </w:r>
            <w:r w:rsidR="001E251F" w:rsidRPr="00A05724">
              <w:rPr>
                <w:rFonts w:ascii="Arial" w:eastAsia="Times New Roman" w:hAnsi="Arial" w:cs="Arial"/>
                <w:i/>
                <w:sz w:val="20"/>
              </w:rPr>
              <w:t xml:space="preserve"> </w:t>
            </w:r>
            <w:r w:rsidR="00F03B27" w:rsidRPr="00A05724">
              <w:rPr>
                <w:rFonts w:ascii="Arial" w:hAnsi="Arial" w:cs="Arial"/>
                <w:i/>
                <w:sz w:val="20"/>
              </w:rPr>
              <w:t>“SmartM2M; Requirements and Guidelines for cross-domain usability of IoT devices”</w:t>
            </w:r>
          </w:p>
          <w:p w14:paraId="0B2BDCDB" w14:textId="6FA8094A" w:rsidR="0011360E" w:rsidRPr="000808D2" w:rsidRDefault="00F03B27" w:rsidP="0011360E">
            <w:pPr>
              <w:jc w:val="left"/>
              <w:rPr>
                <w:rFonts w:cs="Arial"/>
                <w:i/>
              </w:rPr>
            </w:pPr>
            <w:r>
              <w:rPr>
                <w:rFonts w:cs="Arial"/>
                <w:i/>
              </w:rPr>
              <w:t xml:space="preserve">approved on </w:t>
            </w:r>
            <w:r w:rsidR="00E95377" w:rsidRPr="008B7C60">
              <w:rPr>
                <w:rFonts w:cs="Arial"/>
                <w:i/>
              </w:rPr>
              <w:t>2</w:t>
            </w:r>
            <w:r w:rsidR="00E95377" w:rsidRPr="00A05724">
              <w:rPr>
                <w:rFonts w:cs="Arial"/>
                <w:i/>
              </w:rPr>
              <w:t xml:space="preserve"> September 2020 </w:t>
            </w:r>
          </w:p>
        </w:tc>
      </w:tr>
      <w:tr w:rsidR="0011360E" w:rsidRPr="000808D2"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11360E" w:rsidRPr="000808D2" w:rsidRDefault="0011360E" w:rsidP="0011360E">
            <w:pPr>
              <w:jc w:val="left"/>
            </w:pPr>
            <w:r w:rsidRPr="000808D2">
              <w:lastRenderedPageBreak/>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11360E" w:rsidRPr="000808D2" w:rsidRDefault="00AD2E0A" w:rsidP="0011360E">
            <w:pPr>
              <w:jc w:val="left"/>
              <w:rPr>
                <w:rStyle w:val="Hyperlink"/>
                <w:rFonts w:cs="Arial"/>
              </w:rPr>
            </w:pPr>
            <w:hyperlink r:id="rId11" w:history="1">
              <w:r w:rsidR="0011360E" w:rsidRPr="000808D2">
                <w:rPr>
                  <w:rStyle w:val="Hyperlink"/>
                  <w:rFonts w:cs="Arial"/>
                </w:rPr>
                <w:t>ETSI STF funding criteria</w:t>
              </w:r>
            </w:hyperlink>
          </w:p>
          <w:p w14:paraId="62B58A1A" w14:textId="77777777" w:rsidR="0011360E" w:rsidRPr="000808D2" w:rsidRDefault="0011360E" w:rsidP="0011360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11360E" w:rsidRPr="000808D2" w14:paraId="3FE24159" w14:textId="77777777" w:rsidTr="001A577A">
              <w:trPr>
                <w:trHeight w:val="449"/>
              </w:trPr>
              <w:tc>
                <w:tcPr>
                  <w:tcW w:w="3993" w:type="dxa"/>
                  <w:shd w:val="clear" w:color="auto" w:fill="auto"/>
                </w:tcPr>
                <w:p w14:paraId="050FF954" w14:textId="77777777" w:rsidR="0011360E" w:rsidRPr="000808D2" w:rsidRDefault="0011360E" w:rsidP="0011360E">
                  <w:pPr>
                    <w:pStyle w:val="GuidelineB1"/>
                    <w:numPr>
                      <w:ilvl w:val="0"/>
                      <w:numId w:val="0"/>
                    </w:numPr>
                    <w:ind w:left="568" w:hanging="284"/>
                    <w:jc w:val="center"/>
                    <w:rPr>
                      <w:b/>
                      <w:i w:val="0"/>
                    </w:rPr>
                  </w:pPr>
                  <w:r w:rsidRPr="000808D2">
                    <w:rPr>
                      <w:b/>
                      <w:i w:val="0"/>
                    </w:rPr>
                    <w:t>Priority Criteria</w:t>
                  </w:r>
                </w:p>
                <w:p w14:paraId="50DCB76C" w14:textId="77777777" w:rsidR="0011360E" w:rsidRPr="000808D2" w:rsidRDefault="0011360E" w:rsidP="0011360E">
                  <w:pPr>
                    <w:pStyle w:val="GuidelineB1"/>
                    <w:numPr>
                      <w:ilvl w:val="0"/>
                      <w:numId w:val="0"/>
                    </w:numPr>
                    <w:jc w:val="center"/>
                    <w:rPr>
                      <w:b/>
                      <w:i w:val="0"/>
                    </w:rPr>
                  </w:pPr>
                </w:p>
              </w:tc>
              <w:tc>
                <w:tcPr>
                  <w:tcW w:w="708" w:type="dxa"/>
                  <w:shd w:val="clear" w:color="auto" w:fill="auto"/>
                </w:tcPr>
                <w:p w14:paraId="3E759502" w14:textId="64877FB2" w:rsidR="0011360E" w:rsidRPr="000808D2" w:rsidRDefault="0011360E" w:rsidP="0011360E">
                  <w:pPr>
                    <w:pStyle w:val="GuidelineB1"/>
                    <w:numPr>
                      <w:ilvl w:val="0"/>
                      <w:numId w:val="0"/>
                    </w:numPr>
                    <w:jc w:val="center"/>
                    <w:rPr>
                      <w:b/>
                      <w:i w:val="0"/>
                    </w:rPr>
                  </w:pPr>
                </w:p>
              </w:tc>
            </w:tr>
            <w:tr w:rsidR="0011360E" w:rsidRPr="000808D2" w14:paraId="1446E89B" w14:textId="77777777" w:rsidTr="001A577A">
              <w:trPr>
                <w:trHeight w:val="224"/>
              </w:trPr>
              <w:tc>
                <w:tcPr>
                  <w:tcW w:w="3993" w:type="dxa"/>
                  <w:shd w:val="clear" w:color="auto" w:fill="auto"/>
                </w:tcPr>
                <w:p w14:paraId="65F1C214" w14:textId="77777777" w:rsidR="0011360E" w:rsidRPr="000808D2" w:rsidRDefault="0011360E" w:rsidP="0011360E">
                  <w:pPr>
                    <w:pStyle w:val="GuidelineB1"/>
                    <w:numPr>
                      <w:ilvl w:val="0"/>
                      <w:numId w:val="0"/>
                    </w:numPr>
                    <w:rPr>
                      <w:i w:val="0"/>
                    </w:rPr>
                  </w:pPr>
                  <w:r w:rsidRPr="000808D2">
                    <w:rPr>
                      <w:i w:val="0"/>
                    </w:rPr>
                    <w:t>Maintenance of standards in mature domains</w:t>
                  </w:r>
                </w:p>
              </w:tc>
              <w:tc>
                <w:tcPr>
                  <w:tcW w:w="708" w:type="dxa"/>
                  <w:shd w:val="clear" w:color="auto" w:fill="auto"/>
                </w:tcPr>
                <w:p w14:paraId="06AF75CD" w14:textId="17745CAC" w:rsidR="0011360E" w:rsidRPr="000808D2" w:rsidRDefault="0011360E" w:rsidP="0011360E">
                  <w:pPr>
                    <w:pStyle w:val="GuidelineB1"/>
                    <w:numPr>
                      <w:ilvl w:val="0"/>
                      <w:numId w:val="0"/>
                    </w:numPr>
                    <w:rPr>
                      <w:i w:val="0"/>
                    </w:rPr>
                  </w:pPr>
                </w:p>
              </w:tc>
            </w:tr>
            <w:tr w:rsidR="0011360E" w:rsidRPr="000808D2" w14:paraId="15AC88AA" w14:textId="77777777" w:rsidTr="001A577A">
              <w:trPr>
                <w:trHeight w:val="224"/>
              </w:trPr>
              <w:tc>
                <w:tcPr>
                  <w:tcW w:w="3993" w:type="dxa"/>
                  <w:shd w:val="clear" w:color="auto" w:fill="auto"/>
                </w:tcPr>
                <w:p w14:paraId="7F563F72" w14:textId="77777777" w:rsidR="0011360E" w:rsidRPr="000808D2" w:rsidRDefault="0011360E" w:rsidP="0011360E">
                  <w:pPr>
                    <w:pStyle w:val="GuidelineB1"/>
                    <w:numPr>
                      <w:ilvl w:val="0"/>
                      <w:numId w:val="0"/>
                    </w:numPr>
                    <w:rPr>
                      <w:i w:val="0"/>
                    </w:rPr>
                  </w:pPr>
                  <w:r w:rsidRPr="000808D2">
                    <w:rPr>
                      <w:i w:val="0"/>
                    </w:rPr>
                    <w:t>Innovation in mature domains</w:t>
                  </w:r>
                </w:p>
              </w:tc>
              <w:tc>
                <w:tcPr>
                  <w:tcW w:w="708" w:type="dxa"/>
                  <w:shd w:val="clear" w:color="auto" w:fill="auto"/>
                </w:tcPr>
                <w:p w14:paraId="2ACD0103" w14:textId="25D6EF9E" w:rsidR="0011360E" w:rsidRPr="000808D2" w:rsidRDefault="0011360E" w:rsidP="002D06CE">
                  <w:pPr>
                    <w:pStyle w:val="GuidelineB1"/>
                    <w:numPr>
                      <w:ilvl w:val="0"/>
                      <w:numId w:val="0"/>
                    </w:numPr>
                    <w:jc w:val="center"/>
                    <w:rPr>
                      <w:i w:val="0"/>
                    </w:rPr>
                  </w:pPr>
                </w:p>
              </w:tc>
            </w:tr>
            <w:tr w:rsidR="0011360E" w:rsidRPr="000808D2" w14:paraId="261D6339" w14:textId="77777777" w:rsidTr="001A577A">
              <w:trPr>
                <w:trHeight w:val="224"/>
              </w:trPr>
              <w:tc>
                <w:tcPr>
                  <w:tcW w:w="3993" w:type="dxa"/>
                  <w:shd w:val="clear" w:color="auto" w:fill="auto"/>
                </w:tcPr>
                <w:p w14:paraId="17039A8E" w14:textId="77777777" w:rsidR="0011360E" w:rsidRPr="000808D2" w:rsidRDefault="0011360E" w:rsidP="0011360E">
                  <w:pPr>
                    <w:pStyle w:val="GuidelineB1"/>
                    <w:numPr>
                      <w:ilvl w:val="0"/>
                      <w:numId w:val="0"/>
                    </w:numPr>
                    <w:rPr>
                      <w:i w:val="0"/>
                    </w:rPr>
                  </w:pPr>
                  <w:r w:rsidRPr="000808D2">
                    <w:rPr>
                      <w:i w:val="0"/>
                    </w:rPr>
                    <w:t>Emerging domains for ETSI</w:t>
                  </w:r>
                </w:p>
              </w:tc>
              <w:tc>
                <w:tcPr>
                  <w:tcW w:w="708" w:type="dxa"/>
                  <w:shd w:val="clear" w:color="auto" w:fill="auto"/>
                </w:tcPr>
                <w:p w14:paraId="004D074A" w14:textId="212A6532" w:rsidR="0011360E" w:rsidRPr="000808D2" w:rsidRDefault="0011360E" w:rsidP="002D06CE">
                  <w:pPr>
                    <w:pStyle w:val="GuidelineB1"/>
                    <w:numPr>
                      <w:ilvl w:val="0"/>
                      <w:numId w:val="0"/>
                    </w:numPr>
                    <w:jc w:val="center"/>
                    <w:rPr>
                      <w:i w:val="0"/>
                    </w:rPr>
                  </w:pPr>
                  <w:r w:rsidRPr="000808D2">
                    <w:rPr>
                      <w:i w:val="0"/>
                    </w:rPr>
                    <w:t>X</w:t>
                  </w:r>
                </w:p>
              </w:tc>
            </w:tr>
            <w:tr w:rsidR="0011360E" w:rsidRPr="000808D2" w14:paraId="0E91A315" w14:textId="77777777" w:rsidTr="001A577A">
              <w:trPr>
                <w:trHeight w:val="224"/>
              </w:trPr>
              <w:tc>
                <w:tcPr>
                  <w:tcW w:w="3993" w:type="dxa"/>
                  <w:shd w:val="clear" w:color="auto" w:fill="auto"/>
                </w:tcPr>
                <w:p w14:paraId="5074442B" w14:textId="77777777" w:rsidR="0011360E" w:rsidRPr="000808D2" w:rsidRDefault="0011360E" w:rsidP="0011360E">
                  <w:pPr>
                    <w:pStyle w:val="GuidelineB1"/>
                    <w:numPr>
                      <w:ilvl w:val="0"/>
                      <w:numId w:val="0"/>
                    </w:numPr>
                    <w:rPr>
                      <w:i w:val="0"/>
                    </w:rPr>
                  </w:pPr>
                  <w:r w:rsidRPr="000808D2">
                    <w:rPr>
                      <w:i w:val="0"/>
                    </w:rPr>
                    <w:t>Horizontal activities (quality, security, etc.)</w:t>
                  </w:r>
                </w:p>
              </w:tc>
              <w:tc>
                <w:tcPr>
                  <w:tcW w:w="708" w:type="dxa"/>
                  <w:shd w:val="clear" w:color="auto" w:fill="auto"/>
                </w:tcPr>
                <w:p w14:paraId="17681245" w14:textId="7278F9A4" w:rsidR="0011360E" w:rsidRPr="000808D2" w:rsidRDefault="0011360E" w:rsidP="002D06CE">
                  <w:pPr>
                    <w:pStyle w:val="GuidelineB1"/>
                    <w:numPr>
                      <w:ilvl w:val="0"/>
                      <w:numId w:val="0"/>
                    </w:numPr>
                    <w:jc w:val="center"/>
                    <w:rPr>
                      <w:i w:val="0"/>
                    </w:rPr>
                  </w:pPr>
                  <w:r w:rsidRPr="000808D2">
                    <w:rPr>
                      <w:i w:val="0"/>
                    </w:rPr>
                    <w:t>X</w:t>
                  </w:r>
                </w:p>
              </w:tc>
            </w:tr>
            <w:tr w:rsidR="0011360E" w:rsidRPr="000808D2" w14:paraId="4D7781A7" w14:textId="77777777" w:rsidTr="001A577A">
              <w:trPr>
                <w:trHeight w:val="224"/>
              </w:trPr>
              <w:tc>
                <w:tcPr>
                  <w:tcW w:w="3993" w:type="dxa"/>
                  <w:shd w:val="clear" w:color="auto" w:fill="auto"/>
                </w:tcPr>
                <w:p w14:paraId="042A1115" w14:textId="77777777" w:rsidR="0011360E" w:rsidRPr="000808D2" w:rsidRDefault="0011360E" w:rsidP="0011360E">
                  <w:pPr>
                    <w:pStyle w:val="GuidelineB1"/>
                    <w:numPr>
                      <w:ilvl w:val="0"/>
                      <w:numId w:val="0"/>
                    </w:numPr>
                    <w:rPr>
                      <w:i w:val="0"/>
                    </w:rPr>
                  </w:pPr>
                  <w:r w:rsidRPr="000808D2">
                    <w:rPr>
                      <w:i w:val="0"/>
                    </w:rPr>
                    <w:t>Societal good / environmental</w:t>
                  </w:r>
                </w:p>
              </w:tc>
              <w:tc>
                <w:tcPr>
                  <w:tcW w:w="708" w:type="dxa"/>
                  <w:shd w:val="clear" w:color="auto" w:fill="auto"/>
                </w:tcPr>
                <w:p w14:paraId="5CDE0BCC" w14:textId="4A7B82D6" w:rsidR="0011360E" w:rsidRPr="000808D2" w:rsidRDefault="0011360E" w:rsidP="002D06CE">
                  <w:pPr>
                    <w:pStyle w:val="GuidelineB1"/>
                    <w:numPr>
                      <w:ilvl w:val="0"/>
                      <w:numId w:val="0"/>
                    </w:numPr>
                    <w:jc w:val="center"/>
                    <w:rPr>
                      <w:i w:val="0"/>
                    </w:rPr>
                  </w:pPr>
                </w:p>
              </w:tc>
            </w:tr>
          </w:tbl>
          <w:p w14:paraId="53536AFF" w14:textId="28BE1D4C" w:rsidR="0011360E" w:rsidRPr="000808D2" w:rsidRDefault="0011360E" w:rsidP="0011360E">
            <w:pPr>
              <w:jc w:val="left"/>
              <w:rPr>
                <w:rFonts w:cs="Arial"/>
              </w:rPr>
            </w:pPr>
          </w:p>
        </w:tc>
      </w:tr>
    </w:tbl>
    <w:p w14:paraId="29CBF87C" w14:textId="77777777" w:rsidR="005C5AC0" w:rsidRPr="000808D2" w:rsidRDefault="005C5AC0" w:rsidP="005C5AC0"/>
    <w:p w14:paraId="110870EF" w14:textId="7F57201C" w:rsidR="00D737A8" w:rsidRPr="000808D2" w:rsidRDefault="00D737A8" w:rsidP="00A526B3">
      <w:pPr>
        <w:pStyle w:val="Part"/>
      </w:pPr>
      <w:r w:rsidRPr="000808D2">
        <w:t>Part I –</w:t>
      </w:r>
      <w:r w:rsidR="00A83FE4" w:rsidRPr="000808D2">
        <w:t xml:space="preserve"> </w:t>
      </w:r>
      <w:r w:rsidRPr="000808D2">
        <w:t>STF</w:t>
      </w:r>
      <w:r w:rsidR="00A52D5D" w:rsidRPr="000808D2">
        <w:t xml:space="preserve"> </w:t>
      </w:r>
      <w:r w:rsidR="002309AA" w:rsidRPr="000808D2">
        <w:t>Technical Proposal</w:t>
      </w:r>
      <w:r w:rsidR="00A52D5D" w:rsidRPr="000808D2">
        <w:t xml:space="preserve"> </w:t>
      </w:r>
    </w:p>
    <w:p w14:paraId="0BE14A08" w14:textId="77777777" w:rsidR="00FC2EE2" w:rsidRPr="000808D2" w:rsidRDefault="00FC2EE2" w:rsidP="00FC2EE2"/>
    <w:p w14:paraId="5CE1DA23" w14:textId="4B1FF258" w:rsidR="00FC2EE2" w:rsidRPr="000808D2" w:rsidRDefault="0017159C">
      <w:pPr>
        <w:pStyle w:val="Heading1"/>
        <w:ind w:left="567" w:hanging="567"/>
      </w:pPr>
      <w:r w:rsidRPr="000808D2">
        <w:t>Rationale &amp; Objectives</w:t>
      </w:r>
    </w:p>
    <w:p w14:paraId="2301197B" w14:textId="77777777" w:rsidR="00F93635" w:rsidRPr="000808D2" w:rsidRDefault="00FC2EE2" w:rsidP="00471C0C">
      <w:pPr>
        <w:pStyle w:val="Heading2"/>
      </w:pPr>
      <w:r w:rsidRPr="000808D2">
        <w:t xml:space="preserve">Rationale </w:t>
      </w:r>
    </w:p>
    <w:p w14:paraId="241260CF" w14:textId="47FA4019" w:rsidR="00D45C71" w:rsidRPr="000808D2" w:rsidRDefault="00077091" w:rsidP="00A77943">
      <w:pPr>
        <w:rPr>
          <w:rFonts w:cs="Arial"/>
        </w:rPr>
      </w:pPr>
      <w:r w:rsidRPr="000808D2">
        <w:rPr>
          <w:rFonts w:cs="Arial"/>
        </w:rPr>
        <w:t>Usability of the data and services that the IoT devices and platforms deliver is a</w:t>
      </w:r>
      <w:r w:rsidR="00B0219E" w:rsidRPr="000808D2">
        <w:rPr>
          <w:rFonts w:cs="Arial"/>
        </w:rPr>
        <w:t xml:space="preserve"> key issue not yet addressed</w:t>
      </w:r>
      <w:r w:rsidR="00A26944" w:rsidRPr="000808D2">
        <w:rPr>
          <w:rFonts w:cs="Arial"/>
        </w:rPr>
        <w:t>.</w:t>
      </w:r>
      <w:r w:rsidR="00A77943" w:rsidRPr="000808D2">
        <w:rPr>
          <w:rFonts w:cs="Arial"/>
        </w:rPr>
        <w:t xml:space="preserve"> In fact, </w:t>
      </w:r>
      <w:r w:rsidR="00A26944" w:rsidRPr="000808D2">
        <w:t>a</w:t>
      </w:r>
      <w:r w:rsidR="00A77943" w:rsidRPr="000808D2">
        <w:t xml:space="preserve"> few standards on usability exist but they are only based on the user experience or the accessibility of the ICT equipment. </w:t>
      </w:r>
      <w:r w:rsidR="00B0219E" w:rsidRPr="000808D2">
        <w:rPr>
          <w:rFonts w:cs="Arial"/>
        </w:rPr>
        <w:t>F</w:t>
      </w:r>
      <w:r w:rsidR="00A77943" w:rsidRPr="000808D2">
        <w:rPr>
          <w:rFonts w:cs="Arial"/>
        </w:rPr>
        <w:t>or addressing the Usability of the data and services that the IoT devices and platforms deliver</w:t>
      </w:r>
      <w:r w:rsidR="00B0219E" w:rsidRPr="000808D2">
        <w:rPr>
          <w:rFonts w:cs="Arial"/>
        </w:rPr>
        <w:t xml:space="preserve"> an e</w:t>
      </w:r>
      <w:r w:rsidRPr="000808D2">
        <w:rPr>
          <w:rFonts w:cs="Arial"/>
        </w:rPr>
        <w:t xml:space="preserve">ffective </w:t>
      </w:r>
      <w:r w:rsidR="00D45C71" w:rsidRPr="000808D2">
        <w:rPr>
          <w:rFonts w:cs="Arial"/>
        </w:rPr>
        <w:t>K</w:t>
      </w:r>
      <w:r w:rsidRPr="000808D2">
        <w:rPr>
          <w:rFonts w:cs="Arial"/>
        </w:rPr>
        <w:t xml:space="preserve">nowledge </w:t>
      </w:r>
      <w:r w:rsidR="00D45C71" w:rsidRPr="000808D2">
        <w:rPr>
          <w:rFonts w:cs="Arial"/>
        </w:rPr>
        <w:t>R</w:t>
      </w:r>
      <w:r w:rsidR="00A77943" w:rsidRPr="000808D2">
        <w:rPr>
          <w:rFonts w:cs="Arial"/>
        </w:rPr>
        <w:t>epresentation should be employed</w:t>
      </w:r>
      <w:r w:rsidR="00B0219E" w:rsidRPr="000808D2">
        <w:rPr>
          <w:rFonts w:cs="Arial"/>
        </w:rPr>
        <w:t xml:space="preserve"> to</w:t>
      </w:r>
      <w:r w:rsidR="00A77943" w:rsidRPr="000808D2">
        <w:rPr>
          <w:rFonts w:cs="Arial"/>
        </w:rPr>
        <w:t xml:space="preserve"> enable it at the two fundamental levels: t</w:t>
      </w:r>
      <w:r w:rsidR="00B0219E" w:rsidRPr="000808D2">
        <w:rPr>
          <w:rFonts w:cs="Arial"/>
        </w:rPr>
        <w:t>he first one for</w:t>
      </w:r>
      <w:r w:rsidR="00D45C71" w:rsidRPr="000808D2">
        <w:rPr>
          <w:rFonts w:cs="Arial"/>
        </w:rPr>
        <w:t xml:space="preserve"> the organization of th</w:t>
      </w:r>
      <w:r w:rsidR="00B0219E" w:rsidRPr="000808D2">
        <w:rPr>
          <w:rFonts w:cs="Arial"/>
        </w:rPr>
        <w:t>e information itself</w:t>
      </w:r>
      <w:r w:rsidR="00A77943" w:rsidRPr="000808D2">
        <w:rPr>
          <w:rFonts w:cs="Arial"/>
        </w:rPr>
        <w:t>, the second level</w:t>
      </w:r>
      <w:r w:rsidR="00B0219E" w:rsidRPr="000808D2">
        <w:rPr>
          <w:rFonts w:cs="Arial"/>
        </w:rPr>
        <w:t xml:space="preserve"> for </w:t>
      </w:r>
      <w:r w:rsidR="00D45C71" w:rsidRPr="000808D2">
        <w:rPr>
          <w:rFonts w:cs="Arial"/>
        </w:rPr>
        <w:t>the information</w:t>
      </w:r>
      <w:r w:rsidR="00B0219E" w:rsidRPr="000808D2">
        <w:rPr>
          <w:rFonts w:cs="Arial"/>
        </w:rPr>
        <w:t xml:space="preserve"> presentation</w:t>
      </w:r>
      <w:r w:rsidR="00D45C71" w:rsidRPr="000808D2">
        <w:rPr>
          <w:rFonts w:cs="Arial"/>
        </w:rPr>
        <w:t xml:space="preserve">. </w:t>
      </w:r>
      <w:r w:rsidR="004876A0" w:rsidRPr="000808D2">
        <w:rPr>
          <w:rFonts w:cs="Arial"/>
        </w:rPr>
        <w:t xml:space="preserve">To be able to achieve </w:t>
      </w:r>
      <w:r w:rsidR="00601EB5" w:rsidRPr="000808D2">
        <w:rPr>
          <w:rFonts w:cs="Arial"/>
        </w:rPr>
        <w:t>those IoT usability objectives AI employment is required</w:t>
      </w:r>
      <w:r w:rsidR="004876A0" w:rsidRPr="000808D2">
        <w:rPr>
          <w:rFonts w:cs="Arial"/>
        </w:rPr>
        <w:t>.</w:t>
      </w:r>
    </w:p>
    <w:p w14:paraId="78460279" w14:textId="77777777" w:rsidR="00236D0B" w:rsidRPr="000808D2" w:rsidRDefault="00236D0B" w:rsidP="00A77943">
      <w:pPr>
        <w:rPr>
          <w:rFonts w:cs="Arial"/>
        </w:rPr>
      </w:pPr>
    </w:p>
    <w:p w14:paraId="30D9CD40" w14:textId="48281BC8" w:rsidR="00236D0B" w:rsidRPr="000808D2" w:rsidRDefault="00236D0B" w:rsidP="00A77943">
      <w:pPr>
        <w:rPr>
          <w:rFonts w:cs="Arial"/>
        </w:rPr>
      </w:pPr>
      <w:r w:rsidRPr="000808D2">
        <w:rPr>
          <w:rFonts w:cs="Arial"/>
        </w:rPr>
        <w:t>The objective</w:t>
      </w:r>
      <w:r w:rsidR="00231974" w:rsidRPr="000808D2">
        <w:rPr>
          <w:rFonts w:cs="Arial"/>
        </w:rPr>
        <w:t xml:space="preserve"> of this IoT usability proposal, while addressing the gap referred above, complements well t</w:t>
      </w:r>
      <w:r w:rsidRPr="000808D2">
        <w:rPr>
          <w:rFonts w:cs="Arial"/>
        </w:rPr>
        <w:t xml:space="preserve">he other AI TC SmartM2M activities </w:t>
      </w:r>
      <w:r w:rsidR="007A5444" w:rsidRPr="000808D2">
        <w:rPr>
          <w:rFonts w:cs="Arial"/>
        </w:rPr>
        <w:t>underway</w:t>
      </w:r>
      <w:r w:rsidR="00231974" w:rsidRPr="000808D2">
        <w:rPr>
          <w:rFonts w:cs="Arial"/>
        </w:rPr>
        <w:t>,</w:t>
      </w:r>
      <w:r w:rsidR="007A5444" w:rsidRPr="000808D2">
        <w:rPr>
          <w:rFonts w:cs="Arial"/>
        </w:rPr>
        <w:t xml:space="preserve"> as </w:t>
      </w:r>
      <w:r w:rsidRPr="000808D2">
        <w:rPr>
          <w:rFonts w:cs="Arial"/>
        </w:rPr>
        <w:t>cited in the ETSI White Paper “Artificial Intelligence and future directions for ETSI</w:t>
      </w:r>
      <w:r w:rsidR="007A5444" w:rsidRPr="000808D2">
        <w:rPr>
          <w:rFonts w:cs="Arial"/>
        </w:rPr>
        <w:t>”</w:t>
      </w:r>
      <w:r w:rsidR="00231974" w:rsidRPr="000808D2">
        <w:rPr>
          <w:rFonts w:cs="Arial"/>
        </w:rPr>
        <w:t xml:space="preserve"> - these activities including </w:t>
      </w:r>
      <w:r w:rsidR="007A5444" w:rsidRPr="000808D2">
        <w:rPr>
          <w:rFonts w:cs="Arial"/>
        </w:rPr>
        <w:t xml:space="preserve">both the consideration of the use of AI in IoT systems for semantic interoperability and for the development process of ontologies themselves - in particular the SAREF family of ontologies -, as well as the addressing of opportunities for improving AI systems performance through the use of oneM2M. </w:t>
      </w:r>
    </w:p>
    <w:p w14:paraId="68E7A9E9" w14:textId="77777777" w:rsidR="000876A0" w:rsidRPr="000808D2" w:rsidRDefault="000876A0" w:rsidP="00471C0C"/>
    <w:p w14:paraId="6571C212" w14:textId="36AA83D6" w:rsidR="000A68AA" w:rsidRPr="000808D2" w:rsidRDefault="00A51DF5" w:rsidP="00A26944">
      <w:r w:rsidRPr="000808D2">
        <w:t>In more details, u</w:t>
      </w:r>
      <w:r w:rsidR="000A68AA" w:rsidRPr="000808D2">
        <w:t xml:space="preserve">sability has been identified as a gap in the results of </w:t>
      </w:r>
      <w:hyperlink r:id="rId12" w:history="1">
        <w:r w:rsidR="000A68AA" w:rsidRPr="00AD42AB">
          <w:rPr>
            <w:rStyle w:val="Hyperlink"/>
          </w:rPr>
          <w:t>STF</w:t>
        </w:r>
        <w:r w:rsidR="004118CD" w:rsidRPr="00AD42AB">
          <w:rPr>
            <w:rStyle w:val="Hyperlink"/>
          </w:rPr>
          <w:t xml:space="preserve"> </w:t>
        </w:r>
        <w:r w:rsidR="000A68AA" w:rsidRPr="00AD42AB">
          <w:rPr>
            <w:rStyle w:val="Hyperlink"/>
          </w:rPr>
          <w:t>505</w:t>
        </w:r>
      </w:hyperlink>
      <w:r w:rsidR="000A68AA" w:rsidRPr="000808D2">
        <w:t xml:space="preserve"> </w:t>
      </w:r>
      <w:r w:rsidR="00AD42AB">
        <w:t xml:space="preserve"> TR 103 376 “</w:t>
      </w:r>
      <w:r w:rsidR="00AD42AB" w:rsidRPr="00CB6B23">
        <w:t>SmartM2M; IoT LSP use cases and standards gaps</w:t>
      </w:r>
      <w:r w:rsidR="00AD42AB">
        <w:t xml:space="preserve">“ </w:t>
      </w:r>
      <w:r w:rsidR="000A68AA" w:rsidRPr="000808D2">
        <w:t xml:space="preserve">(Tools to enable ease of installation, configuration and personalization; usability and convenience in Table 58, </w:t>
      </w:r>
      <w:r w:rsidR="005B1F17" w:rsidRPr="000808D2">
        <w:t>u</w:t>
      </w:r>
      <w:r w:rsidR="000A68AA" w:rsidRPr="000808D2">
        <w:t>sability and customization of the solutions: to address different market sub-segments and simplify their usage by the large public in clause 9.4). The outcome of the standardization gap analysis performed by AIOTI in 2019 (</w:t>
      </w:r>
      <w:hyperlink r:id="rId13" w:history="1">
        <w:r w:rsidR="000A68AA" w:rsidRPr="00DB6D50">
          <w:rPr>
            <w:rStyle w:val="Hyperlink"/>
          </w:rPr>
          <w:t>High Priority IoT Standardisation Gaps and Relevant SDOs, release 2</w:t>
        </w:r>
      </w:hyperlink>
      <w:r w:rsidR="000A68AA" w:rsidRPr="000808D2">
        <w:t xml:space="preserve">, January 2020) has shown that this gap is not yet covered (see section 6.8 of the report). </w:t>
      </w:r>
    </w:p>
    <w:p w14:paraId="2F8CA0FE" w14:textId="77777777" w:rsidR="004118CD" w:rsidRPr="000808D2" w:rsidRDefault="004118CD" w:rsidP="00A26944"/>
    <w:p w14:paraId="22B4FF24" w14:textId="2DCD9A09" w:rsidR="000A68AA" w:rsidRPr="000808D2" w:rsidRDefault="000A68AA" w:rsidP="00A26944">
      <w:r w:rsidRPr="000808D2">
        <w:t>A few standards on usability exist, such as ISO 9241 or ETSI EN 301 549 but they are based on the user experience (ergonomics) or the accessibility of the ICT equipment. Due to the massive introduction of IoT devices, the usability topic should also be considered from a data and service point of view, i.e. usability of the data and services that the IoT devices and platforms deliver.</w:t>
      </w:r>
    </w:p>
    <w:p w14:paraId="314A28BD" w14:textId="77777777" w:rsidR="00A26944" w:rsidRPr="000808D2" w:rsidRDefault="00A26944" w:rsidP="00A26944"/>
    <w:p w14:paraId="14ACC6B9" w14:textId="3CD57276" w:rsidR="000A68AA" w:rsidRPr="000808D2" w:rsidRDefault="00A26944" w:rsidP="00B70C71">
      <w:r w:rsidRPr="000808D2">
        <w:t>IoT technologies are one of the technologies which are contributing to the digital transformation of ma</w:t>
      </w:r>
      <w:r w:rsidR="00B70C71" w:rsidRPr="000808D2">
        <w:t>n</w:t>
      </w:r>
      <w:r w:rsidRPr="000808D2">
        <w:t xml:space="preserve">y </w:t>
      </w:r>
      <w:r w:rsidR="00B70C71" w:rsidRPr="000808D2">
        <w:t>verticals, together with big data and Artificial Intelligence. Standardizing the usability of data and services from IoT devices and platforms would have a strong impact on these two technologies. Indeed, u</w:t>
      </w:r>
      <w:r w:rsidR="00A77943" w:rsidRPr="000808D2">
        <w:t>sability can</w:t>
      </w:r>
      <w:r w:rsidR="007D2F0B" w:rsidRPr="000808D2">
        <w:t xml:space="preserve"> be considered as </w:t>
      </w:r>
      <w:r w:rsidR="00D010E6" w:rsidRPr="000808D2">
        <w:t xml:space="preserve">a consumer </w:t>
      </w:r>
      <w:r w:rsidR="007D2F0B" w:rsidRPr="000808D2">
        <w:t xml:space="preserve">and </w:t>
      </w:r>
      <w:r w:rsidR="00D010E6" w:rsidRPr="000808D2">
        <w:t xml:space="preserve">an enabler </w:t>
      </w:r>
      <w:r w:rsidR="007D2F0B" w:rsidRPr="000808D2">
        <w:t>of AI, as follows</w:t>
      </w:r>
      <w:r w:rsidR="005B1F17" w:rsidRPr="000808D2">
        <w:t>:</w:t>
      </w:r>
    </w:p>
    <w:p w14:paraId="290F13DE" w14:textId="4C77C03E" w:rsidR="009E19F7" w:rsidRPr="001E251F" w:rsidRDefault="000A68AA">
      <w:pPr>
        <w:pStyle w:val="ListParagraph"/>
        <w:numPr>
          <w:ilvl w:val="0"/>
          <w:numId w:val="22"/>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Making use of AI for knowledge presentation and management (organization and visualisation) for both machines and humans</w:t>
      </w:r>
      <w:r w:rsidR="00D010E6" w:rsidRPr="000808D2">
        <w:rPr>
          <w:rFonts w:ascii="Arial" w:hAnsi="Arial"/>
          <w:sz w:val="20"/>
        </w:rPr>
        <w:t>;</w:t>
      </w:r>
    </w:p>
    <w:p w14:paraId="0D5963E6" w14:textId="2FF5E549" w:rsidR="009E19F7" w:rsidRPr="001E251F" w:rsidRDefault="000A68AA">
      <w:pPr>
        <w:pStyle w:val="ListParagraph"/>
        <w:numPr>
          <w:ilvl w:val="0"/>
          <w:numId w:val="22"/>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Improving configuration and management tasks at IoT devices and platforms increases the reliability of the data used by AI.</w:t>
      </w:r>
    </w:p>
    <w:p w14:paraId="7CF54C12" w14:textId="7F0C680D" w:rsidR="009E19F7" w:rsidRPr="000808D2" w:rsidRDefault="009E19F7" w:rsidP="00471C0C">
      <w:r w:rsidRPr="000808D2">
        <w:t>Note that knowledge representation is reflected in ontologies, limited or extended by their domain specific availability.</w:t>
      </w:r>
    </w:p>
    <w:p w14:paraId="51B8447A" w14:textId="77777777" w:rsidR="000A68AA" w:rsidRPr="000808D2" w:rsidRDefault="000A68AA" w:rsidP="00471C0C"/>
    <w:p w14:paraId="261016CF" w14:textId="055C7712" w:rsidR="003F7DE2" w:rsidRPr="000808D2" w:rsidRDefault="00FC2EE2" w:rsidP="00132601">
      <w:pPr>
        <w:pStyle w:val="Heading2"/>
      </w:pPr>
      <w:r w:rsidRPr="000808D2">
        <w:lastRenderedPageBreak/>
        <w:t xml:space="preserve">Objectives </w:t>
      </w:r>
      <w:r w:rsidR="002F183F" w:rsidRPr="000808D2">
        <w:t>of the work to be executed</w:t>
      </w:r>
    </w:p>
    <w:p w14:paraId="0E537575" w14:textId="77777777" w:rsidR="000A68AA" w:rsidRPr="000808D2" w:rsidRDefault="000A68AA" w:rsidP="000A68AA">
      <w:pPr>
        <w:pStyle w:val="ListParagraph"/>
        <w:numPr>
          <w:ilvl w:val="0"/>
          <w:numId w:val="23"/>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The objective of this work is to cover a missing key link of the IoT eco-system chain.</w:t>
      </w:r>
    </w:p>
    <w:p w14:paraId="32CDD449" w14:textId="1472BD09" w:rsidR="000A68AA" w:rsidRPr="000808D2" w:rsidRDefault="000A68AA" w:rsidP="000A68AA">
      <w:pPr>
        <w:pStyle w:val="ListParagraph"/>
        <w:numPr>
          <w:ilvl w:val="0"/>
          <w:numId w:val="23"/>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The work should identify use cases where the IoT data and services require usability specifications. The data that IoT devices and platforms provide should be easily accessed, understood and acted upon by a large non-technical public</w:t>
      </w:r>
      <w:r w:rsidR="006302CA" w:rsidRPr="000808D2">
        <w:rPr>
          <w:rFonts w:ascii="Arial" w:hAnsi="Arial"/>
          <w:sz w:val="20"/>
        </w:rPr>
        <w:t xml:space="preserve"> in the case of humans</w:t>
      </w:r>
      <w:r w:rsidRPr="000808D2">
        <w:rPr>
          <w:rFonts w:ascii="Arial" w:hAnsi="Arial"/>
          <w:sz w:val="20"/>
        </w:rPr>
        <w:t xml:space="preserve"> (e.g. medical teams and their patients in the medical sector, mechanics in the automotive sector, first responders in the emergency sector, etc.)</w:t>
      </w:r>
      <w:r w:rsidR="006302CA" w:rsidRPr="000808D2">
        <w:rPr>
          <w:rFonts w:ascii="Arial" w:hAnsi="Arial"/>
          <w:sz w:val="20"/>
        </w:rPr>
        <w:t xml:space="preserve"> and by machines and processes when the data are fed to </w:t>
      </w:r>
      <w:r w:rsidR="00C77AEA" w:rsidRPr="000808D2">
        <w:rPr>
          <w:rFonts w:ascii="Arial" w:hAnsi="Arial"/>
          <w:sz w:val="20"/>
        </w:rPr>
        <w:t xml:space="preserve">the </w:t>
      </w:r>
      <w:r w:rsidR="006302CA" w:rsidRPr="000808D2">
        <w:rPr>
          <w:rFonts w:ascii="Arial" w:hAnsi="Arial"/>
          <w:sz w:val="20"/>
        </w:rPr>
        <w:t>AI components of a system</w:t>
      </w:r>
      <w:r w:rsidR="00452FEC" w:rsidRPr="000808D2">
        <w:rPr>
          <w:rFonts w:ascii="Arial" w:hAnsi="Arial"/>
          <w:sz w:val="20"/>
        </w:rPr>
        <w:t xml:space="preserve"> (e.g. </w:t>
      </w:r>
      <w:r w:rsidR="00BA2BA6" w:rsidRPr="000808D2">
        <w:rPr>
          <w:rFonts w:ascii="Arial" w:hAnsi="Arial"/>
          <w:sz w:val="20"/>
        </w:rPr>
        <w:t>machine</w:t>
      </w:r>
      <w:r w:rsidR="00452FEC" w:rsidRPr="000808D2">
        <w:rPr>
          <w:rFonts w:ascii="Arial" w:hAnsi="Arial"/>
          <w:sz w:val="20"/>
        </w:rPr>
        <w:t xml:space="preserve"> learning)</w:t>
      </w:r>
      <w:r w:rsidRPr="000808D2">
        <w:rPr>
          <w:rFonts w:ascii="Arial" w:hAnsi="Arial"/>
          <w:sz w:val="20"/>
        </w:rPr>
        <w:t xml:space="preserve">. </w:t>
      </w:r>
    </w:p>
    <w:p w14:paraId="1D55B2A3" w14:textId="77777777" w:rsidR="000A68AA" w:rsidRPr="000808D2" w:rsidRDefault="000A68AA" w:rsidP="000A68AA">
      <w:pPr>
        <w:pStyle w:val="ListParagraph"/>
        <w:numPr>
          <w:ilvl w:val="0"/>
          <w:numId w:val="23"/>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This also means that the IoT technologies, devices and platforms themselves can be trustily used according to their initial objectives (e.g. easy installation, configuration, operation and maintenance).</w:t>
      </w:r>
    </w:p>
    <w:p w14:paraId="7BB2E0F1" w14:textId="1B41CDE8" w:rsidR="000A68AA" w:rsidRPr="000808D2" w:rsidRDefault="000A68AA" w:rsidP="000A68AA">
      <w:pPr>
        <w:pStyle w:val="ListParagraph"/>
        <w:numPr>
          <w:ilvl w:val="0"/>
          <w:numId w:val="23"/>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Based on these use cases, requirements and guidelines should be de</w:t>
      </w:r>
      <w:r w:rsidR="00B70C71" w:rsidRPr="000808D2">
        <w:rPr>
          <w:rFonts w:ascii="Arial" w:hAnsi="Arial"/>
          <w:sz w:val="20"/>
        </w:rPr>
        <w:t>rive</w:t>
      </w:r>
      <w:r w:rsidRPr="000808D2">
        <w:rPr>
          <w:rFonts w:ascii="Arial" w:hAnsi="Arial"/>
          <w:sz w:val="20"/>
        </w:rPr>
        <w:t xml:space="preserve">d </w:t>
      </w:r>
      <w:r w:rsidR="00B70C71" w:rsidRPr="000808D2">
        <w:rPr>
          <w:rFonts w:ascii="Arial" w:hAnsi="Arial"/>
          <w:sz w:val="20"/>
        </w:rPr>
        <w:t>towards</w:t>
      </w:r>
      <w:r w:rsidRPr="000808D2">
        <w:rPr>
          <w:rFonts w:ascii="Arial" w:hAnsi="Arial"/>
          <w:sz w:val="20"/>
        </w:rPr>
        <w:t xml:space="preserve"> a horizontal cross-domain standard, with the specification of minimum requirements for usability o</w:t>
      </w:r>
      <w:r w:rsidR="005F1037" w:rsidRPr="000808D2">
        <w:rPr>
          <w:rFonts w:ascii="Arial" w:hAnsi="Arial"/>
          <w:sz w:val="20"/>
        </w:rPr>
        <w:t>f</w:t>
      </w:r>
      <w:r w:rsidRPr="000808D2">
        <w:rPr>
          <w:rFonts w:ascii="Arial" w:hAnsi="Arial"/>
          <w:sz w:val="20"/>
        </w:rPr>
        <w:t xml:space="preserve"> professional and general public IoT services, whether they are critical or not. </w:t>
      </w:r>
    </w:p>
    <w:p w14:paraId="3F7453A6" w14:textId="77777777" w:rsidR="000A68AA" w:rsidRPr="000808D2" w:rsidRDefault="000A68AA" w:rsidP="000A68AA"/>
    <w:p w14:paraId="6B228A97" w14:textId="5B30E326" w:rsidR="00132601" w:rsidRPr="000808D2" w:rsidRDefault="00132601" w:rsidP="00132601">
      <w:pPr>
        <w:pStyle w:val="Heading2"/>
      </w:pPr>
      <w:r w:rsidRPr="000808D2">
        <w:t>Previous funded activities in the same domain</w:t>
      </w:r>
    </w:p>
    <w:p w14:paraId="001A202A" w14:textId="49C3BD5A" w:rsidR="006017E0" w:rsidRPr="000808D2" w:rsidRDefault="002B5F95" w:rsidP="006017E0">
      <w:r w:rsidRPr="000808D2">
        <w:t>SmartM2M did not received STF support on usability and IoT.</w:t>
      </w:r>
      <w:r w:rsidR="006017E0" w:rsidRPr="000808D2">
        <w:t xml:space="preserve"> Usability was identified as a </w:t>
      </w:r>
      <w:r w:rsidR="004A74F8">
        <w:t xml:space="preserve">standardization </w:t>
      </w:r>
      <w:r w:rsidR="006017E0" w:rsidRPr="000808D2">
        <w:t xml:space="preserve">gap by AIOTI </w:t>
      </w:r>
      <w:r w:rsidR="004A74F8">
        <w:t xml:space="preserve">WG03 </w:t>
      </w:r>
      <w:r w:rsidR="006017E0" w:rsidRPr="000808D2">
        <w:t>high priority gaps T</w:t>
      </w:r>
      <w:r w:rsidR="004E7119" w:rsidRPr="000808D2">
        <w:t xml:space="preserve">ask </w:t>
      </w:r>
      <w:r w:rsidR="006017E0" w:rsidRPr="000808D2">
        <w:t>F</w:t>
      </w:r>
      <w:r w:rsidR="004E7119" w:rsidRPr="000808D2">
        <w:t>orce</w:t>
      </w:r>
      <w:r w:rsidR="006017E0" w:rsidRPr="000808D2">
        <w:t xml:space="preserve"> in 2019.</w:t>
      </w:r>
    </w:p>
    <w:p w14:paraId="37C1B6ED" w14:textId="77777777" w:rsidR="006017E0" w:rsidRPr="000808D2" w:rsidRDefault="006017E0" w:rsidP="00471C0C"/>
    <w:p w14:paraId="4151C227" w14:textId="3871AC85" w:rsidR="00E643BE" w:rsidRPr="000808D2" w:rsidRDefault="00FC2EE2" w:rsidP="00471C0C">
      <w:pPr>
        <w:pStyle w:val="Heading2"/>
      </w:pPr>
      <w:r w:rsidRPr="000808D2">
        <w:t>Market impact</w:t>
      </w:r>
      <w:r w:rsidR="001A577A" w:rsidRPr="000808D2">
        <w:t xml:space="preserve"> </w:t>
      </w:r>
      <w:bookmarkStart w:id="0" w:name="_Toc229392234"/>
      <w:bookmarkStart w:id="1" w:name="_Ref325990203"/>
    </w:p>
    <w:p w14:paraId="4E2202FB" w14:textId="640607BA" w:rsidR="00D81970" w:rsidRPr="000808D2" w:rsidRDefault="00CE5DCA" w:rsidP="00BF1A8B">
      <w:r w:rsidRPr="000808D2">
        <w:t xml:space="preserve">The lack of usability in IoT has been identified as </w:t>
      </w:r>
      <w:r w:rsidR="00BF1A8B" w:rsidRPr="000808D2">
        <w:t>one of the high priority standardisation gaps in the AIOTI study (see section 1.1 above). Filling this gap would i</w:t>
      </w:r>
      <w:r w:rsidR="00D81970" w:rsidRPr="000808D2">
        <w:t>ncrease trust in services</w:t>
      </w:r>
      <w:r w:rsidR="00B75C00" w:rsidRPr="000808D2">
        <w:t xml:space="preserve"> depending of IoT data</w:t>
      </w:r>
      <w:r w:rsidR="00D81970" w:rsidRPr="000808D2">
        <w:t xml:space="preserve">. By removing a blocking factor, </w:t>
      </w:r>
      <w:r w:rsidR="00BF1A8B" w:rsidRPr="000808D2">
        <w:t>this standard</w:t>
      </w:r>
      <w:r w:rsidR="00D81970" w:rsidRPr="000808D2">
        <w:t xml:space="preserve"> would be a market enabler for the IoT eco-system</w:t>
      </w:r>
      <w:r w:rsidR="00D46AB2">
        <w:t>.</w:t>
      </w:r>
    </w:p>
    <w:p w14:paraId="2CA60E9E" w14:textId="77777777" w:rsidR="00D81970" w:rsidRPr="000808D2" w:rsidRDefault="00D81970" w:rsidP="00D81970"/>
    <w:p w14:paraId="6CFFFA63" w14:textId="4FB38ABC" w:rsidR="001A577A" w:rsidRPr="000808D2" w:rsidRDefault="001A577A" w:rsidP="001A577A">
      <w:pPr>
        <w:pStyle w:val="Heading2"/>
      </w:pPr>
      <w:r w:rsidRPr="000808D2">
        <w:t>Consequences if not agreed</w:t>
      </w:r>
    </w:p>
    <w:p w14:paraId="3E9E89F9" w14:textId="77777777" w:rsidR="00D81970" w:rsidRPr="000808D2" w:rsidRDefault="00D81970" w:rsidP="00D81970">
      <w:pPr>
        <w:pStyle w:val="ListParagraph"/>
        <w:numPr>
          <w:ilvl w:val="0"/>
          <w:numId w:val="25"/>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Proprietary and fragmentation of criteria from IoT vendors regarding the usability of IoT data: blocking factor for the IoT eco-system.</w:t>
      </w:r>
    </w:p>
    <w:p w14:paraId="631FEC86" w14:textId="4E6343C2" w:rsidR="00D81970" w:rsidRPr="000808D2" w:rsidRDefault="00D81970" w:rsidP="00D81970">
      <w:pPr>
        <w:pStyle w:val="ListParagraph"/>
        <w:numPr>
          <w:ilvl w:val="0"/>
          <w:numId w:val="25"/>
        </w:numPr>
        <w:tabs>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0808D2">
        <w:rPr>
          <w:rFonts w:ascii="Arial" w:hAnsi="Arial"/>
          <w:sz w:val="20"/>
        </w:rPr>
        <w:t>Work would be delayed due to lack of investment from IoT stakeholders</w:t>
      </w:r>
      <w:r w:rsidR="00B70C71" w:rsidRPr="000808D2">
        <w:rPr>
          <w:rFonts w:ascii="Arial" w:hAnsi="Arial"/>
          <w:sz w:val="20"/>
        </w:rPr>
        <w:t>. T</w:t>
      </w:r>
      <w:r w:rsidRPr="000808D2">
        <w:rPr>
          <w:rFonts w:ascii="Arial" w:hAnsi="Arial"/>
          <w:sz w:val="20"/>
        </w:rPr>
        <w:t>his gap was identified by STF</w:t>
      </w:r>
      <w:r w:rsidR="00187E12" w:rsidRPr="000808D2">
        <w:rPr>
          <w:rFonts w:ascii="Arial" w:hAnsi="Arial"/>
          <w:sz w:val="20"/>
        </w:rPr>
        <w:t xml:space="preserve"> </w:t>
      </w:r>
      <w:r w:rsidRPr="000808D2">
        <w:rPr>
          <w:rFonts w:ascii="Arial" w:hAnsi="Arial"/>
          <w:sz w:val="20"/>
        </w:rPr>
        <w:t xml:space="preserve">505 </w:t>
      </w:r>
      <w:r w:rsidR="00B70C71" w:rsidRPr="000808D2">
        <w:rPr>
          <w:rFonts w:ascii="Arial" w:hAnsi="Arial"/>
          <w:sz w:val="20"/>
        </w:rPr>
        <w:t xml:space="preserve">in its final report (TR 103 376, November 2016) </w:t>
      </w:r>
      <w:r w:rsidRPr="000808D2">
        <w:rPr>
          <w:rFonts w:ascii="Arial" w:hAnsi="Arial"/>
          <w:sz w:val="20"/>
        </w:rPr>
        <w:t>and not yet covered</w:t>
      </w:r>
      <w:r w:rsidR="00B70C71" w:rsidRPr="000808D2">
        <w:rPr>
          <w:rFonts w:ascii="Arial" w:hAnsi="Arial"/>
          <w:sz w:val="20"/>
        </w:rPr>
        <w:t xml:space="preserve"> unlike other gaps, as reported during the AIOTI High priority gaps analysis performed in 2019</w:t>
      </w:r>
      <w:r w:rsidRPr="000808D2">
        <w:rPr>
          <w:rFonts w:ascii="Arial" w:hAnsi="Arial"/>
          <w:sz w:val="20"/>
        </w:rPr>
        <w:t>.</w:t>
      </w:r>
    </w:p>
    <w:p w14:paraId="5DC4DF92" w14:textId="77777777" w:rsidR="00D81970" w:rsidRPr="000808D2" w:rsidRDefault="00D81970" w:rsidP="001A577A">
      <w:pPr>
        <w:pStyle w:val="Guideline"/>
        <w:rPr>
          <w:i w:val="0"/>
          <w:iCs/>
        </w:rPr>
      </w:pPr>
    </w:p>
    <w:p w14:paraId="1B41B3CE" w14:textId="60F97177" w:rsidR="00A526B3" w:rsidRPr="000808D2" w:rsidRDefault="00D737A8" w:rsidP="00AB0CC7">
      <w:pPr>
        <w:pStyle w:val="Heading1"/>
      </w:pPr>
      <w:r w:rsidRPr="000808D2">
        <w:t>Relation with ETSI strategy</w:t>
      </w:r>
      <w:bookmarkEnd w:id="0"/>
      <w:bookmarkEnd w:id="1"/>
      <w:r w:rsidR="00E21FF3" w:rsidRPr="000808D2">
        <w:t xml:space="preserve"> and priorities</w:t>
      </w:r>
    </w:p>
    <w:p w14:paraId="694681D9" w14:textId="259D605B" w:rsidR="002B53F4" w:rsidRPr="000808D2" w:rsidRDefault="002B5F95" w:rsidP="00DE6347">
      <w:pPr>
        <w:pStyle w:val="GuidelineB0"/>
        <w:rPr>
          <w:i w:val="0"/>
        </w:rPr>
      </w:pPr>
      <w:r w:rsidRPr="000808D2">
        <w:rPr>
          <w:i w:val="0"/>
        </w:rPr>
        <w:t>R</w:t>
      </w:r>
      <w:r w:rsidR="00FB152C" w:rsidRPr="000808D2">
        <w:rPr>
          <w:i w:val="0"/>
        </w:rPr>
        <w:t xml:space="preserve">elation </w:t>
      </w:r>
      <w:r w:rsidRPr="000808D2">
        <w:rPr>
          <w:i w:val="0"/>
        </w:rPr>
        <w:t>with</w:t>
      </w:r>
      <w:r w:rsidR="00FB152C" w:rsidRPr="000808D2">
        <w:rPr>
          <w:i w:val="0"/>
        </w:rPr>
        <w:t xml:space="preserve"> the objectives of the proposed activity and the </w:t>
      </w:r>
      <w:r w:rsidR="00E13026" w:rsidRPr="000808D2">
        <w:rPr>
          <w:i w:val="0"/>
        </w:rPr>
        <w:t xml:space="preserve">Priority Criteria </w:t>
      </w:r>
      <w:r w:rsidR="00E13026" w:rsidRPr="001E251F">
        <w:rPr>
          <w:i w:val="0"/>
        </w:rPr>
        <w:t>and p</w:t>
      </w:r>
      <w:r w:rsidR="00FB152C" w:rsidRPr="001E251F">
        <w:rPr>
          <w:i w:val="0"/>
        </w:rPr>
        <w:t>rovide a rationale</w:t>
      </w:r>
      <w:r w:rsidR="00FB152C" w:rsidRPr="000808D2">
        <w:rPr>
          <w:i w:val="0"/>
        </w:rPr>
        <w:t xml:space="preserve"> </w:t>
      </w:r>
      <w:r w:rsidR="00DF3DD4" w:rsidRPr="000808D2">
        <w:rPr>
          <w:i w:val="0"/>
        </w:rPr>
        <w:t>[</w:t>
      </w:r>
      <w:r w:rsidR="00DF3DD4" w:rsidRPr="00A05724">
        <w:rPr>
          <w:rStyle w:val="Hyperlink"/>
          <w:i w:val="0"/>
        </w:rPr>
        <w:t>BOARD(1</w:t>
      </w:r>
      <w:r w:rsidR="00E13026" w:rsidRPr="00A05724">
        <w:rPr>
          <w:rStyle w:val="Hyperlink"/>
          <w:i w:val="0"/>
        </w:rPr>
        <w:t>9</w:t>
      </w:r>
      <w:r w:rsidR="00DF3DD4" w:rsidRPr="00A05724">
        <w:rPr>
          <w:rStyle w:val="Hyperlink"/>
          <w:i w:val="0"/>
        </w:rPr>
        <w:t>)</w:t>
      </w:r>
      <w:r w:rsidR="00C35B8E" w:rsidRPr="00A05724">
        <w:rPr>
          <w:rStyle w:val="Hyperlink"/>
          <w:i w:val="0"/>
        </w:rPr>
        <w:t>123</w:t>
      </w:r>
      <w:r w:rsidR="00DF3DD4" w:rsidRPr="00A05724">
        <w:rPr>
          <w:rStyle w:val="Hyperlink"/>
          <w:i w:val="0"/>
        </w:rPr>
        <w:t>_0</w:t>
      </w:r>
      <w:r w:rsidR="00E77774" w:rsidRPr="00A05724">
        <w:rPr>
          <w:rStyle w:val="Hyperlink"/>
          <w:i w:val="0"/>
        </w:rPr>
        <w:t>14</w:t>
      </w:r>
      <w:r w:rsidR="00DF3DD4" w:rsidRPr="000808D2">
        <w:rPr>
          <w:i w:val="0"/>
        </w:rPr>
        <w:t>]</w:t>
      </w:r>
      <w:r w:rsidR="00FB152C" w:rsidRPr="000808D2">
        <w:rPr>
          <w:i w:val="0"/>
        </w:rPr>
        <w:t>:</w:t>
      </w:r>
    </w:p>
    <w:p w14:paraId="1F0E6AD3" w14:textId="787ADA73" w:rsidR="00D3731A" w:rsidRPr="000808D2"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0808D2" w14:paraId="7DBF4571" w14:textId="77777777" w:rsidTr="00471C0C">
        <w:tc>
          <w:tcPr>
            <w:tcW w:w="4262" w:type="dxa"/>
            <w:shd w:val="clear" w:color="auto" w:fill="auto"/>
          </w:tcPr>
          <w:p w14:paraId="0724DEEC" w14:textId="77777777" w:rsidR="00D3731A" w:rsidRPr="000808D2" w:rsidRDefault="00D3731A" w:rsidP="006A58EA">
            <w:pPr>
              <w:pStyle w:val="GuidelineB1"/>
              <w:numPr>
                <w:ilvl w:val="0"/>
                <w:numId w:val="0"/>
              </w:numPr>
              <w:ind w:left="568" w:hanging="284"/>
              <w:jc w:val="center"/>
              <w:rPr>
                <w:b/>
                <w:i w:val="0"/>
              </w:rPr>
            </w:pPr>
            <w:r w:rsidRPr="000808D2">
              <w:rPr>
                <w:b/>
                <w:i w:val="0"/>
              </w:rPr>
              <w:t>Priority Criteria</w:t>
            </w:r>
          </w:p>
          <w:p w14:paraId="2C88B50A" w14:textId="77777777" w:rsidR="00D3731A" w:rsidRPr="000808D2"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0808D2" w:rsidRDefault="00D3731A" w:rsidP="006A58EA">
            <w:pPr>
              <w:pStyle w:val="GuidelineB1"/>
              <w:numPr>
                <w:ilvl w:val="0"/>
                <w:numId w:val="0"/>
              </w:numPr>
              <w:jc w:val="center"/>
              <w:rPr>
                <w:b/>
                <w:i w:val="0"/>
              </w:rPr>
            </w:pPr>
            <w:r w:rsidRPr="000808D2">
              <w:rPr>
                <w:b/>
                <w:i w:val="0"/>
              </w:rPr>
              <w:t>Rationale</w:t>
            </w:r>
          </w:p>
        </w:tc>
      </w:tr>
      <w:tr w:rsidR="00D81970" w:rsidRPr="000808D2" w14:paraId="079A8596" w14:textId="77777777" w:rsidTr="00471C0C">
        <w:tc>
          <w:tcPr>
            <w:tcW w:w="4262" w:type="dxa"/>
            <w:shd w:val="clear" w:color="auto" w:fill="auto"/>
          </w:tcPr>
          <w:p w14:paraId="2DD7E9C7" w14:textId="77777777" w:rsidR="00D81970" w:rsidRPr="000808D2" w:rsidRDefault="00D81970" w:rsidP="00D81970">
            <w:pPr>
              <w:pStyle w:val="GuidelineB1"/>
              <w:numPr>
                <w:ilvl w:val="0"/>
                <w:numId w:val="0"/>
              </w:numPr>
              <w:rPr>
                <w:i w:val="0"/>
              </w:rPr>
            </w:pPr>
            <w:r w:rsidRPr="000808D2">
              <w:rPr>
                <w:i w:val="0"/>
              </w:rPr>
              <w:t>Maintenance of standards in mature domains</w:t>
            </w:r>
          </w:p>
        </w:tc>
        <w:tc>
          <w:tcPr>
            <w:tcW w:w="4231" w:type="dxa"/>
            <w:shd w:val="clear" w:color="auto" w:fill="auto"/>
          </w:tcPr>
          <w:p w14:paraId="4F303628" w14:textId="20311B29" w:rsidR="00D81970" w:rsidRPr="000808D2" w:rsidRDefault="00D81970" w:rsidP="00D81970">
            <w:pPr>
              <w:pStyle w:val="GuidelineB1"/>
              <w:numPr>
                <w:ilvl w:val="0"/>
                <w:numId w:val="0"/>
              </w:numPr>
              <w:rPr>
                <w:i w:val="0"/>
              </w:rPr>
            </w:pPr>
          </w:p>
        </w:tc>
      </w:tr>
      <w:tr w:rsidR="00D81970" w:rsidRPr="000808D2" w14:paraId="4A7C5C9E" w14:textId="77777777" w:rsidTr="00471C0C">
        <w:tc>
          <w:tcPr>
            <w:tcW w:w="4262" w:type="dxa"/>
            <w:shd w:val="clear" w:color="auto" w:fill="auto"/>
          </w:tcPr>
          <w:p w14:paraId="4E0371EE" w14:textId="77777777" w:rsidR="00D81970" w:rsidRPr="000808D2" w:rsidRDefault="00D81970" w:rsidP="00D81970">
            <w:pPr>
              <w:pStyle w:val="GuidelineB1"/>
              <w:numPr>
                <w:ilvl w:val="0"/>
                <w:numId w:val="0"/>
              </w:numPr>
              <w:rPr>
                <w:i w:val="0"/>
              </w:rPr>
            </w:pPr>
            <w:r w:rsidRPr="000808D2">
              <w:rPr>
                <w:i w:val="0"/>
              </w:rPr>
              <w:t>Innovation in mature domains</w:t>
            </w:r>
          </w:p>
        </w:tc>
        <w:tc>
          <w:tcPr>
            <w:tcW w:w="4231" w:type="dxa"/>
            <w:shd w:val="clear" w:color="auto" w:fill="auto"/>
          </w:tcPr>
          <w:p w14:paraId="75369844" w14:textId="772E7EC7" w:rsidR="00D81970" w:rsidRPr="000808D2" w:rsidRDefault="00D81970" w:rsidP="00D81970">
            <w:pPr>
              <w:pStyle w:val="GuidelineB1"/>
              <w:numPr>
                <w:ilvl w:val="0"/>
                <w:numId w:val="0"/>
              </w:numPr>
              <w:rPr>
                <w:i w:val="0"/>
              </w:rPr>
            </w:pPr>
          </w:p>
        </w:tc>
      </w:tr>
      <w:tr w:rsidR="00D81970" w:rsidRPr="000808D2" w14:paraId="252B90C5" w14:textId="77777777" w:rsidTr="00471C0C">
        <w:tc>
          <w:tcPr>
            <w:tcW w:w="4262" w:type="dxa"/>
            <w:shd w:val="clear" w:color="auto" w:fill="auto"/>
          </w:tcPr>
          <w:p w14:paraId="1FF9F33D" w14:textId="77777777" w:rsidR="00D81970" w:rsidRPr="000808D2" w:rsidRDefault="00D81970" w:rsidP="00D81970">
            <w:pPr>
              <w:pStyle w:val="GuidelineB1"/>
              <w:numPr>
                <w:ilvl w:val="0"/>
                <w:numId w:val="0"/>
              </w:numPr>
              <w:rPr>
                <w:i w:val="0"/>
              </w:rPr>
            </w:pPr>
            <w:r w:rsidRPr="000808D2">
              <w:rPr>
                <w:i w:val="0"/>
              </w:rPr>
              <w:t>Emerging domains for ETSI</w:t>
            </w:r>
          </w:p>
        </w:tc>
        <w:tc>
          <w:tcPr>
            <w:tcW w:w="4231" w:type="dxa"/>
            <w:shd w:val="clear" w:color="auto" w:fill="auto"/>
          </w:tcPr>
          <w:p w14:paraId="4841583B" w14:textId="77777777" w:rsidR="00F61E6C" w:rsidRPr="001E251F" w:rsidRDefault="00D81970" w:rsidP="00D81970">
            <w:pPr>
              <w:pStyle w:val="GuidelineB1"/>
              <w:numPr>
                <w:ilvl w:val="0"/>
                <w:numId w:val="0"/>
              </w:numPr>
              <w:rPr>
                <w:i w:val="0"/>
              </w:rPr>
            </w:pPr>
            <w:r w:rsidRPr="001E251F">
              <w:rPr>
                <w:i w:val="0"/>
              </w:rPr>
              <w:t>Yes</w:t>
            </w:r>
            <w:r w:rsidR="00F61E6C" w:rsidRPr="001E251F">
              <w:rPr>
                <w:i w:val="0"/>
              </w:rPr>
              <w:t>.</w:t>
            </w:r>
          </w:p>
          <w:p w14:paraId="52F53CD5" w14:textId="4DC2A0E3" w:rsidR="00D81970" w:rsidRPr="000808D2" w:rsidRDefault="00D81970" w:rsidP="00D81970">
            <w:pPr>
              <w:pStyle w:val="GuidelineB1"/>
              <w:numPr>
                <w:ilvl w:val="0"/>
                <w:numId w:val="0"/>
              </w:numPr>
              <w:rPr>
                <w:i w:val="0"/>
              </w:rPr>
            </w:pPr>
            <w:r w:rsidRPr="001E251F">
              <w:rPr>
                <w:i w:val="0"/>
              </w:rPr>
              <w:t>AI</w:t>
            </w:r>
            <w:r w:rsidR="007D4FF9" w:rsidRPr="001E251F">
              <w:rPr>
                <w:i w:val="0"/>
              </w:rPr>
              <w:t xml:space="preserve"> is an emerging domain</w:t>
            </w:r>
            <w:r w:rsidR="00F61E6C" w:rsidRPr="000808D2">
              <w:rPr>
                <w:i w:val="0"/>
              </w:rPr>
              <w:t xml:space="preserve">. </w:t>
            </w:r>
            <w:r w:rsidR="00F61E6C" w:rsidRPr="001E251F">
              <w:rPr>
                <w:i w:val="0"/>
              </w:rPr>
              <w:t>Usability is an essential component of IoT to assure the use of ETSI Standards</w:t>
            </w:r>
            <w:r w:rsidR="00FF6C5B" w:rsidRPr="001E251F">
              <w:rPr>
                <w:i w:val="0"/>
              </w:rPr>
              <w:t xml:space="preserve"> and is a new </w:t>
            </w:r>
            <w:r w:rsidR="000808D2">
              <w:rPr>
                <w:i w:val="0"/>
              </w:rPr>
              <w:t>s</w:t>
            </w:r>
            <w:r w:rsidR="00FF6C5B" w:rsidRPr="001E251F">
              <w:rPr>
                <w:i w:val="0"/>
              </w:rPr>
              <w:t>tandardization domain for ETSI</w:t>
            </w:r>
            <w:r w:rsidR="000808D2">
              <w:rPr>
                <w:i w:val="0"/>
              </w:rPr>
              <w:t>.</w:t>
            </w:r>
          </w:p>
        </w:tc>
      </w:tr>
      <w:tr w:rsidR="00D81970" w:rsidRPr="000808D2" w14:paraId="62AD35C9" w14:textId="77777777" w:rsidTr="00471C0C">
        <w:tc>
          <w:tcPr>
            <w:tcW w:w="4262" w:type="dxa"/>
            <w:shd w:val="clear" w:color="auto" w:fill="auto"/>
          </w:tcPr>
          <w:p w14:paraId="5B8E5934" w14:textId="77777777" w:rsidR="00D81970" w:rsidRPr="000808D2" w:rsidRDefault="00D81970" w:rsidP="00D81970">
            <w:pPr>
              <w:pStyle w:val="GuidelineB1"/>
              <w:numPr>
                <w:ilvl w:val="0"/>
                <w:numId w:val="0"/>
              </w:numPr>
              <w:rPr>
                <w:i w:val="0"/>
              </w:rPr>
            </w:pPr>
            <w:r w:rsidRPr="000808D2">
              <w:rPr>
                <w:i w:val="0"/>
              </w:rPr>
              <w:t>Horizontal activities (quality, security, etc.)</w:t>
            </w:r>
          </w:p>
        </w:tc>
        <w:tc>
          <w:tcPr>
            <w:tcW w:w="4231" w:type="dxa"/>
            <w:shd w:val="clear" w:color="auto" w:fill="auto"/>
          </w:tcPr>
          <w:p w14:paraId="0754EC15" w14:textId="77777777" w:rsidR="00F61E6C" w:rsidRPr="001E251F" w:rsidRDefault="00D81970" w:rsidP="00D81970">
            <w:pPr>
              <w:pStyle w:val="GuidelineB1"/>
              <w:numPr>
                <w:ilvl w:val="0"/>
                <w:numId w:val="0"/>
              </w:numPr>
              <w:rPr>
                <w:i w:val="0"/>
              </w:rPr>
            </w:pPr>
            <w:r w:rsidRPr="001E251F">
              <w:rPr>
                <w:i w:val="0"/>
              </w:rPr>
              <w:t>Yes</w:t>
            </w:r>
            <w:r w:rsidR="00F61E6C" w:rsidRPr="001E251F">
              <w:rPr>
                <w:i w:val="0"/>
              </w:rPr>
              <w:t>.</w:t>
            </w:r>
          </w:p>
          <w:p w14:paraId="7F00F468" w14:textId="0EC63F38" w:rsidR="00D81970" w:rsidRPr="000808D2" w:rsidRDefault="007D4FF9" w:rsidP="00D81970">
            <w:pPr>
              <w:pStyle w:val="GuidelineB1"/>
              <w:numPr>
                <w:ilvl w:val="0"/>
                <w:numId w:val="0"/>
              </w:numPr>
              <w:rPr>
                <w:i w:val="0"/>
              </w:rPr>
            </w:pPr>
            <w:r w:rsidRPr="001E251F">
              <w:rPr>
                <w:i w:val="0"/>
              </w:rPr>
              <w:t xml:space="preserve">The STF proposes </w:t>
            </w:r>
            <w:r w:rsidR="000808D2" w:rsidRPr="000808D2">
              <w:rPr>
                <w:i w:val="0"/>
              </w:rPr>
              <w:t>a</w:t>
            </w:r>
            <w:r w:rsidRPr="001E251F">
              <w:rPr>
                <w:i w:val="0"/>
              </w:rPr>
              <w:t xml:space="preserve"> horizontal standard on </w:t>
            </w:r>
            <w:r w:rsidR="00D81970" w:rsidRPr="001E251F">
              <w:rPr>
                <w:i w:val="0"/>
              </w:rPr>
              <w:t>Usability for IoT data and services</w:t>
            </w:r>
            <w:r w:rsidR="00FF6C5B" w:rsidRPr="000808D2">
              <w:rPr>
                <w:i w:val="0"/>
              </w:rPr>
              <w:t>, that may be reused also by other TCs.</w:t>
            </w:r>
          </w:p>
        </w:tc>
      </w:tr>
      <w:tr w:rsidR="00D81970" w:rsidRPr="000808D2" w14:paraId="69251C0E" w14:textId="77777777" w:rsidTr="00471C0C">
        <w:tc>
          <w:tcPr>
            <w:tcW w:w="4262" w:type="dxa"/>
            <w:shd w:val="clear" w:color="auto" w:fill="auto"/>
          </w:tcPr>
          <w:p w14:paraId="29F5518A" w14:textId="77777777" w:rsidR="00D81970" w:rsidRPr="000808D2" w:rsidRDefault="00D81970" w:rsidP="00D81970">
            <w:pPr>
              <w:pStyle w:val="GuidelineB1"/>
              <w:numPr>
                <w:ilvl w:val="0"/>
                <w:numId w:val="0"/>
              </w:numPr>
              <w:rPr>
                <w:i w:val="0"/>
              </w:rPr>
            </w:pPr>
            <w:r w:rsidRPr="000808D2">
              <w:rPr>
                <w:i w:val="0"/>
              </w:rPr>
              <w:t>Societal good / environmental</w:t>
            </w:r>
          </w:p>
        </w:tc>
        <w:tc>
          <w:tcPr>
            <w:tcW w:w="4231" w:type="dxa"/>
            <w:shd w:val="clear" w:color="auto" w:fill="auto"/>
          </w:tcPr>
          <w:p w14:paraId="4345D5BA" w14:textId="5EF30AA6" w:rsidR="00D81970" w:rsidRPr="000808D2" w:rsidRDefault="008202D5" w:rsidP="00D81970">
            <w:pPr>
              <w:pStyle w:val="GuidelineB1"/>
              <w:numPr>
                <w:ilvl w:val="0"/>
                <w:numId w:val="0"/>
              </w:numPr>
              <w:rPr>
                <w:i w:val="0"/>
              </w:rPr>
            </w:pPr>
            <w:r>
              <w:rPr>
                <w:i w:val="0"/>
              </w:rPr>
              <w:t xml:space="preserve"> </w:t>
            </w:r>
          </w:p>
        </w:tc>
      </w:tr>
    </w:tbl>
    <w:p w14:paraId="03D9E7EA" w14:textId="77777777" w:rsidR="00D3731A" w:rsidRPr="000808D2" w:rsidRDefault="00D3731A" w:rsidP="00D3731A">
      <w:pPr>
        <w:pStyle w:val="GuidelineB1"/>
        <w:numPr>
          <w:ilvl w:val="0"/>
          <w:numId w:val="0"/>
        </w:numPr>
        <w:ind w:left="568" w:hanging="284"/>
      </w:pPr>
    </w:p>
    <w:p w14:paraId="67368305" w14:textId="77777777" w:rsidR="007E467E" w:rsidRPr="000808D2" w:rsidRDefault="007E467E" w:rsidP="00A526B3"/>
    <w:p w14:paraId="38935777" w14:textId="1190BA6B" w:rsidR="00F32120" w:rsidRPr="000808D2" w:rsidRDefault="00FC2EE2" w:rsidP="00AB0CC7">
      <w:pPr>
        <w:pStyle w:val="Heading1"/>
      </w:pPr>
      <w:bookmarkStart w:id="2" w:name="_Toc229392237"/>
      <w:r w:rsidRPr="000808D2">
        <w:t>ETSI Members Support</w:t>
      </w:r>
    </w:p>
    <w:p w14:paraId="6D667109" w14:textId="77777777" w:rsidR="00D737A8" w:rsidRPr="00CB6B23" w:rsidRDefault="00D737A8" w:rsidP="00CB6B23">
      <w:bookmarkStart w:id="3" w:name="_Ref323660142"/>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0808D2" w14:paraId="47B360D8" w14:textId="77777777" w:rsidTr="00F514D9">
        <w:tc>
          <w:tcPr>
            <w:tcW w:w="439" w:type="dxa"/>
            <w:shd w:val="clear" w:color="auto" w:fill="B8CCE4"/>
          </w:tcPr>
          <w:p w14:paraId="49E8DD1E" w14:textId="6767E403" w:rsidR="00B7194C" w:rsidRPr="000808D2" w:rsidRDefault="00B7194C" w:rsidP="00C36FBE">
            <w:pPr>
              <w:spacing w:before="120" w:after="120"/>
              <w:rPr>
                <w:b/>
              </w:rPr>
            </w:pPr>
            <w:bookmarkStart w:id="4" w:name="_Toc229392238"/>
            <w:bookmarkEnd w:id="3"/>
            <w:r w:rsidRPr="000808D2">
              <w:rPr>
                <w:b/>
              </w:rPr>
              <w:lastRenderedPageBreak/>
              <w:t>#</w:t>
            </w:r>
          </w:p>
        </w:tc>
        <w:tc>
          <w:tcPr>
            <w:tcW w:w="4102" w:type="dxa"/>
            <w:shd w:val="clear" w:color="auto" w:fill="B8CCE4"/>
          </w:tcPr>
          <w:p w14:paraId="18DB33BB" w14:textId="2F256D8F" w:rsidR="00B7194C" w:rsidRPr="000808D2" w:rsidRDefault="00B7194C" w:rsidP="00C36FBE">
            <w:pPr>
              <w:spacing w:before="120" w:after="120"/>
              <w:rPr>
                <w:b/>
              </w:rPr>
            </w:pPr>
            <w:r w:rsidRPr="000808D2">
              <w:rPr>
                <w:b/>
              </w:rPr>
              <w:t>ETSI Member</w:t>
            </w:r>
          </w:p>
        </w:tc>
        <w:tc>
          <w:tcPr>
            <w:tcW w:w="4526" w:type="dxa"/>
            <w:shd w:val="clear" w:color="auto" w:fill="B8CCE4"/>
          </w:tcPr>
          <w:p w14:paraId="2C5C3A91" w14:textId="77777777" w:rsidR="00B7194C" w:rsidRPr="000808D2" w:rsidRDefault="00B7194C" w:rsidP="00C36FBE">
            <w:pPr>
              <w:spacing w:before="120" w:after="120"/>
              <w:rPr>
                <w:b/>
              </w:rPr>
            </w:pPr>
            <w:r w:rsidRPr="000808D2">
              <w:rPr>
                <w:b/>
              </w:rPr>
              <w:t>Supporting delegate</w:t>
            </w:r>
          </w:p>
        </w:tc>
      </w:tr>
      <w:tr w:rsidR="00B7194C" w:rsidRPr="000808D2" w14:paraId="17651674" w14:textId="77777777" w:rsidTr="00F514D9">
        <w:tc>
          <w:tcPr>
            <w:tcW w:w="439" w:type="dxa"/>
          </w:tcPr>
          <w:p w14:paraId="58DDE8D5" w14:textId="17A33264" w:rsidR="00B7194C" w:rsidRPr="000808D2" w:rsidRDefault="00B7194C" w:rsidP="007E467E">
            <w:r w:rsidRPr="000808D2">
              <w:t>1</w:t>
            </w:r>
          </w:p>
        </w:tc>
        <w:tc>
          <w:tcPr>
            <w:tcW w:w="4102" w:type="dxa"/>
          </w:tcPr>
          <w:p w14:paraId="479715D6" w14:textId="2750D1AF" w:rsidR="00B7194C" w:rsidRPr="000808D2" w:rsidRDefault="00D81970" w:rsidP="007E467E">
            <w:proofErr w:type="spellStart"/>
            <w:r w:rsidRPr="000808D2">
              <w:t>FBConsulting</w:t>
            </w:r>
            <w:proofErr w:type="spellEnd"/>
            <w:r w:rsidR="00F03B27">
              <w:t xml:space="preserve"> S.A.R.L.</w:t>
            </w:r>
          </w:p>
        </w:tc>
        <w:tc>
          <w:tcPr>
            <w:tcW w:w="4526" w:type="dxa"/>
          </w:tcPr>
          <w:p w14:paraId="0A2D84A4" w14:textId="16030001" w:rsidR="00B7194C" w:rsidRPr="000808D2" w:rsidRDefault="00D81970" w:rsidP="007E467E">
            <w:r w:rsidRPr="000808D2">
              <w:t>Michelle Wetterwald</w:t>
            </w:r>
          </w:p>
        </w:tc>
      </w:tr>
      <w:tr w:rsidR="00B7194C" w:rsidRPr="000808D2" w14:paraId="7B50426C" w14:textId="77777777" w:rsidTr="00F514D9">
        <w:tc>
          <w:tcPr>
            <w:tcW w:w="439" w:type="dxa"/>
          </w:tcPr>
          <w:p w14:paraId="535BE088" w14:textId="6AD0DDFF" w:rsidR="00B7194C" w:rsidRPr="000808D2" w:rsidRDefault="00B7194C" w:rsidP="007E467E">
            <w:r w:rsidRPr="000808D2">
              <w:t>2</w:t>
            </w:r>
          </w:p>
        </w:tc>
        <w:tc>
          <w:tcPr>
            <w:tcW w:w="4102" w:type="dxa"/>
          </w:tcPr>
          <w:p w14:paraId="1C1B2D05" w14:textId="3CB1FC2A" w:rsidR="00B7194C" w:rsidRPr="00A05724" w:rsidRDefault="001975DA" w:rsidP="007E467E">
            <w:pPr>
              <w:rPr>
                <w:lang w:val="it-IT"/>
              </w:rPr>
            </w:pPr>
            <w:r w:rsidRPr="00A05724">
              <w:rPr>
                <w:lang w:val="it-IT"/>
              </w:rPr>
              <w:t>TELECOM ITALIA S.p.A.</w:t>
            </w:r>
          </w:p>
        </w:tc>
        <w:tc>
          <w:tcPr>
            <w:tcW w:w="4526" w:type="dxa"/>
          </w:tcPr>
          <w:p w14:paraId="599ADA3A" w14:textId="40732869" w:rsidR="00B7194C" w:rsidRPr="000808D2" w:rsidRDefault="00B70C71" w:rsidP="007E467E">
            <w:r w:rsidRPr="000808D2">
              <w:t>Enrico Scarrone</w:t>
            </w:r>
          </w:p>
        </w:tc>
      </w:tr>
      <w:tr w:rsidR="00B7194C" w:rsidRPr="000808D2" w14:paraId="62855C14" w14:textId="77777777" w:rsidTr="00F514D9">
        <w:tc>
          <w:tcPr>
            <w:tcW w:w="439" w:type="dxa"/>
          </w:tcPr>
          <w:p w14:paraId="4C2E5467" w14:textId="69E17E43" w:rsidR="00B7194C" w:rsidRPr="000808D2" w:rsidRDefault="00B7194C" w:rsidP="00A526B3">
            <w:r w:rsidRPr="000808D2">
              <w:t>3</w:t>
            </w:r>
          </w:p>
        </w:tc>
        <w:tc>
          <w:tcPr>
            <w:tcW w:w="4102" w:type="dxa"/>
          </w:tcPr>
          <w:p w14:paraId="511116C7" w14:textId="1323BD8A" w:rsidR="00B7194C" w:rsidRPr="000808D2" w:rsidRDefault="00EA09BA" w:rsidP="00A526B3">
            <w:r w:rsidRPr="000808D2">
              <w:t xml:space="preserve">Huawei </w:t>
            </w:r>
            <w:r w:rsidR="000808D2">
              <w:t>Technolog</w:t>
            </w:r>
            <w:r w:rsidR="001975DA">
              <w:t>ies</w:t>
            </w:r>
            <w:r w:rsidR="000808D2">
              <w:t xml:space="preserve"> Sweden AB</w:t>
            </w:r>
          </w:p>
        </w:tc>
        <w:tc>
          <w:tcPr>
            <w:tcW w:w="4526" w:type="dxa"/>
          </w:tcPr>
          <w:p w14:paraId="17A3BFB7" w14:textId="588BDC47" w:rsidR="00B7194C" w:rsidRPr="000808D2" w:rsidRDefault="00B70C71" w:rsidP="00A526B3">
            <w:r w:rsidRPr="000808D2">
              <w:t>Francisco Da Silva</w:t>
            </w:r>
          </w:p>
        </w:tc>
      </w:tr>
      <w:tr w:rsidR="00B7194C" w:rsidRPr="000808D2" w14:paraId="6B58C240" w14:textId="77777777" w:rsidTr="00F514D9">
        <w:tc>
          <w:tcPr>
            <w:tcW w:w="439" w:type="dxa"/>
          </w:tcPr>
          <w:p w14:paraId="599C975E" w14:textId="0AB5CFA6" w:rsidR="00B7194C" w:rsidRPr="000808D2" w:rsidRDefault="00B7194C" w:rsidP="00A526B3">
            <w:r w:rsidRPr="000808D2">
              <w:t>4</w:t>
            </w:r>
          </w:p>
        </w:tc>
        <w:tc>
          <w:tcPr>
            <w:tcW w:w="4102" w:type="dxa"/>
          </w:tcPr>
          <w:p w14:paraId="312A58BD" w14:textId="4E7E1B17" w:rsidR="00B7194C" w:rsidRPr="000808D2" w:rsidRDefault="00AD16D7" w:rsidP="00A526B3">
            <w:proofErr w:type="spellStart"/>
            <w:r w:rsidRPr="000808D2">
              <w:t>BMWi</w:t>
            </w:r>
            <w:proofErr w:type="spellEnd"/>
          </w:p>
        </w:tc>
        <w:tc>
          <w:tcPr>
            <w:tcW w:w="4526" w:type="dxa"/>
          </w:tcPr>
          <w:p w14:paraId="409B0C99" w14:textId="6287F198" w:rsidR="00B7194C" w:rsidRPr="000808D2" w:rsidRDefault="00B70C71" w:rsidP="00A526B3">
            <w:r w:rsidRPr="000808D2">
              <w:t>Markus Maas</w:t>
            </w:r>
          </w:p>
        </w:tc>
      </w:tr>
      <w:tr w:rsidR="005721FC" w:rsidRPr="000808D2" w14:paraId="4C066776" w14:textId="77777777" w:rsidTr="00F514D9">
        <w:tc>
          <w:tcPr>
            <w:tcW w:w="439" w:type="dxa"/>
          </w:tcPr>
          <w:p w14:paraId="0E3EFBCA" w14:textId="3B4CBF66" w:rsidR="005721FC" w:rsidRPr="000808D2" w:rsidRDefault="0086218F" w:rsidP="005721FC">
            <w:r>
              <w:t>5</w:t>
            </w:r>
          </w:p>
        </w:tc>
        <w:tc>
          <w:tcPr>
            <w:tcW w:w="4102" w:type="dxa"/>
          </w:tcPr>
          <w:p w14:paraId="214E3918" w14:textId="47A53D54" w:rsidR="005721FC" w:rsidRPr="00A05724" w:rsidRDefault="005721FC" w:rsidP="00A05724">
            <w:pPr>
              <w:jc w:val="left"/>
              <w:rPr>
                <w:b/>
                <w:lang w:val="it-IT"/>
              </w:rPr>
            </w:pPr>
            <w:r w:rsidRPr="00A05724">
              <w:rPr>
                <w:lang w:val="es-ES"/>
              </w:rPr>
              <w:t xml:space="preserve">Facultad de </w:t>
            </w:r>
            <w:r w:rsidR="001975DA" w:rsidRPr="00A05724">
              <w:rPr>
                <w:lang w:val="it-IT"/>
              </w:rPr>
              <w:t xml:space="preserve">Informatica, </w:t>
            </w:r>
            <w:r w:rsidR="00EC3CA8" w:rsidRPr="00A05724">
              <w:rPr>
                <w:lang w:val="it-IT"/>
              </w:rPr>
              <w:br/>
            </w:r>
            <w:r w:rsidRPr="00A05724">
              <w:rPr>
                <w:lang w:val="es-ES"/>
              </w:rPr>
              <w:t xml:space="preserve">Universidad </w:t>
            </w:r>
            <w:r w:rsidR="001975DA" w:rsidRPr="00A05724">
              <w:rPr>
                <w:lang w:val="it-IT"/>
              </w:rPr>
              <w:t>Politecnica</w:t>
            </w:r>
            <w:r w:rsidRPr="00A05724">
              <w:rPr>
                <w:lang w:val="es-ES"/>
              </w:rPr>
              <w:t xml:space="preserve"> de Madrid</w:t>
            </w:r>
          </w:p>
        </w:tc>
        <w:tc>
          <w:tcPr>
            <w:tcW w:w="4526" w:type="dxa"/>
          </w:tcPr>
          <w:p w14:paraId="50F116D9" w14:textId="242F7B94" w:rsidR="005721FC" w:rsidRPr="000808D2" w:rsidRDefault="005721FC" w:rsidP="005721FC">
            <w:r w:rsidRPr="00A05724">
              <w:t>Raúl García-Castro</w:t>
            </w:r>
          </w:p>
        </w:tc>
      </w:tr>
      <w:tr w:rsidR="005721FC" w:rsidRPr="000808D2" w14:paraId="1D243D15" w14:textId="77777777" w:rsidTr="00F514D9">
        <w:tc>
          <w:tcPr>
            <w:tcW w:w="439" w:type="dxa"/>
          </w:tcPr>
          <w:p w14:paraId="733675D2" w14:textId="0A57860C" w:rsidR="005721FC" w:rsidRPr="000808D2" w:rsidRDefault="0086218F" w:rsidP="005721FC">
            <w:r>
              <w:t>6</w:t>
            </w:r>
          </w:p>
        </w:tc>
        <w:tc>
          <w:tcPr>
            <w:tcW w:w="4102" w:type="dxa"/>
          </w:tcPr>
          <w:p w14:paraId="0B52F7D9" w14:textId="292E8CC5" w:rsidR="005721FC" w:rsidRPr="001E251F" w:rsidRDefault="001975DA" w:rsidP="005721FC">
            <w:proofErr w:type="spellStart"/>
            <w:r w:rsidRPr="001975DA">
              <w:t>Institut</w:t>
            </w:r>
            <w:proofErr w:type="spellEnd"/>
            <w:r w:rsidRPr="001975DA">
              <w:t xml:space="preserve"> Mines-Telecom</w:t>
            </w:r>
          </w:p>
        </w:tc>
        <w:tc>
          <w:tcPr>
            <w:tcW w:w="4526" w:type="dxa"/>
          </w:tcPr>
          <w:p w14:paraId="08FAEB5E" w14:textId="389A57C2" w:rsidR="005721FC" w:rsidRPr="000808D2" w:rsidRDefault="005721FC" w:rsidP="005721FC">
            <w:r w:rsidRPr="001E251F">
              <w:t>Maxime Lefran</w:t>
            </w:r>
            <w:r>
              <w:t>ç</w:t>
            </w:r>
            <w:r w:rsidRPr="001E251F">
              <w:t>ois</w:t>
            </w:r>
            <w:r>
              <w:t>, Marc Girod Genet</w:t>
            </w:r>
          </w:p>
        </w:tc>
      </w:tr>
    </w:tbl>
    <w:p w14:paraId="4721016B" w14:textId="77777777" w:rsidR="007D5EAB" w:rsidRPr="000808D2" w:rsidRDefault="007D5EAB" w:rsidP="00A526B3"/>
    <w:p w14:paraId="58403C90" w14:textId="77777777" w:rsidR="00FC2EE2" w:rsidRPr="000808D2" w:rsidRDefault="00FC2EE2" w:rsidP="00FC2EE2">
      <w:pPr>
        <w:pStyle w:val="Heading1"/>
      </w:pPr>
      <w:r w:rsidRPr="000808D2">
        <w:t>Deliverables</w:t>
      </w:r>
    </w:p>
    <w:p w14:paraId="33604039" w14:textId="1BF4FE07" w:rsidR="002F183F" w:rsidRPr="001E251F" w:rsidRDefault="009422D6">
      <w:pPr>
        <w:pStyle w:val="Heading2"/>
      </w:pPr>
      <w:r w:rsidRPr="000808D2">
        <w:t>Base</w:t>
      </w:r>
      <w:r w:rsidR="002F183F" w:rsidRPr="001E251F">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15"/>
        <w:gridCol w:w="1573"/>
      </w:tblGrid>
      <w:tr w:rsidR="00C35B8E" w:rsidRPr="000808D2" w14:paraId="6E039A88" w14:textId="77777777" w:rsidTr="00B4017B">
        <w:trPr>
          <w:trHeight w:val="246"/>
        </w:trPr>
        <w:tc>
          <w:tcPr>
            <w:tcW w:w="1980" w:type="dxa"/>
            <w:shd w:val="clear" w:color="auto" w:fill="B8CCE4"/>
            <w:tcMar>
              <w:top w:w="57" w:type="dxa"/>
              <w:bottom w:w="57" w:type="dxa"/>
            </w:tcMar>
            <w:vAlign w:val="center"/>
          </w:tcPr>
          <w:p w14:paraId="0E8C915E" w14:textId="77777777" w:rsidR="00C35B8E" w:rsidRPr="000808D2" w:rsidRDefault="00C35B8E" w:rsidP="00C35B8E">
            <w:pPr>
              <w:keepNext/>
              <w:keepLines/>
              <w:rPr>
                <w:b/>
              </w:rPr>
            </w:pPr>
            <w:r w:rsidRPr="000808D2">
              <w:rPr>
                <w:b/>
              </w:rPr>
              <w:t>Document</w:t>
            </w:r>
          </w:p>
        </w:tc>
        <w:tc>
          <w:tcPr>
            <w:tcW w:w="5515" w:type="dxa"/>
            <w:shd w:val="clear" w:color="auto" w:fill="B8CCE4"/>
            <w:tcMar>
              <w:top w:w="57" w:type="dxa"/>
              <w:bottom w:w="57" w:type="dxa"/>
            </w:tcMar>
            <w:vAlign w:val="center"/>
          </w:tcPr>
          <w:p w14:paraId="41B181A4" w14:textId="77777777" w:rsidR="00C35B8E" w:rsidRPr="000808D2" w:rsidRDefault="00C35B8E" w:rsidP="00C35B8E">
            <w:pPr>
              <w:keepNext/>
              <w:keepLines/>
              <w:rPr>
                <w:b/>
              </w:rPr>
            </w:pPr>
            <w:r w:rsidRPr="000808D2">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808D2" w:rsidRDefault="00C35B8E" w:rsidP="00C35B8E">
            <w:pPr>
              <w:keepNext/>
              <w:keepLines/>
              <w:jc w:val="center"/>
              <w:rPr>
                <w:b/>
              </w:rPr>
            </w:pPr>
            <w:r w:rsidRPr="000808D2">
              <w:rPr>
                <w:b/>
              </w:rPr>
              <w:t>Status</w:t>
            </w:r>
          </w:p>
        </w:tc>
      </w:tr>
      <w:tr w:rsidR="00C35B8E" w:rsidRPr="000808D2" w14:paraId="1C4DF3BD" w14:textId="77777777" w:rsidTr="00B4017B">
        <w:trPr>
          <w:trHeight w:val="231"/>
        </w:trPr>
        <w:tc>
          <w:tcPr>
            <w:tcW w:w="1980" w:type="dxa"/>
            <w:vAlign w:val="center"/>
          </w:tcPr>
          <w:p w14:paraId="1B4C3291" w14:textId="5AFB5230" w:rsidR="00C35B8E" w:rsidRPr="001E251F" w:rsidRDefault="00C35B8E" w:rsidP="00C35B8E">
            <w:pPr>
              <w:keepNext/>
              <w:keepLines/>
            </w:pPr>
            <w:r w:rsidRPr="001E251F">
              <w:t xml:space="preserve">ETSI </w:t>
            </w:r>
            <w:r w:rsidR="00D81970" w:rsidRPr="001E251F">
              <w:t>T</w:t>
            </w:r>
            <w:r w:rsidR="00B4017B" w:rsidRPr="001E251F">
              <w:t>R</w:t>
            </w:r>
            <w:r w:rsidR="00D81970" w:rsidRPr="001E251F">
              <w:t xml:space="preserve"> 103 37</w:t>
            </w:r>
            <w:r w:rsidR="00B4017B" w:rsidRPr="001E251F">
              <w:t>5</w:t>
            </w:r>
          </w:p>
        </w:tc>
        <w:tc>
          <w:tcPr>
            <w:tcW w:w="5515" w:type="dxa"/>
            <w:vAlign w:val="center"/>
          </w:tcPr>
          <w:p w14:paraId="553CB286" w14:textId="5F9B112A" w:rsidR="00C35B8E" w:rsidRPr="001E251F" w:rsidRDefault="00B4017B" w:rsidP="00C35B8E">
            <w:pPr>
              <w:keepNext/>
              <w:keepLines/>
            </w:pPr>
            <w:r w:rsidRPr="000808D2">
              <w:t>SmartM2M; IoT Standards landscape and future evolutions</w:t>
            </w:r>
          </w:p>
        </w:tc>
        <w:tc>
          <w:tcPr>
            <w:tcW w:w="1573" w:type="dxa"/>
            <w:tcMar>
              <w:left w:w="0" w:type="dxa"/>
              <w:right w:w="0" w:type="dxa"/>
            </w:tcMar>
            <w:vAlign w:val="center"/>
          </w:tcPr>
          <w:p w14:paraId="1499B452" w14:textId="7802A02D" w:rsidR="00C35B8E" w:rsidRPr="001E251F" w:rsidRDefault="009C2917" w:rsidP="00C35B8E">
            <w:pPr>
              <w:keepNext/>
              <w:keepLines/>
              <w:jc w:val="center"/>
            </w:pPr>
            <w:r w:rsidRPr="001E251F">
              <w:t>Published</w:t>
            </w:r>
          </w:p>
        </w:tc>
      </w:tr>
      <w:tr w:rsidR="00B4017B" w:rsidRPr="000808D2" w14:paraId="50AF6B9C" w14:textId="77777777" w:rsidTr="00B4017B">
        <w:trPr>
          <w:trHeight w:val="231"/>
        </w:trPr>
        <w:tc>
          <w:tcPr>
            <w:tcW w:w="1980" w:type="dxa"/>
            <w:vAlign w:val="center"/>
          </w:tcPr>
          <w:p w14:paraId="5799433D" w14:textId="263BD782" w:rsidR="00B4017B" w:rsidRPr="001E251F" w:rsidRDefault="00B4017B" w:rsidP="00C35B8E">
            <w:pPr>
              <w:keepNext/>
              <w:keepLines/>
            </w:pPr>
            <w:r w:rsidRPr="001E251F">
              <w:t>ETSI TR 103 376</w:t>
            </w:r>
          </w:p>
        </w:tc>
        <w:tc>
          <w:tcPr>
            <w:tcW w:w="5515" w:type="dxa"/>
            <w:vAlign w:val="center"/>
          </w:tcPr>
          <w:p w14:paraId="2DB557EC" w14:textId="0B32FEAD" w:rsidR="00B4017B" w:rsidRPr="001E251F" w:rsidRDefault="00B4017B" w:rsidP="00C35B8E">
            <w:pPr>
              <w:keepNext/>
              <w:keepLines/>
            </w:pPr>
            <w:r w:rsidRPr="001E251F">
              <w:t>SmartM2M; IoT LSP use cases and standards gaps</w:t>
            </w:r>
          </w:p>
        </w:tc>
        <w:tc>
          <w:tcPr>
            <w:tcW w:w="1573" w:type="dxa"/>
            <w:tcMar>
              <w:left w:w="0" w:type="dxa"/>
              <w:right w:w="0" w:type="dxa"/>
            </w:tcMar>
            <w:vAlign w:val="center"/>
          </w:tcPr>
          <w:p w14:paraId="20FACDA1" w14:textId="7E32DECC" w:rsidR="00B4017B" w:rsidRPr="001E251F" w:rsidRDefault="00B4017B" w:rsidP="00C35B8E">
            <w:pPr>
              <w:keepNext/>
              <w:keepLines/>
              <w:jc w:val="center"/>
            </w:pPr>
            <w:r w:rsidRPr="001E251F">
              <w:t>Published</w:t>
            </w:r>
          </w:p>
        </w:tc>
      </w:tr>
      <w:tr w:rsidR="00B4017B" w:rsidRPr="000808D2" w14:paraId="08444B03" w14:textId="77777777" w:rsidTr="00B4017B">
        <w:trPr>
          <w:trHeight w:val="231"/>
        </w:trPr>
        <w:tc>
          <w:tcPr>
            <w:tcW w:w="1980" w:type="dxa"/>
            <w:vAlign w:val="center"/>
          </w:tcPr>
          <w:p w14:paraId="28934AC9" w14:textId="42EF7942" w:rsidR="00B4017B" w:rsidRPr="001E251F" w:rsidRDefault="00B4017B" w:rsidP="00C35B8E">
            <w:pPr>
              <w:keepNext/>
              <w:keepLines/>
            </w:pPr>
            <w:r w:rsidRPr="001E251F">
              <w:t>AIOTI Report gaps Task Force</w:t>
            </w:r>
          </w:p>
        </w:tc>
        <w:tc>
          <w:tcPr>
            <w:tcW w:w="5515" w:type="dxa"/>
            <w:vAlign w:val="center"/>
          </w:tcPr>
          <w:p w14:paraId="35A8CAD3" w14:textId="7D09735F" w:rsidR="00B4017B" w:rsidRPr="001E251F" w:rsidRDefault="00B4017B" w:rsidP="00B4017B">
            <w:pPr>
              <w:keepNext/>
              <w:keepLines/>
            </w:pPr>
            <w:r w:rsidRPr="001E251F">
              <w:t>High Priority IoT Standardisation Gaps and Relevant SDOs, Release 2.0, Alliance for Internet of Things Innovation (AIOTI), January 2020</w:t>
            </w:r>
          </w:p>
        </w:tc>
        <w:tc>
          <w:tcPr>
            <w:tcW w:w="1573" w:type="dxa"/>
            <w:tcMar>
              <w:left w:w="0" w:type="dxa"/>
              <w:right w:w="0" w:type="dxa"/>
            </w:tcMar>
            <w:vAlign w:val="center"/>
          </w:tcPr>
          <w:p w14:paraId="2779D745" w14:textId="7103F3BB" w:rsidR="00B4017B" w:rsidRPr="001E251F" w:rsidRDefault="00B4017B" w:rsidP="00C35B8E">
            <w:pPr>
              <w:keepNext/>
              <w:keepLines/>
              <w:jc w:val="center"/>
            </w:pPr>
            <w:r w:rsidRPr="001E251F">
              <w:t>Published</w:t>
            </w:r>
          </w:p>
        </w:tc>
      </w:tr>
      <w:tr w:rsidR="00B4017B" w:rsidRPr="000808D2" w14:paraId="245F2992" w14:textId="77777777" w:rsidTr="00B4017B">
        <w:trPr>
          <w:trHeight w:val="231"/>
        </w:trPr>
        <w:tc>
          <w:tcPr>
            <w:tcW w:w="1980" w:type="dxa"/>
            <w:vAlign w:val="center"/>
          </w:tcPr>
          <w:p w14:paraId="758C596C" w14:textId="5F208B14" w:rsidR="00B4017B" w:rsidRPr="001E251F" w:rsidRDefault="00B4017B" w:rsidP="00B4017B">
            <w:pPr>
              <w:keepNext/>
              <w:keepLines/>
            </w:pPr>
            <w:r w:rsidRPr="001E251F">
              <w:t>ISO 9241</w:t>
            </w:r>
          </w:p>
        </w:tc>
        <w:tc>
          <w:tcPr>
            <w:tcW w:w="5515" w:type="dxa"/>
            <w:vAlign w:val="center"/>
          </w:tcPr>
          <w:p w14:paraId="244F742E" w14:textId="7F986B18" w:rsidR="00B4017B" w:rsidRPr="001E251F" w:rsidRDefault="00946203" w:rsidP="00B4017B">
            <w:pPr>
              <w:keepNext/>
              <w:keepLines/>
            </w:pPr>
            <w:r w:rsidRPr="001E251F">
              <w:t>Ergonomics of human-system interaction (multi-part standard)</w:t>
            </w:r>
          </w:p>
        </w:tc>
        <w:tc>
          <w:tcPr>
            <w:tcW w:w="1573" w:type="dxa"/>
            <w:tcMar>
              <w:left w:w="0" w:type="dxa"/>
              <w:right w:w="0" w:type="dxa"/>
            </w:tcMar>
          </w:tcPr>
          <w:p w14:paraId="1728CA93" w14:textId="0DE03409" w:rsidR="00B4017B" w:rsidRPr="001E251F" w:rsidRDefault="00B4017B" w:rsidP="00B4017B">
            <w:pPr>
              <w:keepNext/>
              <w:keepLines/>
              <w:jc w:val="center"/>
            </w:pPr>
            <w:r w:rsidRPr="001E251F">
              <w:t>Published</w:t>
            </w:r>
          </w:p>
        </w:tc>
      </w:tr>
      <w:tr w:rsidR="00B4017B" w:rsidRPr="000808D2" w14:paraId="54629F79" w14:textId="77777777" w:rsidTr="00B4017B">
        <w:trPr>
          <w:trHeight w:val="215"/>
        </w:trPr>
        <w:tc>
          <w:tcPr>
            <w:tcW w:w="1980" w:type="dxa"/>
            <w:vAlign w:val="center"/>
          </w:tcPr>
          <w:p w14:paraId="71CA8F77" w14:textId="77C7E6B5" w:rsidR="00B4017B" w:rsidRPr="001E251F" w:rsidRDefault="00B4017B" w:rsidP="00B4017B">
            <w:pPr>
              <w:keepNext/>
              <w:keepLines/>
            </w:pPr>
            <w:r w:rsidRPr="001E251F">
              <w:t>ETSI EN 301 549</w:t>
            </w:r>
          </w:p>
        </w:tc>
        <w:tc>
          <w:tcPr>
            <w:tcW w:w="5515" w:type="dxa"/>
            <w:vAlign w:val="center"/>
          </w:tcPr>
          <w:p w14:paraId="02EEC8BD" w14:textId="46687AB3" w:rsidR="00B4017B" w:rsidRPr="001E251F" w:rsidRDefault="00DA24CF" w:rsidP="00B4017B">
            <w:pPr>
              <w:keepNext/>
              <w:keepLines/>
            </w:pPr>
            <w:r w:rsidRPr="001E251F">
              <w:t>Accessibility requirements suitable for public procurement of ICT products and services in Europe</w:t>
            </w:r>
          </w:p>
        </w:tc>
        <w:tc>
          <w:tcPr>
            <w:tcW w:w="1573" w:type="dxa"/>
            <w:tcMar>
              <w:left w:w="0" w:type="dxa"/>
              <w:right w:w="0" w:type="dxa"/>
            </w:tcMar>
          </w:tcPr>
          <w:p w14:paraId="1D979B8E" w14:textId="6D38F4CA" w:rsidR="00B4017B" w:rsidRPr="001E251F" w:rsidRDefault="00B4017B" w:rsidP="00B4017B">
            <w:pPr>
              <w:keepNext/>
              <w:keepLines/>
              <w:jc w:val="center"/>
            </w:pPr>
            <w:r w:rsidRPr="001E251F">
              <w:t>Published</w:t>
            </w:r>
          </w:p>
        </w:tc>
      </w:tr>
      <w:tr w:rsidR="000D6B4E" w:rsidRPr="000808D2" w14:paraId="4236011C" w14:textId="77777777" w:rsidTr="00CE5DCA">
        <w:trPr>
          <w:trHeight w:val="215"/>
        </w:trPr>
        <w:tc>
          <w:tcPr>
            <w:tcW w:w="1980" w:type="dxa"/>
            <w:vAlign w:val="center"/>
          </w:tcPr>
          <w:p w14:paraId="24AAEBCC" w14:textId="7BCC09B5" w:rsidR="000D6B4E" w:rsidRPr="001E251F" w:rsidRDefault="000D6B4E" w:rsidP="000D6B4E">
            <w:pPr>
              <w:keepNext/>
              <w:keepLines/>
            </w:pPr>
            <w:r w:rsidRPr="000808D2">
              <w:t>ETSI TR 118 501</w:t>
            </w:r>
          </w:p>
        </w:tc>
        <w:tc>
          <w:tcPr>
            <w:tcW w:w="5515" w:type="dxa"/>
            <w:vAlign w:val="center"/>
          </w:tcPr>
          <w:p w14:paraId="4C24B358" w14:textId="5D9D6CAC" w:rsidR="000D6B4E" w:rsidRPr="001E251F" w:rsidRDefault="000D6B4E" w:rsidP="000D6B4E">
            <w:pPr>
              <w:keepNext/>
              <w:keepLines/>
            </w:pPr>
            <w:r w:rsidRPr="000808D2">
              <w:t>oneM2M Use Cases selection</w:t>
            </w:r>
          </w:p>
        </w:tc>
        <w:tc>
          <w:tcPr>
            <w:tcW w:w="1573" w:type="dxa"/>
            <w:tcMar>
              <w:left w:w="0" w:type="dxa"/>
              <w:right w:w="0" w:type="dxa"/>
            </w:tcMar>
            <w:vAlign w:val="center"/>
          </w:tcPr>
          <w:p w14:paraId="370126B0" w14:textId="7B5EEF80" w:rsidR="000D6B4E" w:rsidRPr="001E251F" w:rsidRDefault="000D6B4E" w:rsidP="000D6B4E">
            <w:pPr>
              <w:keepNext/>
              <w:keepLines/>
              <w:jc w:val="center"/>
            </w:pPr>
            <w:r w:rsidRPr="000808D2">
              <w:t>Published</w:t>
            </w:r>
          </w:p>
        </w:tc>
      </w:tr>
      <w:tr w:rsidR="00724248" w:rsidRPr="000808D2" w14:paraId="20841F8E" w14:textId="77777777" w:rsidTr="00CE5DCA">
        <w:trPr>
          <w:trHeight w:val="215"/>
        </w:trPr>
        <w:tc>
          <w:tcPr>
            <w:tcW w:w="1980" w:type="dxa"/>
            <w:vAlign w:val="center"/>
          </w:tcPr>
          <w:p w14:paraId="53CA3FC9" w14:textId="78AA0627" w:rsidR="00724248" w:rsidRPr="000808D2" w:rsidRDefault="00724248" w:rsidP="000D6B4E">
            <w:pPr>
              <w:keepNext/>
              <w:keepLines/>
            </w:pPr>
            <w:r w:rsidRPr="000808D2">
              <w:t>IEEE Communications Survey</w:t>
            </w:r>
          </w:p>
        </w:tc>
        <w:tc>
          <w:tcPr>
            <w:tcW w:w="5515" w:type="dxa"/>
            <w:vAlign w:val="center"/>
          </w:tcPr>
          <w:p w14:paraId="310FB1D5" w14:textId="77777777" w:rsidR="00724248" w:rsidRPr="000808D2" w:rsidRDefault="00724248" w:rsidP="00724248">
            <w:pPr>
              <w:keepNext/>
              <w:keepLines/>
            </w:pPr>
            <w:r w:rsidRPr="000808D2">
              <w:t>Deep Learning in Mobile and Wireless Networking: A Survey (IEEE Communications Surveys &amp; Tutorials, March 2019)</w:t>
            </w:r>
          </w:p>
          <w:p w14:paraId="10FDE78D" w14:textId="0B71A164" w:rsidR="00724248" w:rsidRPr="000808D2" w:rsidRDefault="00AD2E0A" w:rsidP="00724248">
            <w:pPr>
              <w:keepNext/>
              <w:keepLines/>
            </w:pPr>
            <w:hyperlink r:id="rId14" w:history="1">
              <w:r w:rsidR="008202D5" w:rsidRPr="001E251F">
                <w:rPr>
                  <w:rStyle w:val="Hyperlink"/>
                </w:rPr>
                <w:t>https://arxiv.org/abs/1803.04311</w:t>
              </w:r>
            </w:hyperlink>
          </w:p>
        </w:tc>
        <w:tc>
          <w:tcPr>
            <w:tcW w:w="1573" w:type="dxa"/>
            <w:tcMar>
              <w:left w:w="0" w:type="dxa"/>
              <w:right w:w="0" w:type="dxa"/>
            </w:tcMar>
            <w:vAlign w:val="center"/>
          </w:tcPr>
          <w:p w14:paraId="77A8C46A" w14:textId="4E59DAE2" w:rsidR="00724248" w:rsidRPr="000808D2" w:rsidRDefault="00724248" w:rsidP="000D6B4E">
            <w:pPr>
              <w:keepNext/>
              <w:keepLines/>
              <w:jc w:val="center"/>
            </w:pPr>
            <w:r w:rsidRPr="000808D2">
              <w:t>Published</w:t>
            </w:r>
          </w:p>
        </w:tc>
      </w:tr>
      <w:tr w:rsidR="00724248" w:rsidRPr="000808D2" w14:paraId="11102925" w14:textId="77777777" w:rsidTr="00CE5DCA">
        <w:trPr>
          <w:trHeight w:val="215"/>
        </w:trPr>
        <w:tc>
          <w:tcPr>
            <w:tcW w:w="1980" w:type="dxa"/>
            <w:vAlign w:val="center"/>
          </w:tcPr>
          <w:p w14:paraId="7D008A19" w14:textId="55E5E6E5" w:rsidR="00724248" w:rsidRPr="000808D2" w:rsidRDefault="00724248" w:rsidP="000D6B4E">
            <w:pPr>
              <w:keepNext/>
              <w:keepLines/>
            </w:pPr>
            <w:r w:rsidRPr="000808D2">
              <w:t>ETSI GS ENI 001</w:t>
            </w:r>
          </w:p>
        </w:tc>
        <w:tc>
          <w:tcPr>
            <w:tcW w:w="5515" w:type="dxa"/>
            <w:vAlign w:val="center"/>
          </w:tcPr>
          <w:p w14:paraId="18BEDF44" w14:textId="348D54AF" w:rsidR="00724248" w:rsidRPr="000808D2" w:rsidRDefault="00724248" w:rsidP="00724248">
            <w:pPr>
              <w:keepNext/>
              <w:keepLines/>
            </w:pPr>
            <w:r w:rsidRPr="000808D2">
              <w:t>Experiential Networked Intelligence (ENI); ENI use cases</w:t>
            </w:r>
          </w:p>
        </w:tc>
        <w:tc>
          <w:tcPr>
            <w:tcW w:w="1573" w:type="dxa"/>
            <w:tcMar>
              <w:left w:w="0" w:type="dxa"/>
              <w:right w:w="0" w:type="dxa"/>
            </w:tcMar>
            <w:vAlign w:val="center"/>
          </w:tcPr>
          <w:p w14:paraId="6D87E2AE" w14:textId="731F0621" w:rsidR="00724248" w:rsidRPr="000808D2" w:rsidRDefault="00724248" w:rsidP="000D6B4E">
            <w:pPr>
              <w:keepNext/>
              <w:keepLines/>
              <w:jc w:val="center"/>
            </w:pPr>
            <w:r w:rsidRPr="000808D2">
              <w:t>Published</w:t>
            </w:r>
          </w:p>
        </w:tc>
      </w:tr>
      <w:tr w:rsidR="00724248" w:rsidRPr="000808D2" w14:paraId="6CA3BA82" w14:textId="77777777" w:rsidTr="00CE5DCA">
        <w:trPr>
          <w:trHeight w:val="215"/>
        </w:trPr>
        <w:tc>
          <w:tcPr>
            <w:tcW w:w="1980" w:type="dxa"/>
            <w:vAlign w:val="center"/>
          </w:tcPr>
          <w:p w14:paraId="57566458" w14:textId="65370F3E" w:rsidR="00724248" w:rsidRPr="000808D2" w:rsidRDefault="00724248" w:rsidP="000D6B4E">
            <w:pPr>
              <w:keepNext/>
              <w:keepLines/>
            </w:pPr>
            <w:r w:rsidRPr="000808D2">
              <w:t xml:space="preserve">EC </w:t>
            </w:r>
            <w:r w:rsidR="004A74F8" w:rsidRPr="000808D2">
              <w:t>White Paper</w:t>
            </w:r>
          </w:p>
        </w:tc>
        <w:tc>
          <w:tcPr>
            <w:tcW w:w="5515" w:type="dxa"/>
            <w:vAlign w:val="center"/>
          </w:tcPr>
          <w:p w14:paraId="285479D5" w14:textId="221BC21E" w:rsidR="00724248" w:rsidRPr="000808D2" w:rsidRDefault="00724248" w:rsidP="00724248">
            <w:pPr>
              <w:keepNext/>
              <w:keepLines/>
            </w:pPr>
            <w:r w:rsidRPr="000808D2">
              <w:t xml:space="preserve">EC WHITE PAPER On Artificial Intelligence -A European approach to excellence and trust, February 2020, </w:t>
            </w:r>
            <w:hyperlink r:id="rId15" w:history="1">
              <w:r w:rsidR="008202D5" w:rsidRPr="001E251F">
                <w:rPr>
                  <w:rStyle w:val="Hyperlink"/>
                </w:rPr>
                <w:t>https://ec.europa.eu/info/sites/info/files/commission-white-paper-artificial-intelligence-feb2020_en.pdf</w:t>
              </w:r>
            </w:hyperlink>
          </w:p>
        </w:tc>
        <w:tc>
          <w:tcPr>
            <w:tcW w:w="1573" w:type="dxa"/>
            <w:tcMar>
              <w:left w:w="0" w:type="dxa"/>
              <w:right w:w="0" w:type="dxa"/>
            </w:tcMar>
            <w:vAlign w:val="center"/>
          </w:tcPr>
          <w:p w14:paraId="4BD2AF81" w14:textId="34CBDFAA" w:rsidR="00724248" w:rsidRPr="000808D2" w:rsidRDefault="00724248" w:rsidP="000D6B4E">
            <w:pPr>
              <w:keepNext/>
              <w:keepLines/>
              <w:jc w:val="center"/>
            </w:pPr>
            <w:r w:rsidRPr="000808D2">
              <w:t>Published</w:t>
            </w:r>
          </w:p>
        </w:tc>
      </w:tr>
      <w:tr w:rsidR="004A74F8" w:rsidRPr="000808D2" w14:paraId="294F9409" w14:textId="77777777" w:rsidTr="00CE5DCA">
        <w:trPr>
          <w:trHeight w:val="215"/>
        </w:trPr>
        <w:tc>
          <w:tcPr>
            <w:tcW w:w="1980" w:type="dxa"/>
            <w:vAlign w:val="center"/>
          </w:tcPr>
          <w:p w14:paraId="690DD32A" w14:textId="569C56EE" w:rsidR="004A74F8" w:rsidRPr="000808D2" w:rsidRDefault="004A74F8" w:rsidP="000D6B4E">
            <w:pPr>
              <w:keepNext/>
              <w:keepLines/>
            </w:pPr>
            <w:r w:rsidRPr="004A74F8">
              <w:t>ETSI White Paper</w:t>
            </w:r>
          </w:p>
        </w:tc>
        <w:tc>
          <w:tcPr>
            <w:tcW w:w="5515" w:type="dxa"/>
            <w:vAlign w:val="center"/>
          </w:tcPr>
          <w:p w14:paraId="526AE725" w14:textId="475880AC" w:rsidR="004A74F8" w:rsidRPr="000808D2" w:rsidRDefault="00AD2E0A" w:rsidP="00724248">
            <w:pPr>
              <w:keepNext/>
              <w:keepLines/>
            </w:pPr>
            <w:hyperlink r:id="rId16" w:history="1">
              <w:r w:rsidR="004A74F8" w:rsidRPr="007269AA">
                <w:rPr>
                  <w:rStyle w:val="Hyperlink"/>
                </w:rPr>
                <w:t>Artificial Intelligence and future directions for ETSI</w:t>
              </w:r>
            </w:hyperlink>
          </w:p>
        </w:tc>
        <w:tc>
          <w:tcPr>
            <w:tcW w:w="1573" w:type="dxa"/>
            <w:tcMar>
              <w:left w:w="0" w:type="dxa"/>
              <w:right w:w="0" w:type="dxa"/>
            </w:tcMar>
            <w:vAlign w:val="center"/>
          </w:tcPr>
          <w:p w14:paraId="6A325E11" w14:textId="6110AF6D" w:rsidR="004A74F8" w:rsidRPr="000808D2" w:rsidRDefault="004A74F8" w:rsidP="000D6B4E">
            <w:pPr>
              <w:keepNext/>
              <w:keepLines/>
              <w:jc w:val="center"/>
            </w:pPr>
            <w:r w:rsidRPr="004A74F8">
              <w:t>Published</w:t>
            </w:r>
          </w:p>
        </w:tc>
      </w:tr>
      <w:tr w:rsidR="00724248" w:rsidRPr="000808D2" w14:paraId="1C6D8F85" w14:textId="77777777" w:rsidTr="00CE5DCA">
        <w:trPr>
          <w:trHeight w:val="215"/>
        </w:trPr>
        <w:tc>
          <w:tcPr>
            <w:tcW w:w="1980" w:type="dxa"/>
            <w:vAlign w:val="center"/>
          </w:tcPr>
          <w:p w14:paraId="17A63FEE" w14:textId="23E41DA9" w:rsidR="00724248" w:rsidRPr="000808D2" w:rsidRDefault="00724248" w:rsidP="000D6B4E">
            <w:pPr>
              <w:keepNext/>
              <w:keepLines/>
            </w:pPr>
            <w:r w:rsidRPr="000808D2">
              <w:t>ITU-T, FG ML5G use cases</w:t>
            </w:r>
          </w:p>
        </w:tc>
        <w:tc>
          <w:tcPr>
            <w:tcW w:w="5515" w:type="dxa"/>
            <w:vAlign w:val="center"/>
          </w:tcPr>
          <w:p w14:paraId="5FEF429E" w14:textId="30B350E8" w:rsidR="00724248" w:rsidRPr="000808D2" w:rsidRDefault="00724248" w:rsidP="00724248">
            <w:pPr>
              <w:keepNext/>
              <w:keepLines/>
            </w:pPr>
            <w:r w:rsidRPr="000808D2">
              <w:t>Machine learning in future networks including IMT-2020: use cases" (ITU-T, Supplement 55 to Y.3170 Series, October 2019)</w:t>
            </w:r>
          </w:p>
        </w:tc>
        <w:tc>
          <w:tcPr>
            <w:tcW w:w="1573" w:type="dxa"/>
            <w:tcMar>
              <w:left w:w="0" w:type="dxa"/>
              <w:right w:w="0" w:type="dxa"/>
            </w:tcMar>
            <w:vAlign w:val="center"/>
          </w:tcPr>
          <w:p w14:paraId="78DB9EF2" w14:textId="1BA64109" w:rsidR="00724248" w:rsidRPr="000808D2" w:rsidRDefault="00724248" w:rsidP="000D6B4E">
            <w:pPr>
              <w:keepNext/>
              <w:keepLines/>
              <w:jc w:val="center"/>
            </w:pPr>
            <w:r w:rsidRPr="000808D2">
              <w:t>Published</w:t>
            </w:r>
          </w:p>
        </w:tc>
      </w:tr>
    </w:tbl>
    <w:p w14:paraId="40B9E732" w14:textId="77777777" w:rsidR="002F183F" w:rsidRPr="001E251F" w:rsidRDefault="002F183F" w:rsidP="002F183F"/>
    <w:p w14:paraId="36E73CDC" w14:textId="37141436" w:rsidR="002F183F" w:rsidRPr="000808D2" w:rsidRDefault="002F183F" w:rsidP="00471C0C">
      <w:pPr>
        <w:pStyle w:val="Heading2"/>
      </w:pPr>
      <w:r w:rsidRPr="000808D2">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808D2" w14:paraId="2B36252F" w14:textId="77777777" w:rsidTr="00471C0C">
        <w:tc>
          <w:tcPr>
            <w:tcW w:w="750" w:type="dxa"/>
            <w:shd w:val="clear" w:color="auto" w:fill="B8CCE4"/>
            <w:tcMar>
              <w:top w:w="57" w:type="dxa"/>
              <w:bottom w:w="57" w:type="dxa"/>
            </w:tcMar>
            <w:vAlign w:val="center"/>
          </w:tcPr>
          <w:p w14:paraId="4C6BA1FE" w14:textId="77777777" w:rsidR="00FC2EE2" w:rsidRPr="000808D2" w:rsidRDefault="00FC2EE2" w:rsidP="005C5AC0">
            <w:pPr>
              <w:keepNext/>
              <w:keepLines/>
              <w:rPr>
                <w:b/>
              </w:rPr>
            </w:pPr>
            <w:proofErr w:type="spellStart"/>
            <w:r w:rsidRPr="000808D2">
              <w:rPr>
                <w:b/>
              </w:rPr>
              <w:t>Deliv</w:t>
            </w:r>
            <w:proofErr w:type="spellEnd"/>
            <w:r w:rsidRPr="000808D2">
              <w:rPr>
                <w:b/>
              </w:rPr>
              <w:t>.</w:t>
            </w:r>
          </w:p>
        </w:tc>
        <w:tc>
          <w:tcPr>
            <w:tcW w:w="1732" w:type="dxa"/>
            <w:shd w:val="clear" w:color="auto" w:fill="B8CCE4"/>
            <w:tcMar>
              <w:top w:w="57" w:type="dxa"/>
              <w:bottom w:w="57" w:type="dxa"/>
            </w:tcMar>
            <w:vAlign w:val="center"/>
          </w:tcPr>
          <w:p w14:paraId="58326D41" w14:textId="77777777" w:rsidR="00FC2EE2" w:rsidRPr="000808D2" w:rsidRDefault="00FC2EE2" w:rsidP="005C5AC0">
            <w:pPr>
              <w:keepNext/>
              <w:keepLines/>
              <w:rPr>
                <w:b/>
              </w:rPr>
            </w:pPr>
            <w:r w:rsidRPr="000808D2">
              <w:rPr>
                <w:b/>
              </w:rPr>
              <w:t>Work Item code</w:t>
            </w:r>
          </w:p>
          <w:p w14:paraId="21964A9B" w14:textId="77777777" w:rsidR="00FC2EE2" w:rsidRPr="000808D2" w:rsidRDefault="00FC2EE2" w:rsidP="005C5AC0">
            <w:pPr>
              <w:keepNext/>
              <w:keepLines/>
              <w:rPr>
                <w:b/>
              </w:rPr>
            </w:pPr>
            <w:r w:rsidRPr="000808D2">
              <w:rPr>
                <w:b/>
              </w:rPr>
              <w:t>Standard number</w:t>
            </w:r>
          </w:p>
        </w:tc>
        <w:tc>
          <w:tcPr>
            <w:tcW w:w="5201" w:type="dxa"/>
            <w:shd w:val="clear" w:color="auto" w:fill="B8CCE4"/>
            <w:tcMar>
              <w:top w:w="57" w:type="dxa"/>
              <w:bottom w:w="57" w:type="dxa"/>
            </w:tcMar>
            <w:vAlign w:val="center"/>
          </w:tcPr>
          <w:p w14:paraId="1DB8D6AE" w14:textId="77777777" w:rsidR="00FC2EE2" w:rsidRPr="000808D2" w:rsidRDefault="00FC2EE2" w:rsidP="005C5AC0">
            <w:pPr>
              <w:keepNext/>
              <w:keepLines/>
              <w:rPr>
                <w:b/>
              </w:rPr>
            </w:pPr>
            <w:r w:rsidRPr="000808D2">
              <w:rPr>
                <w:b/>
              </w:rPr>
              <w:t>Working title</w:t>
            </w:r>
          </w:p>
          <w:p w14:paraId="571097CB" w14:textId="77777777" w:rsidR="00FC2EE2" w:rsidRPr="000808D2" w:rsidRDefault="00FC2EE2" w:rsidP="005C5AC0">
            <w:pPr>
              <w:keepNext/>
              <w:keepLines/>
              <w:rPr>
                <w:b/>
              </w:rPr>
            </w:pPr>
            <w:r w:rsidRPr="000808D2">
              <w:rPr>
                <w:b/>
              </w:rPr>
              <w:t>Scope</w:t>
            </w:r>
          </w:p>
        </w:tc>
        <w:tc>
          <w:tcPr>
            <w:tcW w:w="1378" w:type="dxa"/>
            <w:shd w:val="clear" w:color="auto" w:fill="B8CCE4"/>
            <w:vAlign w:val="center"/>
          </w:tcPr>
          <w:p w14:paraId="329C24A2" w14:textId="77777777" w:rsidR="00FC2EE2" w:rsidRPr="000808D2" w:rsidRDefault="00FC2EE2" w:rsidP="005C5AC0">
            <w:pPr>
              <w:keepNext/>
              <w:keepLines/>
              <w:rPr>
                <w:b/>
              </w:rPr>
            </w:pPr>
            <w:r w:rsidRPr="000808D2">
              <w:rPr>
                <w:b/>
              </w:rPr>
              <w:t>Expected date for publication</w:t>
            </w:r>
          </w:p>
        </w:tc>
      </w:tr>
      <w:tr w:rsidR="00FC2EE2" w:rsidRPr="000808D2" w14:paraId="1F784BD8" w14:textId="77777777" w:rsidTr="00471C0C">
        <w:tc>
          <w:tcPr>
            <w:tcW w:w="750" w:type="dxa"/>
          </w:tcPr>
          <w:p w14:paraId="573D36BE" w14:textId="77777777" w:rsidR="00FC2EE2" w:rsidRPr="000808D2" w:rsidRDefault="00FC2EE2" w:rsidP="005C5AC0">
            <w:pPr>
              <w:keepNext/>
              <w:keepLines/>
            </w:pPr>
            <w:r w:rsidRPr="000808D2">
              <w:t>D1</w:t>
            </w:r>
          </w:p>
        </w:tc>
        <w:tc>
          <w:tcPr>
            <w:tcW w:w="1732" w:type="dxa"/>
          </w:tcPr>
          <w:p w14:paraId="1694B116" w14:textId="39F960FF" w:rsidR="00FC2EE2" w:rsidRPr="001E251F" w:rsidRDefault="002D06CE" w:rsidP="008E46A5">
            <w:pPr>
              <w:keepNext/>
              <w:keepLines/>
            </w:pPr>
            <w:r>
              <w:rPr>
                <w:rFonts w:eastAsia="Times New Roman"/>
                <w:bCs/>
              </w:rPr>
              <w:t>DTR/SmartM2M-</w:t>
            </w:r>
            <w:r w:rsidR="00AD42AB">
              <w:rPr>
                <w:rFonts w:eastAsia="Times New Roman"/>
                <w:bCs/>
              </w:rPr>
              <w:t>103778</w:t>
            </w:r>
            <w:r w:rsidR="007269AA">
              <w:rPr>
                <w:rFonts w:eastAsia="Times New Roman"/>
                <w:bCs/>
              </w:rPr>
              <w:t xml:space="preserve"> (TR 103 778)</w:t>
            </w:r>
          </w:p>
        </w:tc>
        <w:tc>
          <w:tcPr>
            <w:tcW w:w="5201" w:type="dxa"/>
          </w:tcPr>
          <w:p w14:paraId="615A64D1" w14:textId="2B8FD637" w:rsidR="00FC2EE2" w:rsidRPr="000808D2" w:rsidRDefault="00FC2EE2" w:rsidP="005C5AC0">
            <w:pPr>
              <w:keepNext/>
              <w:keepLines/>
            </w:pPr>
            <w:r w:rsidRPr="000808D2">
              <w:t xml:space="preserve">Working title: </w:t>
            </w:r>
            <w:r w:rsidR="00FC1634" w:rsidRPr="000808D2">
              <w:t xml:space="preserve">SmartM2M; </w:t>
            </w:r>
            <w:r w:rsidR="00B6186D" w:rsidRPr="000808D2">
              <w:t>U</w:t>
            </w:r>
            <w:r w:rsidR="00FC1634" w:rsidRPr="000808D2">
              <w:t xml:space="preserve">se cases </w:t>
            </w:r>
            <w:r w:rsidR="002B5F95" w:rsidRPr="000808D2">
              <w:t>for cross-domain usability of IoT devices</w:t>
            </w:r>
          </w:p>
          <w:p w14:paraId="030C379C" w14:textId="77777777" w:rsidR="00953666" w:rsidRPr="000808D2" w:rsidRDefault="00FC2EE2" w:rsidP="005C5AC0">
            <w:pPr>
              <w:keepNext/>
              <w:keepLines/>
            </w:pPr>
            <w:r w:rsidRPr="000808D2">
              <w:t xml:space="preserve">Scope: </w:t>
            </w:r>
          </w:p>
          <w:p w14:paraId="00CBF73A" w14:textId="00D42D17" w:rsidR="00FC2EE2" w:rsidRPr="000808D2" w:rsidRDefault="00953666" w:rsidP="00953666">
            <w:pPr>
              <w:pStyle w:val="ListParagraph"/>
              <w:keepNext/>
              <w:keepLines/>
              <w:numPr>
                <w:ilvl w:val="0"/>
                <w:numId w:val="26"/>
              </w:numPr>
              <w:rPr>
                <w:rFonts w:ascii="Arial" w:hAnsi="Arial" w:cs="Arial"/>
                <w:sz w:val="20"/>
              </w:rPr>
            </w:pPr>
            <w:r w:rsidRPr="000808D2">
              <w:rPr>
                <w:rFonts w:ascii="Arial" w:hAnsi="Arial" w:cs="Arial"/>
                <w:sz w:val="20"/>
              </w:rPr>
              <w:t>to identify, select and describe use cases where the IoT data and services require usability specifications</w:t>
            </w:r>
          </w:p>
          <w:p w14:paraId="63DA9F3C" w14:textId="0628E534" w:rsidR="00366300" w:rsidRPr="000808D2" w:rsidRDefault="00953666" w:rsidP="00366300">
            <w:pPr>
              <w:pStyle w:val="ListParagraph"/>
              <w:keepNext/>
              <w:keepLines/>
              <w:numPr>
                <w:ilvl w:val="0"/>
                <w:numId w:val="26"/>
              </w:numPr>
              <w:rPr>
                <w:rFonts w:ascii="Arial" w:hAnsi="Arial" w:cs="Arial"/>
                <w:sz w:val="20"/>
              </w:rPr>
            </w:pPr>
            <w:r w:rsidRPr="000808D2">
              <w:rPr>
                <w:rFonts w:ascii="Arial" w:hAnsi="Arial" w:cs="Arial"/>
                <w:sz w:val="20"/>
              </w:rPr>
              <w:t xml:space="preserve">to analyse the impact of these use cases </w:t>
            </w:r>
            <w:r w:rsidR="00EA16B8" w:rsidRPr="000808D2">
              <w:rPr>
                <w:rFonts w:ascii="Arial" w:hAnsi="Arial"/>
                <w:sz w:val="20"/>
              </w:rPr>
              <w:t>for both machines and humans</w:t>
            </w:r>
          </w:p>
        </w:tc>
        <w:tc>
          <w:tcPr>
            <w:tcW w:w="1378" w:type="dxa"/>
          </w:tcPr>
          <w:p w14:paraId="53378F55" w14:textId="2F0AF7AC" w:rsidR="00FC2EE2" w:rsidRDefault="00FC2EE2" w:rsidP="005C5AC0">
            <w:pPr>
              <w:keepNext/>
              <w:keepLines/>
            </w:pPr>
          </w:p>
          <w:p w14:paraId="551B9D8F" w14:textId="28B13725" w:rsidR="0015593C" w:rsidRPr="000808D2" w:rsidRDefault="0015593C" w:rsidP="005C5AC0">
            <w:pPr>
              <w:keepNext/>
              <w:keepLines/>
            </w:pPr>
            <w:r w:rsidRPr="00B009A3">
              <w:rPr>
                <w:rFonts w:eastAsia="Times New Roman" w:cs="Arial"/>
                <w:color w:val="000000"/>
                <w:lang w:eastAsia="en-GB"/>
              </w:rPr>
              <w:t>2021-1</w:t>
            </w:r>
            <w:r w:rsidR="00AD2E0A">
              <w:rPr>
                <w:rFonts w:eastAsia="Times New Roman" w:cs="Arial"/>
                <w:color w:val="000000"/>
                <w:lang w:eastAsia="en-GB"/>
              </w:rPr>
              <w:t>2</w:t>
            </w:r>
            <w:r w:rsidRPr="00B009A3">
              <w:rPr>
                <w:rFonts w:eastAsia="Times New Roman" w:cs="Arial"/>
                <w:color w:val="000000"/>
                <w:lang w:eastAsia="en-GB"/>
              </w:rPr>
              <w:t>-1</w:t>
            </w:r>
            <w:r w:rsidR="00AD2E0A">
              <w:rPr>
                <w:rFonts w:eastAsia="Times New Roman" w:cs="Arial"/>
                <w:color w:val="000000"/>
                <w:lang w:eastAsia="en-GB"/>
              </w:rPr>
              <w:t>0</w:t>
            </w:r>
          </w:p>
        </w:tc>
      </w:tr>
      <w:tr w:rsidR="00FC2EE2" w:rsidRPr="000808D2" w14:paraId="74B28F0C" w14:textId="77777777" w:rsidTr="00471C0C">
        <w:tc>
          <w:tcPr>
            <w:tcW w:w="750" w:type="dxa"/>
          </w:tcPr>
          <w:p w14:paraId="65026F97" w14:textId="77777777" w:rsidR="00FC2EE2" w:rsidRPr="000808D2" w:rsidRDefault="00FC2EE2" w:rsidP="005C5AC0">
            <w:pPr>
              <w:keepNext/>
              <w:keepLines/>
            </w:pPr>
            <w:r w:rsidRPr="000808D2">
              <w:t>D2</w:t>
            </w:r>
          </w:p>
        </w:tc>
        <w:tc>
          <w:tcPr>
            <w:tcW w:w="1732" w:type="dxa"/>
          </w:tcPr>
          <w:p w14:paraId="2775F22A" w14:textId="52CC3D93" w:rsidR="00FC2EE2" w:rsidRPr="001E251F" w:rsidRDefault="002D06CE" w:rsidP="005C5AC0">
            <w:pPr>
              <w:keepNext/>
              <w:keepLines/>
              <w:rPr>
                <w:highlight w:val="yellow"/>
              </w:rPr>
            </w:pPr>
            <w:r>
              <w:rPr>
                <w:rFonts w:eastAsia="Times New Roman"/>
                <w:bCs/>
              </w:rPr>
              <w:t>DT</w:t>
            </w:r>
            <w:r w:rsidR="004D5C05">
              <w:rPr>
                <w:rFonts w:eastAsia="Times New Roman"/>
                <w:bCs/>
              </w:rPr>
              <w:t>S</w:t>
            </w:r>
            <w:r>
              <w:rPr>
                <w:rFonts w:eastAsia="Times New Roman"/>
                <w:bCs/>
              </w:rPr>
              <w:t>/SmartM2M-</w:t>
            </w:r>
            <w:r w:rsidR="00AD42AB">
              <w:rPr>
                <w:rFonts w:eastAsia="Times New Roman"/>
                <w:bCs/>
              </w:rPr>
              <w:t>103779</w:t>
            </w:r>
            <w:r w:rsidR="007269AA">
              <w:rPr>
                <w:rFonts w:eastAsia="Times New Roman"/>
                <w:bCs/>
              </w:rPr>
              <w:t xml:space="preserve"> (TS 103 779)</w:t>
            </w:r>
          </w:p>
        </w:tc>
        <w:tc>
          <w:tcPr>
            <w:tcW w:w="5201" w:type="dxa"/>
          </w:tcPr>
          <w:p w14:paraId="72D80341" w14:textId="5A69CB71" w:rsidR="00FC2EE2" w:rsidRPr="000808D2" w:rsidRDefault="00FC2EE2" w:rsidP="005C5AC0">
            <w:pPr>
              <w:keepNext/>
              <w:keepLines/>
            </w:pPr>
            <w:r w:rsidRPr="000808D2">
              <w:t>Working title.</w:t>
            </w:r>
            <w:r w:rsidR="000C4E89" w:rsidRPr="000808D2">
              <w:t xml:space="preserve"> SmartM2M; Requirements and Guidelines for cross-domain usability of IoT devices</w:t>
            </w:r>
          </w:p>
          <w:p w14:paraId="7A6A6D0A" w14:textId="6394ECA3" w:rsidR="00FC2EE2" w:rsidRPr="000808D2" w:rsidRDefault="00FC2EE2" w:rsidP="005C5AC0">
            <w:pPr>
              <w:keepNext/>
              <w:keepLines/>
            </w:pPr>
            <w:r w:rsidRPr="000808D2">
              <w:t>Scope:</w:t>
            </w:r>
          </w:p>
          <w:p w14:paraId="7D2EF3C5" w14:textId="1339CFA5" w:rsidR="00366300" w:rsidRPr="000808D2" w:rsidRDefault="00366300" w:rsidP="00366300">
            <w:pPr>
              <w:pStyle w:val="ListParagraph"/>
              <w:keepNext/>
              <w:keepLines/>
              <w:numPr>
                <w:ilvl w:val="0"/>
                <w:numId w:val="26"/>
              </w:numPr>
              <w:rPr>
                <w:rFonts w:ascii="Arial" w:hAnsi="Arial" w:cs="Arial"/>
                <w:sz w:val="20"/>
              </w:rPr>
            </w:pPr>
            <w:r w:rsidRPr="000808D2">
              <w:rPr>
                <w:rFonts w:ascii="Arial" w:hAnsi="Arial" w:cs="Arial"/>
                <w:sz w:val="20"/>
              </w:rPr>
              <w:t xml:space="preserve">to define minimum requirements for </w:t>
            </w:r>
            <w:r w:rsidR="00F157DE" w:rsidRPr="000808D2">
              <w:rPr>
                <w:rFonts w:ascii="Arial" w:hAnsi="Arial" w:cs="Arial"/>
                <w:sz w:val="20"/>
              </w:rPr>
              <w:t xml:space="preserve">data and services </w:t>
            </w:r>
            <w:r w:rsidRPr="000808D2">
              <w:rPr>
                <w:rFonts w:ascii="Arial" w:hAnsi="Arial" w:cs="Arial"/>
                <w:sz w:val="20"/>
              </w:rPr>
              <w:t xml:space="preserve">usability on professional and general public IoT </w:t>
            </w:r>
            <w:r w:rsidR="00F157DE" w:rsidRPr="000808D2">
              <w:rPr>
                <w:rFonts w:ascii="Arial" w:hAnsi="Arial" w:cs="Arial"/>
                <w:sz w:val="20"/>
              </w:rPr>
              <w:t>devices and platforms</w:t>
            </w:r>
            <w:r w:rsidRPr="000808D2">
              <w:rPr>
                <w:rFonts w:ascii="Arial" w:hAnsi="Arial" w:cs="Arial"/>
                <w:sz w:val="20"/>
              </w:rPr>
              <w:t>, whether they are critical or not</w:t>
            </w:r>
          </w:p>
          <w:p w14:paraId="35AE93AA" w14:textId="1E124ABB" w:rsidR="00366300" w:rsidRPr="000808D2" w:rsidRDefault="00366300" w:rsidP="00366300">
            <w:pPr>
              <w:pStyle w:val="ListParagraph"/>
              <w:keepNext/>
              <w:keepLines/>
              <w:numPr>
                <w:ilvl w:val="0"/>
                <w:numId w:val="26"/>
              </w:numPr>
              <w:rPr>
                <w:rFonts w:ascii="Arial" w:hAnsi="Arial" w:cs="Arial"/>
                <w:sz w:val="20"/>
              </w:rPr>
            </w:pPr>
            <w:r w:rsidRPr="000808D2">
              <w:rPr>
                <w:rFonts w:ascii="Arial" w:hAnsi="Arial" w:cs="Arial"/>
                <w:sz w:val="20"/>
              </w:rPr>
              <w:t>to develop a horizontal cross-domain specification</w:t>
            </w:r>
            <w:r w:rsidR="00F157DE" w:rsidRPr="000808D2">
              <w:rPr>
                <w:rFonts w:ascii="Arial" w:hAnsi="Arial" w:cs="Arial"/>
                <w:sz w:val="20"/>
              </w:rPr>
              <w:t xml:space="preserve"> encompassing these requirements</w:t>
            </w:r>
          </w:p>
          <w:p w14:paraId="6401D82F" w14:textId="34D625F2" w:rsidR="00953666" w:rsidRPr="000808D2" w:rsidRDefault="00953666" w:rsidP="005C5AC0">
            <w:pPr>
              <w:keepNext/>
              <w:keepLines/>
            </w:pPr>
          </w:p>
        </w:tc>
        <w:tc>
          <w:tcPr>
            <w:tcW w:w="1378" w:type="dxa"/>
          </w:tcPr>
          <w:p w14:paraId="0EE8BFAD" w14:textId="0063242C" w:rsidR="0015593C" w:rsidRDefault="0015593C" w:rsidP="005C5AC0">
            <w:pPr>
              <w:keepNext/>
              <w:keepLines/>
            </w:pPr>
          </w:p>
          <w:p w14:paraId="35CF81C7" w14:textId="30BAF228" w:rsidR="0015593C" w:rsidRPr="000808D2" w:rsidRDefault="0015593C" w:rsidP="005C5AC0">
            <w:pPr>
              <w:keepNext/>
              <w:keepLines/>
            </w:pPr>
            <w:r w:rsidRPr="00B009A3">
              <w:rPr>
                <w:rFonts w:eastAsia="Times New Roman" w:cs="Arial"/>
                <w:color w:val="000000"/>
                <w:lang w:eastAsia="en-GB"/>
              </w:rPr>
              <w:t>2022-06-10</w:t>
            </w:r>
          </w:p>
        </w:tc>
      </w:tr>
    </w:tbl>
    <w:p w14:paraId="0322090B" w14:textId="50158B94" w:rsidR="00F27814" w:rsidRDefault="00F27814" w:rsidP="00A526B3"/>
    <w:p w14:paraId="65987F56" w14:textId="1EB82182" w:rsidR="0015593C" w:rsidRDefault="0015593C" w:rsidP="00A526B3">
      <w:r>
        <w:t>Work Items’ Schedule</w:t>
      </w:r>
    </w:p>
    <w:tbl>
      <w:tblPr>
        <w:tblStyle w:val="TableGrid"/>
        <w:tblW w:w="0" w:type="auto"/>
        <w:tblLook w:val="04A0" w:firstRow="1" w:lastRow="0" w:firstColumn="1" w:lastColumn="0" w:noHBand="0" w:noVBand="1"/>
      </w:tblPr>
      <w:tblGrid>
        <w:gridCol w:w="4530"/>
        <w:gridCol w:w="4531"/>
      </w:tblGrid>
      <w:tr w:rsidR="0015593C" w14:paraId="120A2EA1" w14:textId="77777777" w:rsidTr="0015593C">
        <w:tc>
          <w:tcPr>
            <w:tcW w:w="4530" w:type="dxa"/>
          </w:tcPr>
          <w:p w14:paraId="1F3A22AB" w14:textId="6C5FE4EB" w:rsidR="0015593C" w:rsidRDefault="0015593C" w:rsidP="0086218F">
            <w:pPr>
              <w:jc w:val="center"/>
              <w:rPr>
                <w:rFonts w:eastAsia="Times New Roman" w:cs="Arial"/>
                <w:b/>
                <w:bCs/>
                <w:color w:val="000000"/>
                <w:sz w:val="30"/>
                <w:szCs w:val="30"/>
                <w:lang w:eastAsia="en-GB"/>
              </w:rPr>
            </w:pPr>
            <w:r>
              <w:rPr>
                <w:rFonts w:eastAsia="Times New Roman" w:cs="Arial"/>
                <w:b/>
                <w:bCs/>
                <w:color w:val="000000"/>
                <w:sz w:val="30"/>
                <w:szCs w:val="30"/>
                <w:lang w:eastAsia="en-GB"/>
              </w:rPr>
              <w:t xml:space="preserve">D1 </w:t>
            </w:r>
            <w:hyperlink r:id="rId17" w:history="1">
              <w:r w:rsidRPr="00B009A3">
                <w:rPr>
                  <w:rFonts w:eastAsia="Times New Roman" w:cs="Arial"/>
                  <w:b/>
                  <w:bCs/>
                  <w:color w:val="44628E"/>
                  <w:sz w:val="30"/>
                  <w:szCs w:val="30"/>
                  <w:u w:val="single"/>
                  <w:lang w:eastAsia="en-GB"/>
                </w:rPr>
                <w:t>'DTR/SmartM2M-103778'</w:t>
              </w:r>
            </w:hyperlink>
            <w:r w:rsidRPr="00B009A3">
              <w:rPr>
                <w:rFonts w:eastAsia="Times New Roman" w:cs="Arial"/>
                <w:b/>
                <w:bCs/>
                <w:color w:val="000000"/>
                <w:sz w:val="30"/>
                <w:szCs w:val="30"/>
                <w:lang w:eastAsia="en-GB"/>
              </w:rPr>
              <w:t> </w:t>
            </w:r>
          </w:p>
          <w:p w14:paraId="1450C1D5" w14:textId="77777777" w:rsidR="0015593C" w:rsidRPr="00B009A3" w:rsidRDefault="0015593C" w:rsidP="0086218F">
            <w:pPr>
              <w:jc w:val="center"/>
              <w:rPr>
                <w:rFonts w:eastAsia="Times New Roman" w:cs="Arial"/>
                <w:color w:val="000000"/>
                <w:lang w:eastAsia="en-GB"/>
              </w:rPr>
            </w:pPr>
            <w:r w:rsidRPr="00B009A3">
              <w:rPr>
                <w:rFonts w:eastAsia="Times New Roman" w:cs="Arial"/>
                <w:b/>
                <w:bCs/>
                <w:color w:val="000000"/>
                <w:sz w:val="30"/>
                <w:szCs w:val="30"/>
                <w:lang w:eastAsia="en-GB"/>
              </w:rPr>
              <w:t>Work Item Schedule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58"/>
              <w:gridCol w:w="2474"/>
              <w:gridCol w:w="1309"/>
            </w:tblGrid>
            <w:tr w:rsidR="0015593C" w:rsidRPr="00B009A3" w14:paraId="01509D1D" w14:textId="77777777" w:rsidTr="0086218F">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7928B555" w14:textId="49F65BD2" w:rsidR="0015593C" w:rsidRPr="00B009A3" w:rsidRDefault="0015593C" w:rsidP="0086218F">
                  <w:pPr>
                    <w:rPr>
                      <w:rFonts w:eastAsia="Times New Roman" w:cs="Arial"/>
                      <w:color w:val="FFFFF0"/>
                      <w:lang w:eastAsia="en-GB"/>
                    </w:rPr>
                  </w:pPr>
                </w:p>
              </w:tc>
              <w:tc>
                <w:tcPr>
                  <w:tcW w:w="2444" w:type="dxa"/>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29C17D7C" w14:textId="77777777" w:rsidR="0015593C" w:rsidRPr="00B009A3" w:rsidRDefault="0015593C" w:rsidP="0086218F">
                  <w:pPr>
                    <w:rPr>
                      <w:rFonts w:eastAsia="Times New Roman" w:cs="Arial"/>
                      <w:color w:val="FFFFF0"/>
                      <w:lang w:eastAsia="en-GB"/>
                    </w:rPr>
                  </w:pPr>
                  <w:r w:rsidRPr="00B009A3">
                    <w:rPr>
                      <w:rFonts w:eastAsia="Times New Roman" w:cs="Arial"/>
                      <w:b/>
                      <w:bCs/>
                      <w:color w:val="FFFFF0"/>
                      <w:lang w:eastAsia="en-GB"/>
                    </w:rPr>
                    <w:t>Milestone</w:t>
                  </w:r>
                </w:p>
              </w:tc>
              <w:tc>
                <w:tcPr>
                  <w:tcW w:w="1279" w:type="dxa"/>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7EF7BE68" w14:textId="77777777" w:rsidR="0015593C" w:rsidRPr="00B009A3" w:rsidRDefault="0015593C" w:rsidP="0086218F">
                  <w:pPr>
                    <w:rPr>
                      <w:rFonts w:eastAsia="Times New Roman" w:cs="Arial"/>
                      <w:color w:val="FFFFF0"/>
                      <w:lang w:eastAsia="en-GB"/>
                    </w:rPr>
                  </w:pPr>
                  <w:r w:rsidRPr="00B009A3">
                    <w:rPr>
                      <w:rFonts w:eastAsia="Times New Roman" w:cs="Arial"/>
                      <w:b/>
                      <w:bCs/>
                      <w:color w:val="FFFFF0"/>
                      <w:lang w:eastAsia="en-GB"/>
                    </w:rPr>
                    <w:t>Target</w:t>
                  </w:r>
                </w:p>
              </w:tc>
            </w:tr>
            <w:tr w:rsidR="0015593C" w:rsidRPr="00B009A3" w14:paraId="2B248686"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CA8026F"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0</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247205D6"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Creation of WI by WG/TB</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4556B9D9"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2020-09-02</w:t>
                  </w:r>
                </w:p>
              </w:tc>
            </w:tr>
            <w:tr w:rsidR="0015593C" w:rsidRPr="00B009A3" w14:paraId="2F3144C3"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34985D1" w14:textId="48E4D5AC"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0a</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269F732D"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TB adoption of WI</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4E124D6E"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2020-09-08</w:t>
                  </w:r>
                </w:p>
              </w:tc>
            </w:tr>
            <w:tr w:rsidR="0015593C" w:rsidRPr="00B009A3" w14:paraId="7E39639D"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027B17A"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1</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5DD0577B"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Start of work</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1CB8F270" w14:textId="0E112E43"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2021-0</w:t>
                  </w:r>
                  <w:r w:rsidR="00AD2E0A" w:rsidRPr="00AD2E0A">
                    <w:rPr>
                      <w:rFonts w:eastAsia="Times New Roman" w:cs="Arial"/>
                      <w:color w:val="000000"/>
                      <w:highlight w:val="yellow"/>
                      <w:lang w:eastAsia="en-GB"/>
                    </w:rPr>
                    <w:t>2</w:t>
                  </w:r>
                  <w:r w:rsidR="00AD2E0A" w:rsidRPr="00AD2E0A">
                    <w:rPr>
                      <w:rFonts w:eastAsia="Times New Roman" w:cs="Arial"/>
                      <w:highlight w:val="yellow"/>
                      <w:lang w:eastAsia="en-GB"/>
                    </w:rPr>
                    <w:t>-01</w:t>
                  </w:r>
                </w:p>
              </w:tc>
            </w:tr>
            <w:tr w:rsidR="0015593C" w:rsidRPr="00B009A3" w14:paraId="2E31E250"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AAF6F53"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2</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374EB592"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Early draft</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61986399" w14:textId="5FFE1E70"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2021-0</w:t>
                  </w:r>
                  <w:r w:rsidR="00AD2E0A">
                    <w:rPr>
                      <w:rFonts w:eastAsia="Times New Roman" w:cs="Arial"/>
                      <w:color w:val="000000"/>
                      <w:lang w:eastAsia="en-GB"/>
                    </w:rPr>
                    <w:t>4</w:t>
                  </w:r>
                  <w:r w:rsidRPr="00B009A3">
                    <w:rPr>
                      <w:rFonts w:eastAsia="Times New Roman" w:cs="Arial"/>
                      <w:color w:val="000000"/>
                      <w:lang w:eastAsia="en-GB"/>
                    </w:rPr>
                    <w:t>-15</w:t>
                  </w:r>
                </w:p>
              </w:tc>
            </w:tr>
            <w:tr w:rsidR="0015593C" w:rsidRPr="00B009A3" w14:paraId="6501329E"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AC3E8F5"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4</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58CCED4C"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Stable draft</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48B864D6" w14:textId="3CBB39BE"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2021-0</w:t>
                  </w:r>
                  <w:r w:rsidR="00AD2E0A">
                    <w:rPr>
                      <w:rFonts w:eastAsia="Times New Roman" w:cs="Arial"/>
                      <w:color w:val="000000"/>
                      <w:highlight w:val="yellow"/>
                      <w:lang w:eastAsia="en-GB"/>
                    </w:rPr>
                    <w:t>7</w:t>
                  </w:r>
                  <w:r w:rsidRPr="00CB6B23">
                    <w:rPr>
                      <w:rFonts w:eastAsia="Times New Roman" w:cs="Arial"/>
                      <w:color w:val="000000"/>
                      <w:highlight w:val="yellow"/>
                      <w:lang w:eastAsia="en-GB"/>
                    </w:rPr>
                    <w:t>-30</w:t>
                  </w:r>
                </w:p>
              </w:tc>
            </w:tr>
            <w:tr w:rsidR="0015593C" w:rsidRPr="00B009A3" w14:paraId="515C9F81"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9FFBF2C"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6</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6355EAC7"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Final draft for approval</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721CAE6E" w14:textId="0A773AB4"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2021-0</w:t>
                  </w:r>
                  <w:r w:rsidR="00AD2E0A">
                    <w:rPr>
                      <w:rFonts w:eastAsia="Times New Roman" w:cs="Arial"/>
                      <w:color w:val="000000"/>
                      <w:lang w:eastAsia="en-GB"/>
                    </w:rPr>
                    <w:t>9</w:t>
                  </w:r>
                  <w:r w:rsidRPr="00B009A3">
                    <w:rPr>
                      <w:rFonts w:eastAsia="Times New Roman" w:cs="Arial"/>
                      <w:color w:val="000000"/>
                      <w:lang w:eastAsia="en-GB"/>
                    </w:rPr>
                    <w:t>-27</w:t>
                  </w:r>
                </w:p>
              </w:tc>
            </w:tr>
            <w:tr w:rsidR="0015593C" w:rsidRPr="00B009A3" w14:paraId="3717CE83"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69600748"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8</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240432D2"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TB approval</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501E57B6" w14:textId="5196FD7E"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2021-</w:t>
                  </w:r>
                  <w:r w:rsidR="00AD2E0A" w:rsidRPr="00AD2E0A">
                    <w:rPr>
                      <w:rFonts w:eastAsia="Times New Roman" w:cs="Arial"/>
                      <w:color w:val="000000"/>
                      <w:highlight w:val="yellow"/>
                      <w:lang w:eastAsia="en-GB"/>
                    </w:rPr>
                    <w:t>1</w:t>
                  </w:r>
                  <w:r w:rsidR="00AD2E0A" w:rsidRPr="00AD2E0A">
                    <w:rPr>
                      <w:rFonts w:eastAsia="Times New Roman" w:cs="Arial"/>
                      <w:highlight w:val="yellow"/>
                      <w:lang w:eastAsia="en-GB"/>
                    </w:rPr>
                    <w:t>0</w:t>
                  </w:r>
                  <w:r w:rsidRPr="00AD2E0A">
                    <w:rPr>
                      <w:rFonts w:eastAsia="Times New Roman" w:cs="Arial"/>
                      <w:color w:val="000000"/>
                      <w:highlight w:val="yellow"/>
                      <w:lang w:eastAsia="en-GB"/>
                    </w:rPr>
                    <w:t>-</w:t>
                  </w:r>
                  <w:r w:rsidR="00AD2E0A" w:rsidRPr="00AD2E0A">
                    <w:rPr>
                      <w:rFonts w:eastAsia="Times New Roman" w:cs="Arial"/>
                      <w:color w:val="000000"/>
                      <w:highlight w:val="yellow"/>
                      <w:lang w:eastAsia="en-GB"/>
                    </w:rPr>
                    <w:t>2</w:t>
                  </w:r>
                  <w:r w:rsidR="00AD2E0A">
                    <w:rPr>
                      <w:rFonts w:eastAsia="Times New Roman" w:cs="Arial"/>
                      <w:color w:val="000000"/>
                      <w:lang w:eastAsia="en-GB"/>
                    </w:rPr>
                    <w:t>9</w:t>
                  </w:r>
                </w:p>
              </w:tc>
            </w:tr>
            <w:tr w:rsidR="0015593C" w:rsidRPr="00B009A3" w14:paraId="3A081707"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75A58EC" w14:textId="0DE6023A"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8A</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50122DB3"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Draft receipt by ETSI Secretariat</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64700F4E" w14:textId="73DA1D39"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2021-</w:t>
                  </w:r>
                  <w:r w:rsidR="00AD2E0A">
                    <w:rPr>
                      <w:rFonts w:eastAsia="Times New Roman" w:cs="Arial"/>
                      <w:color w:val="000000"/>
                      <w:lang w:eastAsia="en-GB"/>
                    </w:rPr>
                    <w:t>11-12</w:t>
                  </w:r>
                </w:p>
              </w:tc>
            </w:tr>
            <w:tr w:rsidR="0015593C" w:rsidRPr="00B009A3" w14:paraId="1A9959BE"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63682C66"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12</w:t>
                  </w:r>
                </w:p>
              </w:tc>
              <w:tc>
                <w:tcPr>
                  <w:tcW w:w="2444" w:type="dxa"/>
                  <w:tcBorders>
                    <w:top w:val="outset" w:sz="6" w:space="0" w:color="auto"/>
                    <w:left w:val="outset" w:sz="6" w:space="0" w:color="auto"/>
                    <w:bottom w:val="outset" w:sz="6" w:space="0" w:color="auto"/>
                    <w:right w:val="outset" w:sz="6" w:space="0" w:color="auto"/>
                  </w:tcBorders>
                  <w:noWrap/>
                  <w:vAlign w:val="center"/>
                  <w:hideMark/>
                </w:tcPr>
                <w:p w14:paraId="2E7C427C"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Publication</w:t>
                  </w:r>
                </w:p>
              </w:tc>
              <w:tc>
                <w:tcPr>
                  <w:tcW w:w="1279" w:type="dxa"/>
                  <w:tcBorders>
                    <w:top w:val="outset" w:sz="6" w:space="0" w:color="auto"/>
                    <w:left w:val="outset" w:sz="6" w:space="0" w:color="auto"/>
                    <w:bottom w:val="outset" w:sz="6" w:space="0" w:color="auto"/>
                    <w:right w:val="outset" w:sz="6" w:space="0" w:color="auto"/>
                  </w:tcBorders>
                  <w:noWrap/>
                  <w:vAlign w:val="center"/>
                  <w:hideMark/>
                </w:tcPr>
                <w:p w14:paraId="700F6B6E" w14:textId="263B8920"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2021-</w:t>
                  </w:r>
                  <w:r w:rsidRPr="00AD2E0A">
                    <w:rPr>
                      <w:rFonts w:eastAsia="Times New Roman" w:cs="Arial"/>
                      <w:color w:val="000000"/>
                      <w:highlight w:val="yellow"/>
                      <w:lang w:eastAsia="en-GB"/>
                    </w:rPr>
                    <w:t>1</w:t>
                  </w:r>
                  <w:r w:rsidR="00AD2E0A" w:rsidRPr="00AD2E0A">
                    <w:rPr>
                      <w:rFonts w:eastAsia="Times New Roman" w:cs="Arial"/>
                      <w:color w:val="000000"/>
                      <w:highlight w:val="yellow"/>
                      <w:lang w:eastAsia="en-GB"/>
                    </w:rPr>
                    <w:t>2</w:t>
                  </w:r>
                  <w:r w:rsidRPr="00AD2E0A">
                    <w:rPr>
                      <w:rFonts w:eastAsia="Times New Roman" w:cs="Arial"/>
                      <w:color w:val="000000"/>
                      <w:highlight w:val="yellow"/>
                      <w:lang w:eastAsia="en-GB"/>
                    </w:rPr>
                    <w:t>-1</w:t>
                  </w:r>
                  <w:r w:rsidR="00AD2E0A" w:rsidRPr="00AD2E0A">
                    <w:rPr>
                      <w:rFonts w:eastAsia="Times New Roman" w:cs="Arial"/>
                      <w:color w:val="000000"/>
                      <w:highlight w:val="yellow"/>
                      <w:lang w:eastAsia="en-GB"/>
                    </w:rPr>
                    <w:t>0</w:t>
                  </w:r>
                </w:p>
              </w:tc>
            </w:tr>
          </w:tbl>
          <w:p w14:paraId="08148E64" w14:textId="77777777" w:rsidR="0015593C" w:rsidRDefault="0015593C" w:rsidP="0086218F"/>
        </w:tc>
        <w:tc>
          <w:tcPr>
            <w:tcW w:w="4531" w:type="dxa"/>
          </w:tcPr>
          <w:p w14:paraId="17A746EE" w14:textId="045507EF" w:rsidR="0015593C" w:rsidRDefault="0015593C" w:rsidP="0086218F">
            <w:pPr>
              <w:jc w:val="center"/>
              <w:rPr>
                <w:rFonts w:eastAsia="Times New Roman" w:cs="Arial"/>
                <w:b/>
                <w:bCs/>
                <w:color w:val="000000"/>
                <w:sz w:val="30"/>
                <w:szCs w:val="30"/>
                <w:lang w:eastAsia="en-GB"/>
              </w:rPr>
            </w:pPr>
            <w:r>
              <w:rPr>
                <w:rFonts w:eastAsia="Times New Roman" w:cs="Arial"/>
                <w:b/>
                <w:bCs/>
                <w:color w:val="000000"/>
                <w:sz w:val="30"/>
                <w:szCs w:val="30"/>
                <w:lang w:eastAsia="en-GB"/>
              </w:rPr>
              <w:t xml:space="preserve">D2 </w:t>
            </w:r>
            <w:hyperlink r:id="rId18" w:history="1">
              <w:r w:rsidRPr="00B009A3">
                <w:rPr>
                  <w:rFonts w:eastAsia="Times New Roman" w:cs="Arial"/>
                  <w:b/>
                  <w:bCs/>
                  <w:color w:val="44628E"/>
                  <w:sz w:val="30"/>
                  <w:szCs w:val="30"/>
                  <w:u w:val="single"/>
                  <w:lang w:eastAsia="en-GB"/>
                </w:rPr>
                <w:t>'DTS/SmartM2M-103779'</w:t>
              </w:r>
            </w:hyperlink>
            <w:r w:rsidRPr="00B009A3">
              <w:rPr>
                <w:rFonts w:eastAsia="Times New Roman" w:cs="Arial"/>
                <w:b/>
                <w:bCs/>
                <w:color w:val="000000"/>
                <w:sz w:val="30"/>
                <w:szCs w:val="30"/>
                <w:lang w:eastAsia="en-GB"/>
              </w:rPr>
              <w:t> </w:t>
            </w:r>
          </w:p>
          <w:p w14:paraId="0758DF92" w14:textId="77777777" w:rsidR="0015593C" w:rsidRPr="00B009A3" w:rsidRDefault="0015593C" w:rsidP="0086218F">
            <w:pPr>
              <w:jc w:val="center"/>
              <w:rPr>
                <w:rFonts w:eastAsia="Times New Roman" w:cs="Arial"/>
                <w:color w:val="000000"/>
                <w:lang w:eastAsia="en-GB"/>
              </w:rPr>
            </w:pPr>
            <w:r w:rsidRPr="00B009A3">
              <w:rPr>
                <w:rFonts w:eastAsia="Times New Roman" w:cs="Arial"/>
                <w:b/>
                <w:bCs/>
                <w:color w:val="000000"/>
                <w:sz w:val="30"/>
                <w:szCs w:val="30"/>
                <w:lang w:eastAsia="en-GB"/>
              </w:rPr>
              <w:t>Work Item Schedule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58"/>
              <w:gridCol w:w="2498"/>
              <w:gridCol w:w="1420"/>
            </w:tblGrid>
            <w:tr w:rsidR="0015593C" w:rsidRPr="00B009A3" w14:paraId="187FA830" w14:textId="77777777" w:rsidTr="0086218F">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7785A5F9" w14:textId="5822C4CD" w:rsidR="0015593C" w:rsidRPr="00B009A3" w:rsidRDefault="0015593C" w:rsidP="0086218F">
                  <w:pPr>
                    <w:rPr>
                      <w:rFonts w:eastAsia="Times New Roman" w:cs="Arial"/>
                      <w:color w:val="FFFFF0"/>
                      <w:lang w:eastAsia="en-GB"/>
                    </w:rPr>
                  </w:pPr>
                </w:p>
              </w:tc>
              <w:tc>
                <w:tcPr>
                  <w:tcW w:w="2468" w:type="dxa"/>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5D3D3BAA" w14:textId="77777777" w:rsidR="0015593C" w:rsidRPr="00B009A3" w:rsidRDefault="0015593C" w:rsidP="0086218F">
                  <w:pPr>
                    <w:rPr>
                      <w:rFonts w:eastAsia="Times New Roman" w:cs="Arial"/>
                      <w:color w:val="FFFFF0"/>
                      <w:lang w:eastAsia="en-GB"/>
                    </w:rPr>
                  </w:pPr>
                  <w:r w:rsidRPr="00B009A3">
                    <w:rPr>
                      <w:rFonts w:eastAsia="Times New Roman" w:cs="Arial"/>
                      <w:b/>
                      <w:bCs/>
                      <w:color w:val="FFFFF0"/>
                      <w:lang w:eastAsia="en-GB"/>
                    </w:rPr>
                    <w:t>Milestone</w:t>
                  </w:r>
                </w:p>
              </w:tc>
              <w:tc>
                <w:tcPr>
                  <w:tcW w:w="1390" w:type="dxa"/>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1126CC7E" w14:textId="77777777" w:rsidR="0015593C" w:rsidRPr="00B009A3" w:rsidRDefault="0015593C" w:rsidP="0086218F">
                  <w:pPr>
                    <w:rPr>
                      <w:rFonts w:eastAsia="Times New Roman" w:cs="Arial"/>
                      <w:color w:val="FFFFF0"/>
                      <w:lang w:eastAsia="en-GB"/>
                    </w:rPr>
                  </w:pPr>
                  <w:r w:rsidRPr="00B009A3">
                    <w:rPr>
                      <w:rFonts w:eastAsia="Times New Roman" w:cs="Arial"/>
                      <w:b/>
                      <w:bCs/>
                      <w:color w:val="FFFFF0"/>
                      <w:lang w:eastAsia="en-GB"/>
                    </w:rPr>
                    <w:t>Target</w:t>
                  </w:r>
                </w:p>
              </w:tc>
            </w:tr>
            <w:tr w:rsidR="0015593C" w:rsidRPr="00B009A3" w14:paraId="26DEF84D"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463E591"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0</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376AEB5B"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Creation of WI by WG/TB</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1BD3C951"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2020-09-02</w:t>
                  </w:r>
                </w:p>
              </w:tc>
            </w:tr>
            <w:tr w:rsidR="0015593C" w:rsidRPr="00B009A3" w14:paraId="6F3EA022"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2E86D93" w14:textId="4BF01D46"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0a</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39C084CF"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TB adoption of WI</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29B3BBF6"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2020-09-08</w:t>
                  </w:r>
                </w:p>
              </w:tc>
            </w:tr>
            <w:tr w:rsidR="0015593C" w:rsidRPr="00B009A3" w14:paraId="55DB97F8"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0923B67"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1</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14FDAC6C"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Start of work</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62CC6215"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2021-07-01</w:t>
                  </w:r>
                </w:p>
              </w:tc>
            </w:tr>
            <w:tr w:rsidR="0015593C" w:rsidRPr="00B009A3" w14:paraId="39CB0E4A"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6461E4DA"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2</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1A955E48"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Early draft</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6F4EB6E3"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2021-10-01</w:t>
                  </w:r>
                </w:p>
              </w:tc>
            </w:tr>
            <w:tr w:rsidR="0015593C" w:rsidRPr="00B009A3" w14:paraId="3565E524"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DEFEF0C"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4</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38B261BF"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Stable draft</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2E5CB3AE"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2022-01-31</w:t>
                  </w:r>
                </w:p>
              </w:tc>
            </w:tr>
            <w:tr w:rsidR="0015593C" w:rsidRPr="00B009A3" w14:paraId="56DA5DE1"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1146222"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6</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260573D7"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Final draft for approval</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3A39CF81"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2022-02-15</w:t>
                  </w:r>
                </w:p>
              </w:tc>
            </w:tr>
            <w:tr w:rsidR="0015593C" w:rsidRPr="00B009A3" w14:paraId="046296D6"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2506EA9"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8</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32B20EC7"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TB approval</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73EDC9C6"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2022-04-29</w:t>
                  </w:r>
                </w:p>
              </w:tc>
            </w:tr>
            <w:tr w:rsidR="0015593C" w:rsidRPr="00B009A3" w14:paraId="38E44EF0"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541446A" w14:textId="559FD4BB"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8A</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43EA8AF2"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Draft receipt by ETSI Secretariat</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17E14A19" w14:textId="77777777" w:rsidR="0015593C" w:rsidRPr="00B009A3" w:rsidRDefault="0015593C" w:rsidP="0086218F">
                  <w:pPr>
                    <w:rPr>
                      <w:rFonts w:ascii="Times New Roman" w:eastAsia="Times New Roman" w:hAnsi="Times New Roman"/>
                      <w:sz w:val="24"/>
                      <w:szCs w:val="24"/>
                      <w:lang w:eastAsia="en-GB"/>
                    </w:rPr>
                  </w:pPr>
                  <w:r w:rsidRPr="00B009A3">
                    <w:rPr>
                      <w:rFonts w:eastAsia="Times New Roman" w:cs="Arial"/>
                      <w:color w:val="000000"/>
                      <w:lang w:eastAsia="en-GB"/>
                    </w:rPr>
                    <w:t>2022-05-13</w:t>
                  </w:r>
                </w:p>
              </w:tc>
            </w:tr>
            <w:tr w:rsidR="0015593C" w:rsidRPr="00B009A3" w14:paraId="4103C7C5" w14:textId="77777777" w:rsidTr="0086218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9B52D52" w14:textId="77777777" w:rsidR="0015593C" w:rsidRPr="00B009A3" w:rsidRDefault="0015593C" w:rsidP="0086218F">
                  <w:pPr>
                    <w:rPr>
                      <w:rFonts w:eastAsia="Times New Roman" w:cs="Arial"/>
                      <w:color w:val="000000"/>
                      <w:lang w:eastAsia="en-GB"/>
                    </w:rPr>
                  </w:pPr>
                  <w:r w:rsidRPr="00B009A3">
                    <w:rPr>
                      <w:rFonts w:eastAsia="Times New Roman" w:cs="Arial"/>
                      <w:b/>
                      <w:bCs/>
                      <w:color w:val="000000"/>
                      <w:lang w:eastAsia="en-GB"/>
                    </w:rPr>
                    <w:t>12</w:t>
                  </w:r>
                </w:p>
              </w:tc>
              <w:tc>
                <w:tcPr>
                  <w:tcW w:w="2468" w:type="dxa"/>
                  <w:tcBorders>
                    <w:top w:val="outset" w:sz="6" w:space="0" w:color="auto"/>
                    <w:left w:val="outset" w:sz="6" w:space="0" w:color="auto"/>
                    <w:bottom w:val="outset" w:sz="6" w:space="0" w:color="auto"/>
                    <w:right w:val="outset" w:sz="6" w:space="0" w:color="auto"/>
                  </w:tcBorders>
                  <w:noWrap/>
                  <w:vAlign w:val="center"/>
                  <w:hideMark/>
                </w:tcPr>
                <w:p w14:paraId="26987E5A"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Publication</w:t>
                  </w:r>
                </w:p>
              </w:tc>
              <w:tc>
                <w:tcPr>
                  <w:tcW w:w="1390" w:type="dxa"/>
                  <w:tcBorders>
                    <w:top w:val="outset" w:sz="6" w:space="0" w:color="auto"/>
                    <w:left w:val="outset" w:sz="6" w:space="0" w:color="auto"/>
                    <w:bottom w:val="outset" w:sz="6" w:space="0" w:color="auto"/>
                    <w:right w:val="outset" w:sz="6" w:space="0" w:color="auto"/>
                  </w:tcBorders>
                  <w:noWrap/>
                  <w:vAlign w:val="center"/>
                  <w:hideMark/>
                </w:tcPr>
                <w:p w14:paraId="43341B30" w14:textId="77777777" w:rsidR="0015593C" w:rsidRPr="00B009A3" w:rsidRDefault="0015593C" w:rsidP="0086218F">
                  <w:pPr>
                    <w:rPr>
                      <w:rFonts w:ascii="Times New Roman" w:eastAsia="Times New Roman" w:hAnsi="Times New Roman"/>
                      <w:sz w:val="24"/>
                      <w:szCs w:val="24"/>
                      <w:lang w:eastAsia="en-GB"/>
                    </w:rPr>
                  </w:pPr>
                  <w:r w:rsidRPr="00CB6B23">
                    <w:rPr>
                      <w:rFonts w:eastAsia="Times New Roman" w:cs="Arial"/>
                      <w:color w:val="000000"/>
                      <w:highlight w:val="yellow"/>
                      <w:lang w:eastAsia="en-GB"/>
                    </w:rPr>
                    <w:t>2022-06-10</w:t>
                  </w:r>
                </w:p>
              </w:tc>
            </w:tr>
          </w:tbl>
          <w:p w14:paraId="4913A768" w14:textId="77777777" w:rsidR="0015593C" w:rsidRDefault="0015593C" w:rsidP="0086218F"/>
        </w:tc>
      </w:tr>
      <w:tr w:rsidR="0015593C" w14:paraId="7F14573E" w14:textId="77777777" w:rsidTr="0015593C">
        <w:tc>
          <w:tcPr>
            <w:tcW w:w="4530" w:type="dxa"/>
          </w:tcPr>
          <w:p w14:paraId="4C155D91" w14:textId="77777777" w:rsidR="0015593C" w:rsidRDefault="0015593C" w:rsidP="00A526B3"/>
        </w:tc>
        <w:tc>
          <w:tcPr>
            <w:tcW w:w="4531" w:type="dxa"/>
          </w:tcPr>
          <w:p w14:paraId="6AB3641B" w14:textId="77777777" w:rsidR="0015593C" w:rsidRDefault="0015593C" w:rsidP="00A526B3"/>
        </w:tc>
      </w:tr>
    </w:tbl>
    <w:p w14:paraId="07C109FC" w14:textId="77777777" w:rsidR="0015593C" w:rsidRPr="000808D2" w:rsidRDefault="0015593C" w:rsidP="00A526B3"/>
    <w:p w14:paraId="58085BAC" w14:textId="77777777" w:rsidR="00F27814" w:rsidRPr="000808D2" w:rsidRDefault="00F27814">
      <w:pPr>
        <w:tabs>
          <w:tab w:val="clear" w:pos="1418"/>
          <w:tab w:val="clear" w:pos="4678"/>
          <w:tab w:val="clear" w:pos="5954"/>
          <w:tab w:val="clear" w:pos="7088"/>
        </w:tabs>
        <w:overflowPunct/>
        <w:autoSpaceDE/>
        <w:autoSpaceDN/>
        <w:adjustRightInd/>
        <w:jc w:val="left"/>
        <w:textAlignment w:val="auto"/>
      </w:pPr>
      <w:r w:rsidRPr="000808D2">
        <w:br w:type="page"/>
      </w:r>
    </w:p>
    <w:p w14:paraId="4BC19F72" w14:textId="1F92B1DB" w:rsidR="002F183F" w:rsidRPr="000808D2" w:rsidRDefault="002F183F" w:rsidP="002F183F">
      <w:pPr>
        <w:pStyle w:val="Heading1"/>
      </w:pPr>
      <w:r w:rsidRPr="000808D2">
        <w:lastRenderedPageBreak/>
        <w:t>Maximum budget</w:t>
      </w:r>
    </w:p>
    <w:p w14:paraId="25075240" w14:textId="44A031A5" w:rsidR="006616AF" w:rsidRPr="000808D2" w:rsidRDefault="00B92934" w:rsidP="00471C0C">
      <w:pPr>
        <w:pStyle w:val="Heading2"/>
      </w:pPr>
      <w:r w:rsidRPr="000808D2">
        <w:t>Task summary</w:t>
      </w:r>
      <w:r w:rsidR="00356B16" w:rsidRPr="000808D2">
        <w:t>/</w:t>
      </w:r>
      <w:r w:rsidR="00B7194C" w:rsidRPr="000808D2">
        <w:t xml:space="preserve">Manpower </w:t>
      </w:r>
      <w:r w:rsidR="00356B16" w:rsidRPr="000808D2">
        <w:t>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0808D2"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0808D2" w:rsidRDefault="00356B16" w:rsidP="00CE5DCA">
            <w:pPr>
              <w:keepNext/>
              <w:keepLines/>
              <w:rPr>
                <w:b/>
                <w:bCs/>
              </w:rPr>
            </w:pPr>
            <w:r w:rsidRPr="000808D2">
              <w:rPr>
                <w:b/>
                <w:bCs/>
              </w:rPr>
              <w:t xml:space="preserve">Task </w:t>
            </w:r>
            <w:r w:rsidR="00767A4B" w:rsidRPr="000808D2">
              <w:rPr>
                <w:b/>
                <w:bCs/>
              </w:rPr>
              <w:t>short description</w:t>
            </w:r>
          </w:p>
        </w:tc>
        <w:tc>
          <w:tcPr>
            <w:tcW w:w="1842" w:type="dxa"/>
            <w:vMerge w:val="restart"/>
            <w:shd w:val="clear" w:color="auto" w:fill="EDEDED" w:themeFill="accent3" w:themeFillTint="33"/>
          </w:tcPr>
          <w:p w14:paraId="26E73D32" w14:textId="294736F7" w:rsidR="00356B16" w:rsidRPr="000808D2" w:rsidRDefault="00553764" w:rsidP="00CE5DCA">
            <w:pPr>
              <w:pStyle w:val="StyleBoldBefore6ptAfter6ptCentered"/>
              <w:keepNext/>
              <w:keepLines/>
              <w:spacing w:before="0" w:after="0"/>
            </w:pPr>
            <w:r w:rsidRPr="000808D2">
              <w:t>Budget</w:t>
            </w:r>
            <w:r w:rsidR="00356B16" w:rsidRPr="000808D2">
              <w:t xml:space="preserve"> (EUR)</w:t>
            </w:r>
          </w:p>
        </w:tc>
      </w:tr>
      <w:tr w:rsidR="00356B16" w:rsidRPr="000808D2"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0808D2" w:rsidRDefault="00356B16" w:rsidP="00CE5DCA">
            <w:pPr>
              <w:keepNext/>
              <w:keepLines/>
              <w:rPr>
                <w:b/>
                <w:bCs/>
              </w:rPr>
            </w:pPr>
          </w:p>
        </w:tc>
        <w:tc>
          <w:tcPr>
            <w:tcW w:w="1842" w:type="dxa"/>
            <w:vMerge/>
            <w:tcBorders>
              <w:bottom w:val="single" w:sz="4" w:space="0" w:color="auto"/>
            </w:tcBorders>
            <w:shd w:val="clear" w:color="auto" w:fill="DEEAF6"/>
          </w:tcPr>
          <w:p w14:paraId="07AF5762" w14:textId="77777777" w:rsidR="00356B16" w:rsidRPr="000808D2" w:rsidRDefault="00356B16" w:rsidP="00CE5DCA">
            <w:pPr>
              <w:pStyle w:val="StyleBoldBefore6ptAfter6ptCentered"/>
              <w:keepNext/>
              <w:keepLines/>
              <w:spacing w:before="0" w:after="0"/>
            </w:pPr>
          </w:p>
        </w:tc>
      </w:tr>
      <w:tr w:rsidR="00356B16" w:rsidRPr="000808D2" w14:paraId="25B00C33" w14:textId="77777777" w:rsidTr="00471C0C">
        <w:trPr>
          <w:jc w:val="center"/>
        </w:trPr>
        <w:tc>
          <w:tcPr>
            <w:tcW w:w="4649" w:type="dxa"/>
            <w:shd w:val="clear" w:color="auto" w:fill="auto"/>
            <w:vAlign w:val="center"/>
          </w:tcPr>
          <w:p w14:paraId="58CF15B0" w14:textId="55532B95" w:rsidR="00356B16" w:rsidRPr="000808D2" w:rsidRDefault="0077080D" w:rsidP="00CE5DCA">
            <w:pPr>
              <w:keepNext/>
              <w:keepLines/>
              <w:jc w:val="left"/>
            </w:pPr>
            <w:r w:rsidRPr="000808D2">
              <w:t>Task 1: Project Management and coordination with other organizations</w:t>
            </w:r>
          </w:p>
        </w:tc>
        <w:tc>
          <w:tcPr>
            <w:tcW w:w="1842" w:type="dxa"/>
            <w:shd w:val="clear" w:color="auto" w:fill="auto"/>
          </w:tcPr>
          <w:p w14:paraId="27B35426" w14:textId="63FFD542" w:rsidR="00356B16" w:rsidRPr="000808D2" w:rsidRDefault="00753C12" w:rsidP="00CE5DCA">
            <w:pPr>
              <w:keepNext/>
              <w:keepLines/>
              <w:tabs>
                <w:tab w:val="clear" w:pos="1418"/>
                <w:tab w:val="clear" w:pos="4678"/>
                <w:tab w:val="clear" w:pos="5954"/>
                <w:tab w:val="clear" w:pos="7088"/>
              </w:tabs>
              <w:jc w:val="center"/>
            </w:pPr>
            <w:r w:rsidRPr="000808D2">
              <w:t>8 400,00</w:t>
            </w:r>
          </w:p>
        </w:tc>
      </w:tr>
      <w:tr w:rsidR="00356B16" w:rsidRPr="000808D2" w14:paraId="574BD259" w14:textId="77777777" w:rsidTr="00471C0C">
        <w:trPr>
          <w:jc w:val="center"/>
        </w:trPr>
        <w:tc>
          <w:tcPr>
            <w:tcW w:w="4649" w:type="dxa"/>
            <w:shd w:val="clear" w:color="auto" w:fill="auto"/>
            <w:vAlign w:val="center"/>
          </w:tcPr>
          <w:p w14:paraId="5557BB1B" w14:textId="77777777" w:rsidR="008E46A5" w:rsidRPr="000808D2" w:rsidRDefault="0077080D" w:rsidP="00CE5DCA">
            <w:pPr>
              <w:keepNext/>
              <w:keepLines/>
              <w:jc w:val="left"/>
            </w:pPr>
            <w:r w:rsidRPr="000808D2">
              <w:t xml:space="preserve">Task 2: </w:t>
            </w:r>
            <w:r w:rsidR="005B1F17" w:rsidRPr="000808D2">
              <w:t xml:space="preserve">Use cases related to </w:t>
            </w:r>
          </w:p>
          <w:p w14:paraId="09B62963" w14:textId="79A9E1D7" w:rsidR="008E46A5" w:rsidRPr="000808D2" w:rsidRDefault="008E46A5" w:rsidP="00CE5DCA">
            <w:pPr>
              <w:keepNext/>
              <w:keepLines/>
              <w:jc w:val="left"/>
            </w:pPr>
            <w:r w:rsidRPr="000808D2">
              <w:t>-</w:t>
            </w:r>
            <w:r w:rsidR="005B1F17" w:rsidRPr="000808D2">
              <w:t>usability of IoT devices and their impacts for human users</w:t>
            </w:r>
            <w:r w:rsidRPr="000808D2">
              <w:t>, including (non-technical ones)</w:t>
            </w:r>
          </w:p>
          <w:p w14:paraId="7D119F73" w14:textId="62B8DB68" w:rsidR="00356B16" w:rsidRPr="000808D2" w:rsidRDefault="008E46A5" w:rsidP="00CE5DCA">
            <w:pPr>
              <w:keepNext/>
              <w:keepLines/>
              <w:jc w:val="left"/>
            </w:pPr>
            <w:r w:rsidRPr="000808D2">
              <w:t>-usability of IoT device data and their impacts for machines and AI</w:t>
            </w:r>
          </w:p>
        </w:tc>
        <w:tc>
          <w:tcPr>
            <w:tcW w:w="1842" w:type="dxa"/>
            <w:shd w:val="clear" w:color="auto" w:fill="auto"/>
          </w:tcPr>
          <w:p w14:paraId="7FE6E0D2" w14:textId="57719F24" w:rsidR="00356B16" w:rsidRPr="000808D2" w:rsidRDefault="008E46A5" w:rsidP="00CE5DCA">
            <w:pPr>
              <w:keepNext/>
              <w:keepLines/>
              <w:tabs>
                <w:tab w:val="clear" w:pos="1418"/>
                <w:tab w:val="clear" w:pos="4678"/>
                <w:tab w:val="clear" w:pos="5954"/>
                <w:tab w:val="clear" w:pos="7088"/>
              </w:tabs>
              <w:jc w:val="center"/>
            </w:pPr>
            <w:r w:rsidRPr="000808D2">
              <w:t>22</w:t>
            </w:r>
            <w:r w:rsidR="00753C12" w:rsidRPr="000808D2">
              <w:t xml:space="preserve"> 000,00</w:t>
            </w:r>
          </w:p>
        </w:tc>
      </w:tr>
      <w:tr w:rsidR="00356B16" w:rsidRPr="000808D2" w14:paraId="383C3039" w14:textId="77777777" w:rsidTr="00471C0C">
        <w:trPr>
          <w:jc w:val="center"/>
        </w:trPr>
        <w:tc>
          <w:tcPr>
            <w:tcW w:w="4649" w:type="dxa"/>
            <w:shd w:val="clear" w:color="auto" w:fill="auto"/>
            <w:vAlign w:val="center"/>
          </w:tcPr>
          <w:p w14:paraId="6252BE38" w14:textId="19279F47" w:rsidR="00356B16" w:rsidRPr="000808D2" w:rsidRDefault="005B1F17" w:rsidP="00CE5DCA">
            <w:pPr>
              <w:keepNext/>
              <w:keepLines/>
              <w:jc w:val="left"/>
            </w:pPr>
            <w:r w:rsidRPr="000808D2">
              <w:t xml:space="preserve">Task </w:t>
            </w:r>
            <w:r w:rsidR="008E46A5" w:rsidRPr="000808D2">
              <w:t>3</w:t>
            </w:r>
            <w:r w:rsidRPr="000808D2">
              <w:t>: Specification of cross-domain usability of IoT devices</w:t>
            </w:r>
          </w:p>
        </w:tc>
        <w:tc>
          <w:tcPr>
            <w:tcW w:w="1842" w:type="dxa"/>
            <w:shd w:val="clear" w:color="auto" w:fill="auto"/>
          </w:tcPr>
          <w:p w14:paraId="20FD80A0" w14:textId="633928B2" w:rsidR="00356B16" w:rsidRPr="000808D2" w:rsidRDefault="005B1F17" w:rsidP="00CE5DCA">
            <w:pPr>
              <w:keepNext/>
              <w:keepLines/>
              <w:tabs>
                <w:tab w:val="clear" w:pos="1418"/>
                <w:tab w:val="clear" w:pos="4678"/>
                <w:tab w:val="clear" w:pos="5954"/>
                <w:tab w:val="clear" w:pos="7088"/>
              </w:tabs>
              <w:jc w:val="center"/>
            </w:pPr>
            <w:r w:rsidRPr="000808D2">
              <w:t>2</w:t>
            </w:r>
            <w:r w:rsidR="006E64E9" w:rsidRPr="000808D2">
              <w:t>2</w:t>
            </w:r>
            <w:r w:rsidRPr="000808D2">
              <w:t xml:space="preserve"> 000,00</w:t>
            </w:r>
          </w:p>
        </w:tc>
      </w:tr>
      <w:tr w:rsidR="00356B16" w:rsidRPr="000808D2" w14:paraId="540810B2" w14:textId="77777777" w:rsidTr="00471C0C">
        <w:trPr>
          <w:jc w:val="center"/>
        </w:trPr>
        <w:tc>
          <w:tcPr>
            <w:tcW w:w="4649" w:type="dxa"/>
            <w:shd w:val="clear" w:color="auto" w:fill="E7E6E6" w:themeFill="background2"/>
            <w:vAlign w:val="center"/>
          </w:tcPr>
          <w:p w14:paraId="38BEFD83" w14:textId="2802CB6D" w:rsidR="00356B16" w:rsidRPr="000808D2" w:rsidRDefault="00B7194C" w:rsidP="00CE5DCA">
            <w:pPr>
              <w:keepNext/>
              <w:keepLines/>
              <w:jc w:val="left"/>
              <w:rPr>
                <w:b/>
                <w:sz w:val="22"/>
              </w:rPr>
            </w:pPr>
            <w:r w:rsidRPr="000808D2">
              <w:rPr>
                <w:b/>
                <w:sz w:val="22"/>
              </w:rPr>
              <w:t>TOTAL</w:t>
            </w:r>
          </w:p>
        </w:tc>
        <w:tc>
          <w:tcPr>
            <w:tcW w:w="1842" w:type="dxa"/>
            <w:shd w:val="clear" w:color="auto" w:fill="E7E6E6" w:themeFill="background2"/>
          </w:tcPr>
          <w:p w14:paraId="7C15310F" w14:textId="4A7D28E1" w:rsidR="00356B16" w:rsidRPr="000808D2" w:rsidRDefault="005B1F17" w:rsidP="00CE5DCA">
            <w:pPr>
              <w:keepNext/>
              <w:keepLines/>
              <w:tabs>
                <w:tab w:val="clear" w:pos="1418"/>
                <w:tab w:val="clear" w:pos="4678"/>
                <w:tab w:val="clear" w:pos="5954"/>
                <w:tab w:val="clear" w:pos="7088"/>
              </w:tabs>
              <w:jc w:val="center"/>
              <w:rPr>
                <w:sz w:val="22"/>
              </w:rPr>
            </w:pPr>
            <w:r w:rsidRPr="000808D2">
              <w:rPr>
                <w:sz w:val="22"/>
              </w:rPr>
              <w:t>5</w:t>
            </w:r>
            <w:r w:rsidR="006E64E9" w:rsidRPr="000808D2">
              <w:rPr>
                <w:sz w:val="22"/>
              </w:rPr>
              <w:t>2</w:t>
            </w:r>
            <w:r w:rsidR="00753C12" w:rsidRPr="000808D2">
              <w:rPr>
                <w:sz w:val="22"/>
              </w:rPr>
              <w:t xml:space="preserve"> 400,00</w:t>
            </w:r>
          </w:p>
        </w:tc>
      </w:tr>
    </w:tbl>
    <w:p w14:paraId="1274AC37" w14:textId="77777777" w:rsidR="00356B16" w:rsidRPr="000808D2" w:rsidRDefault="00356B16" w:rsidP="00471C0C"/>
    <w:p w14:paraId="40F01B0F" w14:textId="77777777" w:rsidR="002F183F" w:rsidRPr="000808D2" w:rsidRDefault="002F183F" w:rsidP="002F183F"/>
    <w:p w14:paraId="564ADA5A" w14:textId="7401CC96" w:rsidR="002F183F" w:rsidRPr="000808D2" w:rsidRDefault="002F183F" w:rsidP="002F183F">
      <w:pPr>
        <w:pStyle w:val="Heading2"/>
      </w:pPr>
      <w:r w:rsidRPr="000808D2">
        <w:t xml:space="preserve">Travel </w:t>
      </w:r>
      <w:r w:rsidR="00553764" w:rsidRPr="000808D2">
        <w:t>budget</w:t>
      </w:r>
    </w:p>
    <w:p w14:paraId="595DD7C9" w14:textId="7DFF175D" w:rsidR="0077080D" w:rsidRPr="000808D2" w:rsidRDefault="0077080D" w:rsidP="0077080D">
      <w:r w:rsidRPr="000808D2">
        <w:t xml:space="preserve">Travel cost for working sessions will be included in the contract compensation (manpower cost).  Presentation of results to the reference TB and other TBs will be reimbursed as real cost from the travel budget.  </w:t>
      </w:r>
    </w:p>
    <w:p w14:paraId="6A839735" w14:textId="30F1A47F" w:rsidR="002F183F" w:rsidRPr="000808D2" w:rsidRDefault="002F183F" w:rsidP="002F183F"/>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936"/>
        <w:gridCol w:w="3543"/>
      </w:tblGrid>
      <w:tr w:rsidR="009F28F3" w:rsidRPr="000808D2" w14:paraId="78CC7EAA" w14:textId="77777777" w:rsidTr="009F28F3">
        <w:trPr>
          <w:trHeight w:val="255"/>
        </w:trPr>
        <w:tc>
          <w:tcPr>
            <w:tcW w:w="3936" w:type="dxa"/>
            <w:tcBorders>
              <w:top w:val="single" w:sz="4" w:space="0" w:color="auto"/>
              <w:left w:val="single" w:sz="4" w:space="0" w:color="auto"/>
              <w:bottom w:val="single" w:sz="6" w:space="0" w:color="auto"/>
              <w:right w:val="single" w:sz="6" w:space="0" w:color="auto"/>
            </w:tcBorders>
            <w:shd w:val="clear" w:color="auto" w:fill="B8CCE4"/>
            <w:noWrap/>
            <w:tcMar>
              <w:top w:w="57" w:type="dxa"/>
              <w:left w:w="108" w:type="dxa"/>
              <w:bottom w:w="57" w:type="dxa"/>
              <w:right w:w="108" w:type="dxa"/>
            </w:tcMar>
            <w:vAlign w:val="center"/>
            <w:hideMark/>
          </w:tcPr>
          <w:p w14:paraId="13A86702" w14:textId="77777777" w:rsidR="009F28F3" w:rsidRPr="000808D2" w:rsidRDefault="009F28F3">
            <w:pPr>
              <w:keepNext/>
              <w:rPr>
                <w:b/>
                <w:bCs/>
              </w:rPr>
            </w:pPr>
            <w:r w:rsidRPr="000808D2">
              <w:rPr>
                <w:b/>
                <w:bCs/>
              </w:rPr>
              <w:t>Expected travels</w:t>
            </w:r>
          </w:p>
        </w:tc>
        <w:tc>
          <w:tcPr>
            <w:tcW w:w="3543" w:type="dxa"/>
            <w:tcBorders>
              <w:top w:val="single" w:sz="4" w:space="0" w:color="auto"/>
              <w:left w:val="single" w:sz="6" w:space="0" w:color="auto"/>
              <w:bottom w:val="single" w:sz="6" w:space="0" w:color="auto"/>
              <w:right w:val="single" w:sz="4" w:space="0" w:color="auto"/>
            </w:tcBorders>
            <w:shd w:val="clear" w:color="auto" w:fill="B8CCE4"/>
            <w:noWrap/>
            <w:tcMar>
              <w:top w:w="57" w:type="dxa"/>
              <w:left w:w="108" w:type="dxa"/>
              <w:bottom w:w="57" w:type="dxa"/>
              <w:right w:w="108" w:type="dxa"/>
            </w:tcMar>
            <w:vAlign w:val="center"/>
            <w:hideMark/>
          </w:tcPr>
          <w:p w14:paraId="3E846968" w14:textId="77777777" w:rsidR="009F28F3" w:rsidRPr="000808D2" w:rsidRDefault="009F28F3">
            <w:pPr>
              <w:keepNext/>
              <w:jc w:val="center"/>
              <w:rPr>
                <w:b/>
                <w:bCs/>
              </w:rPr>
            </w:pPr>
            <w:r w:rsidRPr="000808D2">
              <w:rPr>
                <w:b/>
                <w:bCs/>
              </w:rPr>
              <w:t>Cost estimate</w:t>
            </w:r>
          </w:p>
        </w:tc>
      </w:tr>
      <w:tr w:rsidR="009F28F3" w:rsidRPr="000808D2" w14:paraId="33006F2B" w14:textId="77777777" w:rsidTr="009F28F3">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58242F53" w14:textId="1777DE21" w:rsidR="009F28F3" w:rsidRPr="000808D2" w:rsidRDefault="009F28F3">
            <w:pPr>
              <w:keepNext/>
            </w:pPr>
            <w:r w:rsidRPr="000808D2">
              <w:t>Reference TB meetings (</w:t>
            </w:r>
            <w:r w:rsidR="00663509" w:rsidRPr="000808D2">
              <w:t>5</w:t>
            </w:r>
            <w:r w:rsidRPr="000808D2">
              <w:t xml:space="preserve">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7F386ED2" w14:textId="523A361A" w:rsidR="009F28F3" w:rsidRPr="000808D2" w:rsidRDefault="00663509">
            <w:pPr>
              <w:keepNext/>
              <w:jc w:val="right"/>
            </w:pPr>
            <w:r w:rsidRPr="000808D2">
              <w:t>3</w:t>
            </w:r>
            <w:r w:rsidR="009F28F3" w:rsidRPr="000808D2">
              <w:t> </w:t>
            </w:r>
            <w:r w:rsidRPr="000808D2">
              <w:t>0</w:t>
            </w:r>
            <w:r w:rsidR="009F28F3" w:rsidRPr="000808D2">
              <w:t>00 €</w:t>
            </w:r>
          </w:p>
        </w:tc>
      </w:tr>
      <w:tr w:rsidR="009F28F3" w:rsidRPr="000808D2" w14:paraId="430AA5E3" w14:textId="77777777" w:rsidTr="009F28F3">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32B58848" w14:textId="0BD1B064" w:rsidR="009F28F3" w:rsidRPr="000808D2" w:rsidRDefault="009F28F3">
            <w:pPr>
              <w:keepNext/>
            </w:pPr>
            <w:r w:rsidRPr="000808D2">
              <w:t>Other ETSI TB / stakeholders</w:t>
            </w:r>
            <w:r w:rsidR="00E95377">
              <w:t>’</w:t>
            </w:r>
            <w:r w:rsidRPr="000808D2">
              <w:t xml:space="preserve"> meetings (3</w:t>
            </w:r>
            <w:r w:rsidR="00663509" w:rsidRPr="000808D2">
              <w:t> </w:t>
            </w:r>
            <w:r w:rsidRPr="000808D2">
              <w:t>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793A0CD1" w14:textId="77777777" w:rsidR="009F28F3" w:rsidRPr="000808D2" w:rsidRDefault="009F28F3">
            <w:pPr>
              <w:keepNext/>
              <w:jc w:val="right"/>
            </w:pPr>
            <w:r w:rsidRPr="000808D2">
              <w:t>2 000 €</w:t>
            </w:r>
          </w:p>
        </w:tc>
      </w:tr>
      <w:tr w:rsidR="00B6186D" w:rsidRPr="000808D2" w14:paraId="594EEBEA" w14:textId="77777777" w:rsidTr="009F28F3">
        <w:trPr>
          <w:trHeight w:val="255"/>
        </w:trPr>
        <w:tc>
          <w:tcPr>
            <w:tcW w:w="3936" w:type="dxa"/>
            <w:tcBorders>
              <w:top w:val="single" w:sz="6" w:space="0" w:color="auto"/>
              <w:left w:val="single" w:sz="4" w:space="0" w:color="auto"/>
              <w:bottom w:val="single" w:sz="6" w:space="0" w:color="auto"/>
              <w:right w:val="single" w:sz="6" w:space="0" w:color="auto"/>
            </w:tcBorders>
            <w:noWrap/>
            <w:vAlign w:val="center"/>
          </w:tcPr>
          <w:p w14:paraId="4076CD90" w14:textId="0C9C0FFC" w:rsidR="00B6186D" w:rsidRPr="000808D2" w:rsidRDefault="00B6186D">
            <w:pPr>
              <w:keepNext/>
            </w:pPr>
            <w:r w:rsidRPr="000808D2">
              <w:t>OneM2M (STF results contribution) (2 travels)</w:t>
            </w:r>
          </w:p>
        </w:tc>
        <w:tc>
          <w:tcPr>
            <w:tcW w:w="3543" w:type="dxa"/>
            <w:tcBorders>
              <w:top w:val="single" w:sz="6" w:space="0" w:color="auto"/>
              <w:left w:val="single" w:sz="6" w:space="0" w:color="auto"/>
              <w:bottom w:val="single" w:sz="6" w:space="0" w:color="auto"/>
              <w:right w:val="single" w:sz="4" w:space="0" w:color="auto"/>
            </w:tcBorders>
            <w:noWrap/>
            <w:vAlign w:val="center"/>
          </w:tcPr>
          <w:p w14:paraId="49A335C4" w14:textId="48E9D6E0" w:rsidR="00B6186D" w:rsidRPr="000808D2" w:rsidRDefault="00B6186D">
            <w:pPr>
              <w:keepNext/>
              <w:jc w:val="right"/>
            </w:pPr>
            <w:r w:rsidRPr="000808D2">
              <w:t>2 000 €</w:t>
            </w:r>
          </w:p>
          <w:p w14:paraId="28B8EC53" w14:textId="36A3EC0B" w:rsidR="00B6186D" w:rsidRPr="000808D2" w:rsidRDefault="00B6186D">
            <w:pPr>
              <w:keepNext/>
              <w:jc w:val="right"/>
            </w:pPr>
          </w:p>
        </w:tc>
      </w:tr>
      <w:tr w:rsidR="009F28F3" w:rsidRPr="000808D2" w14:paraId="121B5DD6" w14:textId="77777777" w:rsidTr="009F28F3">
        <w:trPr>
          <w:trHeight w:val="255"/>
        </w:trPr>
        <w:tc>
          <w:tcPr>
            <w:tcW w:w="3936" w:type="dxa"/>
            <w:tcBorders>
              <w:top w:val="single" w:sz="6" w:space="0" w:color="auto"/>
              <w:left w:val="single" w:sz="4" w:space="0" w:color="auto"/>
              <w:bottom w:val="single" w:sz="4" w:space="0" w:color="auto"/>
              <w:right w:val="single" w:sz="6" w:space="0" w:color="auto"/>
            </w:tcBorders>
            <w:shd w:val="clear" w:color="auto" w:fill="B8CCE4"/>
            <w:noWrap/>
            <w:tcMar>
              <w:top w:w="57" w:type="dxa"/>
              <w:left w:w="108" w:type="dxa"/>
              <w:bottom w:w="57" w:type="dxa"/>
              <w:right w:w="108" w:type="dxa"/>
            </w:tcMar>
            <w:vAlign w:val="center"/>
            <w:hideMark/>
          </w:tcPr>
          <w:p w14:paraId="0A8AC7F7" w14:textId="77777777" w:rsidR="009F28F3" w:rsidRPr="000808D2" w:rsidRDefault="009F28F3">
            <w:pPr>
              <w:keepNext/>
              <w:rPr>
                <w:b/>
                <w:bCs/>
              </w:rPr>
            </w:pPr>
            <w:r w:rsidRPr="000808D2">
              <w:rPr>
                <w:b/>
                <w:bCs/>
              </w:rPr>
              <w:t>Total cost</w:t>
            </w:r>
          </w:p>
        </w:tc>
        <w:tc>
          <w:tcPr>
            <w:tcW w:w="3543" w:type="dxa"/>
            <w:tcBorders>
              <w:top w:val="single" w:sz="6" w:space="0" w:color="auto"/>
              <w:left w:val="single" w:sz="6" w:space="0" w:color="auto"/>
              <w:bottom w:val="single" w:sz="4" w:space="0" w:color="auto"/>
              <w:right w:val="single" w:sz="4" w:space="0" w:color="auto"/>
            </w:tcBorders>
            <w:shd w:val="clear" w:color="auto" w:fill="B8CCE4"/>
            <w:noWrap/>
            <w:tcMar>
              <w:top w:w="57" w:type="dxa"/>
              <w:left w:w="108" w:type="dxa"/>
              <w:bottom w:w="57" w:type="dxa"/>
              <w:right w:w="108" w:type="dxa"/>
            </w:tcMar>
            <w:vAlign w:val="center"/>
            <w:hideMark/>
          </w:tcPr>
          <w:p w14:paraId="092601AF" w14:textId="6E64B261" w:rsidR="009F28F3" w:rsidRPr="000808D2" w:rsidRDefault="00B6186D">
            <w:pPr>
              <w:keepNext/>
              <w:jc w:val="right"/>
              <w:rPr>
                <w:b/>
                <w:bCs/>
              </w:rPr>
            </w:pPr>
            <w:r w:rsidRPr="000808D2">
              <w:rPr>
                <w:b/>
                <w:bCs/>
              </w:rPr>
              <w:t>7</w:t>
            </w:r>
            <w:r w:rsidR="009F28F3" w:rsidRPr="000808D2">
              <w:rPr>
                <w:b/>
                <w:bCs/>
              </w:rPr>
              <w:t> </w:t>
            </w:r>
            <w:r w:rsidR="00593233" w:rsidRPr="000808D2">
              <w:rPr>
                <w:b/>
                <w:bCs/>
              </w:rPr>
              <w:t>0</w:t>
            </w:r>
            <w:r w:rsidR="009F28F3" w:rsidRPr="000808D2">
              <w:rPr>
                <w:b/>
                <w:bCs/>
              </w:rPr>
              <w:t>00 €</w:t>
            </w:r>
          </w:p>
        </w:tc>
      </w:tr>
    </w:tbl>
    <w:p w14:paraId="41405AC7" w14:textId="77777777" w:rsidR="009F28F3" w:rsidRPr="000808D2" w:rsidRDefault="009F28F3" w:rsidP="002F183F"/>
    <w:p w14:paraId="554CBCF2" w14:textId="77777777" w:rsidR="002F183F" w:rsidRPr="000808D2" w:rsidRDefault="002F183F" w:rsidP="002F183F"/>
    <w:p w14:paraId="7BF970F1" w14:textId="2E468C33" w:rsidR="002F183F" w:rsidRPr="000808D2" w:rsidRDefault="002F183F" w:rsidP="002F183F">
      <w:pPr>
        <w:pStyle w:val="Heading2"/>
      </w:pPr>
      <w:proofErr w:type="gramStart"/>
      <w:r w:rsidRPr="000808D2">
        <w:t>Other</w:t>
      </w:r>
      <w:proofErr w:type="gramEnd"/>
      <w:r w:rsidRPr="000808D2">
        <w:t xml:space="preserve"> </w:t>
      </w:r>
      <w:r w:rsidR="00553764" w:rsidRPr="000808D2">
        <w:t xml:space="preserve">budget </w:t>
      </w:r>
      <w:r w:rsidR="006616AF" w:rsidRPr="000808D2">
        <w:t>line</w:t>
      </w:r>
    </w:p>
    <w:p w14:paraId="0F61E794" w14:textId="34FD5611" w:rsidR="00581AE7" w:rsidRPr="000808D2" w:rsidRDefault="0077080D">
      <w:pPr>
        <w:tabs>
          <w:tab w:val="clear" w:pos="1418"/>
          <w:tab w:val="clear" w:pos="4678"/>
          <w:tab w:val="clear" w:pos="5954"/>
          <w:tab w:val="clear" w:pos="7088"/>
        </w:tabs>
        <w:overflowPunct/>
        <w:autoSpaceDE/>
        <w:autoSpaceDN/>
        <w:adjustRightInd/>
        <w:jc w:val="left"/>
        <w:textAlignment w:val="auto"/>
      </w:pPr>
      <w:r w:rsidRPr="000808D2">
        <w:t>Not applicable</w:t>
      </w:r>
    </w:p>
    <w:p w14:paraId="68CEFA3F" w14:textId="6763269D" w:rsidR="00EA09BA" w:rsidRPr="000808D2" w:rsidRDefault="00EA09BA">
      <w:pPr>
        <w:tabs>
          <w:tab w:val="clear" w:pos="1418"/>
          <w:tab w:val="clear" w:pos="4678"/>
          <w:tab w:val="clear" w:pos="5954"/>
          <w:tab w:val="clear" w:pos="7088"/>
        </w:tabs>
        <w:overflowPunct/>
        <w:autoSpaceDE/>
        <w:autoSpaceDN/>
        <w:adjustRightInd/>
        <w:jc w:val="left"/>
        <w:textAlignment w:val="auto"/>
      </w:pPr>
    </w:p>
    <w:p w14:paraId="61CD4C2B" w14:textId="77777777" w:rsidR="00EA09BA" w:rsidRPr="000808D2" w:rsidRDefault="00EA09BA">
      <w:pPr>
        <w:tabs>
          <w:tab w:val="clear" w:pos="1418"/>
          <w:tab w:val="clear" w:pos="4678"/>
          <w:tab w:val="clear" w:pos="5954"/>
          <w:tab w:val="clear" w:pos="7088"/>
        </w:tabs>
        <w:overflowPunct/>
        <w:autoSpaceDE/>
        <w:autoSpaceDN/>
        <w:adjustRightInd/>
        <w:jc w:val="left"/>
        <w:textAlignment w:val="auto"/>
      </w:pPr>
    </w:p>
    <w:p w14:paraId="62A09568" w14:textId="280A14F8" w:rsidR="00A83FE4" w:rsidRPr="000808D2" w:rsidRDefault="00A83FE4" w:rsidP="00EA09BA">
      <w:pPr>
        <w:pStyle w:val="Part"/>
      </w:pPr>
      <w:r w:rsidRPr="000808D2">
        <w:t xml:space="preserve">Part II </w:t>
      </w:r>
      <w:r w:rsidR="00FC2EE2" w:rsidRPr="000808D2">
        <w:t>–</w:t>
      </w:r>
      <w:r w:rsidRPr="000808D2">
        <w:t xml:space="preserve"> </w:t>
      </w:r>
      <w:r w:rsidR="00FC2EE2" w:rsidRPr="000808D2">
        <w:t xml:space="preserve">Details on STF </w:t>
      </w:r>
      <w:r w:rsidR="00F91E41" w:rsidRPr="000808D2">
        <w:t>Technical Proposal</w:t>
      </w:r>
      <w:r w:rsidR="00FC2EE2" w:rsidRPr="000808D2">
        <w:t xml:space="preserve"> </w:t>
      </w:r>
    </w:p>
    <w:p w14:paraId="4590A274" w14:textId="60CA9B7B" w:rsidR="00133C8A" w:rsidRPr="000808D2" w:rsidRDefault="00A512CA" w:rsidP="00AB0CC7">
      <w:pPr>
        <w:pStyle w:val="Heading1"/>
      </w:pPr>
      <w:r w:rsidRPr="000808D2">
        <w:t xml:space="preserve">Tasks, </w:t>
      </w:r>
      <w:r w:rsidR="00133C8A" w:rsidRPr="000808D2">
        <w:t>Technical Bodies</w:t>
      </w:r>
      <w:r w:rsidRPr="000808D2">
        <w:t xml:space="preserve"> and </w:t>
      </w:r>
      <w:r w:rsidR="00AB2879" w:rsidRPr="000808D2">
        <w:t xml:space="preserve">other </w:t>
      </w:r>
      <w:r w:rsidR="00BE7F16" w:rsidRPr="000808D2">
        <w:t>stakeholders</w:t>
      </w:r>
    </w:p>
    <w:p w14:paraId="623575FF" w14:textId="168E5E3A" w:rsidR="00EA09BA" w:rsidRPr="000808D2" w:rsidRDefault="00B92934" w:rsidP="00525CCC">
      <w:pPr>
        <w:pStyle w:val="Heading2"/>
      </w:pPr>
      <w:bookmarkStart w:id="5" w:name="_Toc64817083"/>
      <w:r w:rsidRPr="000808D2">
        <w:t xml:space="preserve">Organization of the work </w:t>
      </w:r>
    </w:p>
    <w:p w14:paraId="60B65FFC" w14:textId="73143454" w:rsidR="000F273F" w:rsidRPr="000808D2" w:rsidRDefault="00FC54F1" w:rsidP="00525CCC">
      <w:pPr>
        <w:rPr>
          <w:rFonts w:cs="Arial"/>
        </w:rPr>
      </w:pPr>
      <w:r w:rsidRPr="000808D2">
        <w:rPr>
          <w:rFonts w:cs="Arial"/>
        </w:rPr>
        <w:t xml:space="preserve">The technical work is developed in 3 main technical </w:t>
      </w:r>
      <w:r w:rsidR="008E46A5" w:rsidRPr="000808D2">
        <w:rPr>
          <w:rFonts w:cs="Arial"/>
        </w:rPr>
        <w:t xml:space="preserve">activities developed in 2 technical </w:t>
      </w:r>
      <w:r w:rsidRPr="000808D2">
        <w:rPr>
          <w:rFonts w:cs="Arial"/>
        </w:rPr>
        <w:t xml:space="preserve">tasks </w:t>
      </w:r>
      <w:r w:rsidR="000F273F" w:rsidRPr="000808D2">
        <w:rPr>
          <w:rFonts w:cs="Arial"/>
        </w:rPr>
        <w:t>covering</w:t>
      </w:r>
    </w:p>
    <w:p w14:paraId="7F4A0862" w14:textId="39EF03E9" w:rsidR="000F273F" w:rsidRPr="000808D2" w:rsidRDefault="00FC54F1" w:rsidP="000F273F">
      <w:pPr>
        <w:pStyle w:val="ListParagraph"/>
        <w:numPr>
          <w:ilvl w:val="0"/>
          <w:numId w:val="40"/>
        </w:numPr>
        <w:rPr>
          <w:rFonts w:ascii="Arial" w:hAnsi="Arial" w:cs="Arial"/>
          <w:sz w:val="20"/>
        </w:rPr>
      </w:pPr>
      <w:r w:rsidRPr="000808D2">
        <w:rPr>
          <w:rFonts w:ascii="Arial" w:hAnsi="Arial" w:cs="Arial"/>
          <w:sz w:val="20"/>
        </w:rPr>
        <w:t>use cases definition</w:t>
      </w:r>
      <w:r w:rsidR="000F273F" w:rsidRPr="000808D2">
        <w:rPr>
          <w:rFonts w:ascii="Arial" w:hAnsi="Arial" w:cs="Arial"/>
          <w:sz w:val="20"/>
        </w:rPr>
        <w:t xml:space="preserve"> for humans, </w:t>
      </w:r>
    </w:p>
    <w:p w14:paraId="1E9909E7" w14:textId="36E06AE4" w:rsidR="000F273F" w:rsidRPr="000808D2" w:rsidRDefault="000F273F" w:rsidP="000F273F">
      <w:pPr>
        <w:pStyle w:val="ListParagraph"/>
        <w:numPr>
          <w:ilvl w:val="0"/>
          <w:numId w:val="40"/>
        </w:numPr>
        <w:rPr>
          <w:rFonts w:ascii="Arial" w:hAnsi="Arial" w:cs="Arial"/>
          <w:sz w:val="20"/>
        </w:rPr>
      </w:pPr>
      <w:r w:rsidRPr="000808D2">
        <w:rPr>
          <w:rFonts w:ascii="Arial" w:hAnsi="Arial" w:cs="Arial"/>
          <w:sz w:val="20"/>
        </w:rPr>
        <w:t xml:space="preserve">use cases definition for </w:t>
      </w:r>
      <w:r w:rsidR="006E366A" w:rsidRPr="000808D2">
        <w:rPr>
          <w:rFonts w:ascii="Arial" w:hAnsi="Arial" w:cs="Arial"/>
          <w:sz w:val="20"/>
        </w:rPr>
        <w:t>machines</w:t>
      </w:r>
      <w:r w:rsidR="00FC54F1" w:rsidRPr="000808D2">
        <w:rPr>
          <w:rFonts w:ascii="Arial" w:hAnsi="Arial" w:cs="Arial"/>
          <w:sz w:val="20"/>
        </w:rPr>
        <w:t xml:space="preserve">, </w:t>
      </w:r>
    </w:p>
    <w:p w14:paraId="7595F6D2" w14:textId="692865BC" w:rsidR="000F273F" w:rsidRPr="000808D2" w:rsidRDefault="00C51EB1" w:rsidP="000F273F">
      <w:pPr>
        <w:pStyle w:val="ListParagraph"/>
        <w:numPr>
          <w:ilvl w:val="0"/>
          <w:numId w:val="40"/>
        </w:numPr>
        <w:rPr>
          <w:rFonts w:ascii="Arial" w:hAnsi="Arial" w:cs="Arial"/>
          <w:sz w:val="20"/>
        </w:rPr>
      </w:pPr>
      <w:r w:rsidRPr="000808D2">
        <w:rPr>
          <w:rFonts w:ascii="Arial" w:hAnsi="Arial" w:cs="Arial"/>
          <w:sz w:val="20"/>
        </w:rPr>
        <w:t xml:space="preserve">Requirements and guidelines to support usability of IoT </w:t>
      </w:r>
      <w:r w:rsidR="004118CD" w:rsidRPr="000808D2">
        <w:rPr>
          <w:rFonts w:ascii="Arial" w:hAnsi="Arial" w:cs="Arial"/>
          <w:sz w:val="20"/>
        </w:rPr>
        <w:t xml:space="preserve">services </w:t>
      </w:r>
      <w:r w:rsidRPr="000808D2">
        <w:rPr>
          <w:rFonts w:ascii="Arial" w:hAnsi="Arial" w:cs="Arial"/>
          <w:sz w:val="20"/>
        </w:rPr>
        <w:t>and IoT data.</w:t>
      </w:r>
      <w:r w:rsidR="00FC54F1" w:rsidRPr="000808D2">
        <w:rPr>
          <w:rFonts w:ascii="Arial" w:hAnsi="Arial" w:cs="Arial"/>
          <w:sz w:val="20"/>
        </w:rPr>
        <w:t xml:space="preserve"> </w:t>
      </w:r>
    </w:p>
    <w:p w14:paraId="2795EFF8" w14:textId="77777777" w:rsidR="000F273F" w:rsidRPr="000808D2" w:rsidRDefault="000F273F" w:rsidP="00525CCC">
      <w:pPr>
        <w:rPr>
          <w:rFonts w:cs="Arial"/>
        </w:rPr>
      </w:pPr>
    </w:p>
    <w:p w14:paraId="57007A01" w14:textId="045BE8BF" w:rsidR="00FC54F1" w:rsidRPr="000808D2" w:rsidRDefault="008E46A5" w:rsidP="00525CCC">
      <w:r w:rsidRPr="000808D2">
        <w:rPr>
          <w:rFonts w:cs="Arial"/>
        </w:rPr>
        <w:t>The 3 activities will</w:t>
      </w:r>
      <w:r w:rsidR="00FC54F1" w:rsidRPr="000808D2">
        <w:rPr>
          <w:rFonts w:cs="Arial"/>
        </w:rPr>
        <w:t xml:space="preserve"> start sequentially with partial overlap as described in the schedule. </w:t>
      </w:r>
    </w:p>
    <w:p w14:paraId="1052D79F" w14:textId="77777777" w:rsidR="00FC54F1" w:rsidRPr="000808D2" w:rsidRDefault="00FC54F1" w:rsidP="00525CCC"/>
    <w:p w14:paraId="285ED259" w14:textId="4DD3DACD" w:rsidR="00525CCC" w:rsidRPr="000808D2" w:rsidRDefault="00525CCC" w:rsidP="00525CCC">
      <w:r w:rsidRPr="000808D2">
        <w:t xml:space="preserve">It is anticipated that the majority of the work will be performed as drafting work remotely and electronically. Virtual meetings will be organized </w:t>
      </w:r>
      <w:r w:rsidR="00E54529" w:rsidRPr="000808D2">
        <w:t xml:space="preserve">periodically </w:t>
      </w:r>
      <w:r w:rsidRPr="000808D2">
        <w:t>for project management. Furthermore, a few additional face-to-face working sessions will be organized (Covid-19 permits)</w:t>
      </w:r>
      <w:r w:rsidR="00E54529" w:rsidRPr="000808D2">
        <w:t>,</w:t>
      </w:r>
      <w:r w:rsidRPr="000808D2">
        <w:t xml:space="preserve"> especially for clarification purposes with regard to the alignment of the various information sources and coordination of the technical results. It is planned to have </w:t>
      </w:r>
      <w:r w:rsidR="00E54529" w:rsidRPr="000808D2">
        <w:t xml:space="preserve">around </w:t>
      </w:r>
      <w:r w:rsidRPr="000808D2">
        <w:t>3 face-to-face working sessions in total</w:t>
      </w:r>
      <w:r w:rsidR="008E46A5" w:rsidRPr="000808D2">
        <w:t>.</w:t>
      </w:r>
    </w:p>
    <w:p w14:paraId="69A32D5F" w14:textId="77777777" w:rsidR="00FC54F1" w:rsidRPr="000808D2" w:rsidRDefault="00FC54F1" w:rsidP="00525CCC"/>
    <w:p w14:paraId="6B63EF83" w14:textId="766F5172" w:rsidR="00B92934" w:rsidRPr="000808D2" w:rsidRDefault="00FC54F1" w:rsidP="00525CCC">
      <w:pPr>
        <w:rPr>
          <w:rFonts w:cs="Arial"/>
        </w:rPr>
      </w:pPr>
      <w:r w:rsidRPr="000808D2">
        <w:lastRenderedPageBreak/>
        <w:t xml:space="preserve">This </w:t>
      </w:r>
      <w:r w:rsidRPr="000808D2">
        <w:rPr>
          <w:rFonts w:cs="Arial"/>
        </w:rPr>
        <w:t xml:space="preserve">STF </w:t>
      </w:r>
      <w:r w:rsidRPr="000808D2">
        <w:t>should be performed under the guidance of TC SmartM2M, in liaison with TC HF</w:t>
      </w:r>
      <w:r w:rsidR="008E46A5" w:rsidRPr="000808D2">
        <w:t xml:space="preserve"> and other groups as required (e.g.</w:t>
      </w:r>
      <w:r w:rsidR="00840C58" w:rsidRPr="000808D2">
        <w:t xml:space="preserve"> TC </w:t>
      </w:r>
      <w:proofErr w:type="spellStart"/>
      <w:r w:rsidR="00840C58" w:rsidRPr="000808D2">
        <w:t>SmartBAN</w:t>
      </w:r>
      <w:proofErr w:type="spellEnd"/>
      <w:r w:rsidR="00E16EBA" w:rsidRPr="000808D2">
        <w:t xml:space="preserve">, EP </w:t>
      </w:r>
      <w:proofErr w:type="spellStart"/>
      <w:r w:rsidR="00187E12" w:rsidRPr="000808D2">
        <w:t>e</w:t>
      </w:r>
      <w:r w:rsidR="00E16EBA" w:rsidRPr="000808D2">
        <w:t>H</w:t>
      </w:r>
      <w:r w:rsidR="00E70325">
        <w:t>EALTH</w:t>
      </w:r>
      <w:proofErr w:type="spellEnd"/>
      <w:r w:rsidR="00187E12" w:rsidRPr="000808D2">
        <w:t xml:space="preserve"> and</w:t>
      </w:r>
      <w:r w:rsidRPr="000808D2">
        <w:t xml:space="preserve"> </w:t>
      </w:r>
      <w:r w:rsidR="008E46A5" w:rsidRPr="000808D2">
        <w:t>ISG E4P)</w:t>
      </w:r>
      <w:r w:rsidRPr="000808D2">
        <w:t xml:space="preserve">. </w:t>
      </w:r>
      <w:r w:rsidR="002832F7" w:rsidRPr="000808D2">
        <w:t>Feedback on the use cases will also be requested to oneM2M RD</w:t>
      </w:r>
      <w:r w:rsidR="008E46A5" w:rsidRPr="000808D2">
        <w:t>M</w:t>
      </w:r>
      <w:r w:rsidR="002832F7" w:rsidRPr="000808D2">
        <w:t xml:space="preserve"> working group. </w:t>
      </w:r>
      <w:r w:rsidRPr="000808D2">
        <w:rPr>
          <w:rFonts w:cs="Arial"/>
        </w:rPr>
        <w:t xml:space="preserve">The STF will take benefit of a Steering </w:t>
      </w:r>
      <w:r w:rsidR="003E33AF" w:rsidRPr="000808D2">
        <w:rPr>
          <w:rFonts w:cs="Arial"/>
        </w:rPr>
        <w:t>Group</w:t>
      </w:r>
      <w:r w:rsidRPr="000808D2">
        <w:rPr>
          <w:rFonts w:cs="Arial"/>
        </w:rPr>
        <w:t xml:space="preserve"> that is composed by the TC SmartM2M attendees, with the exception of the STF experts, but including the STF leader, and will meet during the regular TC SmartM2M meetings.</w:t>
      </w:r>
    </w:p>
    <w:p w14:paraId="76373FE7" w14:textId="409B73EF" w:rsidR="00483256" w:rsidRPr="000808D2" w:rsidRDefault="00483256" w:rsidP="00525CCC">
      <w:pPr>
        <w:rPr>
          <w:rFonts w:cs="Arial"/>
        </w:rPr>
      </w:pPr>
    </w:p>
    <w:p w14:paraId="26BB6AC6" w14:textId="27947BBA" w:rsidR="00483256" w:rsidRPr="000808D2" w:rsidRDefault="00483256" w:rsidP="00525CCC">
      <w:pPr>
        <w:rPr>
          <w:rFonts w:cs="Arial"/>
        </w:rPr>
      </w:pPr>
      <w:r w:rsidRPr="000808D2">
        <w:rPr>
          <w:rFonts w:cs="Arial"/>
        </w:rPr>
        <w:t>The Steering Group will correspond to the regular TC SmartM2M meeting (4 per year)</w:t>
      </w:r>
    </w:p>
    <w:p w14:paraId="41849DE2" w14:textId="77777777" w:rsidR="00CA7A34" w:rsidRPr="000808D2" w:rsidRDefault="00CA7A34" w:rsidP="00525CCC"/>
    <w:p w14:paraId="0A729355" w14:textId="02AA00E5" w:rsidR="00FC2EE2" w:rsidRPr="000808D2" w:rsidRDefault="00FC2EE2" w:rsidP="00FC2EE2">
      <w:pPr>
        <w:pStyle w:val="Heading2"/>
      </w:pPr>
      <w:r w:rsidRPr="000808D2">
        <w:t>Tasks for which the STF support is necessary</w:t>
      </w:r>
    </w:p>
    <w:p w14:paraId="6E10CC0C" w14:textId="5FC89BF2" w:rsidR="00FC54F1" w:rsidRPr="000808D2" w:rsidRDefault="00FC54F1" w:rsidP="00FC54F1">
      <w:r w:rsidRPr="000808D2">
        <w:t xml:space="preserve">ETSI needs specific technical expertise that is not currently present within the associated technical committees. For example, these specialists will assist in identifying, consolidating or even creating ethical reports and specifications accordingly to the </w:t>
      </w:r>
      <w:r w:rsidR="004118CD" w:rsidRPr="000808D2">
        <w:t xml:space="preserve">rationale </w:t>
      </w:r>
      <w:r w:rsidRPr="000808D2">
        <w:t>above.</w:t>
      </w:r>
    </w:p>
    <w:p w14:paraId="235F4E96" w14:textId="77777777" w:rsidR="00FC54F1" w:rsidRPr="000808D2" w:rsidRDefault="00FC54F1" w:rsidP="00FC54F1">
      <w:r w:rsidRPr="000808D2">
        <w:t>Therefore, under this proposed action ETSI will perform the work described above with the support of an ETSI Specialist Task Force (STF).</w:t>
      </w:r>
    </w:p>
    <w:p w14:paraId="1A5693EE" w14:textId="77777777" w:rsidR="00FC54F1" w:rsidRPr="000808D2" w:rsidRDefault="00FC54F1" w:rsidP="00FC54F1"/>
    <w:p w14:paraId="35599C82" w14:textId="03B44088" w:rsidR="00525CCC" w:rsidRPr="000808D2" w:rsidRDefault="00FC54F1" w:rsidP="00FC54F1">
      <w:r w:rsidRPr="000808D2">
        <w:t>The work of this STF will be essential to aid the drafting and preparation of the required deliverables as rapidly as possible in order to maximise the resulting benefits and to publish the required standards that have been identified as standardisation gaps in previous studies</w:t>
      </w:r>
      <w:r w:rsidR="00483256" w:rsidRPr="000808D2">
        <w:t>.</w:t>
      </w:r>
    </w:p>
    <w:p w14:paraId="2DC66AF5" w14:textId="77777777" w:rsidR="00525CCC" w:rsidRPr="000808D2" w:rsidRDefault="00525CCC" w:rsidP="00FC2EE2"/>
    <w:p w14:paraId="53F350FD" w14:textId="77777777" w:rsidR="00AB2879" w:rsidRPr="000808D2" w:rsidRDefault="00AB2879" w:rsidP="00F32120">
      <w:pPr>
        <w:pStyle w:val="Heading2"/>
      </w:pPr>
      <w:r w:rsidRPr="000808D2">
        <w:t>Other interested ETSI Technical Bodies</w:t>
      </w:r>
    </w:p>
    <w:p w14:paraId="5822E73B" w14:textId="4A77BF33" w:rsidR="00AC79E7" w:rsidRPr="000808D2" w:rsidRDefault="00AC79E7" w:rsidP="00133C8A">
      <w:r w:rsidRPr="000808D2">
        <w:t>This STF fits in the AI activities that have been started at ETSI</w:t>
      </w:r>
      <w:r w:rsidR="002A1D71" w:rsidRPr="000808D2">
        <w:t>, as explained in section 1.1 "Rationale"</w:t>
      </w:r>
      <w:r w:rsidR="00953695" w:rsidRPr="000808D2">
        <w:t>.</w:t>
      </w:r>
    </w:p>
    <w:p w14:paraId="7EA37365" w14:textId="5F8EEA44" w:rsidR="00AC79E7" w:rsidRPr="000808D2" w:rsidRDefault="00AC79E7" w:rsidP="00133C8A"/>
    <w:p w14:paraId="721636B0" w14:textId="065B536F" w:rsidR="00710885" w:rsidRPr="000808D2" w:rsidRDefault="00953695" w:rsidP="00710885">
      <w:r w:rsidRPr="000808D2">
        <w:t xml:space="preserve">Liaising with </w:t>
      </w:r>
      <w:r w:rsidR="00710885" w:rsidRPr="000808D2">
        <w:t>TC HF</w:t>
      </w:r>
      <w:r w:rsidR="002A1D71" w:rsidRPr="000808D2">
        <w:t xml:space="preserve"> </w:t>
      </w:r>
      <w:r w:rsidR="00E030B8" w:rsidRPr="000808D2">
        <w:t>would</w:t>
      </w:r>
      <w:r w:rsidR="00710885" w:rsidRPr="000808D2">
        <w:t xml:space="preserve"> </w:t>
      </w:r>
      <w:r w:rsidRPr="000808D2">
        <w:t xml:space="preserve">allow to receive </w:t>
      </w:r>
      <w:r w:rsidR="00710885" w:rsidRPr="000808D2">
        <w:t>advisory comments</w:t>
      </w:r>
      <w:r w:rsidRPr="000808D2">
        <w:t xml:space="preserve">. </w:t>
      </w:r>
      <w:r w:rsidR="008E46A5" w:rsidRPr="000808D2">
        <w:t xml:space="preserve">Other groups would be consulted as required (e.g. TC </w:t>
      </w:r>
      <w:proofErr w:type="spellStart"/>
      <w:r w:rsidR="008E46A5" w:rsidRPr="000808D2">
        <w:t>SmartBAN</w:t>
      </w:r>
      <w:proofErr w:type="spellEnd"/>
      <w:r w:rsidR="008E46A5" w:rsidRPr="000808D2">
        <w:t xml:space="preserve">, EP </w:t>
      </w:r>
      <w:proofErr w:type="spellStart"/>
      <w:r w:rsidR="003E33AF" w:rsidRPr="000808D2">
        <w:t>e</w:t>
      </w:r>
      <w:r w:rsidR="008E46A5" w:rsidRPr="000808D2">
        <w:t>H</w:t>
      </w:r>
      <w:r w:rsidR="00E70325">
        <w:t>EALTH</w:t>
      </w:r>
      <w:proofErr w:type="spellEnd"/>
      <w:r w:rsidR="003E33AF" w:rsidRPr="000808D2">
        <w:t xml:space="preserve"> and</w:t>
      </w:r>
      <w:r w:rsidR="008E46A5" w:rsidRPr="000808D2">
        <w:t xml:space="preserve"> ISG E4P). Feedback on the use cases will also be requested to oneM2M RDM working group.</w:t>
      </w:r>
    </w:p>
    <w:p w14:paraId="566D1455" w14:textId="1A4D926F" w:rsidR="008E46A5" w:rsidRPr="000808D2" w:rsidRDefault="008E46A5" w:rsidP="008E46A5">
      <w:r w:rsidRPr="000808D2">
        <w:t xml:space="preserve">Liaising with oneM2M for consultation during the definition of the use cases would allow to receive feedback about </w:t>
      </w:r>
      <w:r w:rsidR="003E33AF" w:rsidRPr="000808D2">
        <w:t xml:space="preserve">most important </w:t>
      </w:r>
      <w:r w:rsidRPr="000808D2">
        <w:t>need</w:t>
      </w:r>
      <w:r w:rsidR="003E33AF" w:rsidRPr="000808D2">
        <w:t>s</w:t>
      </w:r>
      <w:r w:rsidRPr="000808D2">
        <w:t xml:space="preserve"> from the IoT environment.</w:t>
      </w:r>
    </w:p>
    <w:p w14:paraId="31B1E0DD" w14:textId="77777777" w:rsidR="008E46A5" w:rsidRPr="000808D2" w:rsidRDefault="008E46A5" w:rsidP="008E46A5">
      <w:r w:rsidRPr="000808D2">
        <w:br w:type="page"/>
      </w:r>
    </w:p>
    <w:p w14:paraId="08BE2738" w14:textId="77777777" w:rsidR="00AC79E7" w:rsidRPr="000808D2" w:rsidRDefault="00AC79E7" w:rsidP="00133C8A"/>
    <w:p w14:paraId="1E358AF1" w14:textId="77777777" w:rsidR="00AB2879" w:rsidRPr="000808D2" w:rsidRDefault="00AB2879" w:rsidP="00F32120">
      <w:pPr>
        <w:pStyle w:val="Heading2"/>
      </w:pPr>
      <w:r w:rsidRPr="000808D2">
        <w:t xml:space="preserve">Other </w:t>
      </w:r>
      <w:r w:rsidR="003A1AC2" w:rsidRPr="000808D2">
        <w:t>stakeholders</w:t>
      </w:r>
    </w:p>
    <w:p w14:paraId="0BA4DA95" w14:textId="0C28F80D" w:rsidR="008E46A5" w:rsidRDefault="008E46A5" w:rsidP="008E46A5">
      <w:r w:rsidRPr="000808D2">
        <w:t>Liaising with AIOTI for consultation during the definition of the use cases would help to complement the ETSI view.</w:t>
      </w:r>
    </w:p>
    <w:p w14:paraId="1AC0CCF6" w14:textId="77777777" w:rsidR="004D5C05" w:rsidRPr="000808D2" w:rsidRDefault="004D5C05" w:rsidP="008E46A5"/>
    <w:p w14:paraId="785F5735" w14:textId="77777777" w:rsidR="008E46A5" w:rsidRPr="000808D2" w:rsidRDefault="008E46A5" w:rsidP="00211930">
      <w:pPr>
        <w:pStyle w:val="Guideline"/>
        <w:rPr>
          <w:highlight w:val="yellow"/>
        </w:rPr>
      </w:pPr>
    </w:p>
    <w:bookmarkEnd w:id="4"/>
    <w:bookmarkEnd w:id="5"/>
    <w:p w14:paraId="40FB5A56" w14:textId="77777777" w:rsidR="007F6E95" w:rsidRPr="000808D2" w:rsidRDefault="00A512CA" w:rsidP="00471C0C">
      <w:pPr>
        <w:pStyle w:val="Part"/>
      </w:pPr>
      <w:r w:rsidRPr="000808D2">
        <w:t>Part III: Execution of Work</w:t>
      </w:r>
    </w:p>
    <w:p w14:paraId="5B2C1AEB" w14:textId="77777777" w:rsidR="001E70D8" w:rsidRPr="000808D2" w:rsidRDefault="001E70D8" w:rsidP="003C3959"/>
    <w:p w14:paraId="5C390D38" w14:textId="5B5D3508" w:rsidR="001E70D8" w:rsidRPr="000808D2" w:rsidRDefault="00C66329" w:rsidP="00CC2455">
      <w:pPr>
        <w:pStyle w:val="Heading1"/>
      </w:pPr>
      <w:r w:rsidRPr="000808D2">
        <w:t>Work plan, time scale and resources</w:t>
      </w:r>
    </w:p>
    <w:p w14:paraId="046FE894" w14:textId="7483342B" w:rsidR="004F3503" w:rsidRPr="000808D2" w:rsidRDefault="00007B38" w:rsidP="006C4EDB">
      <w:pPr>
        <w:pStyle w:val="Heading2"/>
      </w:pPr>
      <w:r w:rsidRPr="000808D2">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0808D2" w14:paraId="68C522CD" w14:textId="77777777" w:rsidTr="00471C0C">
        <w:trPr>
          <w:trHeight w:val="687"/>
        </w:trPr>
        <w:tc>
          <w:tcPr>
            <w:tcW w:w="1389" w:type="dxa"/>
            <w:shd w:val="clear" w:color="auto" w:fill="EDEDED" w:themeFill="accent3" w:themeFillTint="33"/>
          </w:tcPr>
          <w:p w14:paraId="40F07817" w14:textId="19D6C717" w:rsidR="00F958FE" w:rsidRPr="000808D2" w:rsidRDefault="00F958FE" w:rsidP="00F958FE">
            <w:pPr>
              <w:pStyle w:val="GuidelineB0"/>
              <w:rPr>
                <w:b/>
                <w:i w:val="0"/>
                <w:sz w:val="22"/>
              </w:rPr>
            </w:pPr>
            <w:r w:rsidRPr="000808D2">
              <w:rPr>
                <w:b/>
                <w:i w:val="0"/>
                <w:sz w:val="22"/>
              </w:rPr>
              <w:t xml:space="preserve">Task </w:t>
            </w:r>
            <w:r w:rsidR="003F0E01" w:rsidRPr="000808D2">
              <w:rPr>
                <w:b/>
                <w:i w:val="0"/>
                <w:sz w:val="22"/>
              </w:rPr>
              <w:t>#</w:t>
            </w:r>
            <w:r w:rsidR="00AC79E7" w:rsidRPr="000808D2">
              <w:rPr>
                <w:b/>
                <w:i w:val="0"/>
                <w:sz w:val="22"/>
              </w:rPr>
              <w:t>1</w:t>
            </w:r>
          </w:p>
        </w:tc>
        <w:tc>
          <w:tcPr>
            <w:tcW w:w="8109" w:type="dxa"/>
            <w:shd w:val="clear" w:color="auto" w:fill="EDEDED" w:themeFill="accent3" w:themeFillTint="33"/>
          </w:tcPr>
          <w:p w14:paraId="643BE4CB" w14:textId="16E0278A" w:rsidR="00F958FE" w:rsidRPr="000808D2" w:rsidRDefault="00AC79E7" w:rsidP="00F958FE">
            <w:pPr>
              <w:pStyle w:val="GuidelineB0"/>
              <w:rPr>
                <w:b/>
                <w:sz w:val="22"/>
              </w:rPr>
            </w:pPr>
            <w:r w:rsidRPr="000808D2">
              <w:rPr>
                <w:b/>
                <w:sz w:val="22"/>
              </w:rPr>
              <w:t>Project Management and coordination with other organizations</w:t>
            </w:r>
          </w:p>
        </w:tc>
      </w:tr>
      <w:tr w:rsidR="00F958FE" w:rsidRPr="000808D2" w14:paraId="3391068C" w14:textId="77777777" w:rsidTr="00483256">
        <w:trPr>
          <w:trHeight w:val="505"/>
        </w:trPr>
        <w:tc>
          <w:tcPr>
            <w:tcW w:w="1389" w:type="dxa"/>
            <w:shd w:val="clear" w:color="auto" w:fill="auto"/>
          </w:tcPr>
          <w:p w14:paraId="6DD4F141" w14:textId="77777777" w:rsidR="00F958FE" w:rsidRPr="000808D2" w:rsidRDefault="00F958FE" w:rsidP="00F958FE">
            <w:pPr>
              <w:pStyle w:val="GuidelineB0"/>
              <w:rPr>
                <w:b/>
                <w:i w:val="0"/>
              </w:rPr>
            </w:pPr>
            <w:r w:rsidRPr="000808D2">
              <w:rPr>
                <w:b/>
                <w:i w:val="0"/>
              </w:rPr>
              <w:t>Objectives</w:t>
            </w:r>
          </w:p>
        </w:tc>
        <w:tc>
          <w:tcPr>
            <w:tcW w:w="8109" w:type="dxa"/>
            <w:shd w:val="clear" w:color="auto" w:fill="auto"/>
          </w:tcPr>
          <w:p w14:paraId="12507479" w14:textId="4CB4FFB8" w:rsidR="00F958FE" w:rsidRPr="000808D2" w:rsidRDefault="00DB38EE" w:rsidP="00483256">
            <w:pPr>
              <w:pStyle w:val="GuidelineIndent"/>
              <w:ind w:left="0"/>
              <w:rPr>
                <w:i w:val="0"/>
                <w:iCs w:val="0"/>
              </w:rPr>
            </w:pPr>
            <w:r w:rsidRPr="000808D2">
              <w:rPr>
                <w:rFonts w:cs="Arial"/>
                <w:i w:val="0"/>
                <w:iCs w:val="0"/>
              </w:rPr>
              <w:t>Provide appropriate development of the work in term of quality and timely delivery to ETSI TC SmartM2M</w:t>
            </w:r>
          </w:p>
        </w:tc>
      </w:tr>
      <w:tr w:rsidR="00483256" w:rsidRPr="000808D2" w14:paraId="635ED4E5" w14:textId="77777777" w:rsidTr="002D06CE">
        <w:trPr>
          <w:trHeight w:val="495"/>
        </w:trPr>
        <w:tc>
          <w:tcPr>
            <w:tcW w:w="1389" w:type="dxa"/>
            <w:shd w:val="clear" w:color="auto" w:fill="auto"/>
          </w:tcPr>
          <w:p w14:paraId="5DB4F25D" w14:textId="77777777" w:rsidR="00483256" w:rsidRPr="000808D2" w:rsidRDefault="00483256" w:rsidP="00483256">
            <w:pPr>
              <w:pStyle w:val="GuidelineB0"/>
              <w:rPr>
                <w:b/>
                <w:i w:val="0"/>
              </w:rPr>
            </w:pPr>
            <w:r w:rsidRPr="000808D2">
              <w:rPr>
                <w:b/>
                <w:i w:val="0"/>
              </w:rPr>
              <w:t>Input</w:t>
            </w:r>
          </w:p>
        </w:tc>
        <w:tc>
          <w:tcPr>
            <w:tcW w:w="8109" w:type="dxa"/>
            <w:shd w:val="clear" w:color="auto" w:fill="auto"/>
          </w:tcPr>
          <w:p w14:paraId="2688A641" w14:textId="6BA23320" w:rsidR="00483256" w:rsidRPr="000808D2" w:rsidRDefault="00483256" w:rsidP="004D66CB">
            <w:pPr>
              <w:pStyle w:val="GuidelineIndent"/>
              <w:ind w:left="0"/>
              <w:rPr>
                <w:i w:val="0"/>
                <w:iCs w:val="0"/>
              </w:rPr>
            </w:pPr>
            <w:r w:rsidRPr="000808D2">
              <w:rPr>
                <w:i w:val="0"/>
                <w:iCs w:val="0"/>
              </w:rPr>
              <w:t>ETSI secretariat for STF management,</w:t>
            </w:r>
            <w:r w:rsidRPr="000808D2">
              <w:t xml:space="preserve"> </w:t>
            </w:r>
            <w:r w:rsidRPr="000808D2">
              <w:rPr>
                <w:rFonts w:cs="Arial"/>
                <w:i w:val="0"/>
                <w:iCs w:val="0"/>
              </w:rPr>
              <w:t xml:space="preserve">TC </w:t>
            </w:r>
            <w:r w:rsidR="003E33AF" w:rsidRPr="000808D2">
              <w:rPr>
                <w:rFonts w:cs="Arial"/>
                <w:i w:val="0"/>
                <w:iCs w:val="0"/>
              </w:rPr>
              <w:t>S</w:t>
            </w:r>
            <w:r w:rsidRPr="000808D2">
              <w:rPr>
                <w:rFonts w:cs="Arial"/>
                <w:i w:val="0"/>
                <w:iCs w:val="0"/>
              </w:rPr>
              <w:t xml:space="preserve">martM2M to steer, review and approve the technical work, </w:t>
            </w:r>
            <w:r w:rsidRPr="000808D2">
              <w:rPr>
                <w:i w:val="0"/>
                <w:iCs w:val="0"/>
              </w:rPr>
              <w:t>other organizations inside / outside of ETSI, as described in section 6.</w:t>
            </w:r>
          </w:p>
        </w:tc>
      </w:tr>
      <w:tr w:rsidR="00C02653" w:rsidRPr="000808D2" w14:paraId="73499019" w14:textId="77777777" w:rsidTr="00483256">
        <w:trPr>
          <w:trHeight w:val="581"/>
        </w:trPr>
        <w:tc>
          <w:tcPr>
            <w:tcW w:w="1389" w:type="dxa"/>
            <w:shd w:val="clear" w:color="auto" w:fill="auto"/>
          </w:tcPr>
          <w:p w14:paraId="481A3865" w14:textId="77777777" w:rsidR="00C02653" w:rsidRPr="000808D2" w:rsidRDefault="00C02653" w:rsidP="00C02653">
            <w:pPr>
              <w:pStyle w:val="GuidelineB0"/>
              <w:rPr>
                <w:b/>
                <w:i w:val="0"/>
              </w:rPr>
            </w:pPr>
            <w:r w:rsidRPr="000808D2">
              <w:rPr>
                <w:b/>
                <w:i w:val="0"/>
              </w:rPr>
              <w:t>Output</w:t>
            </w:r>
          </w:p>
        </w:tc>
        <w:tc>
          <w:tcPr>
            <w:tcW w:w="8109" w:type="dxa"/>
            <w:shd w:val="clear" w:color="auto" w:fill="auto"/>
          </w:tcPr>
          <w:p w14:paraId="5E76167D" w14:textId="06B809F8" w:rsidR="00C02653" w:rsidRPr="000808D2" w:rsidRDefault="00C02653" w:rsidP="00C02653">
            <w:pPr>
              <w:rPr>
                <w:rFonts w:cs="Arial"/>
              </w:rPr>
            </w:pPr>
            <w:r w:rsidRPr="000808D2">
              <w:rPr>
                <w:iCs/>
              </w:rPr>
              <w:t>STF progress reports, reports to TC SmartM2M (which is also the Steering Group), management of the STF activities and priorities, quality review.</w:t>
            </w:r>
          </w:p>
        </w:tc>
      </w:tr>
      <w:tr w:rsidR="00483256" w:rsidRPr="000808D2" w14:paraId="4B40F073" w14:textId="77777777" w:rsidTr="00483256">
        <w:trPr>
          <w:trHeight w:val="561"/>
        </w:trPr>
        <w:tc>
          <w:tcPr>
            <w:tcW w:w="1389" w:type="dxa"/>
            <w:shd w:val="clear" w:color="auto" w:fill="auto"/>
          </w:tcPr>
          <w:p w14:paraId="682A155A" w14:textId="77777777" w:rsidR="00483256" w:rsidRPr="000808D2" w:rsidRDefault="00483256" w:rsidP="00483256">
            <w:pPr>
              <w:pStyle w:val="GuidelineB0"/>
              <w:rPr>
                <w:b/>
                <w:i w:val="0"/>
              </w:rPr>
            </w:pPr>
            <w:r w:rsidRPr="000808D2">
              <w:rPr>
                <w:b/>
                <w:i w:val="0"/>
              </w:rPr>
              <w:t>Interactions</w:t>
            </w:r>
          </w:p>
        </w:tc>
        <w:tc>
          <w:tcPr>
            <w:tcW w:w="8109" w:type="dxa"/>
            <w:shd w:val="clear" w:color="auto" w:fill="auto"/>
          </w:tcPr>
          <w:p w14:paraId="64E1F355" w14:textId="5EC45A71" w:rsidR="00483256" w:rsidRPr="000808D2" w:rsidRDefault="00483256" w:rsidP="00483256">
            <w:pPr>
              <w:pStyle w:val="GuidelineIndent"/>
              <w:ind w:left="0"/>
              <w:rPr>
                <w:i w:val="0"/>
                <w:iCs w:val="0"/>
              </w:rPr>
            </w:pPr>
            <w:r w:rsidRPr="000808D2">
              <w:rPr>
                <w:i w:val="0"/>
                <w:iCs w:val="0"/>
              </w:rPr>
              <w:t xml:space="preserve">ETSI secretariat, TC </w:t>
            </w:r>
            <w:r w:rsidR="003E33AF" w:rsidRPr="000808D2">
              <w:rPr>
                <w:i w:val="0"/>
                <w:iCs w:val="0"/>
              </w:rPr>
              <w:t>S</w:t>
            </w:r>
            <w:r w:rsidRPr="000808D2">
              <w:rPr>
                <w:i w:val="0"/>
                <w:iCs w:val="0"/>
              </w:rPr>
              <w:t>martM2M, other groups as indicated in section 6, other relevant groups that ma</w:t>
            </w:r>
            <w:r w:rsidR="004D66CB" w:rsidRPr="000808D2">
              <w:rPr>
                <w:i w:val="0"/>
                <w:iCs w:val="0"/>
              </w:rPr>
              <w:t>y</w:t>
            </w:r>
            <w:r w:rsidRPr="000808D2">
              <w:rPr>
                <w:i w:val="0"/>
                <w:iCs w:val="0"/>
              </w:rPr>
              <w:t xml:space="preserve"> be identified</w:t>
            </w:r>
            <w:r w:rsidR="004D66CB" w:rsidRPr="000808D2">
              <w:rPr>
                <w:i w:val="0"/>
                <w:iCs w:val="0"/>
              </w:rPr>
              <w:t xml:space="preserve"> during the development of the work.</w:t>
            </w:r>
          </w:p>
        </w:tc>
      </w:tr>
      <w:tr w:rsidR="00483256" w:rsidRPr="000808D2" w14:paraId="7590AC2A" w14:textId="77777777" w:rsidTr="00471C0C">
        <w:trPr>
          <w:trHeight w:val="779"/>
        </w:trPr>
        <w:tc>
          <w:tcPr>
            <w:tcW w:w="1389" w:type="dxa"/>
            <w:shd w:val="clear" w:color="auto" w:fill="auto"/>
          </w:tcPr>
          <w:p w14:paraId="15554D30" w14:textId="77777777" w:rsidR="00483256" w:rsidRPr="000808D2" w:rsidRDefault="00483256" w:rsidP="00483256">
            <w:pPr>
              <w:pStyle w:val="GuidelineB0"/>
              <w:rPr>
                <w:b/>
                <w:i w:val="0"/>
              </w:rPr>
            </w:pPr>
            <w:r w:rsidRPr="000808D2">
              <w:rPr>
                <w:b/>
                <w:i w:val="0"/>
              </w:rPr>
              <w:t>Resources required</w:t>
            </w:r>
          </w:p>
        </w:tc>
        <w:tc>
          <w:tcPr>
            <w:tcW w:w="8109" w:type="dxa"/>
            <w:shd w:val="clear" w:color="auto" w:fill="auto"/>
          </w:tcPr>
          <w:p w14:paraId="4C619DEC" w14:textId="77777777" w:rsidR="00C02653" w:rsidRPr="000808D2" w:rsidRDefault="00C02653" w:rsidP="00C02653">
            <w:pPr>
              <w:pStyle w:val="GuidelineIndent"/>
              <w:numPr>
                <w:ilvl w:val="0"/>
                <w:numId w:val="34"/>
              </w:numPr>
              <w:rPr>
                <w:i w:val="0"/>
                <w:iCs w:val="0"/>
              </w:rPr>
            </w:pPr>
            <w:r w:rsidRPr="000808D2">
              <w:rPr>
                <w:i w:val="0"/>
                <w:iCs w:val="0"/>
              </w:rPr>
              <w:t xml:space="preserve">STF management skills; </w:t>
            </w:r>
          </w:p>
          <w:p w14:paraId="7ED3B21F" w14:textId="77777777" w:rsidR="00C02653" w:rsidRPr="000808D2" w:rsidRDefault="00C02653" w:rsidP="00C02653">
            <w:pPr>
              <w:pStyle w:val="GuidelineIndent"/>
              <w:numPr>
                <w:ilvl w:val="0"/>
                <w:numId w:val="34"/>
              </w:numPr>
              <w:rPr>
                <w:i w:val="0"/>
                <w:iCs w:val="0"/>
              </w:rPr>
            </w:pPr>
            <w:r w:rsidRPr="000808D2">
              <w:rPr>
                <w:i w:val="0"/>
                <w:iCs w:val="0"/>
              </w:rPr>
              <w:t xml:space="preserve">Technical management skills and expertise in STF; </w:t>
            </w:r>
          </w:p>
          <w:p w14:paraId="12D7A2E3" w14:textId="26A18B83" w:rsidR="00483256" w:rsidRPr="000808D2" w:rsidRDefault="00C02653" w:rsidP="00C02653">
            <w:pPr>
              <w:pStyle w:val="GuidelineIndent"/>
              <w:numPr>
                <w:ilvl w:val="0"/>
                <w:numId w:val="34"/>
              </w:numPr>
              <w:rPr>
                <w:i w:val="0"/>
                <w:iCs w:val="0"/>
              </w:rPr>
            </w:pPr>
            <w:r w:rsidRPr="000808D2">
              <w:rPr>
                <w:i w:val="0"/>
              </w:rPr>
              <w:t>Knowledge of IoT communications and use cases</w:t>
            </w:r>
          </w:p>
        </w:tc>
      </w:tr>
    </w:tbl>
    <w:p w14:paraId="4A29AEF5" w14:textId="77777777" w:rsidR="00F958FE" w:rsidRPr="000808D2" w:rsidRDefault="00F958FE" w:rsidP="006C4ED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C4EDB" w:rsidRPr="000808D2" w14:paraId="19ECD0ED" w14:textId="77777777" w:rsidTr="00236F21">
        <w:tc>
          <w:tcPr>
            <w:tcW w:w="1389" w:type="dxa"/>
            <w:shd w:val="clear" w:color="auto" w:fill="EDEDED" w:themeFill="accent3" w:themeFillTint="33"/>
          </w:tcPr>
          <w:p w14:paraId="3A4023CB" w14:textId="58D3D01A" w:rsidR="006C4EDB" w:rsidRPr="000808D2" w:rsidRDefault="006C4EDB" w:rsidP="00CE5DCA">
            <w:pPr>
              <w:pStyle w:val="GuidelineB0"/>
              <w:rPr>
                <w:b/>
                <w:i w:val="0"/>
                <w:sz w:val="22"/>
              </w:rPr>
            </w:pPr>
            <w:r w:rsidRPr="000808D2">
              <w:rPr>
                <w:b/>
                <w:i w:val="0"/>
                <w:sz w:val="22"/>
              </w:rPr>
              <w:t>Task #</w:t>
            </w:r>
            <w:r w:rsidR="00A63375" w:rsidRPr="000808D2">
              <w:rPr>
                <w:b/>
                <w:i w:val="0"/>
                <w:sz w:val="22"/>
              </w:rPr>
              <w:t>2</w:t>
            </w:r>
          </w:p>
        </w:tc>
        <w:tc>
          <w:tcPr>
            <w:tcW w:w="8109" w:type="dxa"/>
            <w:shd w:val="clear" w:color="auto" w:fill="EDEDED" w:themeFill="accent3" w:themeFillTint="33"/>
          </w:tcPr>
          <w:p w14:paraId="49AA00C8" w14:textId="40FCCDD5" w:rsidR="006C4EDB" w:rsidRPr="000808D2" w:rsidRDefault="00700BF2" w:rsidP="00CE5DCA">
            <w:pPr>
              <w:pStyle w:val="GuidelineB0"/>
              <w:rPr>
                <w:b/>
                <w:sz w:val="22"/>
              </w:rPr>
            </w:pPr>
            <w:r w:rsidRPr="000808D2">
              <w:rPr>
                <w:b/>
                <w:sz w:val="22"/>
              </w:rPr>
              <w:t>Use cases related to usability of IoT devices and their impacts</w:t>
            </w:r>
            <w:r w:rsidR="00E030B8" w:rsidRPr="000808D2">
              <w:rPr>
                <w:b/>
                <w:sz w:val="22"/>
              </w:rPr>
              <w:t xml:space="preserve"> for humans</w:t>
            </w:r>
          </w:p>
        </w:tc>
      </w:tr>
      <w:tr w:rsidR="006C4EDB" w:rsidRPr="000808D2" w14:paraId="291E9B8C" w14:textId="77777777" w:rsidTr="00236F21">
        <w:tc>
          <w:tcPr>
            <w:tcW w:w="1389" w:type="dxa"/>
            <w:shd w:val="clear" w:color="auto" w:fill="auto"/>
          </w:tcPr>
          <w:p w14:paraId="2D17C687" w14:textId="77777777" w:rsidR="006C4EDB" w:rsidRPr="000808D2" w:rsidRDefault="006C4EDB" w:rsidP="00CE5DCA">
            <w:pPr>
              <w:pStyle w:val="GuidelineB0"/>
              <w:rPr>
                <w:b/>
                <w:i w:val="0"/>
              </w:rPr>
            </w:pPr>
            <w:r w:rsidRPr="000808D2">
              <w:rPr>
                <w:b/>
                <w:i w:val="0"/>
              </w:rPr>
              <w:t>Objectives</w:t>
            </w:r>
          </w:p>
        </w:tc>
        <w:tc>
          <w:tcPr>
            <w:tcW w:w="8109" w:type="dxa"/>
            <w:shd w:val="clear" w:color="auto" w:fill="auto"/>
          </w:tcPr>
          <w:p w14:paraId="7DEBB9E3" w14:textId="1C37ADCD" w:rsidR="00382530" w:rsidRPr="000808D2" w:rsidRDefault="00117A13" w:rsidP="00CE5DCA">
            <w:pPr>
              <w:pStyle w:val="GuidelineIndent"/>
              <w:ind w:left="0"/>
              <w:rPr>
                <w:i w:val="0"/>
                <w:iCs w:val="0"/>
              </w:rPr>
            </w:pPr>
            <w:r w:rsidRPr="000808D2">
              <w:rPr>
                <w:i w:val="0"/>
                <w:iCs w:val="0"/>
              </w:rPr>
              <w:t>The objective of this task is</w:t>
            </w:r>
            <w:r w:rsidR="00A32E57" w:rsidRPr="000808D2">
              <w:rPr>
                <w:i w:val="0"/>
                <w:iCs w:val="0"/>
              </w:rPr>
              <w:t xml:space="preserve"> to use the base documentation described in section 4.1 to</w:t>
            </w:r>
            <w:r w:rsidRPr="000808D2">
              <w:rPr>
                <w:i w:val="0"/>
                <w:iCs w:val="0"/>
              </w:rPr>
              <w:t>:</w:t>
            </w:r>
          </w:p>
          <w:p w14:paraId="307631AA" w14:textId="601C8035" w:rsidR="00764192" w:rsidRPr="000808D2" w:rsidRDefault="00764192" w:rsidP="00236F21">
            <w:pPr>
              <w:pStyle w:val="GuidelineIndent"/>
              <w:numPr>
                <w:ilvl w:val="0"/>
                <w:numId w:val="35"/>
              </w:numPr>
              <w:rPr>
                <w:i w:val="0"/>
                <w:iCs w:val="0"/>
              </w:rPr>
            </w:pPr>
            <w:r w:rsidRPr="000808D2">
              <w:rPr>
                <w:i w:val="0"/>
                <w:iCs w:val="0"/>
              </w:rPr>
              <w:t>identify, select and describe use cases where the IoT data and services require usability specifications</w:t>
            </w:r>
            <w:r w:rsidR="00117A13" w:rsidRPr="000808D2">
              <w:rPr>
                <w:i w:val="0"/>
                <w:iCs w:val="0"/>
              </w:rPr>
              <w:t xml:space="preserve"> for </w:t>
            </w:r>
            <w:r w:rsidR="00A32E57" w:rsidRPr="000808D2">
              <w:rPr>
                <w:i w:val="0"/>
                <w:iCs w:val="0"/>
              </w:rPr>
              <w:t xml:space="preserve">human </w:t>
            </w:r>
            <w:r w:rsidR="001C5611" w:rsidRPr="000808D2">
              <w:rPr>
                <w:i w:val="0"/>
                <w:iCs w:val="0"/>
              </w:rPr>
              <w:t xml:space="preserve">(mainly) </w:t>
            </w:r>
            <w:r w:rsidR="00A32E57" w:rsidRPr="000808D2">
              <w:rPr>
                <w:i w:val="0"/>
                <w:iCs w:val="0"/>
              </w:rPr>
              <w:t xml:space="preserve">non-technical users </w:t>
            </w:r>
            <w:r w:rsidRPr="000808D2">
              <w:rPr>
                <w:i w:val="0"/>
                <w:iCs w:val="0"/>
              </w:rPr>
              <w:t xml:space="preserve">(for example </w:t>
            </w:r>
            <w:r w:rsidR="005222D3" w:rsidRPr="000808D2">
              <w:rPr>
                <w:i w:val="0"/>
                <w:iCs w:val="0"/>
              </w:rPr>
              <w:t>medical teams and their patients in the medical sector, mechanics in the automotive sector, first responders in the emergency sector, etc.)</w:t>
            </w:r>
            <w:r w:rsidR="00A32E57" w:rsidRPr="000808D2">
              <w:rPr>
                <w:i w:val="0"/>
                <w:iCs w:val="0"/>
              </w:rPr>
              <w:t xml:space="preserve"> </w:t>
            </w:r>
          </w:p>
          <w:p w14:paraId="406F4FAA" w14:textId="41F9F2AF" w:rsidR="008E46A5" w:rsidRPr="000808D2" w:rsidRDefault="008E46A5" w:rsidP="008E46A5">
            <w:pPr>
              <w:pStyle w:val="GuidelineIndent"/>
              <w:numPr>
                <w:ilvl w:val="0"/>
                <w:numId w:val="35"/>
              </w:numPr>
              <w:rPr>
                <w:i w:val="0"/>
                <w:iCs w:val="0"/>
              </w:rPr>
            </w:pPr>
            <w:r w:rsidRPr="000808D2">
              <w:rPr>
                <w:i w:val="0"/>
                <w:iCs w:val="0"/>
              </w:rPr>
              <w:t>identify, select and describe use cases where the IoT data and services require usability specifications for machines consuming data for AI (for example machine learning). Enabling usability with AI approach will also be considered.</w:t>
            </w:r>
          </w:p>
          <w:p w14:paraId="7F8B96A1" w14:textId="05A713AE" w:rsidR="00236F21" w:rsidRPr="000808D2" w:rsidRDefault="00764192" w:rsidP="008E46A5">
            <w:pPr>
              <w:pStyle w:val="GuidelineIndent"/>
              <w:numPr>
                <w:ilvl w:val="0"/>
                <w:numId w:val="35"/>
              </w:numPr>
              <w:rPr>
                <w:i w:val="0"/>
                <w:iCs w:val="0"/>
              </w:rPr>
            </w:pPr>
            <w:r w:rsidRPr="000808D2">
              <w:rPr>
                <w:i w:val="0"/>
                <w:iCs w:val="0"/>
              </w:rPr>
              <w:t>analyse the impact of these use cases</w:t>
            </w:r>
            <w:r w:rsidR="00A32E57" w:rsidRPr="000808D2">
              <w:rPr>
                <w:i w:val="0"/>
                <w:iCs w:val="0"/>
              </w:rPr>
              <w:t xml:space="preserve"> from the usability point of view.</w:t>
            </w:r>
          </w:p>
        </w:tc>
      </w:tr>
      <w:tr w:rsidR="006C4EDB" w:rsidRPr="000808D2" w14:paraId="5E699809" w14:textId="77777777" w:rsidTr="00236F21">
        <w:tc>
          <w:tcPr>
            <w:tcW w:w="1389" w:type="dxa"/>
            <w:shd w:val="clear" w:color="auto" w:fill="auto"/>
          </w:tcPr>
          <w:p w14:paraId="1642037B" w14:textId="77777777" w:rsidR="006C4EDB" w:rsidRPr="000808D2" w:rsidRDefault="006C4EDB" w:rsidP="00CE5DCA">
            <w:pPr>
              <w:pStyle w:val="GuidelineB0"/>
              <w:rPr>
                <w:b/>
                <w:i w:val="0"/>
              </w:rPr>
            </w:pPr>
            <w:r w:rsidRPr="000808D2">
              <w:rPr>
                <w:b/>
                <w:i w:val="0"/>
              </w:rPr>
              <w:t>Input</w:t>
            </w:r>
          </w:p>
        </w:tc>
        <w:tc>
          <w:tcPr>
            <w:tcW w:w="8109" w:type="dxa"/>
            <w:shd w:val="clear" w:color="auto" w:fill="auto"/>
          </w:tcPr>
          <w:p w14:paraId="34FD066F" w14:textId="39215DCD" w:rsidR="00B55742" w:rsidRPr="000808D2" w:rsidRDefault="005222D3" w:rsidP="00236F21">
            <w:pPr>
              <w:pStyle w:val="GuidelineIndent"/>
              <w:numPr>
                <w:ilvl w:val="0"/>
                <w:numId w:val="35"/>
              </w:numPr>
              <w:rPr>
                <w:i w:val="0"/>
                <w:iCs w:val="0"/>
              </w:rPr>
            </w:pPr>
            <w:r w:rsidRPr="000808D2">
              <w:rPr>
                <w:i w:val="0"/>
                <w:iCs w:val="0"/>
              </w:rPr>
              <w:t>Standards defining use cases related to IoT serv</w:t>
            </w:r>
            <w:r w:rsidR="00350408" w:rsidRPr="000808D2">
              <w:rPr>
                <w:i w:val="0"/>
                <w:iCs w:val="0"/>
              </w:rPr>
              <w:t>ic</w:t>
            </w:r>
            <w:r w:rsidRPr="000808D2">
              <w:rPr>
                <w:i w:val="0"/>
                <w:iCs w:val="0"/>
              </w:rPr>
              <w:t>es</w:t>
            </w:r>
            <w:r w:rsidR="00236F21" w:rsidRPr="000808D2">
              <w:rPr>
                <w:i w:val="0"/>
                <w:iCs w:val="0"/>
              </w:rPr>
              <w:t xml:space="preserve"> (e.g. ETSI TR 118 501)</w:t>
            </w:r>
            <w:r w:rsidR="00B55742" w:rsidRPr="000808D2">
              <w:rPr>
                <w:i w:val="0"/>
                <w:iCs w:val="0"/>
              </w:rPr>
              <w:t xml:space="preserve">. </w:t>
            </w:r>
          </w:p>
          <w:p w14:paraId="0B64DE6F" w14:textId="1ECC8B89" w:rsidR="006C4EDB" w:rsidRPr="000808D2" w:rsidRDefault="00B55742" w:rsidP="00236F21">
            <w:pPr>
              <w:pStyle w:val="GuidelineIndent"/>
              <w:numPr>
                <w:ilvl w:val="0"/>
                <w:numId w:val="35"/>
              </w:numPr>
              <w:rPr>
                <w:i w:val="0"/>
                <w:iCs w:val="0"/>
              </w:rPr>
            </w:pPr>
            <w:r w:rsidRPr="000808D2">
              <w:rPr>
                <w:i w:val="0"/>
                <w:iCs w:val="0"/>
              </w:rPr>
              <w:t>Accessibility and ergonomics standards</w:t>
            </w:r>
            <w:r w:rsidR="00B613DB" w:rsidRPr="000808D2">
              <w:rPr>
                <w:i w:val="0"/>
                <w:iCs w:val="0"/>
              </w:rPr>
              <w:t xml:space="preserve"> (see section 4.1)</w:t>
            </w:r>
          </w:p>
          <w:p w14:paraId="37B60EFC" w14:textId="7AD9029C" w:rsidR="00236F21" w:rsidRPr="000808D2" w:rsidRDefault="00B55742" w:rsidP="008E46A5">
            <w:pPr>
              <w:pStyle w:val="NormalIndent"/>
              <w:numPr>
                <w:ilvl w:val="0"/>
                <w:numId w:val="35"/>
              </w:numPr>
              <w:rPr>
                <w:i/>
                <w:iCs/>
              </w:rPr>
            </w:pPr>
            <w:r w:rsidRPr="000808D2">
              <w:t>Other documents listed in Section 4.1</w:t>
            </w:r>
          </w:p>
        </w:tc>
      </w:tr>
      <w:tr w:rsidR="006C4EDB" w:rsidRPr="000808D2" w14:paraId="3B7056CF" w14:textId="77777777" w:rsidTr="00236F21">
        <w:tc>
          <w:tcPr>
            <w:tcW w:w="1389" w:type="dxa"/>
            <w:shd w:val="clear" w:color="auto" w:fill="auto"/>
          </w:tcPr>
          <w:p w14:paraId="13FA7DD8" w14:textId="77777777" w:rsidR="006C4EDB" w:rsidRPr="000808D2" w:rsidRDefault="006C4EDB" w:rsidP="00CE5DCA">
            <w:pPr>
              <w:pStyle w:val="GuidelineB0"/>
              <w:rPr>
                <w:b/>
                <w:i w:val="0"/>
              </w:rPr>
            </w:pPr>
            <w:r w:rsidRPr="000808D2">
              <w:rPr>
                <w:b/>
                <w:i w:val="0"/>
              </w:rPr>
              <w:t>Output</w:t>
            </w:r>
          </w:p>
        </w:tc>
        <w:tc>
          <w:tcPr>
            <w:tcW w:w="8109" w:type="dxa"/>
            <w:shd w:val="clear" w:color="auto" w:fill="auto"/>
          </w:tcPr>
          <w:p w14:paraId="64C3CA44" w14:textId="3E9B94F4" w:rsidR="001535BC" w:rsidRPr="000808D2" w:rsidRDefault="001535BC" w:rsidP="001535BC">
            <w:pPr>
              <w:pStyle w:val="GuidelineIndent"/>
              <w:ind w:left="0"/>
              <w:rPr>
                <w:i w:val="0"/>
                <w:iCs w:val="0"/>
              </w:rPr>
            </w:pPr>
            <w:r w:rsidRPr="000808D2">
              <w:rPr>
                <w:i w:val="0"/>
                <w:iCs w:val="0"/>
              </w:rPr>
              <w:t xml:space="preserve">Technical Report </w:t>
            </w:r>
            <w:r w:rsidR="002D06CE">
              <w:rPr>
                <w:i w:val="0"/>
                <w:iCs w:val="0"/>
              </w:rPr>
              <w:t>D1 (DTR/SmartM2M-</w:t>
            </w:r>
            <w:r w:rsidR="00AD42AB">
              <w:rPr>
                <w:i w:val="0"/>
                <w:iCs w:val="0"/>
              </w:rPr>
              <w:t>103778</w:t>
            </w:r>
            <w:r w:rsidR="002D06CE">
              <w:rPr>
                <w:i w:val="0"/>
                <w:iCs w:val="0"/>
              </w:rPr>
              <w:t>)</w:t>
            </w:r>
            <w:r w:rsidR="002D06CE" w:rsidRPr="002D06CE">
              <w:rPr>
                <w:i w:val="0"/>
                <w:iCs w:val="0"/>
              </w:rPr>
              <w:t xml:space="preserve"> </w:t>
            </w:r>
            <w:r w:rsidRPr="000808D2">
              <w:rPr>
                <w:i w:val="0"/>
                <w:iCs w:val="0"/>
              </w:rPr>
              <w:t xml:space="preserve"> including: </w:t>
            </w:r>
          </w:p>
          <w:p w14:paraId="0D2DBA87" w14:textId="28E48D4E" w:rsidR="006C4EDB" w:rsidRPr="000808D2" w:rsidRDefault="001535BC" w:rsidP="00236F21">
            <w:pPr>
              <w:pStyle w:val="GuidelineIndent"/>
              <w:numPr>
                <w:ilvl w:val="0"/>
                <w:numId w:val="35"/>
              </w:numPr>
              <w:rPr>
                <w:i w:val="0"/>
                <w:iCs w:val="0"/>
              </w:rPr>
            </w:pPr>
            <w:r w:rsidRPr="000808D2">
              <w:rPr>
                <w:i w:val="0"/>
                <w:iCs w:val="0"/>
              </w:rPr>
              <w:t>a</w:t>
            </w:r>
            <w:r w:rsidR="00B55742" w:rsidRPr="000808D2">
              <w:rPr>
                <w:i w:val="0"/>
                <w:iCs w:val="0"/>
              </w:rPr>
              <w:t xml:space="preserve"> set of main use cases illustrating the impact of usability o</w:t>
            </w:r>
            <w:r w:rsidR="00236F21" w:rsidRPr="000808D2">
              <w:rPr>
                <w:i w:val="0"/>
                <w:iCs w:val="0"/>
              </w:rPr>
              <w:t>n</w:t>
            </w:r>
            <w:r w:rsidR="00B55742" w:rsidRPr="000808D2">
              <w:rPr>
                <w:i w:val="0"/>
                <w:iCs w:val="0"/>
              </w:rPr>
              <w:t xml:space="preserve"> IoT </w:t>
            </w:r>
            <w:r w:rsidR="00236F21" w:rsidRPr="000808D2">
              <w:rPr>
                <w:i w:val="0"/>
                <w:iCs w:val="0"/>
              </w:rPr>
              <w:t>services</w:t>
            </w:r>
            <w:r w:rsidRPr="000808D2">
              <w:rPr>
                <w:i w:val="0"/>
                <w:iCs w:val="0"/>
              </w:rPr>
              <w:t>;</w:t>
            </w:r>
          </w:p>
          <w:p w14:paraId="2E5985D7" w14:textId="7B9878CD" w:rsidR="006C4EDB" w:rsidRPr="002D06CE" w:rsidRDefault="001535BC" w:rsidP="00CE5DCA">
            <w:pPr>
              <w:pStyle w:val="GuidelineIndent"/>
              <w:numPr>
                <w:ilvl w:val="0"/>
                <w:numId w:val="35"/>
              </w:numPr>
              <w:rPr>
                <w:i w:val="0"/>
                <w:iCs w:val="0"/>
              </w:rPr>
            </w:pPr>
            <w:r w:rsidRPr="000808D2">
              <w:rPr>
                <w:i w:val="0"/>
                <w:iCs w:val="0"/>
              </w:rPr>
              <w:t>a</w:t>
            </w:r>
            <w:r w:rsidR="00B55742" w:rsidRPr="000808D2">
              <w:rPr>
                <w:i w:val="0"/>
                <w:iCs w:val="0"/>
              </w:rPr>
              <w:t xml:space="preserve"> formal description of the use cases identified and their impact.</w:t>
            </w:r>
          </w:p>
        </w:tc>
      </w:tr>
      <w:tr w:rsidR="006C4EDB" w:rsidRPr="000808D2" w14:paraId="4ED6F033" w14:textId="77777777" w:rsidTr="00236F21">
        <w:tc>
          <w:tcPr>
            <w:tcW w:w="1389" w:type="dxa"/>
            <w:shd w:val="clear" w:color="auto" w:fill="auto"/>
          </w:tcPr>
          <w:p w14:paraId="5FBF0489" w14:textId="77777777" w:rsidR="006C4EDB" w:rsidRPr="000808D2" w:rsidRDefault="006C4EDB" w:rsidP="00CE5DCA">
            <w:pPr>
              <w:pStyle w:val="GuidelineB0"/>
              <w:rPr>
                <w:b/>
                <w:i w:val="0"/>
              </w:rPr>
            </w:pPr>
            <w:r w:rsidRPr="000808D2">
              <w:rPr>
                <w:b/>
                <w:i w:val="0"/>
              </w:rPr>
              <w:t>Interactions</w:t>
            </w:r>
          </w:p>
        </w:tc>
        <w:tc>
          <w:tcPr>
            <w:tcW w:w="8109" w:type="dxa"/>
            <w:shd w:val="clear" w:color="auto" w:fill="auto"/>
          </w:tcPr>
          <w:p w14:paraId="34941A6F" w14:textId="51B15BA6" w:rsidR="006F0D46" w:rsidRPr="000808D2" w:rsidRDefault="006F0D46" w:rsidP="00236F21">
            <w:pPr>
              <w:pStyle w:val="GuidelineIndent"/>
              <w:numPr>
                <w:ilvl w:val="0"/>
                <w:numId w:val="35"/>
              </w:numPr>
              <w:rPr>
                <w:i w:val="0"/>
                <w:iCs w:val="0"/>
              </w:rPr>
            </w:pPr>
            <w:r w:rsidRPr="000808D2">
              <w:rPr>
                <w:i w:val="0"/>
                <w:iCs w:val="0"/>
              </w:rPr>
              <w:t xml:space="preserve">ETSI TC SmartM2M, other ETSI committees and </w:t>
            </w:r>
            <w:r w:rsidR="00236F21" w:rsidRPr="000808D2">
              <w:rPr>
                <w:i w:val="0"/>
                <w:iCs w:val="0"/>
              </w:rPr>
              <w:t>groups</w:t>
            </w:r>
            <w:r w:rsidRPr="000808D2">
              <w:rPr>
                <w:i w:val="0"/>
                <w:iCs w:val="0"/>
              </w:rPr>
              <w:t xml:space="preserve"> listed in section 6</w:t>
            </w:r>
            <w:r w:rsidR="004D66CB" w:rsidRPr="000808D2">
              <w:rPr>
                <w:i w:val="0"/>
                <w:iCs w:val="0"/>
              </w:rPr>
              <w:t>.3</w:t>
            </w:r>
          </w:p>
          <w:p w14:paraId="6C2AA5EB" w14:textId="72461507" w:rsidR="006C4EDB" w:rsidRPr="000808D2" w:rsidRDefault="006F0D46" w:rsidP="00236F21">
            <w:pPr>
              <w:pStyle w:val="GuidelineIndent"/>
              <w:numPr>
                <w:ilvl w:val="0"/>
                <w:numId w:val="35"/>
              </w:numPr>
              <w:rPr>
                <w:i w:val="0"/>
                <w:iCs w:val="0"/>
              </w:rPr>
            </w:pPr>
            <w:r w:rsidRPr="000808D2">
              <w:rPr>
                <w:i w:val="0"/>
                <w:iCs w:val="0"/>
              </w:rPr>
              <w:t>oneM2M</w:t>
            </w:r>
            <w:r w:rsidR="00236F21" w:rsidRPr="000808D2">
              <w:rPr>
                <w:i w:val="0"/>
                <w:iCs w:val="0"/>
              </w:rPr>
              <w:t xml:space="preserve"> </w:t>
            </w:r>
            <w:r w:rsidR="004D66CB" w:rsidRPr="000808D2">
              <w:rPr>
                <w:i w:val="0"/>
                <w:iCs w:val="0"/>
              </w:rPr>
              <w:t>Partnership Project</w:t>
            </w:r>
          </w:p>
          <w:p w14:paraId="345C2A7E" w14:textId="19C05C9B" w:rsidR="00236F21" w:rsidRPr="002D06CE" w:rsidRDefault="008E46A5" w:rsidP="002D06CE">
            <w:pPr>
              <w:pStyle w:val="GuidelineIndent"/>
              <w:numPr>
                <w:ilvl w:val="0"/>
                <w:numId w:val="35"/>
              </w:numPr>
              <w:rPr>
                <w:i w:val="0"/>
                <w:iCs w:val="0"/>
              </w:rPr>
            </w:pPr>
            <w:r w:rsidRPr="000808D2">
              <w:rPr>
                <w:i w:val="0"/>
                <w:iCs w:val="0"/>
              </w:rPr>
              <w:t>AIOTI</w:t>
            </w:r>
          </w:p>
        </w:tc>
      </w:tr>
      <w:tr w:rsidR="006C4EDB" w:rsidRPr="000808D2" w14:paraId="5AD94319" w14:textId="77777777" w:rsidTr="00236F21">
        <w:tc>
          <w:tcPr>
            <w:tcW w:w="1389" w:type="dxa"/>
            <w:shd w:val="clear" w:color="auto" w:fill="auto"/>
          </w:tcPr>
          <w:p w14:paraId="26C9B8DC" w14:textId="77777777" w:rsidR="006C4EDB" w:rsidRPr="000808D2" w:rsidRDefault="006C4EDB" w:rsidP="00CE5DCA">
            <w:pPr>
              <w:pStyle w:val="GuidelineB0"/>
              <w:rPr>
                <w:b/>
                <w:i w:val="0"/>
              </w:rPr>
            </w:pPr>
            <w:r w:rsidRPr="000808D2">
              <w:rPr>
                <w:b/>
                <w:i w:val="0"/>
              </w:rPr>
              <w:t>Resources required</w:t>
            </w:r>
          </w:p>
        </w:tc>
        <w:tc>
          <w:tcPr>
            <w:tcW w:w="8109" w:type="dxa"/>
            <w:shd w:val="clear" w:color="auto" w:fill="auto"/>
          </w:tcPr>
          <w:p w14:paraId="0092E66D" w14:textId="5550690D" w:rsidR="004D66CB" w:rsidRPr="000808D2" w:rsidRDefault="004D66CB" w:rsidP="004D66CB">
            <w:pPr>
              <w:pStyle w:val="GuidelineIndent"/>
              <w:ind w:left="0"/>
              <w:rPr>
                <w:i w:val="0"/>
                <w:iCs w:val="0"/>
              </w:rPr>
            </w:pPr>
            <w:r w:rsidRPr="000808D2">
              <w:rPr>
                <w:i w:val="0"/>
                <w:iCs w:val="0"/>
              </w:rPr>
              <w:t>2-3 experts with a good mix of:</w:t>
            </w:r>
          </w:p>
          <w:p w14:paraId="273AA26F" w14:textId="30607C72" w:rsidR="006C4EDB" w:rsidRPr="000808D2" w:rsidRDefault="00483256" w:rsidP="003F6B66">
            <w:pPr>
              <w:pStyle w:val="GuidelineIndent"/>
              <w:numPr>
                <w:ilvl w:val="0"/>
                <w:numId w:val="35"/>
              </w:numPr>
              <w:rPr>
                <w:i w:val="0"/>
                <w:iCs w:val="0"/>
              </w:rPr>
            </w:pPr>
            <w:r w:rsidRPr="000808D2">
              <w:rPr>
                <w:i w:val="0"/>
                <w:iCs w:val="0"/>
              </w:rPr>
              <w:t>K</w:t>
            </w:r>
            <w:r w:rsidR="00547114" w:rsidRPr="000808D2">
              <w:rPr>
                <w:i w:val="0"/>
                <w:iCs w:val="0"/>
              </w:rPr>
              <w:t>nowledge of IoT standards landscape</w:t>
            </w:r>
          </w:p>
          <w:p w14:paraId="1587CE64" w14:textId="11B64782" w:rsidR="003F6B66" w:rsidRPr="000808D2" w:rsidRDefault="00483256" w:rsidP="00077091">
            <w:pPr>
              <w:pStyle w:val="B1"/>
              <w:numPr>
                <w:ilvl w:val="0"/>
                <w:numId w:val="35"/>
              </w:numPr>
            </w:pPr>
            <w:r w:rsidRPr="000808D2">
              <w:t>K</w:t>
            </w:r>
            <w:r w:rsidR="003F6B66" w:rsidRPr="000808D2">
              <w:t>nowledge of IoT communications and use cases</w:t>
            </w:r>
          </w:p>
          <w:p w14:paraId="384B6719" w14:textId="44851425" w:rsidR="001E2650" w:rsidRPr="000808D2" w:rsidRDefault="001E2650" w:rsidP="003F6B66">
            <w:pPr>
              <w:pStyle w:val="GuidelineIndent"/>
              <w:numPr>
                <w:ilvl w:val="0"/>
                <w:numId w:val="35"/>
              </w:numPr>
              <w:rPr>
                <w:i w:val="0"/>
                <w:iCs w:val="0"/>
              </w:rPr>
            </w:pPr>
            <w:r w:rsidRPr="000808D2">
              <w:rPr>
                <w:i w:val="0"/>
                <w:iCs w:val="0"/>
              </w:rPr>
              <w:t>Understanding of user issues in the IoT environment</w:t>
            </w:r>
          </w:p>
          <w:p w14:paraId="4062B9B1" w14:textId="19A2BB53" w:rsidR="008E46A5" w:rsidRPr="000808D2" w:rsidRDefault="00C335E5" w:rsidP="003F6B66">
            <w:pPr>
              <w:pStyle w:val="GuidelineIndent"/>
              <w:numPr>
                <w:ilvl w:val="0"/>
                <w:numId w:val="35"/>
              </w:numPr>
              <w:rPr>
                <w:i w:val="0"/>
                <w:iCs w:val="0"/>
              </w:rPr>
            </w:pPr>
            <w:r w:rsidRPr="000808D2">
              <w:rPr>
                <w:i w:val="0"/>
                <w:iCs w:val="0"/>
              </w:rPr>
              <w:t xml:space="preserve">Knowledge </w:t>
            </w:r>
            <w:r w:rsidR="008E46A5" w:rsidRPr="000808D2">
              <w:rPr>
                <w:i w:val="0"/>
                <w:iCs w:val="0"/>
              </w:rPr>
              <w:t>of AI techniques and architectures</w:t>
            </w:r>
          </w:p>
          <w:p w14:paraId="34AC7D96" w14:textId="77777777" w:rsidR="00A046EB" w:rsidRPr="000808D2" w:rsidRDefault="00A046EB" w:rsidP="00A046EB">
            <w:pPr>
              <w:pStyle w:val="GuidelineIndent"/>
              <w:numPr>
                <w:ilvl w:val="0"/>
                <w:numId w:val="35"/>
              </w:numPr>
              <w:rPr>
                <w:i w:val="0"/>
                <w:iCs w:val="0"/>
              </w:rPr>
            </w:pPr>
            <w:r w:rsidRPr="000808D2">
              <w:rPr>
                <w:i w:val="0"/>
                <w:iCs w:val="0"/>
              </w:rPr>
              <w:t>Experience in drafting ETSI Standards</w:t>
            </w:r>
          </w:p>
          <w:p w14:paraId="158CEFD4" w14:textId="38752DB9" w:rsidR="00236F21" w:rsidRPr="002D06CE" w:rsidRDefault="00A046EB" w:rsidP="002D06CE">
            <w:pPr>
              <w:pStyle w:val="GuidelineIndent"/>
              <w:numPr>
                <w:ilvl w:val="0"/>
                <w:numId w:val="35"/>
              </w:numPr>
              <w:rPr>
                <w:i w:val="0"/>
                <w:iCs w:val="0"/>
              </w:rPr>
            </w:pPr>
            <w:r w:rsidRPr="000808D2">
              <w:rPr>
                <w:i w:val="0"/>
                <w:iCs w:val="0"/>
              </w:rPr>
              <w:t>Experience of working in an international environment</w:t>
            </w:r>
          </w:p>
        </w:tc>
      </w:tr>
    </w:tbl>
    <w:p w14:paraId="122DCEF3" w14:textId="1F0E8404" w:rsidR="00DE70C3" w:rsidRPr="000808D2" w:rsidRDefault="00DE70C3" w:rsidP="00BC7275"/>
    <w:p w14:paraId="5B518ED3" w14:textId="77777777" w:rsidR="00E030B8" w:rsidRPr="000808D2" w:rsidRDefault="00E030B8"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E10B7" w:rsidRPr="000808D2" w14:paraId="31149070" w14:textId="77777777" w:rsidTr="00F81F8C">
        <w:tc>
          <w:tcPr>
            <w:tcW w:w="1389" w:type="dxa"/>
            <w:shd w:val="clear" w:color="auto" w:fill="EDEDED" w:themeFill="accent3" w:themeFillTint="33"/>
          </w:tcPr>
          <w:p w14:paraId="7A8E020C" w14:textId="6F7CF574" w:rsidR="00CE10B7" w:rsidRPr="000808D2" w:rsidRDefault="00CE10B7" w:rsidP="00CE5DCA">
            <w:pPr>
              <w:pStyle w:val="GuidelineB0"/>
              <w:rPr>
                <w:b/>
                <w:i w:val="0"/>
                <w:sz w:val="22"/>
              </w:rPr>
            </w:pPr>
            <w:r w:rsidRPr="000808D2">
              <w:rPr>
                <w:b/>
                <w:i w:val="0"/>
                <w:sz w:val="22"/>
              </w:rPr>
              <w:lastRenderedPageBreak/>
              <w:t>Task #</w:t>
            </w:r>
            <w:r w:rsidR="008E46A5" w:rsidRPr="000808D2">
              <w:rPr>
                <w:b/>
                <w:i w:val="0"/>
                <w:sz w:val="22"/>
              </w:rPr>
              <w:t>3</w:t>
            </w:r>
          </w:p>
        </w:tc>
        <w:tc>
          <w:tcPr>
            <w:tcW w:w="8109" w:type="dxa"/>
            <w:shd w:val="clear" w:color="auto" w:fill="EDEDED" w:themeFill="accent3" w:themeFillTint="33"/>
          </w:tcPr>
          <w:p w14:paraId="34F188A9" w14:textId="7E010C0C" w:rsidR="00CE10B7" w:rsidRPr="000808D2" w:rsidRDefault="00CE10B7" w:rsidP="00CE5DCA">
            <w:pPr>
              <w:pStyle w:val="GuidelineB0"/>
              <w:rPr>
                <w:b/>
                <w:sz w:val="22"/>
              </w:rPr>
            </w:pPr>
            <w:r w:rsidRPr="000808D2">
              <w:rPr>
                <w:b/>
                <w:sz w:val="22"/>
              </w:rPr>
              <w:t>Specification of cross-domain usability of IoT devices</w:t>
            </w:r>
          </w:p>
        </w:tc>
      </w:tr>
      <w:tr w:rsidR="00CE10B7" w:rsidRPr="000808D2" w14:paraId="75D4880C" w14:textId="77777777" w:rsidTr="00F81F8C">
        <w:tc>
          <w:tcPr>
            <w:tcW w:w="1389" w:type="dxa"/>
            <w:shd w:val="clear" w:color="auto" w:fill="auto"/>
          </w:tcPr>
          <w:p w14:paraId="7CF5F8BE" w14:textId="77777777" w:rsidR="00CE10B7" w:rsidRPr="000808D2" w:rsidRDefault="00CE10B7" w:rsidP="00CE5DCA">
            <w:pPr>
              <w:pStyle w:val="GuidelineB0"/>
              <w:rPr>
                <w:b/>
                <w:i w:val="0"/>
              </w:rPr>
            </w:pPr>
            <w:r w:rsidRPr="000808D2">
              <w:rPr>
                <w:b/>
                <w:i w:val="0"/>
              </w:rPr>
              <w:t>Objectives</w:t>
            </w:r>
          </w:p>
        </w:tc>
        <w:tc>
          <w:tcPr>
            <w:tcW w:w="8109" w:type="dxa"/>
            <w:shd w:val="clear" w:color="auto" w:fill="auto"/>
          </w:tcPr>
          <w:p w14:paraId="1C78DBE3" w14:textId="7C3D6EC3" w:rsidR="001535BC" w:rsidRPr="000808D2" w:rsidRDefault="00B42290" w:rsidP="00F81F8C">
            <w:pPr>
              <w:pStyle w:val="GuidelineIndent"/>
              <w:ind w:left="0"/>
              <w:rPr>
                <w:i w:val="0"/>
                <w:iCs w:val="0"/>
              </w:rPr>
            </w:pPr>
            <w:r w:rsidRPr="000808D2">
              <w:rPr>
                <w:i w:val="0"/>
                <w:iCs w:val="0"/>
              </w:rPr>
              <w:t>The objective of this task is to progress from the results of Task 2 to:</w:t>
            </w:r>
          </w:p>
          <w:p w14:paraId="3B64C83F" w14:textId="3CE81B48" w:rsidR="005F1037" w:rsidRPr="000808D2" w:rsidRDefault="00CE10B7" w:rsidP="00077091">
            <w:pPr>
              <w:pStyle w:val="GuidelineIndent"/>
              <w:numPr>
                <w:ilvl w:val="0"/>
                <w:numId w:val="35"/>
              </w:numPr>
              <w:rPr>
                <w:i w:val="0"/>
                <w:iCs w:val="0"/>
              </w:rPr>
            </w:pPr>
            <w:r w:rsidRPr="000808D2">
              <w:rPr>
                <w:i w:val="0"/>
                <w:iCs w:val="0"/>
              </w:rPr>
              <w:t xml:space="preserve">define </w:t>
            </w:r>
            <w:r w:rsidR="005F1037" w:rsidRPr="000808D2">
              <w:rPr>
                <w:i w:val="0"/>
                <w:iCs w:val="0"/>
              </w:rPr>
              <w:t xml:space="preserve">minimum requirements for usability of IoT </w:t>
            </w:r>
            <w:r w:rsidR="001C5611" w:rsidRPr="000808D2">
              <w:rPr>
                <w:i w:val="0"/>
                <w:iCs w:val="0"/>
              </w:rPr>
              <w:t xml:space="preserve">data and </w:t>
            </w:r>
            <w:r w:rsidR="005F1037" w:rsidRPr="000808D2">
              <w:rPr>
                <w:i w:val="0"/>
                <w:iCs w:val="0"/>
              </w:rPr>
              <w:t>services, whether they are critical or not.</w:t>
            </w:r>
          </w:p>
          <w:p w14:paraId="49D119B8" w14:textId="29F0DC5B" w:rsidR="00F81F8C" w:rsidRPr="002D06CE" w:rsidRDefault="00CE10B7" w:rsidP="002D06CE">
            <w:pPr>
              <w:pStyle w:val="GuidelineIndent"/>
              <w:numPr>
                <w:ilvl w:val="0"/>
                <w:numId w:val="35"/>
              </w:numPr>
            </w:pPr>
            <w:r w:rsidRPr="000808D2">
              <w:rPr>
                <w:i w:val="0"/>
                <w:iCs w:val="0"/>
              </w:rPr>
              <w:t>develop a horizontal cross-domain specification</w:t>
            </w:r>
          </w:p>
        </w:tc>
      </w:tr>
      <w:tr w:rsidR="00CE10B7" w:rsidRPr="000808D2" w14:paraId="77464B5B" w14:textId="77777777" w:rsidTr="00F81F8C">
        <w:tc>
          <w:tcPr>
            <w:tcW w:w="1389" w:type="dxa"/>
            <w:shd w:val="clear" w:color="auto" w:fill="auto"/>
          </w:tcPr>
          <w:p w14:paraId="75743D40" w14:textId="77777777" w:rsidR="00CE10B7" w:rsidRPr="000808D2" w:rsidRDefault="00CE10B7" w:rsidP="00CE5DCA">
            <w:pPr>
              <w:pStyle w:val="GuidelineB0"/>
              <w:rPr>
                <w:b/>
                <w:i w:val="0"/>
              </w:rPr>
            </w:pPr>
            <w:r w:rsidRPr="000808D2">
              <w:rPr>
                <w:b/>
                <w:i w:val="0"/>
              </w:rPr>
              <w:t>Input</w:t>
            </w:r>
          </w:p>
        </w:tc>
        <w:tc>
          <w:tcPr>
            <w:tcW w:w="8109" w:type="dxa"/>
            <w:shd w:val="clear" w:color="auto" w:fill="auto"/>
          </w:tcPr>
          <w:p w14:paraId="321F5680" w14:textId="71AE1BF8" w:rsidR="00CE10B7" w:rsidRPr="000808D2" w:rsidRDefault="002D06CE" w:rsidP="00A05724">
            <w:pPr>
              <w:pStyle w:val="GuidelineIndent"/>
              <w:numPr>
                <w:ilvl w:val="0"/>
                <w:numId w:val="35"/>
              </w:numPr>
            </w:pPr>
            <w:r w:rsidRPr="00E95377">
              <w:rPr>
                <w:i w:val="0"/>
                <w:iCs w:val="0"/>
              </w:rPr>
              <w:t>D1 (DTR/SmartM2M-</w:t>
            </w:r>
            <w:r w:rsidR="00AD42AB">
              <w:rPr>
                <w:i w:val="0"/>
                <w:iCs w:val="0"/>
              </w:rPr>
              <w:t>103778</w:t>
            </w:r>
            <w:r w:rsidRPr="00E95377">
              <w:rPr>
                <w:i w:val="0"/>
                <w:iCs w:val="0"/>
              </w:rPr>
              <w:t>)</w:t>
            </w:r>
            <w:r w:rsidRPr="002D06CE">
              <w:t xml:space="preserve"> </w:t>
            </w:r>
            <w:r w:rsidR="001723F6" w:rsidRPr="00E95377">
              <w:rPr>
                <w:i w:val="0"/>
                <w:iCs w:val="0"/>
              </w:rPr>
              <w:t>(output of Task 2)</w:t>
            </w:r>
          </w:p>
        </w:tc>
      </w:tr>
      <w:tr w:rsidR="00CE10B7" w:rsidRPr="000808D2" w14:paraId="071B9855" w14:textId="77777777" w:rsidTr="00F81F8C">
        <w:tc>
          <w:tcPr>
            <w:tcW w:w="1389" w:type="dxa"/>
            <w:shd w:val="clear" w:color="auto" w:fill="auto"/>
          </w:tcPr>
          <w:p w14:paraId="5EC5E09C" w14:textId="77777777" w:rsidR="00CE10B7" w:rsidRPr="000808D2" w:rsidRDefault="00CE10B7" w:rsidP="00CE5DCA">
            <w:pPr>
              <w:pStyle w:val="GuidelineB0"/>
              <w:rPr>
                <w:b/>
                <w:i w:val="0"/>
              </w:rPr>
            </w:pPr>
            <w:r w:rsidRPr="000808D2">
              <w:rPr>
                <w:b/>
                <w:i w:val="0"/>
              </w:rPr>
              <w:t>Output</w:t>
            </w:r>
          </w:p>
        </w:tc>
        <w:tc>
          <w:tcPr>
            <w:tcW w:w="8109" w:type="dxa"/>
            <w:shd w:val="clear" w:color="auto" w:fill="auto"/>
          </w:tcPr>
          <w:p w14:paraId="5BE40D5C" w14:textId="3F73F64D" w:rsidR="00B957BA" w:rsidRPr="000808D2" w:rsidRDefault="00B957BA" w:rsidP="00B957BA">
            <w:pPr>
              <w:pStyle w:val="GuidelineIndent"/>
              <w:ind w:left="0"/>
            </w:pPr>
            <w:r w:rsidRPr="000808D2">
              <w:rPr>
                <w:i w:val="0"/>
                <w:iCs w:val="0"/>
              </w:rPr>
              <w:t xml:space="preserve">Technical Specification </w:t>
            </w:r>
            <w:r w:rsidR="002D06CE">
              <w:rPr>
                <w:i w:val="0"/>
                <w:iCs w:val="0"/>
              </w:rPr>
              <w:t>D2 (</w:t>
            </w:r>
            <w:r w:rsidR="004D5C05">
              <w:rPr>
                <w:i w:val="0"/>
                <w:iCs w:val="0"/>
              </w:rPr>
              <w:t>DTS/SmartM2M-</w:t>
            </w:r>
            <w:r w:rsidR="00AD42AB">
              <w:rPr>
                <w:i w:val="0"/>
                <w:iCs w:val="0"/>
              </w:rPr>
              <w:t>103779</w:t>
            </w:r>
            <w:r w:rsidR="004D5C05">
              <w:rPr>
                <w:i w:val="0"/>
                <w:iCs w:val="0"/>
              </w:rPr>
              <w:t xml:space="preserve"> </w:t>
            </w:r>
            <w:r w:rsidR="002D06CE">
              <w:rPr>
                <w:i w:val="0"/>
                <w:iCs w:val="0"/>
              </w:rPr>
              <w:t>)</w:t>
            </w:r>
            <w:r w:rsidR="001723F6" w:rsidRPr="000808D2">
              <w:rPr>
                <w:i w:val="0"/>
                <w:iCs w:val="0"/>
              </w:rPr>
              <w:t xml:space="preserve"> </w:t>
            </w:r>
            <w:r w:rsidRPr="000808D2">
              <w:rPr>
                <w:i w:val="0"/>
                <w:iCs w:val="0"/>
              </w:rPr>
              <w:t xml:space="preserve">including: </w:t>
            </w:r>
          </w:p>
          <w:p w14:paraId="4144CA8F" w14:textId="017B4E92" w:rsidR="00CE10B7" w:rsidRPr="000808D2" w:rsidRDefault="00B56CEE" w:rsidP="00CE5DCA">
            <w:pPr>
              <w:pStyle w:val="B1"/>
              <w:tabs>
                <w:tab w:val="num" w:pos="360"/>
                <w:tab w:val="left" w:pos="2552"/>
                <w:tab w:val="left" w:pos="5103"/>
              </w:tabs>
              <w:ind w:left="284"/>
            </w:pPr>
            <w:r w:rsidRPr="000808D2">
              <w:t>specification of horizontal requirements towards the usability of IoT devices</w:t>
            </w:r>
          </w:p>
        </w:tc>
      </w:tr>
      <w:tr w:rsidR="00F81F8C" w:rsidRPr="000808D2" w14:paraId="0EE197F7" w14:textId="77777777" w:rsidTr="00F81F8C">
        <w:tc>
          <w:tcPr>
            <w:tcW w:w="1389" w:type="dxa"/>
            <w:shd w:val="clear" w:color="auto" w:fill="auto"/>
          </w:tcPr>
          <w:p w14:paraId="48AFBA30" w14:textId="77777777" w:rsidR="00F81F8C" w:rsidRPr="000808D2" w:rsidRDefault="00F81F8C" w:rsidP="00F81F8C">
            <w:pPr>
              <w:pStyle w:val="GuidelineB0"/>
              <w:rPr>
                <w:b/>
                <w:i w:val="0"/>
              </w:rPr>
            </w:pPr>
            <w:r w:rsidRPr="000808D2">
              <w:rPr>
                <w:b/>
                <w:i w:val="0"/>
              </w:rPr>
              <w:t>Interactions</w:t>
            </w:r>
          </w:p>
        </w:tc>
        <w:tc>
          <w:tcPr>
            <w:tcW w:w="8109" w:type="dxa"/>
            <w:shd w:val="clear" w:color="auto" w:fill="auto"/>
          </w:tcPr>
          <w:p w14:paraId="1A091177" w14:textId="77777777" w:rsidR="00F81F8C" w:rsidRPr="000808D2" w:rsidRDefault="00F81F8C" w:rsidP="00F81F8C">
            <w:pPr>
              <w:pStyle w:val="GuidelineIndent"/>
              <w:numPr>
                <w:ilvl w:val="0"/>
                <w:numId w:val="35"/>
              </w:numPr>
              <w:rPr>
                <w:i w:val="0"/>
                <w:iCs w:val="0"/>
              </w:rPr>
            </w:pPr>
            <w:r w:rsidRPr="000808D2">
              <w:rPr>
                <w:i w:val="0"/>
                <w:iCs w:val="0"/>
              </w:rPr>
              <w:t>ETSI TC SmartM2M, other ETSI committees and groups listed in section 6.3</w:t>
            </w:r>
          </w:p>
          <w:p w14:paraId="15162DA4" w14:textId="4B944F27" w:rsidR="00F81F8C" w:rsidRPr="000808D2" w:rsidRDefault="00F81F8C" w:rsidP="00F81F8C">
            <w:pPr>
              <w:pStyle w:val="GuidelineIndent"/>
              <w:numPr>
                <w:ilvl w:val="0"/>
                <w:numId w:val="35"/>
              </w:numPr>
              <w:rPr>
                <w:i w:val="0"/>
                <w:iCs w:val="0"/>
              </w:rPr>
            </w:pPr>
            <w:r w:rsidRPr="000808D2">
              <w:rPr>
                <w:i w:val="0"/>
                <w:iCs w:val="0"/>
              </w:rPr>
              <w:t>oneM2M project</w:t>
            </w:r>
          </w:p>
        </w:tc>
      </w:tr>
      <w:tr w:rsidR="00F81F8C" w:rsidRPr="000808D2" w14:paraId="106D99F7" w14:textId="77777777" w:rsidTr="00F81F8C">
        <w:tc>
          <w:tcPr>
            <w:tcW w:w="1389" w:type="dxa"/>
            <w:shd w:val="clear" w:color="auto" w:fill="auto"/>
          </w:tcPr>
          <w:p w14:paraId="7F8F98B9" w14:textId="77777777" w:rsidR="00F81F8C" w:rsidRPr="000808D2" w:rsidRDefault="00F81F8C" w:rsidP="00F81F8C">
            <w:pPr>
              <w:pStyle w:val="GuidelineB0"/>
              <w:rPr>
                <w:b/>
                <w:i w:val="0"/>
              </w:rPr>
            </w:pPr>
            <w:r w:rsidRPr="000808D2">
              <w:rPr>
                <w:b/>
                <w:i w:val="0"/>
              </w:rPr>
              <w:t>Resources required</w:t>
            </w:r>
          </w:p>
        </w:tc>
        <w:tc>
          <w:tcPr>
            <w:tcW w:w="8109" w:type="dxa"/>
            <w:shd w:val="clear" w:color="auto" w:fill="auto"/>
          </w:tcPr>
          <w:p w14:paraId="35BB0C5C" w14:textId="56A0E729" w:rsidR="004D66CB" w:rsidRPr="000808D2" w:rsidRDefault="00B61249" w:rsidP="00B61249">
            <w:pPr>
              <w:pStyle w:val="GuidelineIndent"/>
              <w:ind w:left="0"/>
              <w:rPr>
                <w:i w:val="0"/>
                <w:iCs w:val="0"/>
              </w:rPr>
            </w:pPr>
            <w:r w:rsidRPr="000808D2">
              <w:rPr>
                <w:i w:val="0"/>
                <w:iCs w:val="0"/>
              </w:rPr>
              <w:t>2-3 experts with a mix of:</w:t>
            </w:r>
          </w:p>
          <w:p w14:paraId="30A27CFD" w14:textId="4A6F952F" w:rsidR="00F81F8C" w:rsidRPr="000808D2" w:rsidRDefault="00F81F8C" w:rsidP="00F81F8C">
            <w:pPr>
              <w:pStyle w:val="GuidelineIndent"/>
              <w:numPr>
                <w:ilvl w:val="0"/>
                <w:numId w:val="35"/>
              </w:numPr>
              <w:rPr>
                <w:i w:val="0"/>
                <w:iCs w:val="0"/>
              </w:rPr>
            </w:pPr>
            <w:r w:rsidRPr="000808D2">
              <w:rPr>
                <w:i w:val="0"/>
                <w:iCs w:val="0"/>
              </w:rPr>
              <w:t>Good knowledge of IoT standards landscape</w:t>
            </w:r>
          </w:p>
          <w:p w14:paraId="64A1BCF1" w14:textId="77777777" w:rsidR="00F81F8C" w:rsidRPr="000808D2" w:rsidRDefault="00F81F8C" w:rsidP="00F81F8C">
            <w:pPr>
              <w:pStyle w:val="B1"/>
              <w:numPr>
                <w:ilvl w:val="0"/>
                <w:numId w:val="35"/>
              </w:numPr>
            </w:pPr>
            <w:r w:rsidRPr="000808D2">
              <w:t>Expert knowledge of IoT communications and use cases</w:t>
            </w:r>
          </w:p>
          <w:p w14:paraId="2BDA4AE2" w14:textId="77777777" w:rsidR="00F81F8C" w:rsidRPr="000808D2" w:rsidRDefault="00F81F8C" w:rsidP="00F81F8C">
            <w:pPr>
              <w:pStyle w:val="GuidelineIndent"/>
              <w:numPr>
                <w:ilvl w:val="0"/>
                <w:numId w:val="35"/>
              </w:numPr>
              <w:rPr>
                <w:i w:val="0"/>
                <w:iCs w:val="0"/>
              </w:rPr>
            </w:pPr>
            <w:r w:rsidRPr="000808D2">
              <w:rPr>
                <w:i w:val="0"/>
                <w:iCs w:val="0"/>
              </w:rPr>
              <w:t>Understanding of user issues in the IoT environment</w:t>
            </w:r>
          </w:p>
          <w:p w14:paraId="70779811" w14:textId="77777777" w:rsidR="00F81F8C" w:rsidRPr="000808D2" w:rsidRDefault="00F81F8C" w:rsidP="00F81F8C">
            <w:pPr>
              <w:pStyle w:val="GuidelineIndent"/>
              <w:numPr>
                <w:ilvl w:val="0"/>
                <w:numId w:val="35"/>
              </w:numPr>
              <w:rPr>
                <w:i w:val="0"/>
                <w:iCs w:val="0"/>
              </w:rPr>
            </w:pPr>
            <w:r w:rsidRPr="000808D2">
              <w:rPr>
                <w:i w:val="0"/>
                <w:iCs w:val="0"/>
              </w:rPr>
              <w:t>Good knowledge of AI techniques and architectures</w:t>
            </w:r>
          </w:p>
          <w:p w14:paraId="3711A775" w14:textId="77777777" w:rsidR="00F81F8C" w:rsidRPr="000808D2" w:rsidRDefault="00F81F8C" w:rsidP="00F81F8C">
            <w:pPr>
              <w:pStyle w:val="GuidelineIndent"/>
              <w:numPr>
                <w:ilvl w:val="0"/>
                <w:numId w:val="35"/>
              </w:numPr>
              <w:rPr>
                <w:i w:val="0"/>
                <w:iCs w:val="0"/>
              </w:rPr>
            </w:pPr>
            <w:r w:rsidRPr="000808D2">
              <w:rPr>
                <w:i w:val="0"/>
                <w:iCs w:val="0"/>
              </w:rPr>
              <w:t>Experience in drafting ETSI Standards</w:t>
            </w:r>
          </w:p>
          <w:p w14:paraId="1AD5A026" w14:textId="6051314B" w:rsidR="00F81F8C" w:rsidRPr="002D06CE" w:rsidRDefault="00F81F8C" w:rsidP="002D06CE">
            <w:pPr>
              <w:pStyle w:val="GuidelineIndent"/>
              <w:numPr>
                <w:ilvl w:val="0"/>
                <w:numId w:val="35"/>
              </w:numPr>
              <w:rPr>
                <w:i w:val="0"/>
                <w:iCs w:val="0"/>
              </w:rPr>
            </w:pPr>
            <w:r w:rsidRPr="000808D2">
              <w:rPr>
                <w:i w:val="0"/>
                <w:iCs w:val="0"/>
              </w:rPr>
              <w:t>Experience of working in an international environment</w:t>
            </w:r>
          </w:p>
        </w:tc>
      </w:tr>
    </w:tbl>
    <w:p w14:paraId="156F702D" w14:textId="7CE3C96F" w:rsidR="000423BD" w:rsidRDefault="000423BD" w:rsidP="00BC7275"/>
    <w:p w14:paraId="49B3A760" w14:textId="77777777" w:rsidR="004D5C05" w:rsidRPr="000808D2" w:rsidRDefault="004D5C05" w:rsidP="00BC7275"/>
    <w:p w14:paraId="0268FF25" w14:textId="313B52B1" w:rsidR="00DE70C3" w:rsidRPr="000808D2" w:rsidRDefault="00DE70C3" w:rsidP="00DE70C3">
      <w:pPr>
        <w:pStyle w:val="Heading2"/>
      </w:pPr>
      <w:r w:rsidRPr="000808D2">
        <w:t>Milestones</w:t>
      </w:r>
      <w:r w:rsidR="005A226C" w:rsidRPr="000808D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55BAC" w:rsidRPr="000808D2" w14:paraId="0031C5FA" w14:textId="77777777" w:rsidTr="00C6454D">
        <w:tc>
          <w:tcPr>
            <w:tcW w:w="1555" w:type="dxa"/>
            <w:shd w:val="clear" w:color="auto" w:fill="auto"/>
          </w:tcPr>
          <w:p w14:paraId="5A5D12FD" w14:textId="77777777" w:rsidR="00B55BAC" w:rsidRPr="000808D2" w:rsidRDefault="00B55BAC" w:rsidP="00C6454D">
            <w:pPr>
              <w:pStyle w:val="GuidelineB0"/>
              <w:jc w:val="center"/>
              <w:rPr>
                <w:b/>
                <w:i w:val="0"/>
                <w:iCs w:val="0"/>
              </w:rPr>
            </w:pPr>
            <w:r w:rsidRPr="000808D2">
              <w:rPr>
                <w:b/>
                <w:i w:val="0"/>
                <w:iCs w:val="0"/>
              </w:rPr>
              <w:t>Milestone</w:t>
            </w:r>
          </w:p>
        </w:tc>
        <w:tc>
          <w:tcPr>
            <w:tcW w:w="5953" w:type="dxa"/>
            <w:shd w:val="clear" w:color="auto" w:fill="auto"/>
          </w:tcPr>
          <w:p w14:paraId="3FAE57CA" w14:textId="77777777" w:rsidR="00B55BAC" w:rsidRPr="000808D2" w:rsidRDefault="00B55BAC" w:rsidP="00C6454D">
            <w:pPr>
              <w:pStyle w:val="GuidelineB0"/>
              <w:jc w:val="center"/>
              <w:rPr>
                <w:b/>
                <w:i w:val="0"/>
                <w:iCs w:val="0"/>
              </w:rPr>
            </w:pPr>
            <w:r w:rsidRPr="000808D2">
              <w:rPr>
                <w:b/>
                <w:i w:val="0"/>
                <w:iCs w:val="0"/>
              </w:rPr>
              <w:t>Description</w:t>
            </w:r>
          </w:p>
        </w:tc>
        <w:tc>
          <w:tcPr>
            <w:tcW w:w="1553" w:type="dxa"/>
            <w:shd w:val="clear" w:color="auto" w:fill="auto"/>
          </w:tcPr>
          <w:p w14:paraId="1E6ABF18" w14:textId="77777777" w:rsidR="00B55BAC" w:rsidRPr="000808D2" w:rsidRDefault="00B55BAC" w:rsidP="00C6454D">
            <w:pPr>
              <w:pStyle w:val="GuidelineB0"/>
              <w:jc w:val="center"/>
              <w:rPr>
                <w:b/>
                <w:i w:val="0"/>
                <w:iCs w:val="0"/>
              </w:rPr>
            </w:pPr>
            <w:r w:rsidRPr="000808D2">
              <w:rPr>
                <w:b/>
                <w:i w:val="0"/>
                <w:iCs w:val="0"/>
              </w:rPr>
              <w:t>Cut-Off Date</w:t>
            </w:r>
          </w:p>
        </w:tc>
      </w:tr>
      <w:tr w:rsidR="00B55BAC" w:rsidRPr="000808D2" w14:paraId="56C863EA" w14:textId="77777777" w:rsidTr="00C6454D">
        <w:tc>
          <w:tcPr>
            <w:tcW w:w="1555" w:type="dxa"/>
            <w:shd w:val="clear" w:color="auto" w:fill="auto"/>
          </w:tcPr>
          <w:p w14:paraId="1084BB86" w14:textId="77777777" w:rsidR="00B55BAC" w:rsidRPr="000808D2" w:rsidRDefault="00B55BAC" w:rsidP="00C6454D">
            <w:pPr>
              <w:pStyle w:val="GuidelineB0"/>
              <w:jc w:val="center"/>
              <w:rPr>
                <w:b/>
                <w:i w:val="0"/>
                <w:iCs w:val="0"/>
              </w:rPr>
            </w:pPr>
            <w:r w:rsidRPr="000808D2">
              <w:rPr>
                <w:b/>
                <w:i w:val="0"/>
                <w:iCs w:val="0"/>
              </w:rPr>
              <w:t>A</w:t>
            </w:r>
          </w:p>
        </w:tc>
        <w:tc>
          <w:tcPr>
            <w:tcW w:w="5953" w:type="dxa"/>
            <w:shd w:val="clear" w:color="auto" w:fill="auto"/>
          </w:tcPr>
          <w:p w14:paraId="4F1AC3E5" w14:textId="5EBCAF87" w:rsidR="00B55BAC" w:rsidRPr="000808D2" w:rsidRDefault="00B55BAC" w:rsidP="00C6454D">
            <w:pPr>
              <w:pStyle w:val="GuidelineB0"/>
              <w:jc w:val="left"/>
              <w:rPr>
                <w:i w:val="0"/>
                <w:iCs w:val="0"/>
              </w:rPr>
            </w:pPr>
            <w:r w:rsidRPr="000808D2">
              <w:rPr>
                <w:i w:val="0"/>
                <w:iCs w:val="0"/>
              </w:rPr>
              <w:t xml:space="preserve">Stable draft of </w:t>
            </w:r>
            <w:r w:rsidR="002D06CE">
              <w:rPr>
                <w:i w:val="0"/>
                <w:iCs w:val="0"/>
              </w:rPr>
              <w:t>D1 (DTR/SmartM2M-</w:t>
            </w:r>
            <w:r w:rsidR="00AD42AB">
              <w:rPr>
                <w:i w:val="0"/>
                <w:iCs w:val="0"/>
              </w:rPr>
              <w:t>103778</w:t>
            </w:r>
            <w:r w:rsidR="002D06CE">
              <w:rPr>
                <w:i w:val="0"/>
                <w:iCs w:val="0"/>
              </w:rPr>
              <w:t>)</w:t>
            </w:r>
            <w:r w:rsidR="002D06CE" w:rsidRPr="002D06CE">
              <w:rPr>
                <w:i w:val="0"/>
                <w:iCs w:val="0"/>
              </w:rPr>
              <w:t xml:space="preserve"> </w:t>
            </w:r>
            <w:r w:rsidRPr="000808D2">
              <w:rPr>
                <w:i w:val="0"/>
                <w:iCs w:val="0"/>
              </w:rPr>
              <w:t xml:space="preserve">accepted by </w:t>
            </w:r>
            <w:r w:rsidR="00F47337" w:rsidRPr="000808D2">
              <w:rPr>
                <w:i w:val="0"/>
                <w:iCs w:val="0"/>
              </w:rPr>
              <w:t xml:space="preserve">TC </w:t>
            </w:r>
            <w:r w:rsidRPr="000808D2">
              <w:rPr>
                <w:i w:val="0"/>
                <w:iCs w:val="0"/>
              </w:rPr>
              <w:t>SmartM2M and progress report approved by SmartM2M</w:t>
            </w:r>
          </w:p>
        </w:tc>
        <w:tc>
          <w:tcPr>
            <w:tcW w:w="1553" w:type="dxa"/>
            <w:vMerge w:val="restart"/>
            <w:shd w:val="clear" w:color="auto" w:fill="auto"/>
            <w:vAlign w:val="center"/>
          </w:tcPr>
          <w:p w14:paraId="50DA0396" w14:textId="3BE10BD2" w:rsidR="00B55BAC" w:rsidRPr="000808D2" w:rsidRDefault="00B55BAC" w:rsidP="00C6454D">
            <w:pPr>
              <w:pStyle w:val="GuidelineB0"/>
              <w:jc w:val="center"/>
              <w:rPr>
                <w:b/>
                <w:i w:val="0"/>
                <w:iCs w:val="0"/>
              </w:rPr>
            </w:pPr>
            <w:r w:rsidRPr="000808D2">
              <w:rPr>
                <w:i w:val="0"/>
                <w:iCs w:val="0"/>
              </w:rPr>
              <w:t>2021-</w:t>
            </w:r>
            <w:r w:rsidR="00431EA4" w:rsidRPr="000808D2">
              <w:rPr>
                <w:i w:val="0"/>
                <w:iCs w:val="0"/>
              </w:rPr>
              <w:t>0</w:t>
            </w:r>
            <w:r w:rsidR="00AD2E0A">
              <w:rPr>
                <w:i w:val="0"/>
                <w:iCs w:val="0"/>
              </w:rPr>
              <w:t>7</w:t>
            </w:r>
            <w:r w:rsidRPr="000808D2">
              <w:rPr>
                <w:i w:val="0"/>
                <w:iCs w:val="0"/>
              </w:rPr>
              <w:t>-</w:t>
            </w:r>
            <w:r w:rsidR="00431EA4" w:rsidRPr="000808D2">
              <w:rPr>
                <w:i w:val="0"/>
                <w:iCs w:val="0"/>
              </w:rPr>
              <w:t>30</w:t>
            </w:r>
          </w:p>
        </w:tc>
      </w:tr>
      <w:tr w:rsidR="00B55BAC" w:rsidRPr="000808D2" w14:paraId="1A0FD890" w14:textId="77777777" w:rsidTr="00C6454D">
        <w:tc>
          <w:tcPr>
            <w:tcW w:w="1555" w:type="dxa"/>
            <w:shd w:val="clear" w:color="auto" w:fill="auto"/>
          </w:tcPr>
          <w:p w14:paraId="60ADDA5A" w14:textId="2A2ECBFA" w:rsidR="00B55BAC" w:rsidRPr="000808D2" w:rsidRDefault="00F47337" w:rsidP="00C6454D">
            <w:pPr>
              <w:pStyle w:val="GuidelineB0"/>
              <w:rPr>
                <w:i w:val="0"/>
                <w:iCs w:val="0"/>
              </w:rPr>
            </w:pPr>
            <w:r w:rsidRPr="000808D2">
              <w:rPr>
                <w:i w:val="0"/>
                <w:iCs w:val="0"/>
              </w:rPr>
              <w:t xml:space="preserve">TC SmartM2M </w:t>
            </w:r>
            <w:r w:rsidR="00B55BAC" w:rsidRPr="000808D2">
              <w:rPr>
                <w:i w:val="0"/>
                <w:iCs w:val="0"/>
              </w:rPr>
              <w:t>Deliverable</w:t>
            </w:r>
          </w:p>
        </w:tc>
        <w:tc>
          <w:tcPr>
            <w:tcW w:w="5953" w:type="dxa"/>
            <w:shd w:val="clear" w:color="auto" w:fill="auto"/>
          </w:tcPr>
          <w:p w14:paraId="089EA071" w14:textId="07A6B9CB" w:rsidR="00B55BAC" w:rsidRPr="000808D2" w:rsidRDefault="00B55BAC" w:rsidP="00C6454D">
            <w:pPr>
              <w:pStyle w:val="GuidelineB0"/>
              <w:rPr>
                <w:i w:val="0"/>
                <w:iCs w:val="0"/>
              </w:rPr>
            </w:pPr>
            <w:r w:rsidRPr="000808D2">
              <w:rPr>
                <w:i w:val="0"/>
                <w:iCs w:val="0"/>
              </w:rPr>
              <w:t xml:space="preserve">Stable Draft </w:t>
            </w:r>
            <w:r w:rsidR="002D06CE">
              <w:rPr>
                <w:i w:val="0"/>
                <w:iCs w:val="0"/>
              </w:rPr>
              <w:t>D1 (DTR/SmartM2M-</w:t>
            </w:r>
            <w:r w:rsidR="00AD42AB">
              <w:rPr>
                <w:i w:val="0"/>
                <w:iCs w:val="0"/>
              </w:rPr>
              <w:t>103778</w:t>
            </w:r>
            <w:r w:rsidR="002D06CE">
              <w:rPr>
                <w:i w:val="0"/>
                <w:iCs w:val="0"/>
              </w:rPr>
              <w:t>)</w:t>
            </w:r>
            <w:r w:rsidR="007B32FE" w:rsidRPr="000808D2">
              <w:rPr>
                <w:i w:val="0"/>
                <w:iCs w:val="0"/>
              </w:rPr>
              <w:t xml:space="preserve"> accepted </w:t>
            </w:r>
            <w:r w:rsidRPr="000808D2">
              <w:rPr>
                <w:i w:val="0"/>
                <w:iCs w:val="0"/>
              </w:rPr>
              <w:t xml:space="preserve">by </w:t>
            </w:r>
            <w:r w:rsidR="007B32FE" w:rsidRPr="000808D2">
              <w:rPr>
                <w:i w:val="0"/>
                <w:iCs w:val="0"/>
              </w:rPr>
              <w:t>TC SmartM2M</w:t>
            </w:r>
          </w:p>
        </w:tc>
        <w:tc>
          <w:tcPr>
            <w:tcW w:w="1553" w:type="dxa"/>
            <w:vMerge/>
            <w:shd w:val="clear" w:color="auto" w:fill="auto"/>
            <w:vAlign w:val="center"/>
          </w:tcPr>
          <w:p w14:paraId="487DB830" w14:textId="77777777" w:rsidR="00B55BAC" w:rsidRPr="000808D2" w:rsidRDefault="00B55BAC" w:rsidP="00C6454D">
            <w:pPr>
              <w:pStyle w:val="GuidelineB0"/>
              <w:jc w:val="center"/>
              <w:rPr>
                <w:i w:val="0"/>
                <w:iCs w:val="0"/>
              </w:rPr>
            </w:pPr>
          </w:p>
        </w:tc>
      </w:tr>
      <w:tr w:rsidR="00B55BAC" w:rsidRPr="000808D2" w14:paraId="4C4BDEA3" w14:textId="77777777" w:rsidTr="00C6454D">
        <w:tc>
          <w:tcPr>
            <w:tcW w:w="1555" w:type="dxa"/>
            <w:shd w:val="clear" w:color="auto" w:fill="auto"/>
          </w:tcPr>
          <w:p w14:paraId="6CF3DEF5" w14:textId="77777777" w:rsidR="00B55BAC" w:rsidRPr="000808D2" w:rsidRDefault="00B55BAC" w:rsidP="00C6454D">
            <w:pPr>
              <w:pStyle w:val="GuidelineB0"/>
              <w:rPr>
                <w:i w:val="0"/>
                <w:iCs w:val="0"/>
              </w:rPr>
            </w:pPr>
            <w:r w:rsidRPr="000808D2">
              <w:rPr>
                <w:i w:val="0"/>
                <w:iCs w:val="0"/>
              </w:rPr>
              <w:t>ETSI Deliverable</w:t>
            </w:r>
          </w:p>
        </w:tc>
        <w:tc>
          <w:tcPr>
            <w:tcW w:w="5953" w:type="dxa"/>
            <w:shd w:val="clear" w:color="auto" w:fill="auto"/>
          </w:tcPr>
          <w:p w14:paraId="62BD4441" w14:textId="5A413850" w:rsidR="00B55BAC" w:rsidRPr="000808D2" w:rsidRDefault="00B55BAC" w:rsidP="00C6454D">
            <w:pPr>
              <w:pStyle w:val="GuidelineB0"/>
              <w:rPr>
                <w:i w:val="0"/>
                <w:iCs w:val="0"/>
              </w:rPr>
            </w:pPr>
            <w:r w:rsidRPr="000808D2">
              <w:rPr>
                <w:i w:val="0"/>
                <w:iCs w:val="0"/>
              </w:rPr>
              <w:t xml:space="preserve">Progress Report approved by </w:t>
            </w:r>
            <w:r w:rsidR="007B32FE" w:rsidRPr="000808D2">
              <w:rPr>
                <w:i w:val="0"/>
                <w:iCs w:val="0"/>
              </w:rPr>
              <w:t xml:space="preserve">TC SmartM2M </w:t>
            </w:r>
          </w:p>
        </w:tc>
        <w:tc>
          <w:tcPr>
            <w:tcW w:w="1553" w:type="dxa"/>
            <w:vMerge/>
            <w:shd w:val="clear" w:color="auto" w:fill="auto"/>
          </w:tcPr>
          <w:p w14:paraId="11F05725" w14:textId="77777777" w:rsidR="00B55BAC" w:rsidRPr="000808D2" w:rsidRDefault="00B55BAC" w:rsidP="00C6454D">
            <w:pPr>
              <w:pStyle w:val="GuidelineB0"/>
              <w:rPr>
                <w:i w:val="0"/>
                <w:iCs w:val="0"/>
              </w:rPr>
            </w:pPr>
          </w:p>
        </w:tc>
      </w:tr>
    </w:tbl>
    <w:p w14:paraId="4EF01B6B" w14:textId="15A8F5E6" w:rsidR="00B55BAC" w:rsidRPr="000808D2" w:rsidRDefault="00B55BAC"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55BAC" w:rsidRPr="000808D2" w14:paraId="057C89EE" w14:textId="77777777" w:rsidTr="00C6454D">
        <w:tc>
          <w:tcPr>
            <w:tcW w:w="1555" w:type="dxa"/>
            <w:shd w:val="clear" w:color="auto" w:fill="auto"/>
          </w:tcPr>
          <w:p w14:paraId="0660D1F8" w14:textId="77777777" w:rsidR="00B55BAC" w:rsidRPr="000808D2" w:rsidRDefault="00B55BAC" w:rsidP="00C6454D">
            <w:pPr>
              <w:pStyle w:val="GuidelineB0"/>
              <w:jc w:val="center"/>
              <w:rPr>
                <w:b/>
                <w:i w:val="0"/>
                <w:iCs w:val="0"/>
              </w:rPr>
            </w:pPr>
            <w:r w:rsidRPr="000808D2">
              <w:rPr>
                <w:b/>
                <w:i w:val="0"/>
                <w:iCs w:val="0"/>
              </w:rPr>
              <w:t>Milestone</w:t>
            </w:r>
          </w:p>
        </w:tc>
        <w:tc>
          <w:tcPr>
            <w:tcW w:w="5953" w:type="dxa"/>
            <w:shd w:val="clear" w:color="auto" w:fill="auto"/>
          </w:tcPr>
          <w:p w14:paraId="4B63C4CD" w14:textId="77777777" w:rsidR="00B55BAC" w:rsidRPr="000808D2" w:rsidRDefault="00B55BAC" w:rsidP="00C6454D">
            <w:pPr>
              <w:pStyle w:val="GuidelineB0"/>
              <w:jc w:val="center"/>
              <w:rPr>
                <w:b/>
                <w:i w:val="0"/>
                <w:iCs w:val="0"/>
              </w:rPr>
            </w:pPr>
            <w:r w:rsidRPr="000808D2">
              <w:rPr>
                <w:b/>
                <w:i w:val="0"/>
                <w:iCs w:val="0"/>
              </w:rPr>
              <w:t>Description</w:t>
            </w:r>
          </w:p>
        </w:tc>
        <w:tc>
          <w:tcPr>
            <w:tcW w:w="1553" w:type="dxa"/>
            <w:shd w:val="clear" w:color="auto" w:fill="auto"/>
          </w:tcPr>
          <w:p w14:paraId="4D81BEAB" w14:textId="77777777" w:rsidR="00B55BAC" w:rsidRPr="000808D2" w:rsidRDefault="00B55BAC" w:rsidP="00C6454D">
            <w:pPr>
              <w:pStyle w:val="GuidelineB0"/>
              <w:jc w:val="center"/>
              <w:rPr>
                <w:b/>
                <w:i w:val="0"/>
                <w:iCs w:val="0"/>
              </w:rPr>
            </w:pPr>
            <w:r w:rsidRPr="000808D2">
              <w:rPr>
                <w:b/>
                <w:i w:val="0"/>
                <w:iCs w:val="0"/>
              </w:rPr>
              <w:t>Cut-Off Date</w:t>
            </w:r>
          </w:p>
        </w:tc>
      </w:tr>
      <w:tr w:rsidR="00B55BAC" w:rsidRPr="000808D2" w14:paraId="2DC4A49D" w14:textId="77777777" w:rsidTr="00C6454D">
        <w:tc>
          <w:tcPr>
            <w:tcW w:w="1555" w:type="dxa"/>
            <w:shd w:val="clear" w:color="auto" w:fill="auto"/>
          </w:tcPr>
          <w:p w14:paraId="15C420D7" w14:textId="4FBD20B6" w:rsidR="00B55BAC" w:rsidRPr="000808D2" w:rsidRDefault="00B55BAC" w:rsidP="00C6454D">
            <w:pPr>
              <w:pStyle w:val="GuidelineB0"/>
              <w:jc w:val="center"/>
              <w:rPr>
                <w:b/>
                <w:i w:val="0"/>
                <w:iCs w:val="0"/>
              </w:rPr>
            </w:pPr>
            <w:r w:rsidRPr="000808D2">
              <w:rPr>
                <w:b/>
                <w:i w:val="0"/>
                <w:iCs w:val="0"/>
              </w:rPr>
              <w:t>B</w:t>
            </w:r>
          </w:p>
        </w:tc>
        <w:tc>
          <w:tcPr>
            <w:tcW w:w="5953" w:type="dxa"/>
            <w:shd w:val="clear" w:color="auto" w:fill="auto"/>
          </w:tcPr>
          <w:p w14:paraId="202CA67C" w14:textId="22325BDE" w:rsidR="00B55BAC" w:rsidRPr="000808D2" w:rsidRDefault="00B55BAC" w:rsidP="00C6454D">
            <w:pPr>
              <w:pStyle w:val="GuidelineB0"/>
              <w:jc w:val="left"/>
              <w:rPr>
                <w:i w:val="0"/>
                <w:iCs w:val="0"/>
              </w:rPr>
            </w:pPr>
            <w:r w:rsidRPr="000808D2">
              <w:rPr>
                <w:i w:val="0"/>
                <w:iCs w:val="0"/>
              </w:rPr>
              <w:t xml:space="preserve">Final draft of </w:t>
            </w:r>
            <w:r w:rsidR="002D06CE">
              <w:rPr>
                <w:i w:val="0"/>
                <w:iCs w:val="0"/>
              </w:rPr>
              <w:t>D1 (DTR/SmartM2M-</w:t>
            </w:r>
            <w:r w:rsidR="00AD42AB">
              <w:rPr>
                <w:i w:val="0"/>
                <w:iCs w:val="0"/>
              </w:rPr>
              <w:t>103778</w:t>
            </w:r>
            <w:r w:rsidR="002D06CE">
              <w:rPr>
                <w:i w:val="0"/>
                <w:iCs w:val="0"/>
              </w:rPr>
              <w:t>)</w:t>
            </w:r>
            <w:r w:rsidRPr="000808D2">
              <w:rPr>
                <w:i w:val="0"/>
                <w:iCs w:val="0"/>
              </w:rPr>
              <w:t xml:space="preserve"> and progress report approved by </w:t>
            </w:r>
            <w:r w:rsidR="00F47337" w:rsidRPr="000808D2">
              <w:rPr>
                <w:i w:val="0"/>
                <w:iCs w:val="0"/>
              </w:rPr>
              <w:t xml:space="preserve">TC </w:t>
            </w:r>
            <w:r w:rsidRPr="000808D2">
              <w:rPr>
                <w:i w:val="0"/>
                <w:iCs w:val="0"/>
              </w:rPr>
              <w:t>SmartM2M</w:t>
            </w:r>
          </w:p>
        </w:tc>
        <w:tc>
          <w:tcPr>
            <w:tcW w:w="1553" w:type="dxa"/>
            <w:vMerge w:val="restart"/>
            <w:shd w:val="clear" w:color="auto" w:fill="auto"/>
            <w:vAlign w:val="center"/>
          </w:tcPr>
          <w:p w14:paraId="6BFB965F" w14:textId="3FDB140E" w:rsidR="00B55BAC" w:rsidRPr="000808D2" w:rsidRDefault="00B55BAC" w:rsidP="00C6454D">
            <w:pPr>
              <w:pStyle w:val="GuidelineB0"/>
              <w:jc w:val="center"/>
              <w:rPr>
                <w:b/>
                <w:i w:val="0"/>
                <w:iCs w:val="0"/>
              </w:rPr>
            </w:pPr>
            <w:r w:rsidRPr="000808D2">
              <w:rPr>
                <w:i w:val="0"/>
                <w:iCs w:val="0"/>
              </w:rPr>
              <w:t>2021-</w:t>
            </w:r>
            <w:r w:rsidR="00AD2E0A">
              <w:rPr>
                <w:i w:val="0"/>
                <w:iCs w:val="0"/>
              </w:rPr>
              <w:t>10</w:t>
            </w:r>
            <w:r w:rsidRPr="000808D2">
              <w:rPr>
                <w:i w:val="0"/>
                <w:iCs w:val="0"/>
              </w:rPr>
              <w:t>-</w:t>
            </w:r>
            <w:r w:rsidR="00AD2E0A">
              <w:rPr>
                <w:i w:val="0"/>
                <w:iCs w:val="0"/>
              </w:rPr>
              <w:t>29</w:t>
            </w:r>
          </w:p>
        </w:tc>
      </w:tr>
      <w:tr w:rsidR="00B55BAC" w:rsidRPr="000808D2" w14:paraId="5C1DF0FD" w14:textId="77777777" w:rsidTr="00C6454D">
        <w:tc>
          <w:tcPr>
            <w:tcW w:w="1555" w:type="dxa"/>
            <w:shd w:val="clear" w:color="auto" w:fill="auto"/>
          </w:tcPr>
          <w:p w14:paraId="6BEBD64D" w14:textId="0F51ECF7" w:rsidR="00B55BAC" w:rsidRPr="000808D2" w:rsidRDefault="00F47337" w:rsidP="00C6454D">
            <w:pPr>
              <w:pStyle w:val="GuidelineB0"/>
              <w:rPr>
                <w:i w:val="0"/>
                <w:iCs w:val="0"/>
              </w:rPr>
            </w:pPr>
            <w:r w:rsidRPr="000808D2">
              <w:rPr>
                <w:i w:val="0"/>
                <w:iCs w:val="0"/>
              </w:rPr>
              <w:t xml:space="preserve">TC SmartM2M </w:t>
            </w:r>
            <w:r w:rsidR="00B55BAC" w:rsidRPr="000808D2">
              <w:rPr>
                <w:i w:val="0"/>
                <w:iCs w:val="0"/>
              </w:rPr>
              <w:t>Deliverable</w:t>
            </w:r>
          </w:p>
        </w:tc>
        <w:tc>
          <w:tcPr>
            <w:tcW w:w="5953" w:type="dxa"/>
            <w:shd w:val="clear" w:color="auto" w:fill="auto"/>
          </w:tcPr>
          <w:p w14:paraId="51893BD0" w14:textId="00FB1331" w:rsidR="00B55BAC" w:rsidRPr="000808D2" w:rsidRDefault="007B32FE" w:rsidP="00C6454D">
            <w:pPr>
              <w:pStyle w:val="GuidelineB0"/>
              <w:rPr>
                <w:i w:val="0"/>
                <w:iCs w:val="0"/>
              </w:rPr>
            </w:pPr>
            <w:r w:rsidRPr="000808D2">
              <w:rPr>
                <w:i w:val="0"/>
                <w:iCs w:val="0"/>
              </w:rPr>
              <w:t xml:space="preserve">Final draft of </w:t>
            </w:r>
            <w:r w:rsidR="002D06CE">
              <w:rPr>
                <w:i w:val="0"/>
                <w:iCs w:val="0"/>
              </w:rPr>
              <w:t>D1 (DTR/SmartM2M-</w:t>
            </w:r>
            <w:r w:rsidR="00AD42AB">
              <w:rPr>
                <w:i w:val="0"/>
                <w:iCs w:val="0"/>
              </w:rPr>
              <w:t>103778</w:t>
            </w:r>
            <w:r w:rsidR="002D06CE">
              <w:rPr>
                <w:i w:val="0"/>
                <w:iCs w:val="0"/>
              </w:rPr>
              <w:t>) a</w:t>
            </w:r>
            <w:r w:rsidR="00B55BAC" w:rsidRPr="000808D2">
              <w:rPr>
                <w:i w:val="0"/>
                <w:iCs w:val="0"/>
              </w:rPr>
              <w:t xml:space="preserve">pproved by </w:t>
            </w:r>
            <w:r w:rsidRPr="000808D2">
              <w:rPr>
                <w:i w:val="0"/>
                <w:iCs w:val="0"/>
              </w:rPr>
              <w:t>TC SmartM2M</w:t>
            </w:r>
          </w:p>
        </w:tc>
        <w:tc>
          <w:tcPr>
            <w:tcW w:w="1553" w:type="dxa"/>
            <w:vMerge/>
            <w:shd w:val="clear" w:color="auto" w:fill="auto"/>
            <w:vAlign w:val="center"/>
          </w:tcPr>
          <w:p w14:paraId="18C86D83" w14:textId="77777777" w:rsidR="00B55BAC" w:rsidRPr="000808D2" w:rsidRDefault="00B55BAC" w:rsidP="00C6454D">
            <w:pPr>
              <w:pStyle w:val="GuidelineB0"/>
              <w:jc w:val="center"/>
              <w:rPr>
                <w:i w:val="0"/>
                <w:iCs w:val="0"/>
              </w:rPr>
            </w:pPr>
          </w:p>
        </w:tc>
      </w:tr>
      <w:tr w:rsidR="00B55BAC" w:rsidRPr="000808D2" w14:paraId="44AD50F8" w14:textId="77777777" w:rsidTr="00C6454D">
        <w:tc>
          <w:tcPr>
            <w:tcW w:w="1555" w:type="dxa"/>
            <w:shd w:val="clear" w:color="auto" w:fill="auto"/>
          </w:tcPr>
          <w:p w14:paraId="03B2EECF" w14:textId="77777777" w:rsidR="00B55BAC" w:rsidRPr="000808D2" w:rsidRDefault="00B55BAC" w:rsidP="00C6454D">
            <w:pPr>
              <w:pStyle w:val="GuidelineB0"/>
              <w:rPr>
                <w:i w:val="0"/>
                <w:iCs w:val="0"/>
              </w:rPr>
            </w:pPr>
            <w:r w:rsidRPr="000808D2">
              <w:rPr>
                <w:i w:val="0"/>
                <w:iCs w:val="0"/>
              </w:rPr>
              <w:t>ETSI Deliverable</w:t>
            </w:r>
          </w:p>
        </w:tc>
        <w:tc>
          <w:tcPr>
            <w:tcW w:w="5953" w:type="dxa"/>
            <w:shd w:val="clear" w:color="auto" w:fill="auto"/>
          </w:tcPr>
          <w:p w14:paraId="028026F6" w14:textId="60F5A7C9" w:rsidR="00B55BAC" w:rsidRPr="000808D2" w:rsidRDefault="00B55BAC" w:rsidP="00C6454D">
            <w:pPr>
              <w:pStyle w:val="GuidelineB0"/>
              <w:rPr>
                <w:i w:val="0"/>
                <w:iCs w:val="0"/>
              </w:rPr>
            </w:pPr>
            <w:r w:rsidRPr="000808D2">
              <w:rPr>
                <w:i w:val="0"/>
                <w:iCs w:val="0"/>
              </w:rPr>
              <w:t xml:space="preserve">Progress Report approved by </w:t>
            </w:r>
            <w:r w:rsidR="007B32FE" w:rsidRPr="000808D2">
              <w:rPr>
                <w:i w:val="0"/>
                <w:iCs w:val="0"/>
              </w:rPr>
              <w:t xml:space="preserve">TC SmartM2M </w:t>
            </w:r>
          </w:p>
        </w:tc>
        <w:tc>
          <w:tcPr>
            <w:tcW w:w="1553" w:type="dxa"/>
            <w:vMerge/>
            <w:shd w:val="clear" w:color="auto" w:fill="auto"/>
          </w:tcPr>
          <w:p w14:paraId="096361D8" w14:textId="77777777" w:rsidR="00B55BAC" w:rsidRPr="000808D2" w:rsidRDefault="00B55BAC" w:rsidP="00C6454D">
            <w:pPr>
              <w:pStyle w:val="GuidelineB0"/>
              <w:rPr>
                <w:i w:val="0"/>
                <w:iCs w:val="0"/>
              </w:rPr>
            </w:pPr>
          </w:p>
        </w:tc>
      </w:tr>
    </w:tbl>
    <w:p w14:paraId="0DEE3480" w14:textId="48081F16" w:rsidR="00B55BAC" w:rsidRPr="000808D2" w:rsidRDefault="00B55BAC"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55BAC" w:rsidRPr="000808D2" w14:paraId="6B7498FA" w14:textId="77777777" w:rsidTr="00C6454D">
        <w:tc>
          <w:tcPr>
            <w:tcW w:w="1555" w:type="dxa"/>
            <w:shd w:val="clear" w:color="auto" w:fill="auto"/>
          </w:tcPr>
          <w:p w14:paraId="0666670D" w14:textId="77777777" w:rsidR="00B55BAC" w:rsidRPr="000808D2" w:rsidRDefault="00B55BAC" w:rsidP="00C6454D">
            <w:pPr>
              <w:pStyle w:val="GuidelineB0"/>
              <w:jc w:val="center"/>
              <w:rPr>
                <w:b/>
                <w:i w:val="0"/>
                <w:iCs w:val="0"/>
              </w:rPr>
            </w:pPr>
            <w:r w:rsidRPr="000808D2">
              <w:rPr>
                <w:b/>
                <w:i w:val="0"/>
                <w:iCs w:val="0"/>
              </w:rPr>
              <w:t>Milestone</w:t>
            </w:r>
          </w:p>
        </w:tc>
        <w:tc>
          <w:tcPr>
            <w:tcW w:w="5953" w:type="dxa"/>
            <w:shd w:val="clear" w:color="auto" w:fill="auto"/>
          </w:tcPr>
          <w:p w14:paraId="218C13E6" w14:textId="77777777" w:rsidR="00B55BAC" w:rsidRPr="000808D2" w:rsidRDefault="00B55BAC" w:rsidP="00C6454D">
            <w:pPr>
              <w:pStyle w:val="GuidelineB0"/>
              <w:jc w:val="center"/>
              <w:rPr>
                <w:b/>
                <w:i w:val="0"/>
                <w:iCs w:val="0"/>
              </w:rPr>
            </w:pPr>
            <w:r w:rsidRPr="000808D2">
              <w:rPr>
                <w:b/>
                <w:i w:val="0"/>
                <w:iCs w:val="0"/>
              </w:rPr>
              <w:t>Description</w:t>
            </w:r>
          </w:p>
        </w:tc>
        <w:tc>
          <w:tcPr>
            <w:tcW w:w="1553" w:type="dxa"/>
            <w:shd w:val="clear" w:color="auto" w:fill="auto"/>
          </w:tcPr>
          <w:p w14:paraId="15E41E8C" w14:textId="77777777" w:rsidR="00B55BAC" w:rsidRPr="000808D2" w:rsidRDefault="00B55BAC" w:rsidP="00C6454D">
            <w:pPr>
              <w:pStyle w:val="GuidelineB0"/>
              <w:jc w:val="center"/>
              <w:rPr>
                <w:b/>
                <w:i w:val="0"/>
                <w:iCs w:val="0"/>
              </w:rPr>
            </w:pPr>
            <w:r w:rsidRPr="000808D2">
              <w:rPr>
                <w:b/>
                <w:i w:val="0"/>
                <w:iCs w:val="0"/>
              </w:rPr>
              <w:t>Cut-Off Date</w:t>
            </w:r>
          </w:p>
        </w:tc>
      </w:tr>
      <w:tr w:rsidR="00B55BAC" w:rsidRPr="000808D2" w14:paraId="22E70BA9" w14:textId="77777777" w:rsidTr="00C6454D">
        <w:tc>
          <w:tcPr>
            <w:tcW w:w="1555" w:type="dxa"/>
            <w:shd w:val="clear" w:color="auto" w:fill="auto"/>
          </w:tcPr>
          <w:p w14:paraId="731DB0E5" w14:textId="09EA26C4" w:rsidR="00B55BAC" w:rsidRPr="000808D2" w:rsidRDefault="00B55BAC" w:rsidP="00C6454D">
            <w:pPr>
              <w:pStyle w:val="GuidelineB0"/>
              <w:jc w:val="center"/>
              <w:rPr>
                <w:b/>
                <w:i w:val="0"/>
                <w:iCs w:val="0"/>
              </w:rPr>
            </w:pPr>
            <w:r w:rsidRPr="000808D2">
              <w:rPr>
                <w:b/>
                <w:i w:val="0"/>
                <w:iCs w:val="0"/>
              </w:rPr>
              <w:t>C</w:t>
            </w:r>
          </w:p>
        </w:tc>
        <w:tc>
          <w:tcPr>
            <w:tcW w:w="5953" w:type="dxa"/>
            <w:shd w:val="clear" w:color="auto" w:fill="auto"/>
          </w:tcPr>
          <w:p w14:paraId="5518279E" w14:textId="3B1BF37A" w:rsidR="00B55BAC" w:rsidRPr="000808D2" w:rsidRDefault="002E0EE2" w:rsidP="00C6454D">
            <w:pPr>
              <w:pStyle w:val="GuidelineB0"/>
              <w:jc w:val="left"/>
              <w:rPr>
                <w:i w:val="0"/>
                <w:iCs w:val="0"/>
              </w:rPr>
            </w:pPr>
            <w:r w:rsidRPr="000808D2">
              <w:rPr>
                <w:i w:val="0"/>
                <w:iCs w:val="0"/>
              </w:rPr>
              <w:t xml:space="preserve">Stable draft of </w:t>
            </w:r>
            <w:r w:rsidR="002D06CE">
              <w:rPr>
                <w:i w:val="0"/>
                <w:iCs w:val="0"/>
              </w:rPr>
              <w:t>D2 (</w:t>
            </w:r>
            <w:r w:rsidR="004D5C05">
              <w:rPr>
                <w:i w:val="0"/>
                <w:iCs w:val="0"/>
              </w:rPr>
              <w:t>DTS/SmartM2M-</w:t>
            </w:r>
            <w:r w:rsidR="00AD42AB">
              <w:rPr>
                <w:i w:val="0"/>
                <w:iCs w:val="0"/>
              </w:rPr>
              <w:t>103779</w:t>
            </w:r>
            <w:r w:rsidR="002D06CE">
              <w:rPr>
                <w:i w:val="0"/>
                <w:iCs w:val="0"/>
              </w:rPr>
              <w:t xml:space="preserve">) </w:t>
            </w:r>
            <w:r w:rsidRPr="000808D2">
              <w:rPr>
                <w:i w:val="0"/>
                <w:iCs w:val="0"/>
              </w:rPr>
              <w:t xml:space="preserve">accepted by SmartM2M and progress report approved by </w:t>
            </w:r>
            <w:r w:rsidR="00F47337" w:rsidRPr="000808D2">
              <w:rPr>
                <w:i w:val="0"/>
                <w:iCs w:val="0"/>
              </w:rPr>
              <w:t xml:space="preserve">TC </w:t>
            </w:r>
            <w:r w:rsidRPr="000808D2">
              <w:rPr>
                <w:i w:val="0"/>
                <w:iCs w:val="0"/>
              </w:rPr>
              <w:t>SmartM2M</w:t>
            </w:r>
          </w:p>
        </w:tc>
        <w:tc>
          <w:tcPr>
            <w:tcW w:w="1553" w:type="dxa"/>
            <w:vMerge w:val="restart"/>
            <w:shd w:val="clear" w:color="auto" w:fill="auto"/>
            <w:vAlign w:val="center"/>
          </w:tcPr>
          <w:p w14:paraId="1AB4BDEE" w14:textId="798B229F" w:rsidR="00B55BAC" w:rsidRPr="000808D2" w:rsidRDefault="00B55BAC" w:rsidP="00C6454D">
            <w:pPr>
              <w:pStyle w:val="GuidelineB0"/>
              <w:jc w:val="center"/>
              <w:rPr>
                <w:b/>
                <w:i w:val="0"/>
                <w:iCs w:val="0"/>
              </w:rPr>
            </w:pPr>
            <w:r w:rsidRPr="000808D2">
              <w:rPr>
                <w:i w:val="0"/>
                <w:iCs w:val="0"/>
              </w:rPr>
              <w:t>202</w:t>
            </w:r>
            <w:r w:rsidR="00431EA4" w:rsidRPr="000808D2">
              <w:rPr>
                <w:i w:val="0"/>
                <w:iCs w:val="0"/>
              </w:rPr>
              <w:t>2</w:t>
            </w:r>
            <w:r w:rsidRPr="000808D2">
              <w:rPr>
                <w:i w:val="0"/>
                <w:iCs w:val="0"/>
              </w:rPr>
              <w:t>-</w:t>
            </w:r>
            <w:r w:rsidR="00431EA4" w:rsidRPr="000808D2">
              <w:rPr>
                <w:i w:val="0"/>
                <w:iCs w:val="0"/>
              </w:rPr>
              <w:t>01</w:t>
            </w:r>
            <w:r w:rsidRPr="000808D2">
              <w:rPr>
                <w:i w:val="0"/>
                <w:iCs w:val="0"/>
              </w:rPr>
              <w:t>-</w:t>
            </w:r>
            <w:r w:rsidR="00431EA4" w:rsidRPr="000808D2">
              <w:rPr>
                <w:i w:val="0"/>
                <w:iCs w:val="0"/>
              </w:rPr>
              <w:t>31</w:t>
            </w:r>
          </w:p>
        </w:tc>
      </w:tr>
      <w:tr w:rsidR="00B55BAC" w:rsidRPr="000808D2" w14:paraId="0A5088E3" w14:textId="77777777" w:rsidTr="00C6454D">
        <w:tc>
          <w:tcPr>
            <w:tcW w:w="1555" w:type="dxa"/>
            <w:shd w:val="clear" w:color="auto" w:fill="auto"/>
          </w:tcPr>
          <w:p w14:paraId="14B70EB7" w14:textId="736C6EF7" w:rsidR="00B55BAC" w:rsidRPr="000808D2" w:rsidRDefault="00F47337" w:rsidP="00C6454D">
            <w:pPr>
              <w:pStyle w:val="GuidelineB0"/>
              <w:rPr>
                <w:i w:val="0"/>
                <w:iCs w:val="0"/>
              </w:rPr>
            </w:pPr>
            <w:r w:rsidRPr="000808D2">
              <w:rPr>
                <w:i w:val="0"/>
                <w:iCs w:val="0"/>
              </w:rPr>
              <w:t xml:space="preserve">TC SmartM2M </w:t>
            </w:r>
            <w:r w:rsidR="00B55BAC" w:rsidRPr="000808D2">
              <w:rPr>
                <w:i w:val="0"/>
                <w:iCs w:val="0"/>
              </w:rPr>
              <w:t>Deliverable</w:t>
            </w:r>
          </w:p>
        </w:tc>
        <w:tc>
          <w:tcPr>
            <w:tcW w:w="5953" w:type="dxa"/>
            <w:shd w:val="clear" w:color="auto" w:fill="auto"/>
          </w:tcPr>
          <w:p w14:paraId="4DBC3E6C" w14:textId="3A585D66" w:rsidR="00B55BAC" w:rsidRPr="000808D2" w:rsidRDefault="003B4628" w:rsidP="00C6454D">
            <w:pPr>
              <w:pStyle w:val="GuidelineB0"/>
              <w:rPr>
                <w:i w:val="0"/>
                <w:iCs w:val="0"/>
              </w:rPr>
            </w:pPr>
            <w:r w:rsidRPr="000808D2">
              <w:rPr>
                <w:i w:val="0"/>
                <w:iCs w:val="0"/>
              </w:rPr>
              <w:t xml:space="preserve">Stable Draft </w:t>
            </w:r>
            <w:r w:rsidR="002D06CE">
              <w:rPr>
                <w:i w:val="0"/>
                <w:iCs w:val="0"/>
              </w:rPr>
              <w:t>D2 (</w:t>
            </w:r>
            <w:r w:rsidR="004D5C05">
              <w:rPr>
                <w:i w:val="0"/>
                <w:iCs w:val="0"/>
              </w:rPr>
              <w:t>DTS/SmartM2M-</w:t>
            </w:r>
            <w:r w:rsidR="00AD42AB">
              <w:rPr>
                <w:i w:val="0"/>
                <w:iCs w:val="0"/>
              </w:rPr>
              <w:t>103779</w:t>
            </w:r>
            <w:r w:rsidR="002D06CE">
              <w:rPr>
                <w:i w:val="0"/>
                <w:iCs w:val="0"/>
              </w:rPr>
              <w:t xml:space="preserve">) </w:t>
            </w:r>
            <w:r w:rsidRPr="000808D2">
              <w:rPr>
                <w:i w:val="0"/>
                <w:iCs w:val="0"/>
              </w:rPr>
              <w:t xml:space="preserve">accepted </w:t>
            </w:r>
            <w:r w:rsidR="00B55BAC" w:rsidRPr="000808D2">
              <w:rPr>
                <w:i w:val="0"/>
                <w:iCs w:val="0"/>
              </w:rPr>
              <w:t xml:space="preserve">by </w:t>
            </w:r>
            <w:r w:rsidR="007B32FE" w:rsidRPr="000808D2">
              <w:rPr>
                <w:i w:val="0"/>
                <w:iCs w:val="0"/>
              </w:rPr>
              <w:t>TC SmartM2M</w:t>
            </w:r>
          </w:p>
        </w:tc>
        <w:tc>
          <w:tcPr>
            <w:tcW w:w="1553" w:type="dxa"/>
            <w:vMerge/>
            <w:shd w:val="clear" w:color="auto" w:fill="auto"/>
            <w:vAlign w:val="center"/>
          </w:tcPr>
          <w:p w14:paraId="49B39B10" w14:textId="77777777" w:rsidR="00B55BAC" w:rsidRPr="000808D2" w:rsidRDefault="00B55BAC" w:rsidP="00C6454D">
            <w:pPr>
              <w:pStyle w:val="GuidelineB0"/>
              <w:jc w:val="center"/>
              <w:rPr>
                <w:i w:val="0"/>
                <w:iCs w:val="0"/>
              </w:rPr>
            </w:pPr>
          </w:p>
        </w:tc>
      </w:tr>
      <w:tr w:rsidR="00B55BAC" w:rsidRPr="000808D2" w14:paraId="477D2EB3" w14:textId="77777777" w:rsidTr="00C6454D">
        <w:tc>
          <w:tcPr>
            <w:tcW w:w="1555" w:type="dxa"/>
            <w:shd w:val="clear" w:color="auto" w:fill="auto"/>
          </w:tcPr>
          <w:p w14:paraId="4EA0184C" w14:textId="77777777" w:rsidR="00B55BAC" w:rsidRPr="000808D2" w:rsidRDefault="00B55BAC" w:rsidP="00C6454D">
            <w:pPr>
              <w:pStyle w:val="GuidelineB0"/>
              <w:rPr>
                <w:i w:val="0"/>
                <w:iCs w:val="0"/>
              </w:rPr>
            </w:pPr>
            <w:r w:rsidRPr="000808D2">
              <w:rPr>
                <w:i w:val="0"/>
                <w:iCs w:val="0"/>
              </w:rPr>
              <w:t>ETSI Deliverable</w:t>
            </w:r>
          </w:p>
        </w:tc>
        <w:tc>
          <w:tcPr>
            <w:tcW w:w="5953" w:type="dxa"/>
            <w:shd w:val="clear" w:color="auto" w:fill="auto"/>
          </w:tcPr>
          <w:p w14:paraId="6ED0FF69" w14:textId="4E5CB13A" w:rsidR="00B55BAC" w:rsidRPr="000808D2" w:rsidRDefault="00B55BAC" w:rsidP="00C6454D">
            <w:pPr>
              <w:pStyle w:val="GuidelineB0"/>
              <w:rPr>
                <w:i w:val="0"/>
                <w:iCs w:val="0"/>
              </w:rPr>
            </w:pPr>
            <w:r w:rsidRPr="000808D2">
              <w:rPr>
                <w:i w:val="0"/>
                <w:iCs w:val="0"/>
              </w:rPr>
              <w:t xml:space="preserve">Progress Report approved by </w:t>
            </w:r>
            <w:r w:rsidR="007B32FE" w:rsidRPr="000808D2">
              <w:rPr>
                <w:i w:val="0"/>
                <w:iCs w:val="0"/>
              </w:rPr>
              <w:t xml:space="preserve">TC SmartM2M </w:t>
            </w:r>
          </w:p>
        </w:tc>
        <w:tc>
          <w:tcPr>
            <w:tcW w:w="1553" w:type="dxa"/>
            <w:vMerge/>
            <w:shd w:val="clear" w:color="auto" w:fill="auto"/>
          </w:tcPr>
          <w:p w14:paraId="62E35D3F" w14:textId="77777777" w:rsidR="00B55BAC" w:rsidRPr="000808D2" w:rsidRDefault="00B55BAC" w:rsidP="00C6454D">
            <w:pPr>
              <w:pStyle w:val="GuidelineB0"/>
              <w:rPr>
                <w:i w:val="0"/>
                <w:iCs w:val="0"/>
              </w:rPr>
            </w:pPr>
          </w:p>
        </w:tc>
      </w:tr>
    </w:tbl>
    <w:p w14:paraId="7A9D7A36" w14:textId="287569B0" w:rsidR="00B55BAC" w:rsidRPr="000808D2" w:rsidRDefault="00B55BAC"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55BAC" w:rsidRPr="000808D2" w14:paraId="53E14D03" w14:textId="77777777" w:rsidTr="00C6454D">
        <w:tc>
          <w:tcPr>
            <w:tcW w:w="1555" w:type="dxa"/>
            <w:shd w:val="clear" w:color="auto" w:fill="auto"/>
          </w:tcPr>
          <w:p w14:paraId="10A6B73B" w14:textId="77777777" w:rsidR="00B55BAC" w:rsidRPr="000808D2" w:rsidRDefault="00B55BAC" w:rsidP="00C6454D">
            <w:pPr>
              <w:pStyle w:val="GuidelineB0"/>
              <w:jc w:val="center"/>
              <w:rPr>
                <w:b/>
                <w:i w:val="0"/>
                <w:iCs w:val="0"/>
              </w:rPr>
            </w:pPr>
            <w:r w:rsidRPr="000808D2">
              <w:rPr>
                <w:b/>
                <w:i w:val="0"/>
                <w:iCs w:val="0"/>
              </w:rPr>
              <w:lastRenderedPageBreak/>
              <w:t>Milestone</w:t>
            </w:r>
          </w:p>
        </w:tc>
        <w:tc>
          <w:tcPr>
            <w:tcW w:w="5953" w:type="dxa"/>
            <w:shd w:val="clear" w:color="auto" w:fill="auto"/>
          </w:tcPr>
          <w:p w14:paraId="66D01C63" w14:textId="77777777" w:rsidR="00B55BAC" w:rsidRPr="000808D2" w:rsidRDefault="00B55BAC" w:rsidP="00C6454D">
            <w:pPr>
              <w:pStyle w:val="GuidelineB0"/>
              <w:jc w:val="center"/>
              <w:rPr>
                <w:b/>
                <w:i w:val="0"/>
                <w:iCs w:val="0"/>
              </w:rPr>
            </w:pPr>
            <w:r w:rsidRPr="000808D2">
              <w:rPr>
                <w:b/>
                <w:i w:val="0"/>
                <w:iCs w:val="0"/>
              </w:rPr>
              <w:t>Description</w:t>
            </w:r>
          </w:p>
        </w:tc>
        <w:tc>
          <w:tcPr>
            <w:tcW w:w="1553" w:type="dxa"/>
            <w:shd w:val="clear" w:color="auto" w:fill="auto"/>
          </w:tcPr>
          <w:p w14:paraId="58DDE684" w14:textId="77777777" w:rsidR="00B55BAC" w:rsidRPr="000808D2" w:rsidRDefault="00B55BAC" w:rsidP="00C6454D">
            <w:pPr>
              <w:pStyle w:val="GuidelineB0"/>
              <w:jc w:val="center"/>
              <w:rPr>
                <w:b/>
                <w:i w:val="0"/>
                <w:iCs w:val="0"/>
              </w:rPr>
            </w:pPr>
            <w:r w:rsidRPr="000808D2">
              <w:rPr>
                <w:b/>
                <w:i w:val="0"/>
                <w:iCs w:val="0"/>
              </w:rPr>
              <w:t>Cut-Off Date</w:t>
            </w:r>
          </w:p>
        </w:tc>
      </w:tr>
      <w:tr w:rsidR="00B55BAC" w:rsidRPr="000808D2" w14:paraId="354F1A56" w14:textId="77777777" w:rsidTr="00C6454D">
        <w:tc>
          <w:tcPr>
            <w:tcW w:w="1555" w:type="dxa"/>
            <w:shd w:val="clear" w:color="auto" w:fill="auto"/>
          </w:tcPr>
          <w:p w14:paraId="05545DFC" w14:textId="38774B17" w:rsidR="00B55BAC" w:rsidRPr="000808D2" w:rsidRDefault="00B55BAC" w:rsidP="00C6454D">
            <w:pPr>
              <w:pStyle w:val="GuidelineB0"/>
              <w:jc w:val="center"/>
              <w:rPr>
                <w:b/>
                <w:i w:val="0"/>
                <w:iCs w:val="0"/>
              </w:rPr>
            </w:pPr>
            <w:r w:rsidRPr="000808D2">
              <w:rPr>
                <w:b/>
                <w:i w:val="0"/>
                <w:iCs w:val="0"/>
              </w:rPr>
              <w:t>D</w:t>
            </w:r>
          </w:p>
        </w:tc>
        <w:tc>
          <w:tcPr>
            <w:tcW w:w="5953" w:type="dxa"/>
            <w:shd w:val="clear" w:color="auto" w:fill="auto"/>
          </w:tcPr>
          <w:p w14:paraId="10A6439F" w14:textId="6B03DB55" w:rsidR="00B55BAC" w:rsidRPr="000808D2" w:rsidRDefault="002E0EE2" w:rsidP="00C6454D">
            <w:pPr>
              <w:pStyle w:val="GuidelineB0"/>
              <w:jc w:val="left"/>
              <w:rPr>
                <w:i w:val="0"/>
                <w:iCs w:val="0"/>
              </w:rPr>
            </w:pPr>
            <w:r w:rsidRPr="000808D2">
              <w:rPr>
                <w:i w:val="0"/>
                <w:iCs w:val="0"/>
              </w:rPr>
              <w:t xml:space="preserve">Final draft of </w:t>
            </w:r>
            <w:r w:rsidR="002D06CE">
              <w:rPr>
                <w:i w:val="0"/>
                <w:iCs w:val="0"/>
              </w:rPr>
              <w:t>D2 (</w:t>
            </w:r>
            <w:r w:rsidR="004D5C05">
              <w:rPr>
                <w:i w:val="0"/>
                <w:iCs w:val="0"/>
              </w:rPr>
              <w:t>DTS/SmartM2M-</w:t>
            </w:r>
            <w:r w:rsidR="00AD42AB">
              <w:rPr>
                <w:i w:val="0"/>
                <w:iCs w:val="0"/>
              </w:rPr>
              <w:t>103779</w:t>
            </w:r>
            <w:r w:rsidR="002D06CE">
              <w:rPr>
                <w:i w:val="0"/>
                <w:iCs w:val="0"/>
              </w:rPr>
              <w:t xml:space="preserve">) </w:t>
            </w:r>
            <w:r w:rsidRPr="000808D2">
              <w:rPr>
                <w:i w:val="0"/>
                <w:iCs w:val="0"/>
              </w:rPr>
              <w:t xml:space="preserve">and final report approved by </w:t>
            </w:r>
            <w:r w:rsidR="00F47337" w:rsidRPr="000808D2">
              <w:rPr>
                <w:i w:val="0"/>
                <w:iCs w:val="0"/>
              </w:rPr>
              <w:t xml:space="preserve">TC </w:t>
            </w:r>
            <w:r w:rsidRPr="000808D2">
              <w:rPr>
                <w:i w:val="0"/>
                <w:iCs w:val="0"/>
              </w:rPr>
              <w:t>SmartM2M</w:t>
            </w:r>
          </w:p>
        </w:tc>
        <w:tc>
          <w:tcPr>
            <w:tcW w:w="1553" w:type="dxa"/>
            <w:vMerge w:val="restart"/>
            <w:shd w:val="clear" w:color="auto" w:fill="auto"/>
            <w:vAlign w:val="center"/>
          </w:tcPr>
          <w:p w14:paraId="557CF1A5" w14:textId="799F2EF4" w:rsidR="00B55BAC" w:rsidRPr="000808D2" w:rsidRDefault="00B55BAC" w:rsidP="00C6454D">
            <w:pPr>
              <w:pStyle w:val="GuidelineB0"/>
              <w:jc w:val="center"/>
              <w:rPr>
                <w:b/>
                <w:i w:val="0"/>
                <w:iCs w:val="0"/>
              </w:rPr>
            </w:pPr>
            <w:r w:rsidRPr="000808D2">
              <w:rPr>
                <w:i w:val="0"/>
                <w:iCs w:val="0"/>
              </w:rPr>
              <w:t>202</w:t>
            </w:r>
            <w:r w:rsidR="00431EA4" w:rsidRPr="000808D2">
              <w:rPr>
                <w:i w:val="0"/>
                <w:iCs w:val="0"/>
              </w:rPr>
              <w:t>2</w:t>
            </w:r>
            <w:r w:rsidRPr="000808D2">
              <w:rPr>
                <w:i w:val="0"/>
                <w:iCs w:val="0"/>
              </w:rPr>
              <w:t>-</w:t>
            </w:r>
            <w:r w:rsidR="00431EA4" w:rsidRPr="000808D2">
              <w:rPr>
                <w:i w:val="0"/>
                <w:iCs w:val="0"/>
              </w:rPr>
              <w:t>04</w:t>
            </w:r>
            <w:r w:rsidRPr="000808D2">
              <w:rPr>
                <w:i w:val="0"/>
                <w:iCs w:val="0"/>
              </w:rPr>
              <w:t>-</w:t>
            </w:r>
            <w:r w:rsidR="00431EA4" w:rsidRPr="000808D2">
              <w:rPr>
                <w:i w:val="0"/>
                <w:iCs w:val="0"/>
              </w:rPr>
              <w:t>30</w:t>
            </w:r>
          </w:p>
        </w:tc>
      </w:tr>
      <w:tr w:rsidR="00B55BAC" w:rsidRPr="000808D2" w14:paraId="7F163064" w14:textId="77777777" w:rsidTr="00C6454D">
        <w:tc>
          <w:tcPr>
            <w:tcW w:w="1555" w:type="dxa"/>
            <w:shd w:val="clear" w:color="auto" w:fill="auto"/>
          </w:tcPr>
          <w:p w14:paraId="36B23573" w14:textId="292BABE1" w:rsidR="00B55BAC" w:rsidRPr="000808D2" w:rsidRDefault="00F47337" w:rsidP="00C6454D">
            <w:pPr>
              <w:pStyle w:val="GuidelineB0"/>
              <w:rPr>
                <w:i w:val="0"/>
                <w:iCs w:val="0"/>
              </w:rPr>
            </w:pPr>
            <w:r w:rsidRPr="000808D2">
              <w:rPr>
                <w:i w:val="0"/>
                <w:iCs w:val="0"/>
              </w:rPr>
              <w:t xml:space="preserve">TC SmartM2M </w:t>
            </w:r>
            <w:r w:rsidR="00B55BAC" w:rsidRPr="000808D2">
              <w:rPr>
                <w:i w:val="0"/>
                <w:iCs w:val="0"/>
              </w:rPr>
              <w:t>Deliverable</w:t>
            </w:r>
          </w:p>
        </w:tc>
        <w:tc>
          <w:tcPr>
            <w:tcW w:w="5953" w:type="dxa"/>
            <w:shd w:val="clear" w:color="auto" w:fill="auto"/>
          </w:tcPr>
          <w:p w14:paraId="6DB95F4E" w14:textId="0E023E73" w:rsidR="00B55BAC" w:rsidRPr="000808D2" w:rsidRDefault="007324A2" w:rsidP="00C6454D">
            <w:pPr>
              <w:pStyle w:val="GuidelineB0"/>
              <w:rPr>
                <w:i w:val="0"/>
                <w:iCs w:val="0"/>
              </w:rPr>
            </w:pPr>
            <w:r w:rsidRPr="000808D2">
              <w:rPr>
                <w:i w:val="0"/>
                <w:iCs w:val="0"/>
              </w:rPr>
              <w:t xml:space="preserve">Final draft of </w:t>
            </w:r>
            <w:r w:rsidR="002D06CE">
              <w:rPr>
                <w:i w:val="0"/>
                <w:iCs w:val="0"/>
              </w:rPr>
              <w:t>D2 (</w:t>
            </w:r>
            <w:r w:rsidR="004D5C05">
              <w:rPr>
                <w:i w:val="0"/>
                <w:iCs w:val="0"/>
              </w:rPr>
              <w:t>DTS/SmartM2M-</w:t>
            </w:r>
            <w:r w:rsidR="00AD42AB">
              <w:rPr>
                <w:i w:val="0"/>
                <w:iCs w:val="0"/>
              </w:rPr>
              <w:t>103779</w:t>
            </w:r>
            <w:r w:rsidR="002D06CE">
              <w:rPr>
                <w:i w:val="0"/>
                <w:iCs w:val="0"/>
              </w:rPr>
              <w:t xml:space="preserve">) </w:t>
            </w:r>
            <w:r w:rsidR="00B55BAC" w:rsidRPr="000808D2">
              <w:rPr>
                <w:i w:val="0"/>
                <w:iCs w:val="0"/>
              </w:rPr>
              <w:t xml:space="preserve">approved by </w:t>
            </w:r>
            <w:r w:rsidR="007B32FE" w:rsidRPr="000808D2">
              <w:rPr>
                <w:i w:val="0"/>
                <w:iCs w:val="0"/>
              </w:rPr>
              <w:t>TC SmartM2M</w:t>
            </w:r>
          </w:p>
        </w:tc>
        <w:tc>
          <w:tcPr>
            <w:tcW w:w="1553" w:type="dxa"/>
            <w:vMerge/>
            <w:shd w:val="clear" w:color="auto" w:fill="auto"/>
            <w:vAlign w:val="center"/>
          </w:tcPr>
          <w:p w14:paraId="7B8A2E11" w14:textId="77777777" w:rsidR="00B55BAC" w:rsidRPr="000808D2" w:rsidRDefault="00B55BAC" w:rsidP="00C6454D">
            <w:pPr>
              <w:pStyle w:val="GuidelineB0"/>
              <w:jc w:val="center"/>
              <w:rPr>
                <w:i w:val="0"/>
                <w:iCs w:val="0"/>
              </w:rPr>
            </w:pPr>
          </w:p>
        </w:tc>
      </w:tr>
      <w:tr w:rsidR="00B55BAC" w:rsidRPr="000808D2" w14:paraId="259E586D" w14:textId="77777777" w:rsidTr="00C6454D">
        <w:tc>
          <w:tcPr>
            <w:tcW w:w="1555" w:type="dxa"/>
            <w:shd w:val="clear" w:color="auto" w:fill="auto"/>
          </w:tcPr>
          <w:p w14:paraId="114B7407" w14:textId="77777777" w:rsidR="00B55BAC" w:rsidRPr="000808D2" w:rsidRDefault="00B55BAC" w:rsidP="00C6454D">
            <w:pPr>
              <w:pStyle w:val="GuidelineB0"/>
              <w:rPr>
                <w:i w:val="0"/>
                <w:iCs w:val="0"/>
              </w:rPr>
            </w:pPr>
            <w:r w:rsidRPr="000808D2">
              <w:rPr>
                <w:i w:val="0"/>
                <w:iCs w:val="0"/>
              </w:rPr>
              <w:t>ETSI Deliverable</w:t>
            </w:r>
          </w:p>
        </w:tc>
        <w:tc>
          <w:tcPr>
            <w:tcW w:w="5953" w:type="dxa"/>
            <w:shd w:val="clear" w:color="auto" w:fill="auto"/>
          </w:tcPr>
          <w:p w14:paraId="16AEE239" w14:textId="488E3351" w:rsidR="00B55BAC" w:rsidRPr="000808D2" w:rsidRDefault="00B55BAC" w:rsidP="00C6454D">
            <w:pPr>
              <w:pStyle w:val="GuidelineB0"/>
              <w:rPr>
                <w:i w:val="0"/>
                <w:iCs w:val="0"/>
              </w:rPr>
            </w:pPr>
            <w:r w:rsidRPr="000808D2">
              <w:rPr>
                <w:i w:val="0"/>
                <w:iCs w:val="0"/>
              </w:rPr>
              <w:t xml:space="preserve">Final Report approved by </w:t>
            </w:r>
            <w:r w:rsidR="007B32FE" w:rsidRPr="000808D2">
              <w:rPr>
                <w:i w:val="0"/>
                <w:iCs w:val="0"/>
              </w:rPr>
              <w:t xml:space="preserve">TC SmartM2M </w:t>
            </w:r>
          </w:p>
        </w:tc>
        <w:tc>
          <w:tcPr>
            <w:tcW w:w="1553" w:type="dxa"/>
            <w:vMerge/>
            <w:shd w:val="clear" w:color="auto" w:fill="auto"/>
          </w:tcPr>
          <w:p w14:paraId="4E296897" w14:textId="77777777" w:rsidR="00B55BAC" w:rsidRPr="000808D2" w:rsidRDefault="00B55BAC" w:rsidP="00C6454D">
            <w:pPr>
              <w:pStyle w:val="GuidelineB0"/>
              <w:rPr>
                <w:i w:val="0"/>
                <w:iCs w:val="0"/>
              </w:rPr>
            </w:pPr>
          </w:p>
        </w:tc>
      </w:tr>
    </w:tbl>
    <w:p w14:paraId="3B64448D" w14:textId="46B312D5" w:rsidR="00B55BAC" w:rsidRPr="000808D2" w:rsidRDefault="00B55BAC"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55BAC" w:rsidRPr="000808D2" w14:paraId="5A73D86B" w14:textId="77777777" w:rsidTr="00C6454D">
        <w:tc>
          <w:tcPr>
            <w:tcW w:w="1555" w:type="dxa"/>
            <w:shd w:val="clear" w:color="auto" w:fill="auto"/>
          </w:tcPr>
          <w:p w14:paraId="438873E1" w14:textId="77777777" w:rsidR="00B55BAC" w:rsidRPr="000808D2" w:rsidRDefault="00B55BAC" w:rsidP="00C6454D">
            <w:pPr>
              <w:pStyle w:val="GuidelineB0"/>
              <w:jc w:val="center"/>
              <w:rPr>
                <w:b/>
                <w:i w:val="0"/>
                <w:iCs w:val="0"/>
              </w:rPr>
            </w:pPr>
            <w:r w:rsidRPr="000808D2">
              <w:rPr>
                <w:b/>
                <w:i w:val="0"/>
                <w:iCs w:val="0"/>
              </w:rPr>
              <w:t>Milestone</w:t>
            </w:r>
          </w:p>
        </w:tc>
        <w:tc>
          <w:tcPr>
            <w:tcW w:w="5953" w:type="dxa"/>
            <w:shd w:val="clear" w:color="auto" w:fill="auto"/>
          </w:tcPr>
          <w:p w14:paraId="64D25906" w14:textId="77777777" w:rsidR="00B55BAC" w:rsidRPr="000808D2" w:rsidRDefault="00B55BAC" w:rsidP="00C6454D">
            <w:pPr>
              <w:pStyle w:val="GuidelineB0"/>
              <w:jc w:val="center"/>
              <w:rPr>
                <w:b/>
                <w:i w:val="0"/>
                <w:iCs w:val="0"/>
              </w:rPr>
            </w:pPr>
            <w:r w:rsidRPr="000808D2">
              <w:rPr>
                <w:b/>
                <w:i w:val="0"/>
                <w:iCs w:val="0"/>
              </w:rPr>
              <w:t>Description</w:t>
            </w:r>
          </w:p>
        </w:tc>
        <w:tc>
          <w:tcPr>
            <w:tcW w:w="1553" w:type="dxa"/>
            <w:shd w:val="clear" w:color="auto" w:fill="auto"/>
          </w:tcPr>
          <w:p w14:paraId="74AE36A9" w14:textId="77777777" w:rsidR="00B55BAC" w:rsidRPr="000808D2" w:rsidRDefault="00B55BAC" w:rsidP="00C6454D">
            <w:pPr>
              <w:pStyle w:val="GuidelineB0"/>
              <w:jc w:val="center"/>
              <w:rPr>
                <w:b/>
                <w:i w:val="0"/>
                <w:iCs w:val="0"/>
              </w:rPr>
            </w:pPr>
            <w:r w:rsidRPr="000808D2">
              <w:rPr>
                <w:b/>
                <w:i w:val="0"/>
                <w:iCs w:val="0"/>
              </w:rPr>
              <w:t>Cut-Off Date</w:t>
            </w:r>
          </w:p>
        </w:tc>
      </w:tr>
      <w:tr w:rsidR="00B55BAC" w:rsidRPr="000808D2" w14:paraId="4702BFE7" w14:textId="77777777" w:rsidTr="00C6454D">
        <w:tc>
          <w:tcPr>
            <w:tcW w:w="1555" w:type="dxa"/>
            <w:shd w:val="clear" w:color="auto" w:fill="auto"/>
          </w:tcPr>
          <w:p w14:paraId="294277C9" w14:textId="392B4502" w:rsidR="00B55BAC" w:rsidRPr="000808D2" w:rsidRDefault="00B55BAC" w:rsidP="00C6454D">
            <w:pPr>
              <w:pStyle w:val="GuidelineB0"/>
              <w:jc w:val="center"/>
              <w:rPr>
                <w:b/>
                <w:i w:val="0"/>
                <w:iCs w:val="0"/>
              </w:rPr>
            </w:pPr>
            <w:r w:rsidRPr="000808D2">
              <w:rPr>
                <w:b/>
                <w:i w:val="0"/>
                <w:iCs w:val="0"/>
              </w:rPr>
              <w:t>E</w:t>
            </w:r>
          </w:p>
        </w:tc>
        <w:tc>
          <w:tcPr>
            <w:tcW w:w="5953" w:type="dxa"/>
            <w:shd w:val="clear" w:color="auto" w:fill="auto"/>
          </w:tcPr>
          <w:p w14:paraId="75FA179C" w14:textId="0E58CEF3" w:rsidR="00B55BAC" w:rsidRPr="000808D2" w:rsidRDefault="007F4E10" w:rsidP="00C6454D">
            <w:pPr>
              <w:pStyle w:val="GuidelineB0"/>
              <w:jc w:val="left"/>
              <w:rPr>
                <w:i w:val="0"/>
                <w:iCs w:val="0"/>
              </w:rPr>
            </w:pPr>
            <w:r w:rsidRPr="000808D2">
              <w:rPr>
                <w:i w:val="0"/>
                <w:iCs w:val="0"/>
              </w:rPr>
              <w:t>Deliverables published, STF closed</w:t>
            </w:r>
          </w:p>
        </w:tc>
        <w:tc>
          <w:tcPr>
            <w:tcW w:w="1553" w:type="dxa"/>
            <w:vMerge w:val="restart"/>
            <w:shd w:val="clear" w:color="auto" w:fill="auto"/>
            <w:vAlign w:val="center"/>
          </w:tcPr>
          <w:p w14:paraId="1668A15A" w14:textId="7D097064" w:rsidR="00B55BAC" w:rsidRPr="000808D2" w:rsidRDefault="00B55BAC" w:rsidP="00C6454D">
            <w:pPr>
              <w:pStyle w:val="GuidelineB0"/>
              <w:jc w:val="center"/>
              <w:rPr>
                <w:b/>
                <w:i w:val="0"/>
                <w:iCs w:val="0"/>
              </w:rPr>
            </w:pPr>
            <w:r w:rsidRPr="000808D2">
              <w:rPr>
                <w:i w:val="0"/>
                <w:iCs w:val="0"/>
              </w:rPr>
              <w:t>202</w:t>
            </w:r>
            <w:r w:rsidR="00431EA4" w:rsidRPr="000808D2">
              <w:rPr>
                <w:i w:val="0"/>
                <w:iCs w:val="0"/>
              </w:rPr>
              <w:t>2</w:t>
            </w:r>
            <w:r w:rsidRPr="000808D2">
              <w:rPr>
                <w:i w:val="0"/>
                <w:iCs w:val="0"/>
              </w:rPr>
              <w:t>-</w:t>
            </w:r>
            <w:r w:rsidR="0086218F" w:rsidRPr="000808D2">
              <w:rPr>
                <w:i w:val="0"/>
                <w:iCs w:val="0"/>
              </w:rPr>
              <w:t>0</w:t>
            </w:r>
            <w:r w:rsidR="0086218F">
              <w:rPr>
                <w:i w:val="0"/>
                <w:iCs w:val="0"/>
              </w:rPr>
              <w:t>7</w:t>
            </w:r>
            <w:r w:rsidRPr="000808D2">
              <w:rPr>
                <w:i w:val="0"/>
                <w:iCs w:val="0"/>
              </w:rPr>
              <w:t>-</w:t>
            </w:r>
            <w:r w:rsidR="0086218F">
              <w:rPr>
                <w:i w:val="0"/>
                <w:iCs w:val="0"/>
              </w:rPr>
              <w:t>22</w:t>
            </w:r>
          </w:p>
        </w:tc>
      </w:tr>
      <w:tr w:rsidR="00B55BAC" w:rsidRPr="000808D2" w14:paraId="01C2B5DF" w14:textId="77777777" w:rsidTr="00C6454D">
        <w:tc>
          <w:tcPr>
            <w:tcW w:w="1555" w:type="dxa"/>
            <w:shd w:val="clear" w:color="auto" w:fill="auto"/>
          </w:tcPr>
          <w:p w14:paraId="4F88E253" w14:textId="07AC2B81" w:rsidR="00B55BAC" w:rsidRPr="000808D2" w:rsidRDefault="00F47337" w:rsidP="00C6454D">
            <w:pPr>
              <w:pStyle w:val="GuidelineB0"/>
              <w:rPr>
                <w:i w:val="0"/>
                <w:iCs w:val="0"/>
              </w:rPr>
            </w:pPr>
            <w:r w:rsidRPr="000808D2">
              <w:rPr>
                <w:i w:val="0"/>
                <w:iCs w:val="0"/>
              </w:rPr>
              <w:t xml:space="preserve">TC SmartM2M </w:t>
            </w:r>
            <w:r w:rsidR="00B55BAC" w:rsidRPr="000808D2">
              <w:rPr>
                <w:i w:val="0"/>
                <w:iCs w:val="0"/>
              </w:rPr>
              <w:t>Deliverable</w:t>
            </w:r>
          </w:p>
        </w:tc>
        <w:tc>
          <w:tcPr>
            <w:tcW w:w="5953" w:type="dxa"/>
            <w:shd w:val="clear" w:color="auto" w:fill="auto"/>
          </w:tcPr>
          <w:p w14:paraId="515F6916" w14:textId="4E6C6222" w:rsidR="00B55BAC" w:rsidRPr="000808D2" w:rsidRDefault="001C06DB" w:rsidP="00CB6B23">
            <w:pPr>
              <w:pStyle w:val="GuidelineB0"/>
              <w:tabs>
                <w:tab w:val="clear" w:pos="5954"/>
                <w:tab w:val="left" w:pos="5741"/>
              </w:tabs>
              <w:rPr>
                <w:i w:val="0"/>
                <w:iCs w:val="0"/>
              </w:rPr>
            </w:pPr>
            <w:r w:rsidRPr="000808D2">
              <w:rPr>
                <w:i w:val="0"/>
                <w:iCs w:val="0"/>
              </w:rPr>
              <w:t xml:space="preserve">Deliverables </w:t>
            </w:r>
            <w:r w:rsidR="002D06CE">
              <w:rPr>
                <w:i w:val="0"/>
                <w:iCs w:val="0"/>
              </w:rPr>
              <w:t>D1 (DTR/SmartM2M-</w:t>
            </w:r>
            <w:r w:rsidR="00AD42AB">
              <w:rPr>
                <w:i w:val="0"/>
                <w:iCs w:val="0"/>
              </w:rPr>
              <w:t>103778</w:t>
            </w:r>
            <w:r w:rsidR="002D06CE">
              <w:rPr>
                <w:i w:val="0"/>
                <w:iCs w:val="0"/>
              </w:rPr>
              <w:t xml:space="preserve">) </w:t>
            </w:r>
            <w:r w:rsidRPr="000808D2">
              <w:rPr>
                <w:i w:val="0"/>
                <w:iCs w:val="0"/>
              </w:rPr>
              <w:t xml:space="preserve">and </w:t>
            </w:r>
            <w:r w:rsidR="002D06CE">
              <w:rPr>
                <w:i w:val="0"/>
                <w:iCs w:val="0"/>
              </w:rPr>
              <w:t>D2 (</w:t>
            </w:r>
            <w:r w:rsidR="004D5C05">
              <w:rPr>
                <w:i w:val="0"/>
                <w:iCs w:val="0"/>
              </w:rPr>
              <w:t>DTS/SmartM2M-</w:t>
            </w:r>
            <w:r w:rsidR="00AD42AB">
              <w:rPr>
                <w:i w:val="0"/>
                <w:iCs w:val="0"/>
              </w:rPr>
              <w:t>103779</w:t>
            </w:r>
            <w:r w:rsidR="002D06CE">
              <w:rPr>
                <w:i w:val="0"/>
                <w:iCs w:val="0"/>
              </w:rPr>
              <w:t xml:space="preserve">) </w:t>
            </w:r>
            <w:r w:rsidRPr="000808D2">
              <w:rPr>
                <w:i w:val="0"/>
                <w:iCs w:val="0"/>
              </w:rPr>
              <w:t>published</w:t>
            </w:r>
          </w:p>
        </w:tc>
        <w:tc>
          <w:tcPr>
            <w:tcW w:w="1553" w:type="dxa"/>
            <w:vMerge/>
            <w:shd w:val="clear" w:color="auto" w:fill="auto"/>
            <w:vAlign w:val="center"/>
          </w:tcPr>
          <w:p w14:paraId="544F5026" w14:textId="77777777" w:rsidR="00B55BAC" w:rsidRPr="000808D2" w:rsidRDefault="00B55BAC" w:rsidP="00C6454D">
            <w:pPr>
              <w:pStyle w:val="GuidelineB0"/>
              <w:jc w:val="center"/>
              <w:rPr>
                <w:i w:val="0"/>
                <w:iCs w:val="0"/>
              </w:rPr>
            </w:pPr>
          </w:p>
        </w:tc>
      </w:tr>
      <w:tr w:rsidR="00B55BAC" w:rsidRPr="000808D2" w14:paraId="2F4DAEDB" w14:textId="77777777" w:rsidTr="00C6454D">
        <w:tc>
          <w:tcPr>
            <w:tcW w:w="1555" w:type="dxa"/>
            <w:shd w:val="clear" w:color="auto" w:fill="auto"/>
          </w:tcPr>
          <w:p w14:paraId="25C7ED5A" w14:textId="77777777" w:rsidR="00B55BAC" w:rsidRPr="000808D2" w:rsidRDefault="00B55BAC" w:rsidP="00C6454D">
            <w:pPr>
              <w:pStyle w:val="GuidelineB0"/>
              <w:rPr>
                <w:i w:val="0"/>
                <w:iCs w:val="0"/>
              </w:rPr>
            </w:pPr>
            <w:r w:rsidRPr="000808D2">
              <w:rPr>
                <w:i w:val="0"/>
                <w:iCs w:val="0"/>
              </w:rPr>
              <w:t>ETSI Deliverable</w:t>
            </w:r>
          </w:p>
        </w:tc>
        <w:tc>
          <w:tcPr>
            <w:tcW w:w="5953" w:type="dxa"/>
            <w:shd w:val="clear" w:color="auto" w:fill="auto"/>
          </w:tcPr>
          <w:p w14:paraId="01E9582A" w14:textId="62E89664" w:rsidR="00B55BAC" w:rsidRPr="000808D2" w:rsidRDefault="001C06DB" w:rsidP="00C6454D">
            <w:pPr>
              <w:pStyle w:val="GuidelineB0"/>
              <w:rPr>
                <w:i w:val="0"/>
                <w:iCs w:val="0"/>
              </w:rPr>
            </w:pPr>
            <w:r w:rsidRPr="000808D2">
              <w:rPr>
                <w:i w:val="0"/>
                <w:iCs w:val="0"/>
              </w:rPr>
              <w:t>STF closed</w:t>
            </w:r>
          </w:p>
        </w:tc>
        <w:tc>
          <w:tcPr>
            <w:tcW w:w="1553" w:type="dxa"/>
            <w:vMerge/>
            <w:shd w:val="clear" w:color="auto" w:fill="auto"/>
          </w:tcPr>
          <w:p w14:paraId="6FE7EBCB" w14:textId="77777777" w:rsidR="00B55BAC" w:rsidRPr="000808D2" w:rsidRDefault="00B55BAC" w:rsidP="00C6454D">
            <w:pPr>
              <w:pStyle w:val="GuidelineB0"/>
              <w:rPr>
                <w:i w:val="0"/>
                <w:iCs w:val="0"/>
              </w:rPr>
            </w:pPr>
          </w:p>
        </w:tc>
      </w:tr>
    </w:tbl>
    <w:p w14:paraId="4672CB3E" w14:textId="6F612560" w:rsidR="00FD5430" w:rsidRPr="000808D2" w:rsidRDefault="00FD5430">
      <w:pPr>
        <w:tabs>
          <w:tab w:val="clear" w:pos="1418"/>
          <w:tab w:val="clear" w:pos="4678"/>
          <w:tab w:val="clear" w:pos="5954"/>
          <w:tab w:val="clear" w:pos="7088"/>
        </w:tabs>
        <w:overflowPunct/>
        <w:autoSpaceDE/>
        <w:autoSpaceDN/>
        <w:adjustRightInd/>
        <w:jc w:val="left"/>
        <w:textAlignment w:val="auto"/>
      </w:pPr>
    </w:p>
    <w:p w14:paraId="1291902E" w14:textId="77777777" w:rsidR="00403DC4" w:rsidRPr="000808D2" w:rsidRDefault="00403DC4" w:rsidP="00DE70C3"/>
    <w:p w14:paraId="3CEBE84F" w14:textId="055F52AD" w:rsidR="00403DC4" w:rsidRPr="000808D2" w:rsidRDefault="002074F3" w:rsidP="00737527">
      <w:pPr>
        <w:pStyle w:val="Heading2"/>
      </w:pPr>
      <w:bookmarkStart w:id="6" w:name="_Hlk47086084"/>
      <w:bookmarkStart w:id="7" w:name="_Toc229392240"/>
      <w:r w:rsidRPr="000808D2">
        <w:t>Task summary</w:t>
      </w:r>
    </w:p>
    <w:p w14:paraId="5C049A31" w14:textId="29CD09D1" w:rsidR="00DE14EA" w:rsidRPr="000808D2" w:rsidRDefault="00560CE8" w:rsidP="00DE14EA">
      <w:r w:rsidRPr="000808D2">
        <w:t xml:space="preserve">Note: The task schedule spans over 17 months. </w:t>
      </w:r>
      <w:r w:rsidR="002152EA" w:rsidRPr="000808D2">
        <w:t>This</w:t>
      </w:r>
      <w:r w:rsidRPr="000808D2">
        <w:t xml:space="preserve"> allows to give sufficient time </w:t>
      </w:r>
      <w:r w:rsidR="002152EA" w:rsidRPr="000808D2">
        <w:t>for the</w:t>
      </w:r>
      <w:r w:rsidRPr="000808D2">
        <w:t xml:space="preserve"> consultation of external TBs and organizations</w:t>
      </w:r>
      <w:r w:rsidR="002152EA" w:rsidRPr="000808D2">
        <w:t>.</w:t>
      </w:r>
    </w:p>
    <w:p w14:paraId="0060573D" w14:textId="77777777" w:rsidR="00FD5430" w:rsidRPr="000808D2" w:rsidRDefault="00FD5430" w:rsidP="00DE14EA"/>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77"/>
        <w:gridCol w:w="1078"/>
        <w:gridCol w:w="1729"/>
      </w:tblGrid>
      <w:tr w:rsidR="004441FF" w:rsidRPr="000808D2" w14:paraId="004485DB" w14:textId="77777777" w:rsidTr="00915C90">
        <w:trPr>
          <w:jc w:val="center"/>
        </w:trPr>
        <w:tc>
          <w:tcPr>
            <w:tcW w:w="1129" w:type="dxa"/>
            <w:vMerge w:val="restart"/>
            <w:shd w:val="clear" w:color="auto" w:fill="EDEDED" w:themeFill="accent3" w:themeFillTint="33"/>
            <w:vAlign w:val="center"/>
          </w:tcPr>
          <w:p w14:paraId="6BBD01CC" w14:textId="77777777" w:rsidR="004441FF" w:rsidRPr="000808D2" w:rsidRDefault="004441FF" w:rsidP="00F958FE">
            <w:pPr>
              <w:keepNext/>
              <w:keepLines/>
              <w:rPr>
                <w:b/>
                <w:bCs/>
              </w:rPr>
            </w:pPr>
            <w:bookmarkStart w:id="8" w:name="_Hlk49764182"/>
            <w:r w:rsidRPr="000808D2">
              <w:rPr>
                <w:b/>
                <w:bCs/>
              </w:rPr>
              <w:t>Code</w:t>
            </w:r>
          </w:p>
        </w:tc>
        <w:tc>
          <w:tcPr>
            <w:tcW w:w="4649" w:type="dxa"/>
            <w:vMerge w:val="restart"/>
            <w:shd w:val="clear" w:color="auto" w:fill="EDEDED" w:themeFill="accent3" w:themeFillTint="33"/>
            <w:vAlign w:val="center"/>
          </w:tcPr>
          <w:p w14:paraId="4CFADEFA" w14:textId="77777777" w:rsidR="004441FF" w:rsidRPr="000808D2" w:rsidRDefault="004441FF" w:rsidP="00F958FE">
            <w:pPr>
              <w:keepNext/>
              <w:keepLines/>
              <w:rPr>
                <w:b/>
                <w:bCs/>
              </w:rPr>
            </w:pPr>
            <w:r w:rsidRPr="000808D2">
              <w:rPr>
                <w:b/>
                <w:bCs/>
              </w:rPr>
              <w:t xml:space="preserve">Task / Milestone </w:t>
            </w:r>
          </w:p>
        </w:tc>
        <w:tc>
          <w:tcPr>
            <w:tcW w:w="2155" w:type="dxa"/>
            <w:gridSpan w:val="2"/>
            <w:shd w:val="clear" w:color="auto" w:fill="EDEDED" w:themeFill="accent3" w:themeFillTint="33"/>
          </w:tcPr>
          <w:p w14:paraId="4F48FE00" w14:textId="77777777" w:rsidR="004441FF" w:rsidRPr="000808D2" w:rsidRDefault="004441FF" w:rsidP="00F958FE">
            <w:pPr>
              <w:pStyle w:val="StyleBoldBefore6ptAfter6ptCentered"/>
              <w:keepNext/>
              <w:keepLines/>
              <w:spacing w:before="0" w:after="0"/>
            </w:pPr>
            <w:r w:rsidRPr="000808D2">
              <w:t>Target Date</w:t>
            </w:r>
          </w:p>
        </w:tc>
        <w:tc>
          <w:tcPr>
            <w:tcW w:w="1729" w:type="dxa"/>
            <w:vMerge w:val="restart"/>
            <w:shd w:val="clear" w:color="auto" w:fill="EDEDED" w:themeFill="accent3" w:themeFillTint="33"/>
          </w:tcPr>
          <w:p w14:paraId="3E453665" w14:textId="77777777" w:rsidR="004441FF" w:rsidRPr="000808D2" w:rsidRDefault="004441FF" w:rsidP="00F958FE">
            <w:pPr>
              <w:pStyle w:val="StyleBoldBefore6ptAfter6ptCentered"/>
              <w:keepNext/>
              <w:keepLines/>
              <w:spacing w:before="0" w:after="0"/>
            </w:pPr>
            <w:r w:rsidRPr="000808D2">
              <w:t>Estimated Cost (EUR)</w:t>
            </w:r>
          </w:p>
        </w:tc>
      </w:tr>
      <w:tr w:rsidR="004441FF" w:rsidRPr="000808D2" w14:paraId="5F999BD4" w14:textId="77777777" w:rsidTr="00915C90">
        <w:trPr>
          <w:jc w:val="center"/>
        </w:trPr>
        <w:tc>
          <w:tcPr>
            <w:tcW w:w="1129" w:type="dxa"/>
            <w:vMerge/>
            <w:tcBorders>
              <w:bottom w:val="single" w:sz="4" w:space="0" w:color="auto"/>
            </w:tcBorders>
            <w:shd w:val="clear" w:color="auto" w:fill="DEEAF6"/>
            <w:vAlign w:val="center"/>
          </w:tcPr>
          <w:p w14:paraId="5FCFC8C5" w14:textId="77777777" w:rsidR="004441FF" w:rsidRPr="000808D2"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Pr="000808D2" w:rsidRDefault="004441FF" w:rsidP="00F958FE">
            <w:pPr>
              <w:keepNext/>
              <w:keepLines/>
              <w:rPr>
                <w:b/>
                <w:bCs/>
              </w:rPr>
            </w:pPr>
          </w:p>
        </w:tc>
        <w:tc>
          <w:tcPr>
            <w:tcW w:w="1077" w:type="dxa"/>
            <w:tcBorders>
              <w:bottom w:val="single" w:sz="4" w:space="0" w:color="auto"/>
            </w:tcBorders>
            <w:shd w:val="clear" w:color="auto" w:fill="EDEDED" w:themeFill="accent3" w:themeFillTint="33"/>
          </w:tcPr>
          <w:p w14:paraId="201016AE" w14:textId="77777777" w:rsidR="004441FF" w:rsidRPr="000808D2" w:rsidRDefault="004441FF" w:rsidP="00F958FE">
            <w:pPr>
              <w:pStyle w:val="StyleBoldBefore6ptAfter6ptCentered"/>
              <w:keepNext/>
              <w:keepLines/>
              <w:spacing w:before="0" w:after="0"/>
            </w:pPr>
            <w:r w:rsidRPr="000808D2">
              <w:t>From</w:t>
            </w:r>
          </w:p>
        </w:tc>
        <w:tc>
          <w:tcPr>
            <w:tcW w:w="1078" w:type="dxa"/>
            <w:tcBorders>
              <w:bottom w:val="single" w:sz="4" w:space="0" w:color="auto"/>
            </w:tcBorders>
            <w:shd w:val="clear" w:color="auto" w:fill="EDEDED" w:themeFill="accent3" w:themeFillTint="33"/>
          </w:tcPr>
          <w:p w14:paraId="2442E50F" w14:textId="77777777" w:rsidR="004441FF" w:rsidRPr="000808D2" w:rsidRDefault="004441FF" w:rsidP="00F958FE">
            <w:pPr>
              <w:pStyle w:val="StyleBoldBefore6ptAfter6ptCentered"/>
              <w:keepNext/>
              <w:keepLines/>
              <w:spacing w:before="0" w:after="0"/>
            </w:pPr>
            <w:r w:rsidRPr="000808D2">
              <w:t>To</w:t>
            </w:r>
          </w:p>
        </w:tc>
        <w:tc>
          <w:tcPr>
            <w:tcW w:w="1729" w:type="dxa"/>
            <w:vMerge/>
            <w:tcBorders>
              <w:bottom w:val="single" w:sz="4" w:space="0" w:color="auto"/>
            </w:tcBorders>
            <w:shd w:val="clear" w:color="auto" w:fill="DEEAF6"/>
          </w:tcPr>
          <w:p w14:paraId="355A2DBE" w14:textId="77777777" w:rsidR="004441FF" w:rsidRPr="000808D2" w:rsidRDefault="004441FF" w:rsidP="00F958FE">
            <w:pPr>
              <w:pStyle w:val="StyleBoldBefore6ptAfter6ptCentered"/>
              <w:keepNext/>
              <w:keepLines/>
              <w:spacing w:before="0" w:after="0"/>
            </w:pPr>
          </w:p>
        </w:tc>
      </w:tr>
      <w:tr w:rsidR="004441FF" w:rsidRPr="000808D2" w14:paraId="5FF0BFC6" w14:textId="77777777" w:rsidTr="00915C90">
        <w:trPr>
          <w:jc w:val="center"/>
        </w:trPr>
        <w:tc>
          <w:tcPr>
            <w:tcW w:w="1129" w:type="dxa"/>
            <w:shd w:val="clear" w:color="auto" w:fill="FFF2CC" w:themeFill="accent4" w:themeFillTint="33"/>
            <w:vAlign w:val="center"/>
          </w:tcPr>
          <w:p w14:paraId="22FBEAA3" w14:textId="77777777" w:rsidR="004441FF" w:rsidRPr="000808D2"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Pr="000808D2" w:rsidRDefault="004441FF" w:rsidP="00F958FE">
            <w:pPr>
              <w:keepNext/>
              <w:keepLines/>
              <w:jc w:val="left"/>
            </w:pPr>
            <w:r w:rsidRPr="000808D2">
              <w:t>Start of work</w:t>
            </w:r>
          </w:p>
        </w:tc>
        <w:tc>
          <w:tcPr>
            <w:tcW w:w="1077" w:type="dxa"/>
            <w:shd w:val="clear" w:color="auto" w:fill="FFF2CC" w:themeFill="accent4" w:themeFillTint="33"/>
          </w:tcPr>
          <w:p w14:paraId="03CE3387" w14:textId="2DB5FF05" w:rsidR="004441FF" w:rsidRPr="000808D2" w:rsidRDefault="00AD2E0A" w:rsidP="00F958FE">
            <w:pPr>
              <w:keepNext/>
              <w:keepLines/>
              <w:tabs>
                <w:tab w:val="clear" w:pos="1418"/>
                <w:tab w:val="clear" w:pos="4678"/>
                <w:tab w:val="clear" w:pos="5954"/>
                <w:tab w:val="clear" w:pos="7088"/>
              </w:tabs>
              <w:jc w:val="center"/>
            </w:pPr>
            <w:r>
              <w:t>01/02</w:t>
            </w:r>
            <w:r w:rsidR="001A7ACE" w:rsidRPr="000808D2">
              <w:t>/21</w:t>
            </w:r>
          </w:p>
        </w:tc>
        <w:tc>
          <w:tcPr>
            <w:tcW w:w="1078" w:type="dxa"/>
            <w:shd w:val="clear" w:color="auto" w:fill="FFF2CC" w:themeFill="accent4" w:themeFillTint="33"/>
          </w:tcPr>
          <w:p w14:paraId="189B8029" w14:textId="04C6CCA4" w:rsidR="004441FF" w:rsidRPr="000808D2" w:rsidRDefault="004441FF" w:rsidP="00F958FE">
            <w:pPr>
              <w:keepNext/>
              <w:keepLines/>
              <w:tabs>
                <w:tab w:val="clear" w:pos="1418"/>
                <w:tab w:val="clear" w:pos="4678"/>
                <w:tab w:val="clear" w:pos="5954"/>
                <w:tab w:val="clear" w:pos="7088"/>
              </w:tabs>
              <w:jc w:val="center"/>
            </w:pPr>
          </w:p>
        </w:tc>
        <w:tc>
          <w:tcPr>
            <w:tcW w:w="1729" w:type="dxa"/>
            <w:shd w:val="clear" w:color="auto" w:fill="FFF2CC" w:themeFill="accent4" w:themeFillTint="33"/>
          </w:tcPr>
          <w:p w14:paraId="20906EA0" w14:textId="77777777" w:rsidR="004441FF" w:rsidRPr="000808D2" w:rsidRDefault="004441FF" w:rsidP="00F958FE">
            <w:pPr>
              <w:keepNext/>
              <w:keepLines/>
              <w:tabs>
                <w:tab w:val="clear" w:pos="1418"/>
                <w:tab w:val="clear" w:pos="4678"/>
                <w:tab w:val="clear" w:pos="5954"/>
                <w:tab w:val="clear" w:pos="7088"/>
              </w:tabs>
              <w:jc w:val="center"/>
            </w:pPr>
          </w:p>
        </w:tc>
      </w:tr>
      <w:tr w:rsidR="004441FF" w:rsidRPr="000808D2" w14:paraId="0CBC5C5D" w14:textId="77777777" w:rsidTr="006E6147">
        <w:trPr>
          <w:trHeight w:val="330"/>
          <w:jc w:val="center"/>
        </w:trPr>
        <w:tc>
          <w:tcPr>
            <w:tcW w:w="1129" w:type="dxa"/>
            <w:vAlign w:val="center"/>
          </w:tcPr>
          <w:p w14:paraId="31F9EBFE" w14:textId="77777777" w:rsidR="004441FF" w:rsidRPr="000808D2" w:rsidRDefault="004441FF" w:rsidP="00F958FE">
            <w:pPr>
              <w:keepNext/>
              <w:keepLines/>
              <w:jc w:val="center"/>
            </w:pPr>
            <w:r w:rsidRPr="000808D2">
              <w:t>T1</w:t>
            </w:r>
          </w:p>
        </w:tc>
        <w:tc>
          <w:tcPr>
            <w:tcW w:w="4649" w:type="dxa"/>
            <w:vAlign w:val="center"/>
          </w:tcPr>
          <w:p w14:paraId="5BDF39AD" w14:textId="0C825280" w:rsidR="004441FF" w:rsidRPr="000808D2" w:rsidRDefault="0055775E" w:rsidP="00F958FE">
            <w:pPr>
              <w:keepNext/>
              <w:keepLines/>
              <w:jc w:val="left"/>
            </w:pPr>
            <w:r w:rsidRPr="000808D2">
              <w:t>Project Management</w:t>
            </w:r>
          </w:p>
        </w:tc>
        <w:tc>
          <w:tcPr>
            <w:tcW w:w="1077" w:type="dxa"/>
          </w:tcPr>
          <w:p w14:paraId="1DB489DA" w14:textId="27CADF79" w:rsidR="004441FF" w:rsidRPr="000808D2" w:rsidRDefault="00AD2E0A" w:rsidP="00F958FE">
            <w:pPr>
              <w:keepNext/>
              <w:keepLines/>
              <w:tabs>
                <w:tab w:val="clear" w:pos="1418"/>
                <w:tab w:val="clear" w:pos="4678"/>
                <w:tab w:val="clear" w:pos="5954"/>
                <w:tab w:val="clear" w:pos="7088"/>
              </w:tabs>
              <w:jc w:val="center"/>
            </w:pPr>
            <w:r>
              <w:t>01/02</w:t>
            </w:r>
            <w:r w:rsidRPr="000808D2">
              <w:t>/21</w:t>
            </w:r>
          </w:p>
        </w:tc>
        <w:tc>
          <w:tcPr>
            <w:tcW w:w="1078" w:type="dxa"/>
          </w:tcPr>
          <w:p w14:paraId="3219282B" w14:textId="21034FB3" w:rsidR="002F0FCE" w:rsidRPr="000808D2" w:rsidRDefault="00335DF8" w:rsidP="00F958FE">
            <w:pPr>
              <w:keepNext/>
              <w:keepLines/>
              <w:tabs>
                <w:tab w:val="clear" w:pos="1418"/>
                <w:tab w:val="clear" w:pos="4678"/>
                <w:tab w:val="clear" w:pos="5954"/>
                <w:tab w:val="clear" w:pos="7088"/>
              </w:tabs>
              <w:jc w:val="center"/>
            </w:pPr>
            <w:r>
              <w:t>3</w:t>
            </w:r>
            <w:r w:rsidR="002F0FCE">
              <w:t>0/06/22</w:t>
            </w:r>
          </w:p>
        </w:tc>
        <w:tc>
          <w:tcPr>
            <w:tcW w:w="1729" w:type="dxa"/>
          </w:tcPr>
          <w:p w14:paraId="0A26C766" w14:textId="04A5E6D4" w:rsidR="004441FF" w:rsidRPr="000808D2" w:rsidRDefault="0084565C" w:rsidP="00F958FE">
            <w:pPr>
              <w:keepNext/>
              <w:keepLines/>
              <w:tabs>
                <w:tab w:val="clear" w:pos="1418"/>
                <w:tab w:val="clear" w:pos="4678"/>
                <w:tab w:val="clear" w:pos="5954"/>
                <w:tab w:val="clear" w:pos="7088"/>
              </w:tabs>
              <w:jc w:val="center"/>
            </w:pPr>
            <w:r w:rsidRPr="000808D2">
              <w:t xml:space="preserve">8 </w:t>
            </w:r>
            <w:r w:rsidR="00D168ED" w:rsidRPr="000808D2">
              <w:t>4</w:t>
            </w:r>
            <w:r w:rsidRPr="000808D2">
              <w:t>00,00</w:t>
            </w:r>
          </w:p>
        </w:tc>
      </w:tr>
      <w:tr w:rsidR="004441FF" w:rsidRPr="000808D2" w14:paraId="16852F78" w14:textId="77777777" w:rsidTr="00915C90">
        <w:trPr>
          <w:jc w:val="center"/>
        </w:trPr>
        <w:tc>
          <w:tcPr>
            <w:tcW w:w="1129" w:type="dxa"/>
            <w:vAlign w:val="center"/>
          </w:tcPr>
          <w:p w14:paraId="31301A20" w14:textId="77777777" w:rsidR="004441FF" w:rsidRPr="000808D2" w:rsidRDefault="004441FF" w:rsidP="00F958FE">
            <w:pPr>
              <w:keepNext/>
              <w:keepLines/>
              <w:jc w:val="center"/>
            </w:pPr>
            <w:r w:rsidRPr="000808D2">
              <w:t>T2</w:t>
            </w:r>
          </w:p>
        </w:tc>
        <w:tc>
          <w:tcPr>
            <w:tcW w:w="4649" w:type="dxa"/>
            <w:vAlign w:val="center"/>
          </w:tcPr>
          <w:p w14:paraId="752B90F8" w14:textId="03E12C17" w:rsidR="004441FF" w:rsidRPr="002D06CE" w:rsidRDefault="008E46A5" w:rsidP="00F958FE">
            <w:pPr>
              <w:keepNext/>
              <w:keepLines/>
              <w:jc w:val="left"/>
            </w:pPr>
            <w:r w:rsidRPr="002D06CE">
              <w:t>-</w:t>
            </w:r>
            <w:r w:rsidR="000F785C" w:rsidRPr="002D06CE">
              <w:t>Use cases related to usability of IoT devices and their impacts</w:t>
            </w:r>
            <w:r w:rsidR="00CE0198" w:rsidRPr="002D06CE">
              <w:t xml:space="preserve"> for </w:t>
            </w:r>
            <w:r w:rsidR="00560CE8" w:rsidRPr="002D06CE">
              <w:t>(</w:t>
            </w:r>
            <w:r w:rsidR="00CE0198" w:rsidRPr="002D06CE">
              <w:t>non-technical</w:t>
            </w:r>
            <w:r w:rsidR="00560CE8" w:rsidRPr="002D06CE">
              <w:t>) human</w:t>
            </w:r>
            <w:r w:rsidR="00CE0198" w:rsidRPr="002D06CE">
              <w:t xml:space="preserve"> users</w:t>
            </w:r>
          </w:p>
          <w:p w14:paraId="1D671C43" w14:textId="62ED3510" w:rsidR="008E46A5" w:rsidRPr="002D06CE" w:rsidRDefault="008E46A5" w:rsidP="00F958FE">
            <w:pPr>
              <w:keepNext/>
              <w:keepLines/>
              <w:jc w:val="left"/>
            </w:pPr>
            <w:r w:rsidRPr="002D06CE">
              <w:t xml:space="preserve">- Use cases related to usability of IoT device data and their impacts for machines and AI </w:t>
            </w:r>
          </w:p>
        </w:tc>
        <w:tc>
          <w:tcPr>
            <w:tcW w:w="1077" w:type="dxa"/>
          </w:tcPr>
          <w:p w14:paraId="17B3F9A1" w14:textId="71E5E8F2" w:rsidR="004441FF" w:rsidRPr="000808D2" w:rsidRDefault="00AD2E0A" w:rsidP="00F958FE">
            <w:pPr>
              <w:keepNext/>
              <w:keepLines/>
              <w:tabs>
                <w:tab w:val="clear" w:pos="1418"/>
                <w:tab w:val="clear" w:pos="4678"/>
                <w:tab w:val="clear" w:pos="5954"/>
                <w:tab w:val="clear" w:pos="7088"/>
              </w:tabs>
              <w:jc w:val="center"/>
            </w:pPr>
            <w:r>
              <w:t>01/02</w:t>
            </w:r>
            <w:r w:rsidRPr="000808D2">
              <w:t>/21</w:t>
            </w:r>
          </w:p>
        </w:tc>
        <w:tc>
          <w:tcPr>
            <w:tcW w:w="1078" w:type="dxa"/>
          </w:tcPr>
          <w:p w14:paraId="6E7C4D4F" w14:textId="452B3DAC" w:rsidR="004441FF" w:rsidRPr="000808D2" w:rsidRDefault="00AD2E0A" w:rsidP="00F958FE">
            <w:pPr>
              <w:keepNext/>
              <w:keepLines/>
              <w:tabs>
                <w:tab w:val="clear" w:pos="1418"/>
                <w:tab w:val="clear" w:pos="4678"/>
                <w:tab w:val="clear" w:pos="5954"/>
                <w:tab w:val="clear" w:pos="7088"/>
              </w:tabs>
              <w:jc w:val="center"/>
            </w:pPr>
            <w:r>
              <w:t>29</w:t>
            </w:r>
            <w:r w:rsidR="001A7ACE" w:rsidRPr="000808D2">
              <w:t>/</w:t>
            </w:r>
            <w:r>
              <w:t>10</w:t>
            </w:r>
            <w:r w:rsidR="001A7ACE" w:rsidRPr="000808D2">
              <w:t>/21</w:t>
            </w:r>
          </w:p>
        </w:tc>
        <w:tc>
          <w:tcPr>
            <w:tcW w:w="1729" w:type="dxa"/>
          </w:tcPr>
          <w:p w14:paraId="31AEB5E7" w14:textId="180105AC" w:rsidR="004441FF" w:rsidRPr="000808D2" w:rsidRDefault="005C6A67" w:rsidP="00F958FE">
            <w:pPr>
              <w:keepNext/>
              <w:keepLines/>
              <w:tabs>
                <w:tab w:val="clear" w:pos="1418"/>
                <w:tab w:val="clear" w:pos="4678"/>
                <w:tab w:val="clear" w:pos="5954"/>
                <w:tab w:val="clear" w:pos="7088"/>
              </w:tabs>
              <w:jc w:val="center"/>
            </w:pPr>
            <w:r w:rsidRPr="000808D2">
              <w:t xml:space="preserve">22 </w:t>
            </w:r>
            <w:r w:rsidR="007A1FAF" w:rsidRPr="000808D2">
              <w:t>000,00</w:t>
            </w:r>
          </w:p>
        </w:tc>
      </w:tr>
      <w:tr w:rsidR="00560CE8" w:rsidRPr="000808D2" w14:paraId="38E1E079" w14:textId="77777777" w:rsidTr="003B39DE">
        <w:trPr>
          <w:jc w:val="center"/>
        </w:trPr>
        <w:tc>
          <w:tcPr>
            <w:tcW w:w="1129" w:type="dxa"/>
            <w:shd w:val="clear" w:color="auto" w:fill="FFF2CC" w:themeFill="accent4" w:themeFillTint="33"/>
            <w:vAlign w:val="center"/>
          </w:tcPr>
          <w:p w14:paraId="3106FF50" w14:textId="77777777" w:rsidR="001602A7" w:rsidRPr="000808D2" w:rsidRDefault="001602A7" w:rsidP="003B39DE">
            <w:pPr>
              <w:keepNext/>
              <w:keepLines/>
              <w:jc w:val="center"/>
            </w:pPr>
            <w:r w:rsidRPr="000808D2">
              <w:t>Milestone A</w:t>
            </w:r>
          </w:p>
        </w:tc>
        <w:tc>
          <w:tcPr>
            <w:tcW w:w="4649" w:type="dxa"/>
            <w:shd w:val="clear" w:color="auto" w:fill="FFF2CC" w:themeFill="accent4" w:themeFillTint="33"/>
            <w:vAlign w:val="center"/>
          </w:tcPr>
          <w:p w14:paraId="747D61C6" w14:textId="4EE411E3" w:rsidR="001602A7" w:rsidRPr="002D06CE" w:rsidRDefault="00560CE8" w:rsidP="003B39DE">
            <w:pPr>
              <w:keepNext/>
              <w:keepLines/>
              <w:jc w:val="left"/>
            </w:pPr>
            <w:r w:rsidRPr="002D06CE">
              <w:t>Stable</w:t>
            </w:r>
            <w:r w:rsidR="001602A7" w:rsidRPr="002D06CE">
              <w:t xml:space="preserve"> draft of </w:t>
            </w:r>
            <w:r w:rsidR="002D06CE">
              <w:t>D1 (DTR/SmartM2M-</w:t>
            </w:r>
            <w:r w:rsidR="00AD42AB">
              <w:t>103778</w:t>
            </w:r>
            <w:r w:rsidR="002D06CE">
              <w:t>)</w:t>
            </w:r>
            <w:r w:rsidR="002D06CE" w:rsidRPr="002D06CE">
              <w:rPr>
                <w:iCs/>
              </w:rPr>
              <w:t xml:space="preserve"> </w:t>
            </w:r>
            <w:r w:rsidRPr="002D06CE">
              <w:t xml:space="preserve">accepted by SmartM2M </w:t>
            </w:r>
            <w:r w:rsidR="001602A7" w:rsidRPr="002D06CE">
              <w:t>and progress report approved by SmartM2M</w:t>
            </w:r>
          </w:p>
        </w:tc>
        <w:tc>
          <w:tcPr>
            <w:tcW w:w="1077" w:type="dxa"/>
            <w:shd w:val="clear" w:color="auto" w:fill="FFF2CC" w:themeFill="accent4" w:themeFillTint="33"/>
          </w:tcPr>
          <w:p w14:paraId="091CCE3D" w14:textId="77777777" w:rsidR="001602A7" w:rsidRPr="000808D2" w:rsidRDefault="001602A7" w:rsidP="003B39DE">
            <w:pPr>
              <w:keepNext/>
              <w:keepLines/>
              <w:tabs>
                <w:tab w:val="clear" w:pos="1418"/>
                <w:tab w:val="clear" w:pos="4678"/>
                <w:tab w:val="clear" w:pos="5954"/>
                <w:tab w:val="clear" w:pos="7088"/>
              </w:tabs>
              <w:jc w:val="center"/>
            </w:pPr>
          </w:p>
        </w:tc>
        <w:tc>
          <w:tcPr>
            <w:tcW w:w="1078" w:type="dxa"/>
            <w:shd w:val="clear" w:color="auto" w:fill="FFF2CC" w:themeFill="accent4" w:themeFillTint="33"/>
          </w:tcPr>
          <w:p w14:paraId="31209D74" w14:textId="727B5FB5" w:rsidR="001602A7" w:rsidRPr="000808D2" w:rsidRDefault="001602A7" w:rsidP="003B39DE">
            <w:pPr>
              <w:keepNext/>
              <w:keepLines/>
              <w:tabs>
                <w:tab w:val="clear" w:pos="1418"/>
                <w:tab w:val="clear" w:pos="4678"/>
                <w:tab w:val="clear" w:pos="5954"/>
                <w:tab w:val="clear" w:pos="7088"/>
              </w:tabs>
              <w:jc w:val="center"/>
            </w:pPr>
            <w:r w:rsidRPr="000808D2">
              <w:t>30/0</w:t>
            </w:r>
            <w:r w:rsidR="00AD2E0A">
              <w:t>7</w:t>
            </w:r>
            <w:r w:rsidRPr="000808D2">
              <w:t>/21</w:t>
            </w:r>
          </w:p>
        </w:tc>
        <w:tc>
          <w:tcPr>
            <w:tcW w:w="1729" w:type="dxa"/>
            <w:shd w:val="clear" w:color="auto" w:fill="FFF2CC" w:themeFill="accent4" w:themeFillTint="33"/>
          </w:tcPr>
          <w:p w14:paraId="4B4533D2" w14:textId="77777777" w:rsidR="001602A7" w:rsidRPr="000808D2" w:rsidRDefault="001602A7" w:rsidP="003B39DE">
            <w:pPr>
              <w:keepNext/>
              <w:keepLines/>
              <w:tabs>
                <w:tab w:val="clear" w:pos="1418"/>
                <w:tab w:val="clear" w:pos="4678"/>
                <w:tab w:val="clear" w:pos="5954"/>
                <w:tab w:val="clear" w:pos="7088"/>
              </w:tabs>
              <w:jc w:val="center"/>
            </w:pPr>
          </w:p>
        </w:tc>
      </w:tr>
      <w:tr w:rsidR="004441FF" w:rsidRPr="000808D2" w14:paraId="13B0200B" w14:textId="77777777" w:rsidTr="00915C90">
        <w:trPr>
          <w:jc w:val="center"/>
        </w:trPr>
        <w:tc>
          <w:tcPr>
            <w:tcW w:w="1129" w:type="dxa"/>
            <w:shd w:val="clear" w:color="auto" w:fill="FFF2CC" w:themeFill="accent4" w:themeFillTint="33"/>
            <w:vAlign w:val="center"/>
          </w:tcPr>
          <w:p w14:paraId="0E7ACC30" w14:textId="1808EE12" w:rsidR="004441FF" w:rsidRPr="000808D2" w:rsidRDefault="004441FF" w:rsidP="00F958FE">
            <w:pPr>
              <w:keepNext/>
              <w:keepLines/>
              <w:jc w:val="center"/>
            </w:pPr>
            <w:r w:rsidRPr="000808D2">
              <w:t xml:space="preserve">Milestone </w:t>
            </w:r>
            <w:r w:rsidR="001602A7" w:rsidRPr="000808D2">
              <w:t>B</w:t>
            </w:r>
          </w:p>
        </w:tc>
        <w:tc>
          <w:tcPr>
            <w:tcW w:w="4649" w:type="dxa"/>
            <w:shd w:val="clear" w:color="auto" w:fill="FFF2CC" w:themeFill="accent4" w:themeFillTint="33"/>
            <w:vAlign w:val="center"/>
          </w:tcPr>
          <w:p w14:paraId="17F80CC1" w14:textId="1E8F16D8" w:rsidR="006D6D4A" w:rsidRPr="002D06CE" w:rsidRDefault="005D6D78" w:rsidP="005D6D78">
            <w:pPr>
              <w:keepNext/>
              <w:keepLines/>
              <w:jc w:val="left"/>
            </w:pPr>
            <w:r w:rsidRPr="002D06CE">
              <w:t>Final</w:t>
            </w:r>
            <w:r w:rsidR="001A7ACE" w:rsidRPr="002D06CE">
              <w:t xml:space="preserve"> draft of </w:t>
            </w:r>
            <w:r w:rsidR="002D06CE">
              <w:t>D1 (DTR/SmartM2M-</w:t>
            </w:r>
            <w:r w:rsidR="00AD42AB">
              <w:t>103778</w:t>
            </w:r>
            <w:r w:rsidR="002D06CE">
              <w:t>)</w:t>
            </w:r>
            <w:r w:rsidR="002D06CE" w:rsidRPr="002D06CE">
              <w:rPr>
                <w:iCs/>
              </w:rPr>
              <w:t xml:space="preserve"> </w:t>
            </w:r>
            <w:r w:rsidRPr="002D06CE">
              <w:t>and p</w:t>
            </w:r>
            <w:r w:rsidR="006D6D4A" w:rsidRPr="002D06CE">
              <w:t>rogress report approved by SmartM2M</w:t>
            </w:r>
          </w:p>
        </w:tc>
        <w:tc>
          <w:tcPr>
            <w:tcW w:w="1077" w:type="dxa"/>
            <w:shd w:val="clear" w:color="auto" w:fill="FFF2CC" w:themeFill="accent4" w:themeFillTint="33"/>
          </w:tcPr>
          <w:p w14:paraId="220E0E40" w14:textId="77777777" w:rsidR="004441FF" w:rsidRPr="000808D2" w:rsidRDefault="004441FF" w:rsidP="00F958FE">
            <w:pPr>
              <w:keepNext/>
              <w:keepLines/>
              <w:tabs>
                <w:tab w:val="clear" w:pos="1418"/>
                <w:tab w:val="clear" w:pos="4678"/>
                <w:tab w:val="clear" w:pos="5954"/>
                <w:tab w:val="clear" w:pos="7088"/>
              </w:tabs>
              <w:jc w:val="center"/>
            </w:pPr>
          </w:p>
        </w:tc>
        <w:tc>
          <w:tcPr>
            <w:tcW w:w="1078" w:type="dxa"/>
            <w:shd w:val="clear" w:color="auto" w:fill="FFF2CC" w:themeFill="accent4" w:themeFillTint="33"/>
          </w:tcPr>
          <w:p w14:paraId="10456154" w14:textId="6444F6C0" w:rsidR="004441FF" w:rsidRPr="000808D2" w:rsidRDefault="00AD2E0A" w:rsidP="00F958FE">
            <w:pPr>
              <w:keepNext/>
              <w:keepLines/>
              <w:tabs>
                <w:tab w:val="clear" w:pos="1418"/>
                <w:tab w:val="clear" w:pos="4678"/>
                <w:tab w:val="clear" w:pos="5954"/>
                <w:tab w:val="clear" w:pos="7088"/>
              </w:tabs>
              <w:jc w:val="center"/>
            </w:pPr>
            <w:r>
              <w:t>29</w:t>
            </w:r>
            <w:r w:rsidR="00915C90" w:rsidRPr="000808D2">
              <w:t>/</w:t>
            </w:r>
            <w:r>
              <w:t>10</w:t>
            </w:r>
            <w:r w:rsidR="00915C90" w:rsidRPr="000808D2">
              <w:t>/21</w:t>
            </w:r>
          </w:p>
        </w:tc>
        <w:tc>
          <w:tcPr>
            <w:tcW w:w="1729" w:type="dxa"/>
            <w:shd w:val="clear" w:color="auto" w:fill="FFF2CC" w:themeFill="accent4" w:themeFillTint="33"/>
          </w:tcPr>
          <w:p w14:paraId="50B39035" w14:textId="77777777" w:rsidR="004441FF" w:rsidRPr="000808D2" w:rsidRDefault="004441FF" w:rsidP="00F958FE">
            <w:pPr>
              <w:keepNext/>
              <w:keepLines/>
              <w:tabs>
                <w:tab w:val="clear" w:pos="1418"/>
                <w:tab w:val="clear" w:pos="4678"/>
                <w:tab w:val="clear" w:pos="5954"/>
                <w:tab w:val="clear" w:pos="7088"/>
              </w:tabs>
              <w:jc w:val="center"/>
            </w:pPr>
          </w:p>
        </w:tc>
      </w:tr>
      <w:tr w:rsidR="004441FF" w:rsidRPr="000808D2" w14:paraId="79678BB6" w14:textId="77777777" w:rsidTr="00915C90">
        <w:trPr>
          <w:jc w:val="center"/>
        </w:trPr>
        <w:tc>
          <w:tcPr>
            <w:tcW w:w="1129" w:type="dxa"/>
            <w:vAlign w:val="center"/>
          </w:tcPr>
          <w:p w14:paraId="66C9F0DA" w14:textId="6680984F" w:rsidR="004441FF" w:rsidRPr="000808D2" w:rsidRDefault="004441FF" w:rsidP="00F958FE">
            <w:pPr>
              <w:keepNext/>
              <w:keepLines/>
              <w:jc w:val="center"/>
            </w:pPr>
            <w:r w:rsidRPr="000808D2">
              <w:t>T</w:t>
            </w:r>
            <w:r w:rsidR="008E46A5" w:rsidRPr="000808D2">
              <w:t>3</w:t>
            </w:r>
          </w:p>
        </w:tc>
        <w:tc>
          <w:tcPr>
            <w:tcW w:w="4649" w:type="dxa"/>
            <w:vAlign w:val="center"/>
          </w:tcPr>
          <w:p w14:paraId="6C29D780" w14:textId="33482789" w:rsidR="004441FF" w:rsidRPr="002D06CE" w:rsidRDefault="000F785C" w:rsidP="00F958FE">
            <w:pPr>
              <w:keepNext/>
              <w:keepLines/>
              <w:jc w:val="left"/>
            </w:pPr>
            <w:r w:rsidRPr="002D06CE">
              <w:t>Specification of cross-domain usability of IoT devices</w:t>
            </w:r>
          </w:p>
        </w:tc>
        <w:tc>
          <w:tcPr>
            <w:tcW w:w="1077" w:type="dxa"/>
          </w:tcPr>
          <w:p w14:paraId="1C3D3074" w14:textId="7E1C7B86" w:rsidR="004441FF" w:rsidRPr="000808D2" w:rsidRDefault="0045276C" w:rsidP="00F958FE">
            <w:pPr>
              <w:keepNext/>
              <w:keepLines/>
              <w:tabs>
                <w:tab w:val="clear" w:pos="1418"/>
                <w:tab w:val="clear" w:pos="4678"/>
                <w:tab w:val="clear" w:pos="5954"/>
                <w:tab w:val="clear" w:pos="7088"/>
              </w:tabs>
              <w:jc w:val="center"/>
            </w:pPr>
            <w:r w:rsidRPr="000808D2">
              <w:t>01/0</w:t>
            </w:r>
            <w:r w:rsidR="003B7B85" w:rsidRPr="000808D2">
              <w:t>7</w:t>
            </w:r>
            <w:r w:rsidRPr="000808D2">
              <w:t>/21</w:t>
            </w:r>
          </w:p>
        </w:tc>
        <w:tc>
          <w:tcPr>
            <w:tcW w:w="1078" w:type="dxa"/>
          </w:tcPr>
          <w:p w14:paraId="72789BCB" w14:textId="2CE55DB3" w:rsidR="004441FF" w:rsidRPr="000808D2" w:rsidRDefault="0025320C" w:rsidP="00F958FE">
            <w:pPr>
              <w:keepNext/>
              <w:keepLines/>
              <w:tabs>
                <w:tab w:val="clear" w:pos="1418"/>
                <w:tab w:val="clear" w:pos="4678"/>
                <w:tab w:val="clear" w:pos="5954"/>
                <w:tab w:val="clear" w:pos="7088"/>
              </w:tabs>
              <w:jc w:val="center"/>
            </w:pPr>
            <w:r>
              <w:t>30/06/22</w:t>
            </w:r>
          </w:p>
        </w:tc>
        <w:tc>
          <w:tcPr>
            <w:tcW w:w="1729" w:type="dxa"/>
          </w:tcPr>
          <w:p w14:paraId="17FDA9CB" w14:textId="405007D1" w:rsidR="004441FF" w:rsidRPr="000808D2" w:rsidRDefault="007A1FAF" w:rsidP="00F958FE">
            <w:pPr>
              <w:keepNext/>
              <w:keepLines/>
              <w:tabs>
                <w:tab w:val="clear" w:pos="1418"/>
                <w:tab w:val="clear" w:pos="4678"/>
                <w:tab w:val="clear" w:pos="5954"/>
                <w:tab w:val="clear" w:pos="7088"/>
              </w:tabs>
              <w:jc w:val="center"/>
            </w:pPr>
            <w:r w:rsidRPr="000808D2">
              <w:t>2</w:t>
            </w:r>
            <w:r w:rsidR="0003651E" w:rsidRPr="000808D2">
              <w:t>2</w:t>
            </w:r>
            <w:r w:rsidRPr="000808D2">
              <w:t xml:space="preserve"> 000,00</w:t>
            </w:r>
          </w:p>
        </w:tc>
      </w:tr>
      <w:tr w:rsidR="000F785C" w:rsidRPr="000808D2" w14:paraId="4D1C7089" w14:textId="77777777" w:rsidTr="00915C90">
        <w:trPr>
          <w:jc w:val="center"/>
        </w:trPr>
        <w:tc>
          <w:tcPr>
            <w:tcW w:w="1129" w:type="dxa"/>
            <w:shd w:val="clear" w:color="auto" w:fill="FFF2CC" w:themeFill="accent4" w:themeFillTint="33"/>
            <w:vAlign w:val="center"/>
          </w:tcPr>
          <w:p w14:paraId="76A4B74D" w14:textId="45454BCD" w:rsidR="000F785C" w:rsidRPr="000808D2" w:rsidRDefault="000F785C" w:rsidP="00077091">
            <w:pPr>
              <w:keepNext/>
              <w:keepLines/>
              <w:jc w:val="center"/>
            </w:pPr>
            <w:r w:rsidRPr="000808D2">
              <w:t xml:space="preserve">Milestone </w:t>
            </w:r>
            <w:r w:rsidR="001602A7" w:rsidRPr="000808D2">
              <w:t>C</w:t>
            </w:r>
          </w:p>
        </w:tc>
        <w:tc>
          <w:tcPr>
            <w:tcW w:w="4649" w:type="dxa"/>
            <w:shd w:val="clear" w:color="auto" w:fill="FFF2CC" w:themeFill="accent4" w:themeFillTint="33"/>
            <w:vAlign w:val="center"/>
          </w:tcPr>
          <w:p w14:paraId="2818F0A5" w14:textId="76486AED" w:rsidR="00FA5B98" w:rsidRPr="002D06CE" w:rsidRDefault="0010326A" w:rsidP="001C5D29">
            <w:pPr>
              <w:keepNext/>
              <w:keepLines/>
              <w:jc w:val="left"/>
            </w:pPr>
            <w:r w:rsidRPr="002D06CE">
              <w:t xml:space="preserve">Stable draft of </w:t>
            </w:r>
            <w:r w:rsidR="002D06CE">
              <w:t>D2 (</w:t>
            </w:r>
            <w:r w:rsidR="004D5C05">
              <w:t>DTS/SmartM2M-</w:t>
            </w:r>
            <w:r w:rsidR="00AD42AB">
              <w:t>103779</w:t>
            </w:r>
            <w:r w:rsidR="002D06CE">
              <w:t>)</w:t>
            </w:r>
            <w:r w:rsidRPr="002D06CE">
              <w:t xml:space="preserve"> accepted by SmartM2M</w:t>
            </w:r>
            <w:r w:rsidR="001C5D29" w:rsidRPr="002D06CE">
              <w:t xml:space="preserve"> and p</w:t>
            </w:r>
            <w:r w:rsidR="00FA5B98" w:rsidRPr="002D06CE">
              <w:t>rogress report approved by SmartM2M</w:t>
            </w:r>
          </w:p>
        </w:tc>
        <w:tc>
          <w:tcPr>
            <w:tcW w:w="1077" w:type="dxa"/>
            <w:shd w:val="clear" w:color="auto" w:fill="FFF2CC" w:themeFill="accent4" w:themeFillTint="33"/>
          </w:tcPr>
          <w:p w14:paraId="5FD4C487" w14:textId="77777777" w:rsidR="000F785C" w:rsidRPr="000808D2" w:rsidRDefault="000F785C" w:rsidP="00077091">
            <w:pPr>
              <w:keepNext/>
              <w:keepLines/>
              <w:tabs>
                <w:tab w:val="clear" w:pos="1418"/>
                <w:tab w:val="clear" w:pos="4678"/>
                <w:tab w:val="clear" w:pos="5954"/>
                <w:tab w:val="clear" w:pos="7088"/>
              </w:tabs>
              <w:jc w:val="center"/>
            </w:pPr>
          </w:p>
        </w:tc>
        <w:tc>
          <w:tcPr>
            <w:tcW w:w="1078" w:type="dxa"/>
            <w:shd w:val="clear" w:color="auto" w:fill="FFF2CC" w:themeFill="accent4" w:themeFillTint="33"/>
          </w:tcPr>
          <w:p w14:paraId="0084600A" w14:textId="4AEAC6C5" w:rsidR="000F785C" w:rsidRPr="000808D2" w:rsidRDefault="007447D2" w:rsidP="00077091">
            <w:pPr>
              <w:keepNext/>
              <w:keepLines/>
              <w:tabs>
                <w:tab w:val="clear" w:pos="1418"/>
                <w:tab w:val="clear" w:pos="4678"/>
                <w:tab w:val="clear" w:pos="5954"/>
                <w:tab w:val="clear" w:pos="7088"/>
              </w:tabs>
              <w:jc w:val="center"/>
            </w:pPr>
            <w:r w:rsidRPr="000808D2">
              <w:t>31</w:t>
            </w:r>
            <w:r w:rsidR="0010326A" w:rsidRPr="000808D2">
              <w:t>/</w:t>
            </w:r>
            <w:r w:rsidR="003B7B85" w:rsidRPr="000808D2">
              <w:t>0</w:t>
            </w:r>
            <w:r w:rsidRPr="000808D2">
              <w:t>1</w:t>
            </w:r>
            <w:r w:rsidR="0010326A" w:rsidRPr="000808D2">
              <w:t>/2</w:t>
            </w:r>
            <w:r w:rsidR="00CE0198" w:rsidRPr="000808D2">
              <w:t>2</w:t>
            </w:r>
          </w:p>
        </w:tc>
        <w:tc>
          <w:tcPr>
            <w:tcW w:w="1729" w:type="dxa"/>
            <w:shd w:val="clear" w:color="auto" w:fill="FFF2CC" w:themeFill="accent4" w:themeFillTint="33"/>
          </w:tcPr>
          <w:p w14:paraId="71650FCF" w14:textId="77777777" w:rsidR="000F785C" w:rsidRPr="000808D2" w:rsidRDefault="000F785C" w:rsidP="00077091">
            <w:pPr>
              <w:keepNext/>
              <w:keepLines/>
              <w:tabs>
                <w:tab w:val="clear" w:pos="1418"/>
                <w:tab w:val="clear" w:pos="4678"/>
                <w:tab w:val="clear" w:pos="5954"/>
                <w:tab w:val="clear" w:pos="7088"/>
              </w:tabs>
              <w:jc w:val="center"/>
            </w:pPr>
          </w:p>
        </w:tc>
      </w:tr>
      <w:tr w:rsidR="000F785C" w:rsidRPr="00884215" w14:paraId="08F2E9AF" w14:textId="77777777" w:rsidTr="00915C90">
        <w:trPr>
          <w:jc w:val="center"/>
        </w:trPr>
        <w:tc>
          <w:tcPr>
            <w:tcW w:w="1129" w:type="dxa"/>
            <w:shd w:val="clear" w:color="auto" w:fill="FFF2CC" w:themeFill="accent4" w:themeFillTint="33"/>
            <w:vAlign w:val="center"/>
          </w:tcPr>
          <w:p w14:paraId="57161235" w14:textId="72629B9A" w:rsidR="000F785C" w:rsidRPr="00884215" w:rsidRDefault="000F785C" w:rsidP="00077091">
            <w:pPr>
              <w:keepNext/>
              <w:keepLines/>
              <w:jc w:val="center"/>
            </w:pPr>
            <w:r w:rsidRPr="00884215">
              <w:t xml:space="preserve">Milestone </w:t>
            </w:r>
            <w:r w:rsidR="001602A7" w:rsidRPr="00884215">
              <w:t>D</w:t>
            </w:r>
          </w:p>
        </w:tc>
        <w:tc>
          <w:tcPr>
            <w:tcW w:w="4649" w:type="dxa"/>
            <w:shd w:val="clear" w:color="auto" w:fill="FFF2CC" w:themeFill="accent4" w:themeFillTint="33"/>
            <w:vAlign w:val="center"/>
          </w:tcPr>
          <w:p w14:paraId="04C55E50" w14:textId="533AEA33" w:rsidR="000F785C" w:rsidRPr="002D06CE" w:rsidRDefault="0010326A" w:rsidP="00077091">
            <w:pPr>
              <w:keepNext/>
              <w:keepLines/>
              <w:jc w:val="left"/>
            </w:pPr>
            <w:r w:rsidRPr="002D06CE">
              <w:t xml:space="preserve">Final draft of </w:t>
            </w:r>
            <w:r w:rsidR="002D06CE">
              <w:t>D2 (</w:t>
            </w:r>
            <w:r w:rsidR="004D5C05">
              <w:t>DTS/SmartM2M-</w:t>
            </w:r>
            <w:r w:rsidR="00AD42AB">
              <w:t>103779</w:t>
            </w:r>
            <w:r w:rsidR="002D06CE">
              <w:t>)</w:t>
            </w:r>
            <w:r w:rsidR="002D06CE" w:rsidRPr="002D06CE">
              <w:rPr>
                <w:iCs/>
              </w:rPr>
              <w:t xml:space="preserve"> </w:t>
            </w:r>
            <w:r w:rsidRPr="002D06CE">
              <w:t>and final report approved by SmartM2M</w:t>
            </w:r>
          </w:p>
        </w:tc>
        <w:tc>
          <w:tcPr>
            <w:tcW w:w="1077" w:type="dxa"/>
            <w:shd w:val="clear" w:color="auto" w:fill="FFF2CC" w:themeFill="accent4" w:themeFillTint="33"/>
          </w:tcPr>
          <w:p w14:paraId="22BFDB7C" w14:textId="77777777" w:rsidR="000F785C" w:rsidRPr="00884215" w:rsidRDefault="000F785C" w:rsidP="00077091">
            <w:pPr>
              <w:keepNext/>
              <w:keepLines/>
              <w:tabs>
                <w:tab w:val="clear" w:pos="1418"/>
                <w:tab w:val="clear" w:pos="4678"/>
                <w:tab w:val="clear" w:pos="5954"/>
                <w:tab w:val="clear" w:pos="7088"/>
              </w:tabs>
              <w:jc w:val="center"/>
            </w:pPr>
          </w:p>
        </w:tc>
        <w:tc>
          <w:tcPr>
            <w:tcW w:w="1078" w:type="dxa"/>
            <w:shd w:val="clear" w:color="auto" w:fill="FFF2CC" w:themeFill="accent4" w:themeFillTint="33"/>
          </w:tcPr>
          <w:p w14:paraId="3553F545" w14:textId="68225BA1" w:rsidR="000F785C" w:rsidRPr="00884215" w:rsidRDefault="0010326A" w:rsidP="00077091">
            <w:pPr>
              <w:keepNext/>
              <w:keepLines/>
              <w:tabs>
                <w:tab w:val="clear" w:pos="1418"/>
                <w:tab w:val="clear" w:pos="4678"/>
                <w:tab w:val="clear" w:pos="5954"/>
                <w:tab w:val="clear" w:pos="7088"/>
              </w:tabs>
              <w:jc w:val="center"/>
            </w:pPr>
            <w:r w:rsidRPr="00884215">
              <w:t>3</w:t>
            </w:r>
            <w:r w:rsidR="003B7B85" w:rsidRPr="00884215">
              <w:t>0</w:t>
            </w:r>
            <w:r w:rsidRPr="00884215">
              <w:t>/0</w:t>
            </w:r>
            <w:r w:rsidR="003B7B85" w:rsidRPr="00884215">
              <w:t>4</w:t>
            </w:r>
            <w:r w:rsidRPr="00884215">
              <w:t>/2</w:t>
            </w:r>
            <w:r w:rsidR="003B7B85" w:rsidRPr="00884215">
              <w:t>2</w:t>
            </w:r>
          </w:p>
        </w:tc>
        <w:tc>
          <w:tcPr>
            <w:tcW w:w="1729" w:type="dxa"/>
            <w:shd w:val="clear" w:color="auto" w:fill="FFF2CC" w:themeFill="accent4" w:themeFillTint="33"/>
          </w:tcPr>
          <w:p w14:paraId="70F52E02" w14:textId="77777777" w:rsidR="000F785C" w:rsidRPr="00884215" w:rsidRDefault="000F785C" w:rsidP="00077091">
            <w:pPr>
              <w:keepNext/>
              <w:keepLines/>
              <w:tabs>
                <w:tab w:val="clear" w:pos="1418"/>
                <w:tab w:val="clear" w:pos="4678"/>
                <w:tab w:val="clear" w:pos="5954"/>
                <w:tab w:val="clear" w:pos="7088"/>
              </w:tabs>
              <w:jc w:val="center"/>
            </w:pPr>
          </w:p>
        </w:tc>
      </w:tr>
      <w:tr w:rsidR="004441FF" w:rsidRPr="00884215" w14:paraId="48963F76" w14:textId="77777777" w:rsidTr="00915C90">
        <w:trPr>
          <w:jc w:val="center"/>
        </w:trPr>
        <w:tc>
          <w:tcPr>
            <w:tcW w:w="1129" w:type="dxa"/>
            <w:shd w:val="clear" w:color="auto" w:fill="FFF2CC" w:themeFill="accent4" w:themeFillTint="33"/>
            <w:vAlign w:val="center"/>
          </w:tcPr>
          <w:p w14:paraId="063DD6FA" w14:textId="05C1D102" w:rsidR="004441FF" w:rsidRPr="00884215" w:rsidRDefault="004441FF" w:rsidP="00560CE8">
            <w:pPr>
              <w:keepNext/>
              <w:keepLines/>
              <w:jc w:val="center"/>
              <w:rPr>
                <w:i/>
              </w:rPr>
            </w:pPr>
            <w:r w:rsidRPr="00884215">
              <w:t>Milestone</w:t>
            </w:r>
            <w:r w:rsidR="00560CE8" w:rsidRPr="00884215">
              <w:t xml:space="preserve"> E</w:t>
            </w:r>
          </w:p>
        </w:tc>
        <w:tc>
          <w:tcPr>
            <w:tcW w:w="4649" w:type="dxa"/>
            <w:shd w:val="clear" w:color="auto" w:fill="FFF2CC" w:themeFill="accent4" w:themeFillTint="33"/>
            <w:vAlign w:val="center"/>
          </w:tcPr>
          <w:p w14:paraId="0D6CE59A" w14:textId="77777777" w:rsidR="004441FF" w:rsidRPr="00884215" w:rsidRDefault="004441FF" w:rsidP="00F958FE">
            <w:pPr>
              <w:keepNext/>
              <w:keepLines/>
              <w:jc w:val="left"/>
            </w:pPr>
            <w:r w:rsidRPr="00884215">
              <w:t>Deliverables published, STF closed</w:t>
            </w:r>
          </w:p>
        </w:tc>
        <w:tc>
          <w:tcPr>
            <w:tcW w:w="1077" w:type="dxa"/>
            <w:shd w:val="clear" w:color="auto" w:fill="FFF2CC" w:themeFill="accent4" w:themeFillTint="33"/>
          </w:tcPr>
          <w:p w14:paraId="25B101F0" w14:textId="77777777" w:rsidR="004441FF" w:rsidRPr="00884215" w:rsidRDefault="004441FF" w:rsidP="00F958FE">
            <w:pPr>
              <w:keepNext/>
              <w:keepLines/>
              <w:tabs>
                <w:tab w:val="clear" w:pos="1418"/>
                <w:tab w:val="clear" w:pos="4678"/>
                <w:tab w:val="clear" w:pos="5954"/>
                <w:tab w:val="clear" w:pos="7088"/>
              </w:tabs>
              <w:jc w:val="center"/>
            </w:pPr>
          </w:p>
        </w:tc>
        <w:tc>
          <w:tcPr>
            <w:tcW w:w="1078" w:type="dxa"/>
            <w:shd w:val="clear" w:color="auto" w:fill="FFF2CC" w:themeFill="accent4" w:themeFillTint="33"/>
          </w:tcPr>
          <w:p w14:paraId="12A4287C" w14:textId="069725BD" w:rsidR="004441FF" w:rsidRPr="00884215" w:rsidRDefault="0025320C" w:rsidP="00F958FE">
            <w:pPr>
              <w:keepNext/>
              <w:keepLines/>
              <w:tabs>
                <w:tab w:val="clear" w:pos="1418"/>
                <w:tab w:val="clear" w:pos="4678"/>
                <w:tab w:val="clear" w:pos="5954"/>
                <w:tab w:val="clear" w:pos="7088"/>
              </w:tabs>
              <w:jc w:val="center"/>
            </w:pPr>
            <w:r>
              <w:t xml:space="preserve"> 11/07/22</w:t>
            </w:r>
          </w:p>
        </w:tc>
        <w:tc>
          <w:tcPr>
            <w:tcW w:w="1729" w:type="dxa"/>
            <w:shd w:val="clear" w:color="auto" w:fill="FFF2CC" w:themeFill="accent4" w:themeFillTint="33"/>
          </w:tcPr>
          <w:p w14:paraId="3EB1DDC9" w14:textId="77777777" w:rsidR="004441FF" w:rsidRPr="00884215" w:rsidRDefault="004441FF" w:rsidP="00F958FE">
            <w:pPr>
              <w:keepNext/>
              <w:keepLines/>
              <w:tabs>
                <w:tab w:val="clear" w:pos="1418"/>
                <w:tab w:val="clear" w:pos="4678"/>
                <w:tab w:val="clear" w:pos="5954"/>
                <w:tab w:val="clear" w:pos="7088"/>
              </w:tabs>
              <w:jc w:val="center"/>
            </w:pPr>
          </w:p>
        </w:tc>
      </w:tr>
      <w:tr w:rsidR="004441FF" w:rsidRPr="000808D2" w14:paraId="535A5E68" w14:textId="77777777" w:rsidTr="00915C90">
        <w:trPr>
          <w:jc w:val="center"/>
        </w:trPr>
        <w:tc>
          <w:tcPr>
            <w:tcW w:w="7933" w:type="dxa"/>
            <w:gridSpan w:val="4"/>
            <w:shd w:val="clear" w:color="auto" w:fill="EDEDED" w:themeFill="accent3" w:themeFillTint="33"/>
            <w:vAlign w:val="center"/>
          </w:tcPr>
          <w:p w14:paraId="470D6ABB" w14:textId="77777777" w:rsidR="004441FF" w:rsidRPr="00884215" w:rsidRDefault="004441FF" w:rsidP="00F958FE">
            <w:pPr>
              <w:keepNext/>
              <w:keepLines/>
              <w:tabs>
                <w:tab w:val="clear" w:pos="1418"/>
                <w:tab w:val="clear" w:pos="4678"/>
                <w:tab w:val="clear" w:pos="5954"/>
                <w:tab w:val="clear" w:pos="7088"/>
              </w:tabs>
              <w:jc w:val="center"/>
            </w:pPr>
          </w:p>
        </w:tc>
        <w:tc>
          <w:tcPr>
            <w:tcW w:w="1729" w:type="dxa"/>
            <w:shd w:val="clear" w:color="auto" w:fill="EDEDED" w:themeFill="accent3" w:themeFillTint="33"/>
          </w:tcPr>
          <w:p w14:paraId="68C4721B" w14:textId="54565D5C" w:rsidR="004441FF" w:rsidRPr="000808D2" w:rsidRDefault="00D168ED" w:rsidP="00F958FE">
            <w:pPr>
              <w:keepNext/>
              <w:keepLines/>
              <w:tabs>
                <w:tab w:val="clear" w:pos="1418"/>
                <w:tab w:val="clear" w:pos="4678"/>
                <w:tab w:val="clear" w:pos="5954"/>
                <w:tab w:val="clear" w:pos="7088"/>
              </w:tabs>
              <w:jc w:val="center"/>
              <w:rPr>
                <w:b/>
              </w:rPr>
            </w:pPr>
            <w:r w:rsidRPr="001E251F">
              <w:rPr>
                <w:b/>
                <w:sz w:val="24"/>
              </w:rPr>
              <w:t>5</w:t>
            </w:r>
            <w:r w:rsidR="0003651E" w:rsidRPr="001E251F">
              <w:rPr>
                <w:b/>
                <w:sz w:val="24"/>
              </w:rPr>
              <w:t>2</w:t>
            </w:r>
            <w:r w:rsidR="001D271B" w:rsidRPr="001E251F">
              <w:rPr>
                <w:b/>
                <w:sz w:val="24"/>
              </w:rPr>
              <w:t xml:space="preserve"> 400,00</w:t>
            </w:r>
          </w:p>
        </w:tc>
      </w:tr>
      <w:bookmarkEnd w:id="8"/>
    </w:tbl>
    <w:p w14:paraId="4CE4AB80" w14:textId="77777777" w:rsidR="004441FF" w:rsidRPr="000808D2" w:rsidRDefault="004441FF" w:rsidP="00606DD1"/>
    <w:p w14:paraId="74A0DAFC" w14:textId="77777777" w:rsidR="00606DD1" w:rsidRPr="000808D2" w:rsidRDefault="00606DD1" w:rsidP="00606DD1"/>
    <w:p w14:paraId="673764B9" w14:textId="0C6DBB0D" w:rsidR="00403DC4" w:rsidRDefault="00403DC4" w:rsidP="00915AB2"/>
    <w:tbl>
      <w:tblPr>
        <w:tblW w:w="9245" w:type="dxa"/>
        <w:tblInd w:w="-289" w:type="dxa"/>
        <w:tblCellMar>
          <w:left w:w="0" w:type="dxa"/>
          <w:right w:w="0" w:type="dxa"/>
        </w:tblCellMar>
        <w:tblLook w:val="04A0" w:firstRow="1" w:lastRow="0" w:firstColumn="1" w:lastColumn="0" w:noHBand="0" w:noVBand="1"/>
      </w:tblPr>
      <w:tblGrid>
        <w:gridCol w:w="955"/>
        <w:gridCol w:w="289"/>
        <w:gridCol w:w="338"/>
        <w:gridCol w:w="356"/>
        <w:gridCol w:w="350"/>
        <w:gridCol w:w="356"/>
        <w:gridCol w:w="341"/>
        <w:gridCol w:w="346"/>
        <w:gridCol w:w="350"/>
        <w:gridCol w:w="346"/>
        <w:gridCol w:w="354"/>
        <w:gridCol w:w="349"/>
        <w:gridCol w:w="566"/>
        <w:gridCol w:w="368"/>
        <w:gridCol w:w="475"/>
        <w:gridCol w:w="460"/>
        <w:gridCol w:w="520"/>
        <w:gridCol w:w="559"/>
        <w:gridCol w:w="565"/>
        <w:gridCol w:w="527"/>
        <w:gridCol w:w="475"/>
      </w:tblGrid>
      <w:tr w:rsidR="00AD2E0A" w14:paraId="542D38A1" w14:textId="77777777" w:rsidTr="00AD2E0A">
        <w:trPr>
          <w:trHeight w:val="620"/>
        </w:trPr>
        <w:tc>
          <w:tcPr>
            <w:tcW w:w="955" w:type="dxa"/>
            <w:tcBorders>
              <w:top w:val="single" w:sz="8" w:space="0" w:color="auto"/>
              <w:left w:val="single" w:sz="8" w:space="0" w:color="auto"/>
              <w:bottom w:val="single" w:sz="8" w:space="0" w:color="auto"/>
              <w:right w:val="single" w:sz="8" w:space="0" w:color="auto"/>
            </w:tcBorders>
            <w:shd w:val="clear" w:color="auto" w:fill="DEEAF6"/>
            <w:vAlign w:val="center"/>
            <w:hideMark/>
          </w:tcPr>
          <w:p w14:paraId="264D6003" w14:textId="77777777" w:rsidR="00AD2E0A" w:rsidRDefault="00AD2E0A">
            <w:pPr>
              <w:keepNext/>
              <w:jc w:val="center"/>
              <w:rPr>
                <w:rFonts w:ascii="Calibri" w:hAnsi="Calibri"/>
                <w:b/>
                <w:bCs/>
                <w:sz w:val="18"/>
                <w:szCs w:val="18"/>
              </w:rPr>
            </w:pPr>
            <w:r>
              <w:rPr>
                <w:b/>
                <w:bCs/>
                <w:sz w:val="18"/>
                <w:szCs w:val="18"/>
              </w:rPr>
              <w:lastRenderedPageBreak/>
              <w:t>Task/ Mil.</w:t>
            </w:r>
          </w:p>
        </w:tc>
        <w:tc>
          <w:tcPr>
            <w:tcW w:w="289" w:type="dxa"/>
            <w:tcBorders>
              <w:top w:val="single" w:sz="8" w:space="0" w:color="auto"/>
              <w:left w:val="nil"/>
              <w:bottom w:val="single" w:sz="8" w:space="0" w:color="auto"/>
              <w:right w:val="single" w:sz="8" w:space="0" w:color="auto"/>
            </w:tcBorders>
            <w:shd w:val="clear" w:color="auto" w:fill="DEEAF6"/>
            <w:vAlign w:val="center"/>
            <w:hideMark/>
          </w:tcPr>
          <w:p w14:paraId="0169193B" w14:textId="77777777" w:rsidR="00AD2E0A" w:rsidRDefault="00AD2E0A">
            <w:pPr>
              <w:keepNext/>
              <w:rPr>
                <w:b/>
                <w:bCs/>
              </w:rPr>
            </w:pPr>
            <w:r>
              <w:rPr>
                <w:b/>
                <w:bCs/>
                <w:color w:val="000000"/>
              </w:rPr>
              <w:t>J</w:t>
            </w:r>
          </w:p>
        </w:tc>
        <w:tc>
          <w:tcPr>
            <w:tcW w:w="338" w:type="dxa"/>
            <w:tcBorders>
              <w:top w:val="single" w:sz="8" w:space="0" w:color="auto"/>
              <w:left w:val="nil"/>
              <w:bottom w:val="single" w:sz="8" w:space="0" w:color="auto"/>
              <w:right w:val="single" w:sz="8" w:space="0" w:color="auto"/>
            </w:tcBorders>
            <w:shd w:val="clear" w:color="auto" w:fill="DEEAF6"/>
            <w:vAlign w:val="center"/>
            <w:hideMark/>
          </w:tcPr>
          <w:p w14:paraId="37F99126" w14:textId="77777777" w:rsidR="00AD2E0A" w:rsidRDefault="00AD2E0A">
            <w:pPr>
              <w:keepNext/>
              <w:rPr>
                <w:b/>
                <w:bCs/>
                <w:sz w:val="22"/>
                <w:szCs w:val="22"/>
              </w:rPr>
            </w:pPr>
            <w:r>
              <w:rPr>
                <w:b/>
                <w:bCs/>
                <w:color w:val="000000"/>
              </w:rPr>
              <w:t>F</w:t>
            </w:r>
          </w:p>
        </w:tc>
        <w:tc>
          <w:tcPr>
            <w:tcW w:w="356" w:type="dxa"/>
            <w:tcBorders>
              <w:top w:val="single" w:sz="8" w:space="0" w:color="auto"/>
              <w:left w:val="nil"/>
              <w:bottom w:val="single" w:sz="8" w:space="0" w:color="auto"/>
              <w:right w:val="single" w:sz="8" w:space="0" w:color="auto"/>
            </w:tcBorders>
            <w:shd w:val="clear" w:color="auto" w:fill="DEEAF6"/>
            <w:vAlign w:val="center"/>
            <w:hideMark/>
          </w:tcPr>
          <w:p w14:paraId="7C4238CB" w14:textId="77777777" w:rsidR="00AD2E0A" w:rsidRDefault="00AD2E0A">
            <w:pPr>
              <w:keepNext/>
              <w:rPr>
                <w:b/>
                <w:bCs/>
              </w:rPr>
            </w:pPr>
            <w:r>
              <w:rPr>
                <w:b/>
                <w:bCs/>
                <w:color w:val="000000"/>
              </w:rPr>
              <w:t>M</w:t>
            </w:r>
          </w:p>
        </w:tc>
        <w:tc>
          <w:tcPr>
            <w:tcW w:w="350" w:type="dxa"/>
            <w:tcBorders>
              <w:top w:val="single" w:sz="8" w:space="0" w:color="auto"/>
              <w:left w:val="nil"/>
              <w:bottom w:val="single" w:sz="8" w:space="0" w:color="auto"/>
              <w:right w:val="single" w:sz="8" w:space="0" w:color="auto"/>
            </w:tcBorders>
            <w:shd w:val="clear" w:color="auto" w:fill="DEEAF6"/>
            <w:vAlign w:val="center"/>
            <w:hideMark/>
          </w:tcPr>
          <w:p w14:paraId="1389AED2" w14:textId="77777777" w:rsidR="00AD2E0A" w:rsidRDefault="00AD2E0A">
            <w:pPr>
              <w:keepNext/>
              <w:rPr>
                <w:b/>
                <w:bCs/>
              </w:rPr>
            </w:pPr>
            <w:r>
              <w:rPr>
                <w:b/>
                <w:bCs/>
                <w:color w:val="000000"/>
              </w:rPr>
              <w:t>A</w:t>
            </w:r>
          </w:p>
        </w:tc>
        <w:tc>
          <w:tcPr>
            <w:tcW w:w="356" w:type="dxa"/>
            <w:tcBorders>
              <w:top w:val="single" w:sz="8" w:space="0" w:color="auto"/>
              <w:left w:val="nil"/>
              <w:bottom w:val="single" w:sz="8" w:space="0" w:color="auto"/>
              <w:right w:val="single" w:sz="8" w:space="0" w:color="auto"/>
            </w:tcBorders>
            <w:shd w:val="clear" w:color="auto" w:fill="DEEAF6"/>
            <w:vAlign w:val="center"/>
            <w:hideMark/>
          </w:tcPr>
          <w:p w14:paraId="2404777F" w14:textId="77777777" w:rsidR="00AD2E0A" w:rsidRDefault="00AD2E0A">
            <w:pPr>
              <w:keepNext/>
              <w:rPr>
                <w:b/>
                <w:bCs/>
              </w:rPr>
            </w:pPr>
            <w:r>
              <w:rPr>
                <w:b/>
                <w:bCs/>
                <w:color w:val="000000"/>
              </w:rPr>
              <w:t>M</w:t>
            </w:r>
          </w:p>
        </w:tc>
        <w:tc>
          <w:tcPr>
            <w:tcW w:w="341" w:type="dxa"/>
            <w:tcBorders>
              <w:top w:val="single" w:sz="8" w:space="0" w:color="auto"/>
              <w:left w:val="nil"/>
              <w:bottom w:val="single" w:sz="8" w:space="0" w:color="auto"/>
              <w:right w:val="single" w:sz="8" w:space="0" w:color="auto"/>
            </w:tcBorders>
            <w:shd w:val="clear" w:color="auto" w:fill="DEEAF6"/>
            <w:vAlign w:val="center"/>
            <w:hideMark/>
          </w:tcPr>
          <w:p w14:paraId="5A69085F" w14:textId="77777777" w:rsidR="00AD2E0A" w:rsidRDefault="00AD2E0A">
            <w:pPr>
              <w:keepNext/>
              <w:rPr>
                <w:b/>
                <w:bCs/>
              </w:rPr>
            </w:pPr>
            <w:r>
              <w:rPr>
                <w:b/>
                <w:bCs/>
                <w:color w:val="000000"/>
              </w:rPr>
              <w:t>J</w:t>
            </w:r>
          </w:p>
        </w:tc>
        <w:tc>
          <w:tcPr>
            <w:tcW w:w="346" w:type="dxa"/>
            <w:tcBorders>
              <w:top w:val="single" w:sz="8" w:space="0" w:color="auto"/>
              <w:left w:val="nil"/>
              <w:bottom w:val="single" w:sz="8" w:space="0" w:color="auto"/>
              <w:right w:val="single" w:sz="8" w:space="0" w:color="auto"/>
            </w:tcBorders>
            <w:shd w:val="clear" w:color="auto" w:fill="DEEAF6"/>
            <w:vAlign w:val="center"/>
            <w:hideMark/>
          </w:tcPr>
          <w:p w14:paraId="0A72F80F" w14:textId="77777777" w:rsidR="00AD2E0A" w:rsidRDefault="00AD2E0A">
            <w:pPr>
              <w:keepNext/>
              <w:rPr>
                <w:b/>
                <w:bCs/>
              </w:rPr>
            </w:pPr>
            <w:r>
              <w:rPr>
                <w:b/>
                <w:bCs/>
                <w:color w:val="000000"/>
              </w:rPr>
              <w:t>J</w:t>
            </w:r>
          </w:p>
        </w:tc>
        <w:tc>
          <w:tcPr>
            <w:tcW w:w="350" w:type="dxa"/>
            <w:tcBorders>
              <w:top w:val="single" w:sz="8" w:space="0" w:color="auto"/>
              <w:left w:val="nil"/>
              <w:bottom w:val="single" w:sz="8" w:space="0" w:color="auto"/>
              <w:right w:val="single" w:sz="8" w:space="0" w:color="auto"/>
            </w:tcBorders>
            <w:shd w:val="clear" w:color="auto" w:fill="DEEAF6"/>
            <w:vAlign w:val="center"/>
            <w:hideMark/>
          </w:tcPr>
          <w:p w14:paraId="77A31F3A" w14:textId="77777777" w:rsidR="00AD2E0A" w:rsidRDefault="00AD2E0A">
            <w:pPr>
              <w:keepNext/>
              <w:rPr>
                <w:b/>
                <w:bCs/>
              </w:rPr>
            </w:pPr>
            <w:r>
              <w:rPr>
                <w:b/>
                <w:bCs/>
                <w:color w:val="000000"/>
              </w:rPr>
              <w:t>A</w:t>
            </w:r>
          </w:p>
        </w:tc>
        <w:tc>
          <w:tcPr>
            <w:tcW w:w="346" w:type="dxa"/>
            <w:tcBorders>
              <w:top w:val="single" w:sz="8" w:space="0" w:color="auto"/>
              <w:left w:val="nil"/>
              <w:bottom w:val="single" w:sz="8" w:space="0" w:color="auto"/>
              <w:right w:val="single" w:sz="8" w:space="0" w:color="auto"/>
            </w:tcBorders>
            <w:shd w:val="clear" w:color="auto" w:fill="DEEAF6"/>
            <w:vAlign w:val="center"/>
            <w:hideMark/>
          </w:tcPr>
          <w:p w14:paraId="47F1F4B9" w14:textId="77777777" w:rsidR="00AD2E0A" w:rsidRDefault="00AD2E0A">
            <w:pPr>
              <w:keepNext/>
              <w:rPr>
                <w:b/>
                <w:bCs/>
              </w:rPr>
            </w:pPr>
            <w:r>
              <w:rPr>
                <w:b/>
                <w:bCs/>
                <w:color w:val="000000"/>
              </w:rPr>
              <w:t>S</w:t>
            </w:r>
          </w:p>
        </w:tc>
        <w:tc>
          <w:tcPr>
            <w:tcW w:w="354" w:type="dxa"/>
            <w:tcBorders>
              <w:top w:val="single" w:sz="8" w:space="0" w:color="auto"/>
              <w:left w:val="nil"/>
              <w:bottom w:val="single" w:sz="8" w:space="0" w:color="auto"/>
              <w:right w:val="single" w:sz="8" w:space="0" w:color="auto"/>
            </w:tcBorders>
            <w:shd w:val="clear" w:color="auto" w:fill="DEEAF6"/>
            <w:vAlign w:val="center"/>
            <w:hideMark/>
          </w:tcPr>
          <w:p w14:paraId="28463267" w14:textId="77777777" w:rsidR="00AD2E0A" w:rsidRDefault="00AD2E0A">
            <w:pPr>
              <w:keepNext/>
              <w:rPr>
                <w:b/>
                <w:bCs/>
              </w:rPr>
            </w:pPr>
            <w:r>
              <w:rPr>
                <w:b/>
                <w:bCs/>
                <w:color w:val="000000"/>
              </w:rPr>
              <w:t>O</w:t>
            </w:r>
          </w:p>
        </w:tc>
        <w:tc>
          <w:tcPr>
            <w:tcW w:w="349" w:type="dxa"/>
            <w:tcBorders>
              <w:top w:val="single" w:sz="8" w:space="0" w:color="auto"/>
              <w:left w:val="nil"/>
              <w:bottom w:val="single" w:sz="8" w:space="0" w:color="auto"/>
              <w:right w:val="single" w:sz="8" w:space="0" w:color="auto"/>
            </w:tcBorders>
            <w:shd w:val="clear" w:color="auto" w:fill="DEEAF6"/>
            <w:vAlign w:val="center"/>
            <w:hideMark/>
          </w:tcPr>
          <w:p w14:paraId="2808610D" w14:textId="77777777" w:rsidR="00AD2E0A" w:rsidRDefault="00AD2E0A">
            <w:pPr>
              <w:keepNext/>
              <w:rPr>
                <w:b/>
                <w:bCs/>
              </w:rPr>
            </w:pPr>
            <w:r>
              <w:rPr>
                <w:b/>
                <w:bCs/>
                <w:color w:val="000000"/>
              </w:rPr>
              <w:t>N</w:t>
            </w:r>
          </w:p>
        </w:tc>
        <w:tc>
          <w:tcPr>
            <w:tcW w:w="566"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647FFC13" w14:textId="77777777" w:rsidR="00AD2E0A" w:rsidRDefault="00AD2E0A">
            <w:pPr>
              <w:keepNext/>
              <w:rPr>
                <w:b/>
                <w:bCs/>
              </w:rPr>
            </w:pPr>
            <w:r>
              <w:rPr>
                <w:b/>
                <w:bCs/>
                <w:color w:val="000000"/>
              </w:rPr>
              <w:t>D</w:t>
            </w:r>
          </w:p>
        </w:tc>
        <w:tc>
          <w:tcPr>
            <w:tcW w:w="36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14:paraId="1CF64244" w14:textId="77777777" w:rsidR="00AD2E0A" w:rsidRDefault="00AD2E0A">
            <w:pPr>
              <w:keepNext/>
              <w:rPr>
                <w:b/>
                <w:bCs/>
              </w:rPr>
            </w:pPr>
          </w:p>
        </w:tc>
        <w:tc>
          <w:tcPr>
            <w:tcW w:w="47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E58EA9E" w14:textId="77777777" w:rsidR="00AD2E0A" w:rsidRDefault="00AD2E0A">
            <w:pPr>
              <w:keepNext/>
              <w:rPr>
                <w:b/>
                <w:bCs/>
              </w:rPr>
            </w:pPr>
            <w:r>
              <w:rPr>
                <w:b/>
                <w:bCs/>
                <w:color w:val="000000"/>
              </w:rPr>
              <w:t>J</w:t>
            </w:r>
          </w:p>
        </w:tc>
        <w:tc>
          <w:tcPr>
            <w:tcW w:w="46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42D86EB" w14:textId="77777777" w:rsidR="00AD2E0A" w:rsidRDefault="00AD2E0A">
            <w:pPr>
              <w:keepNext/>
              <w:rPr>
                <w:b/>
                <w:bCs/>
              </w:rPr>
            </w:pPr>
            <w:r>
              <w:rPr>
                <w:b/>
                <w:bCs/>
                <w:color w:val="000000"/>
              </w:rPr>
              <w:t>F</w:t>
            </w:r>
          </w:p>
        </w:tc>
        <w:tc>
          <w:tcPr>
            <w:tcW w:w="52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019D9ED8" w14:textId="77777777" w:rsidR="00AD2E0A" w:rsidRDefault="00AD2E0A">
            <w:pPr>
              <w:keepNext/>
              <w:rPr>
                <w:b/>
                <w:bCs/>
              </w:rPr>
            </w:pPr>
            <w:r>
              <w:rPr>
                <w:b/>
                <w:bCs/>
                <w:color w:val="000000"/>
              </w:rPr>
              <w:t>M</w:t>
            </w:r>
          </w:p>
        </w:tc>
        <w:tc>
          <w:tcPr>
            <w:tcW w:w="559"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6E38429" w14:textId="77777777" w:rsidR="00AD2E0A" w:rsidRDefault="00AD2E0A">
            <w:pPr>
              <w:keepNext/>
              <w:rPr>
                <w:b/>
                <w:bCs/>
              </w:rPr>
            </w:pPr>
            <w:r>
              <w:rPr>
                <w:b/>
                <w:bCs/>
                <w:color w:val="000000"/>
              </w:rPr>
              <w:t>A</w:t>
            </w:r>
          </w:p>
        </w:tc>
        <w:tc>
          <w:tcPr>
            <w:tcW w:w="56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151DB82" w14:textId="77777777" w:rsidR="00AD2E0A" w:rsidRDefault="00AD2E0A">
            <w:pPr>
              <w:keepNext/>
              <w:rPr>
                <w:b/>
                <w:bCs/>
              </w:rPr>
            </w:pPr>
            <w:r>
              <w:rPr>
                <w:b/>
                <w:bCs/>
                <w:color w:val="000000"/>
              </w:rPr>
              <w:t>M</w:t>
            </w:r>
          </w:p>
        </w:tc>
        <w:tc>
          <w:tcPr>
            <w:tcW w:w="527"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C5EDB90" w14:textId="77777777" w:rsidR="00AD2E0A" w:rsidRDefault="00AD2E0A">
            <w:pPr>
              <w:keepNext/>
              <w:rPr>
                <w:b/>
                <w:bCs/>
              </w:rPr>
            </w:pPr>
            <w:r>
              <w:rPr>
                <w:b/>
                <w:bCs/>
                <w:color w:val="000000"/>
              </w:rPr>
              <w:t>J</w:t>
            </w:r>
          </w:p>
        </w:tc>
        <w:tc>
          <w:tcPr>
            <w:tcW w:w="47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E19F087" w14:textId="77777777" w:rsidR="00AD2E0A" w:rsidRDefault="00AD2E0A">
            <w:pPr>
              <w:keepNext/>
              <w:rPr>
                <w:b/>
                <w:bCs/>
              </w:rPr>
            </w:pPr>
            <w:r>
              <w:rPr>
                <w:b/>
                <w:bCs/>
                <w:color w:val="000000"/>
              </w:rPr>
              <w:t>J</w:t>
            </w:r>
          </w:p>
        </w:tc>
      </w:tr>
      <w:tr w:rsidR="00AD2E0A" w14:paraId="56D6C948"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65E268E1" w14:textId="77777777" w:rsidR="00AD2E0A" w:rsidRDefault="00AD2E0A">
            <w:pPr>
              <w:keepNext/>
              <w:jc w:val="center"/>
            </w:pPr>
            <w:r>
              <w:t>T1</w:t>
            </w:r>
          </w:p>
        </w:tc>
        <w:tc>
          <w:tcPr>
            <w:tcW w:w="289" w:type="dxa"/>
            <w:tcBorders>
              <w:top w:val="nil"/>
              <w:left w:val="nil"/>
              <w:bottom w:val="single" w:sz="8" w:space="0" w:color="auto"/>
              <w:right w:val="single" w:sz="8" w:space="0" w:color="auto"/>
            </w:tcBorders>
            <w:vAlign w:val="center"/>
          </w:tcPr>
          <w:p w14:paraId="39DE6B43" w14:textId="77777777" w:rsidR="00AD2E0A" w:rsidRDefault="00AD2E0A">
            <w:pPr>
              <w:keepNext/>
              <w:jc w:val="center"/>
            </w:pPr>
          </w:p>
        </w:tc>
        <w:tc>
          <w:tcPr>
            <w:tcW w:w="338" w:type="dxa"/>
            <w:tcBorders>
              <w:top w:val="nil"/>
              <w:left w:val="nil"/>
              <w:bottom w:val="single" w:sz="8" w:space="0" w:color="auto"/>
              <w:right w:val="single" w:sz="8" w:space="0" w:color="auto"/>
            </w:tcBorders>
            <w:shd w:val="clear" w:color="auto" w:fill="92D050"/>
            <w:vAlign w:val="center"/>
          </w:tcPr>
          <w:p w14:paraId="24C5B5EB" w14:textId="77777777" w:rsidR="00AD2E0A" w:rsidRDefault="00AD2E0A">
            <w:pPr>
              <w:keepNext/>
              <w:jc w:val="center"/>
            </w:pPr>
          </w:p>
        </w:tc>
        <w:tc>
          <w:tcPr>
            <w:tcW w:w="356" w:type="dxa"/>
            <w:tcBorders>
              <w:top w:val="nil"/>
              <w:left w:val="nil"/>
              <w:bottom w:val="single" w:sz="8" w:space="0" w:color="auto"/>
              <w:right w:val="single" w:sz="8" w:space="0" w:color="auto"/>
            </w:tcBorders>
            <w:shd w:val="clear" w:color="auto" w:fill="E2EFD9"/>
            <w:vAlign w:val="center"/>
          </w:tcPr>
          <w:p w14:paraId="4FE0C446" w14:textId="77777777" w:rsidR="00AD2E0A" w:rsidRDefault="00AD2E0A">
            <w:pPr>
              <w:keepNext/>
              <w:jc w:val="center"/>
            </w:pPr>
          </w:p>
        </w:tc>
        <w:tc>
          <w:tcPr>
            <w:tcW w:w="350" w:type="dxa"/>
            <w:tcBorders>
              <w:top w:val="nil"/>
              <w:left w:val="nil"/>
              <w:bottom w:val="single" w:sz="8" w:space="0" w:color="auto"/>
              <w:right w:val="single" w:sz="8" w:space="0" w:color="auto"/>
            </w:tcBorders>
            <w:shd w:val="clear" w:color="auto" w:fill="E2EFD9"/>
            <w:vAlign w:val="center"/>
          </w:tcPr>
          <w:p w14:paraId="7CD68B57" w14:textId="77777777" w:rsidR="00AD2E0A" w:rsidRDefault="00AD2E0A">
            <w:pPr>
              <w:keepNext/>
              <w:jc w:val="center"/>
            </w:pPr>
          </w:p>
        </w:tc>
        <w:tc>
          <w:tcPr>
            <w:tcW w:w="356" w:type="dxa"/>
            <w:tcBorders>
              <w:top w:val="nil"/>
              <w:left w:val="nil"/>
              <w:bottom w:val="single" w:sz="8" w:space="0" w:color="auto"/>
              <w:right w:val="single" w:sz="8" w:space="0" w:color="auto"/>
            </w:tcBorders>
            <w:shd w:val="clear" w:color="auto" w:fill="E2EFD9"/>
            <w:vAlign w:val="center"/>
          </w:tcPr>
          <w:p w14:paraId="4DAC879C" w14:textId="77777777" w:rsidR="00AD2E0A" w:rsidRDefault="00AD2E0A">
            <w:pPr>
              <w:keepNext/>
              <w:jc w:val="center"/>
            </w:pPr>
          </w:p>
        </w:tc>
        <w:tc>
          <w:tcPr>
            <w:tcW w:w="341" w:type="dxa"/>
            <w:tcBorders>
              <w:top w:val="nil"/>
              <w:left w:val="nil"/>
              <w:bottom w:val="single" w:sz="8" w:space="0" w:color="auto"/>
              <w:right w:val="single" w:sz="8" w:space="0" w:color="auto"/>
            </w:tcBorders>
            <w:shd w:val="clear" w:color="auto" w:fill="E2EFD9"/>
            <w:vAlign w:val="center"/>
          </w:tcPr>
          <w:p w14:paraId="6EDB4103" w14:textId="77777777" w:rsidR="00AD2E0A" w:rsidRDefault="00AD2E0A">
            <w:pPr>
              <w:keepNext/>
              <w:jc w:val="center"/>
            </w:pPr>
          </w:p>
        </w:tc>
        <w:tc>
          <w:tcPr>
            <w:tcW w:w="346" w:type="dxa"/>
            <w:tcBorders>
              <w:top w:val="nil"/>
              <w:left w:val="nil"/>
              <w:bottom w:val="single" w:sz="8" w:space="0" w:color="auto"/>
              <w:right w:val="single" w:sz="8" w:space="0" w:color="auto"/>
            </w:tcBorders>
            <w:shd w:val="clear" w:color="auto" w:fill="E2EFD9"/>
            <w:vAlign w:val="center"/>
          </w:tcPr>
          <w:p w14:paraId="6C5A0C05" w14:textId="77777777" w:rsidR="00AD2E0A" w:rsidRDefault="00AD2E0A">
            <w:pPr>
              <w:keepNext/>
              <w:jc w:val="center"/>
            </w:pPr>
          </w:p>
        </w:tc>
        <w:tc>
          <w:tcPr>
            <w:tcW w:w="350" w:type="dxa"/>
            <w:tcBorders>
              <w:top w:val="nil"/>
              <w:left w:val="nil"/>
              <w:bottom w:val="single" w:sz="8" w:space="0" w:color="auto"/>
              <w:right w:val="single" w:sz="8" w:space="0" w:color="auto"/>
            </w:tcBorders>
            <w:shd w:val="clear" w:color="auto" w:fill="E2EFD9"/>
            <w:vAlign w:val="center"/>
          </w:tcPr>
          <w:p w14:paraId="558C0670" w14:textId="77777777" w:rsidR="00AD2E0A" w:rsidRDefault="00AD2E0A">
            <w:pPr>
              <w:keepNext/>
              <w:jc w:val="center"/>
            </w:pPr>
          </w:p>
        </w:tc>
        <w:tc>
          <w:tcPr>
            <w:tcW w:w="346" w:type="dxa"/>
            <w:tcBorders>
              <w:top w:val="nil"/>
              <w:left w:val="nil"/>
              <w:bottom w:val="single" w:sz="8" w:space="0" w:color="auto"/>
              <w:right w:val="single" w:sz="8" w:space="0" w:color="auto"/>
            </w:tcBorders>
            <w:shd w:val="clear" w:color="auto" w:fill="E2EFD9"/>
            <w:vAlign w:val="center"/>
          </w:tcPr>
          <w:p w14:paraId="77DFE2CE" w14:textId="77777777" w:rsidR="00AD2E0A" w:rsidRDefault="00AD2E0A">
            <w:pPr>
              <w:keepNext/>
              <w:jc w:val="center"/>
            </w:pPr>
          </w:p>
        </w:tc>
        <w:tc>
          <w:tcPr>
            <w:tcW w:w="354" w:type="dxa"/>
            <w:tcBorders>
              <w:top w:val="nil"/>
              <w:left w:val="nil"/>
              <w:bottom w:val="single" w:sz="8" w:space="0" w:color="auto"/>
              <w:right w:val="single" w:sz="8" w:space="0" w:color="auto"/>
            </w:tcBorders>
            <w:shd w:val="clear" w:color="auto" w:fill="E2EFD9"/>
            <w:vAlign w:val="center"/>
          </w:tcPr>
          <w:p w14:paraId="630CFD28" w14:textId="77777777" w:rsidR="00AD2E0A" w:rsidRDefault="00AD2E0A">
            <w:pPr>
              <w:keepNext/>
              <w:jc w:val="center"/>
            </w:pPr>
          </w:p>
        </w:tc>
        <w:tc>
          <w:tcPr>
            <w:tcW w:w="349" w:type="dxa"/>
            <w:tcBorders>
              <w:top w:val="nil"/>
              <w:left w:val="nil"/>
              <w:bottom w:val="single" w:sz="8" w:space="0" w:color="auto"/>
              <w:right w:val="single" w:sz="8" w:space="0" w:color="auto"/>
            </w:tcBorders>
            <w:shd w:val="clear" w:color="auto" w:fill="E2EFD9"/>
            <w:vAlign w:val="center"/>
          </w:tcPr>
          <w:p w14:paraId="0458DF58" w14:textId="77777777" w:rsidR="00AD2E0A" w:rsidRDefault="00AD2E0A">
            <w:pPr>
              <w:keepNext/>
              <w:jc w:val="center"/>
            </w:pPr>
          </w:p>
        </w:tc>
        <w:tc>
          <w:tcPr>
            <w:tcW w:w="56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607CF774" w14:textId="77777777" w:rsidR="00AD2E0A" w:rsidRDefault="00AD2E0A">
            <w:pPr>
              <w:keepNext/>
              <w:jc w:val="center"/>
            </w:pP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352DF7BB" w14:textId="77777777" w:rsidR="00AD2E0A" w:rsidRDefault="00AD2E0A">
            <w:pPr>
              <w:keepNext/>
              <w:jc w:val="center"/>
            </w:pPr>
          </w:p>
        </w:tc>
        <w:tc>
          <w:tcPr>
            <w:tcW w:w="4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3F858B90" w14:textId="77777777" w:rsidR="00AD2E0A" w:rsidRDefault="00AD2E0A">
            <w:pPr>
              <w:keepNext/>
              <w:jc w:val="center"/>
            </w:pPr>
          </w:p>
        </w:tc>
        <w:tc>
          <w:tcPr>
            <w:tcW w:w="4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0147E9DC" w14:textId="77777777" w:rsidR="00AD2E0A" w:rsidRDefault="00AD2E0A">
            <w:pPr>
              <w:keepNext/>
              <w:jc w:val="center"/>
            </w:pPr>
          </w:p>
        </w:tc>
        <w:tc>
          <w:tcPr>
            <w:tcW w:w="5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3EE34888" w14:textId="77777777" w:rsidR="00AD2E0A" w:rsidRDefault="00AD2E0A">
            <w:pPr>
              <w:keepNext/>
              <w:jc w:val="center"/>
            </w:pPr>
          </w:p>
        </w:tc>
        <w:tc>
          <w:tcPr>
            <w:tcW w:w="55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3062584F" w14:textId="77777777" w:rsidR="00AD2E0A" w:rsidRDefault="00AD2E0A">
            <w:pPr>
              <w:keepNext/>
              <w:jc w:val="center"/>
            </w:pPr>
          </w:p>
        </w:tc>
        <w:tc>
          <w:tcPr>
            <w:tcW w:w="56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47E297E7" w14:textId="77777777" w:rsidR="00AD2E0A" w:rsidRDefault="00AD2E0A">
            <w:pPr>
              <w:keepNext/>
              <w:jc w:val="center"/>
            </w:pPr>
          </w:p>
        </w:tc>
        <w:tc>
          <w:tcPr>
            <w:tcW w:w="5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5AEA6484"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1EEF7F" w14:textId="77777777" w:rsidR="00AD2E0A" w:rsidRDefault="00AD2E0A">
            <w:pPr>
              <w:keepNext/>
              <w:jc w:val="center"/>
            </w:pPr>
          </w:p>
        </w:tc>
      </w:tr>
      <w:tr w:rsidR="00AD2E0A" w14:paraId="70D24FE9"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08F4A999" w14:textId="77777777" w:rsidR="00AD2E0A" w:rsidRDefault="00AD2E0A">
            <w:pPr>
              <w:keepNext/>
              <w:jc w:val="center"/>
            </w:pPr>
            <w:r>
              <w:t>T2</w:t>
            </w:r>
          </w:p>
        </w:tc>
        <w:tc>
          <w:tcPr>
            <w:tcW w:w="289" w:type="dxa"/>
            <w:tcBorders>
              <w:top w:val="nil"/>
              <w:left w:val="nil"/>
              <w:bottom w:val="single" w:sz="8" w:space="0" w:color="auto"/>
              <w:right w:val="single" w:sz="8" w:space="0" w:color="auto"/>
            </w:tcBorders>
            <w:vAlign w:val="center"/>
          </w:tcPr>
          <w:p w14:paraId="2D1B0F47" w14:textId="77777777" w:rsidR="00AD2E0A" w:rsidRDefault="00AD2E0A">
            <w:pPr>
              <w:keepNext/>
              <w:jc w:val="center"/>
            </w:pPr>
          </w:p>
        </w:tc>
        <w:tc>
          <w:tcPr>
            <w:tcW w:w="338" w:type="dxa"/>
            <w:tcBorders>
              <w:top w:val="nil"/>
              <w:left w:val="nil"/>
              <w:bottom w:val="single" w:sz="8" w:space="0" w:color="auto"/>
              <w:right w:val="single" w:sz="8" w:space="0" w:color="auto"/>
            </w:tcBorders>
            <w:shd w:val="clear" w:color="auto" w:fill="92D050"/>
            <w:vAlign w:val="center"/>
          </w:tcPr>
          <w:p w14:paraId="0225CF38" w14:textId="77777777" w:rsidR="00AD2E0A" w:rsidRDefault="00AD2E0A">
            <w:pPr>
              <w:keepNext/>
              <w:jc w:val="center"/>
            </w:pPr>
          </w:p>
        </w:tc>
        <w:tc>
          <w:tcPr>
            <w:tcW w:w="356" w:type="dxa"/>
            <w:tcBorders>
              <w:top w:val="nil"/>
              <w:left w:val="nil"/>
              <w:bottom w:val="single" w:sz="8" w:space="0" w:color="auto"/>
              <w:right w:val="single" w:sz="8" w:space="0" w:color="auto"/>
            </w:tcBorders>
            <w:shd w:val="clear" w:color="auto" w:fill="E2EFD9"/>
            <w:vAlign w:val="center"/>
          </w:tcPr>
          <w:p w14:paraId="7F8B4233" w14:textId="77777777" w:rsidR="00AD2E0A" w:rsidRDefault="00AD2E0A">
            <w:pPr>
              <w:keepNext/>
              <w:jc w:val="center"/>
            </w:pPr>
          </w:p>
        </w:tc>
        <w:tc>
          <w:tcPr>
            <w:tcW w:w="350" w:type="dxa"/>
            <w:tcBorders>
              <w:top w:val="nil"/>
              <w:left w:val="nil"/>
              <w:bottom w:val="single" w:sz="8" w:space="0" w:color="auto"/>
              <w:right w:val="single" w:sz="8" w:space="0" w:color="auto"/>
            </w:tcBorders>
            <w:shd w:val="clear" w:color="auto" w:fill="E2EFD9"/>
            <w:vAlign w:val="center"/>
          </w:tcPr>
          <w:p w14:paraId="1C779AD7" w14:textId="77777777" w:rsidR="00AD2E0A" w:rsidRDefault="00AD2E0A">
            <w:pPr>
              <w:keepNext/>
              <w:jc w:val="center"/>
            </w:pPr>
          </w:p>
        </w:tc>
        <w:tc>
          <w:tcPr>
            <w:tcW w:w="356" w:type="dxa"/>
            <w:tcBorders>
              <w:top w:val="nil"/>
              <w:left w:val="nil"/>
              <w:bottom w:val="single" w:sz="8" w:space="0" w:color="auto"/>
              <w:right w:val="single" w:sz="8" w:space="0" w:color="auto"/>
            </w:tcBorders>
            <w:shd w:val="clear" w:color="auto" w:fill="E2EFD9"/>
            <w:vAlign w:val="center"/>
          </w:tcPr>
          <w:p w14:paraId="337BDB56" w14:textId="77777777" w:rsidR="00AD2E0A" w:rsidRDefault="00AD2E0A">
            <w:pPr>
              <w:keepNext/>
              <w:jc w:val="center"/>
            </w:pPr>
          </w:p>
        </w:tc>
        <w:tc>
          <w:tcPr>
            <w:tcW w:w="341" w:type="dxa"/>
            <w:tcBorders>
              <w:top w:val="nil"/>
              <w:left w:val="nil"/>
              <w:bottom w:val="single" w:sz="8" w:space="0" w:color="auto"/>
              <w:right w:val="single" w:sz="8" w:space="0" w:color="auto"/>
            </w:tcBorders>
            <w:shd w:val="clear" w:color="auto" w:fill="E2EFD9"/>
            <w:vAlign w:val="center"/>
          </w:tcPr>
          <w:p w14:paraId="319A32AF" w14:textId="77777777" w:rsidR="00AD2E0A" w:rsidRDefault="00AD2E0A">
            <w:pPr>
              <w:keepNext/>
              <w:jc w:val="center"/>
            </w:pPr>
          </w:p>
        </w:tc>
        <w:tc>
          <w:tcPr>
            <w:tcW w:w="346" w:type="dxa"/>
            <w:tcBorders>
              <w:top w:val="nil"/>
              <w:left w:val="nil"/>
              <w:bottom w:val="single" w:sz="8" w:space="0" w:color="auto"/>
              <w:right w:val="single" w:sz="8" w:space="0" w:color="auto"/>
            </w:tcBorders>
            <w:shd w:val="clear" w:color="auto" w:fill="E2EFD9"/>
            <w:vAlign w:val="center"/>
          </w:tcPr>
          <w:p w14:paraId="03971F25" w14:textId="77777777" w:rsidR="00AD2E0A" w:rsidRDefault="00AD2E0A">
            <w:pPr>
              <w:keepNext/>
              <w:jc w:val="center"/>
            </w:pPr>
          </w:p>
        </w:tc>
        <w:tc>
          <w:tcPr>
            <w:tcW w:w="350" w:type="dxa"/>
            <w:tcBorders>
              <w:top w:val="nil"/>
              <w:left w:val="nil"/>
              <w:bottom w:val="single" w:sz="8" w:space="0" w:color="auto"/>
              <w:right w:val="single" w:sz="8" w:space="0" w:color="auto"/>
            </w:tcBorders>
            <w:shd w:val="clear" w:color="auto" w:fill="E2EFD9"/>
            <w:vAlign w:val="center"/>
          </w:tcPr>
          <w:p w14:paraId="5792916D" w14:textId="77777777" w:rsidR="00AD2E0A" w:rsidRDefault="00AD2E0A">
            <w:pPr>
              <w:keepNext/>
              <w:jc w:val="center"/>
            </w:pPr>
          </w:p>
        </w:tc>
        <w:tc>
          <w:tcPr>
            <w:tcW w:w="346" w:type="dxa"/>
            <w:tcBorders>
              <w:top w:val="nil"/>
              <w:left w:val="nil"/>
              <w:bottom w:val="single" w:sz="8" w:space="0" w:color="auto"/>
              <w:right w:val="single" w:sz="8" w:space="0" w:color="auto"/>
            </w:tcBorders>
            <w:shd w:val="clear" w:color="auto" w:fill="E2EFD9"/>
            <w:vAlign w:val="center"/>
          </w:tcPr>
          <w:p w14:paraId="2CE1EB46" w14:textId="77777777" w:rsidR="00AD2E0A" w:rsidRDefault="00AD2E0A">
            <w:pPr>
              <w:keepNext/>
              <w:jc w:val="center"/>
            </w:pPr>
          </w:p>
        </w:tc>
        <w:tc>
          <w:tcPr>
            <w:tcW w:w="354" w:type="dxa"/>
            <w:tcBorders>
              <w:top w:val="nil"/>
              <w:left w:val="nil"/>
              <w:bottom w:val="single" w:sz="8" w:space="0" w:color="auto"/>
              <w:right w:val="single" w:sz="8" w:space="0" w:color="auto"/>
            </w:tcBorders>
            <w:shd w:val="clear" w:color="auto" w:fill="92D050"/>
            <w:vAlign w:val="center"/>
          </w:tcPr>
          <w:p w14:paraId="720BACC0" w14:textId="77777777" w:rsidR="00AD2E0A" w:rsidRDefault="00AD2E0A">
            <w:pPr>
              <w:keepNext/>
              <w:jc w:val="center"/>
            </w:pPr>
          </w:p>
        </w:tc>
        <w:tc>
          <w:tcPr>
            <w:tcW w:w="349" w:type="dxa"/>
            <w:tcBorders>
              <w:top w:val="nil"/>
              <w:left w:val="nil"/>
              <w:bottom w:val="single" w:sz="8" w:space="0" w:color="auto"/>
              <w:right w:val="single" w:sz="8" w:space="0" w:color="auto"/>
            </w:tcBorders>
            <w:vAlign w:val="center"/>
          </w:tcPr>
          <w:p w14:paraId="44EF372A" w14:textId="77777777" w:rsidR="00AD2E0A" w:rsidRDefault="00AD2E0A">
            <w:pPr>
              <w:keepNext/>
              <w:jc w:val="center"/>
              <w:rPr>
                <w:sz w:val="14"/>
                <w:szCs w:val="14"/>
              </w:rPr>
            </w:pPr>
          </w:p>
        </w:tc>
        <w:tc>
          <w:tcPr>
            <w:tcW w:w="566"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hideMark/>
          </w:tcPr>
          <w:p w14:paraId="28241203" w14:textId="77777777" w:rsidR="00AD2E0A" w:rsidRDefault="00AD2E0A">
            <w:pPr>
              <w:keepNext/>
              <w:jc w:val="center"/>
            </w:pPr>
            <w:r>
              <w:rPr>
                <w:color w:val="000000"/>
                <w:sz w:val="14"/>
                <w:szCs w:val="14"/>
              </w:rPr>
              <w:t>P1</w:t>
            </w: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0AD3C912" w14:textId="77777777" w:rsidR="00AD2E0A" w:rsidRDefault="00AD2E0A">
            <w:pPr>
              <w:keepNext/>
              <w:jc w:val="center"/>
              <w:rPr>
                <w:sz w:val="22"/>
                <w:szCs w:val="22"/>
              </w:rP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5720E" w14:textId="77777777" w:rsidR="00AD2E0A" w:rsidRDefault="00AD2E0A">
            <w:pPr>
              <w:keepNext/>
              <w:jc w:val="center"/>
            </w:pP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857DF9" w14:textId="77777777" w:rsidR="00AD2E0A" w:rsidRDefault="00AD2E0A">
            <w:pPr>
              <w:keepNext/>
              <w:jc w:val="cente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E68BC" w14:textId="77777777" w:rsidR="00AD2E0A" w:rsidRDefault="00AD2E0A">
            <w:pPr>
              <w:keepNext/>
              <w:jc w:val="cente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14:paraId="0D44E5BE" w14:textId="77777777" w:rsidR="00AD2E0A" w:rsidRDefault="00AD2E0A">
            <w:pPr>
              <w:keepNext/>
              <w:jc w:val="center"/>
            </w:pPr>
          </w:p>
        </w:tc>
        <w:tc>
          <w:tcPr>
            <w:tcW w:w="565" w:type="dxa"/>
            <w:tcBorders>
              <w:top w:val="nil"/>
              <w:left w:val="nil"/>
              <w:bottom w:val="single" w:sz="8" w:space="0" w:color="auto"/>
              <w:right w:val="single" w:sz="8" w:space="0" w:color="auto"/>
            </w:tcBorders>
            <w:tcMar>
              <w:top w:w="0" w:type="dxa"/>
              <w:left w:w="108" w:type="dxa"/>
              <w:bottom w:w="0" w:type="dxa"/>
              <w:right w:w="108" w:type="dxa"/>
            </w:tcMar>
          </w:tcPr>
          <w:p w14:paraId="272E5DCD" w14:textId="77777777" w:rsidR="00AD2E0A" w:rsidRDefault="00AD2E0A">
            <w:pPr>
              <w:keepNext/>
              <w:jc w:val="center"/>
            </w:pP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D148A8"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D1DF0" w14:textId="77777777" w:rsidR="00AD2E0A" w:rsidRDefault="00AD2E0A">
            <w:pPr>
              <w:keepNext/>
              <w:jc w:val="center"/>
            </w:pPr>
          </w:p>
        </w:tc>
      </w:tr>
      <w:tr w:rsidR="00AD2E0A" w14:paraId="451B3BFD"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4F5081AC" w14:textId="77777777" w:rsidR="00AD2E0A" w:rsidRDefault="00AD2E0A">
            <w:pPr>
              <w:keepNext/>
              <w:jc w:val="center"/>
            </w:pPr>
            <w:r>
              <w:t>MA</w:t>
            </w:r>
          </w:p>
        </w:tc>
        <w:tc>
          <w:tcPr>
            <w:tcW w:w="289" w:type="dxa"/>
            <w:tcBorders>
              <w:top w:val="nil"/>
              <w:left w:val="nil"/>
              <w:bottom w:val="single" w:sz="8" w:space="0" w:color="auto"/>
              <w:right w:val="single" w:sz="8" w:space="0" w:color="auto"/>
            </w:tcBorders>
            <w:vAlign w:val="center"/>
          </w:tcPr>
          <w:p w14:paraId="5E8B9034" w14:textId="77777777" w:rsidR="00AD2E0A" w:rsidRDefault="00AD2E0A">
            <w:pPr>
              <w:keepNext/>
              <w:jc w:val="center"/>
            </w:pPr>
          </w:p>
        </w:tc>
        <w:tc>
          <w:tcPr>
            <w:tcW w:w="338" w:type="dxa"/>
            <w:tcBorders>
              <w:top w:val="nil"/>
              <w:left w:val="nil"/>
              <w:bottom w:val="single" w:sz="8" w:space="0" w:color="auto"/>
              <w:right w:val="single" w:sz="8" w:space="0" w:color="auto"/>
            </w:tcBorders>
            <w:vAlign w:val="center"/>
          </w:tcPr>
          <w:p w14:paraId="2B280A3C"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3A1D767D"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17577952"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11D60573" w14:textId="77777777" w:rsidR="00AD2E0A" w:rsidRDefault="00AD2E0A">
            <w:pPr>
              <w:keepNext/>
              <w:jc w:val="center"/>
            </w:pPr>
          </w:p>
        </w:tc>
        <w:tc>
          <w:tcPr>
            <w:tcW w:w="341" w:type="dxa"/>
            <w:tcBorders>
              <w:top w:val="nil"/>
              <w:left w:val="nil"/>
              <w:bottom w:val="single" w:sz="8" w:space="0" w:color="auto"/>
              <w:right w:val="single" w:sz="8" w:space="0" w:color="auto"/>
            </w:tcBorders>
            <w:vAlign w:val="center"/>
          </w:tcPr>
          <w:p w14:paraId="5A9BCB44" w14:textId="77777777" w:rsidR="00AD2E0A" w:rsidRDefault="00AD2E0A">
            <w:pPr>
              <w:keepNext/>
              <w:jc w:val="center"/>
            </w:pPr>
          </w:p>
        </w:tc>
        <w:tc>
          <w:tcPr>
            <w:tcW w:w="346" w:type="dxa"/>
            <w:tcBorders>
              <w:top w:val="nil"/>
              <w:left w:val="nil"/>
              <w:bottom w:val="single" w:sz="8" w:space="0" w:color="auto"/>
              <w:right w:val="single" w:sz="8" w:space="0" w:color="auto"/>
            </w:tcBorders>
            <w:shd w:val="clear" w:color="auto" w:fill="92D050"/>
            <w:vAlign w:val="center"/>
            <w:hideMark/>
          </w:tcPr>
          <w:p w14:paraId="25D1DC47" w14:textId="77777777" w:rsidR="00AD2E0A" w:rsidRDefault="00AD2E0A">
            <w:pPr>
              <w:keepNext/>
              <w:jc w:val="center"/>
            </w:pPr>
            <w:r>
              <w:rPr>
                <w:color w:val="000000"/>
              </w:rPr>
              <w:t>X</w:t>
            </w:r>
          </w:p>
        </w:tc>
        <w:tc>
          <w:tcPr>
            <w:tcW w:w="350" w:type="dxa"/>
            <w:tcBorders>
              <w:top w:val="nil"/>
              <w:left w:val="nil"/>
              <w:bottom w:val="single" w:sz="8" w:space="0" w:color="auto"/>
              <w:right w:val="single" w:sz="8" w:space="0" w:color="auto"/>
            </w:tcBorders>
            <w:vAlign w:val="center"/>
          </w:tcPr>
          <w:p w14:paraId="7EFC4AD5"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2FCFD2AD" w14:textId="77777777" w:rsidR="00AD2E0A" w:rsidRDefault="00AD2E0A">
            <w:pPr>
              <w:keepNext/>
              <w:jc w:val="center"/>
            </w:pPr>
          </w:p>
        </w:tc>
        <w:tc>
          <w:tcPr>
            <w:tcW w:w="354" w:type="dxa"/>
            <w:tcBorders>
              <w:top w:val="nil"/>
              <w:left w:val="nil"/>
              <w:bottom w:val="single" w:sz="8" w:space="0" w:color="auto"/>
              <w:right w:val="single" w:sz="8" w:space="0" w:color="auto"/>
            </w:tcBorders>
            <w:vAlign w:val="center"/>
          </w:tcPr>
          <w:p w14:paraId="52D21615" w14:textId="77777777" w:rsidR="00AD2E0A" w:rsidRDefault="00AD2E0A">
            <w:pPr>
              <w:keepNext/>
              <w:jc w:val="center"/>
            </w:pPr>
          </w:p>
        </w:tc>
        <w:tc>
          <w:tcPr>
            <w:tcW w:w="349" w:type="dxa"/>
            <w:tcBorders>
              <w:top w:val="nil"/>
              <w:left w:val="nil"/>
              <w:bottom w:val="single" w:sz="8" w:space="0" w:color="auto"/>
              <w:right w:val="single" w:sz="8" w:space="0" w:color="auto"/>
            </w:tcBorders>
            <w:vAlign w:val="center"/>
          </w:tcPr>
          <w:p w14:paraId="60A5F84C" w14:textId="77777777" w:rsidR="00AD2E0A" w:rsidRDefault="00AD2E0A">
            <w:pPr>
              <w:keepNext/>
              <w:jc w:val="cente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35F30" w14:textId="77777777" w:rsidR="00AD2E0A" w:rsidRDefault="00AD2E0A">
            <w:pPr>
              <w:keepNext/>
              <w:jc w:val="center"/>
            </w:pP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7FD79DA2"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DC750F5" w14:textId="77777777" w:rsidR="00AD2E0A" w:rsidRDefault="00AD2E0A">
            <w:pPr>
              <w:keepNext/>
              <w:jc w:val="center"/>
            </w:pP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797948" w14:textId="77777777" w:rsidR="00AD2E0A" w:rsidRDefault="00AD2E0A">
            <w:pPr>
              <w:keepNext/>
              <w:jc w:val="cente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E946C" w14:textId="77777777" w:rsidR="00AD2E0A" w:rsidRDefault="00AD2E0A">
            <w:pPr>
              <w:keepNext/>
              <w:jc w:val="cente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14:paraId="0B00E833" w14:textId="77777777" w:rsidR="00AD2E0A" w:rsidRDefault="00AD2E0A">
            <w:pPr>
              <w:keepNext/>
              <w:jc w:val="center"/>
            </w:pPr>
          </w:p>
        </w:tc>
        <w:tc>
          <w:tcPr>
            <w:tcW w:w="565" w:type="dxa"/>
            <w:tcBorders>
              <w:top w:val="nil"/>
              <w:left w:val="nil"/>
              <w:bottom w:val="single" w:sz="8" w:space="0" w:color="auto"/>
              <w:right w:val="single" w:sz="8" w:space="0" w:color="auto"/>
            </w:tcBorders>
            <w:tcMar>
              <w:top w:w="0" w:type="dxa"/>
              <w:left w:w="108" w:type="dxa"/>
              <w:bottom w:w="0" w:type="dxa"/>
              <w:right w:w="108" w:type="dxa"/>
            </w:tcMar>
          </w:tcPr>
          <w:p w14:paraId="3CD8B4D5" w14:textId="77777777" w:rsidR="00AD2E0A" w:rsidRDefault="00AD2E0A">
            <w:pPr>
              <w:keepNext/>
              <w:jc w:val="center"/>
            </w:pP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E3415"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40E844" w14:textId="77777777" w:rsidR="00AD2E0A" w:rsidRDefault="00AD2E0A">
            <w:pPr>
              <w:keepNext/>
              <w:jc w:val="center"/>
            </w:pPr>
          </w:p>
        </w:tc>
      </w:tr>
      <w:tr w:rsidR="00AD2E0A" w14:paraId="346EC5DC"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40D93718" w14:textId="77777777" w:rsidR="00AD2E0A" w:rsidRDefault="00AD2E0A">
            <w:pPr>
              <w:keepNext/>
              <w:jc w:val="center"/>
            </w:pPr>
            <w:r>
              <w:t>MB</w:t>
            </w:r>
          </w:p>
        </w:tc>
        <w:tc>
          <w:tcPr>
            <w:tcW w:w="289" w:type="dxa"/>
            <w:tcBorders>
              <w:top w:val="nil"/>
              <w:left w:val="nil"/>
              <w:bottom w:val="single" w:sz="8" w:space="0" w:color="auto"/>
              <w:right w:val="single" w:sz="8" w:space="0" w:color="auto"/>
            </w:tcBorders>
            <w:vAlign w:val="center"/>
          </w:tcPr>
          <w:p w14:paraId="682379EB" w14:textId="77777777" w:rsidR="00AD2E0A" w:rsidRDefault="00AD2E0A">
            <w:pPr>
              <w:keepNext/>
              <w:jc w:val="center"/>
            </w:pPr>
          </w:p>
        </w:tc>
        <w:tc>
          <w:tcPr>
            <w:tcW w:w="338" w:type="dxa"/>
            <w:tcBorders>
              <w:top w:val="nil"/>
              <w:left w:val="nil"/>
              <w:bottom w:val="single" w:sz="8" w:space="0" w:color="auto"/>
              <w:right w:val="single" w:sz="8" w:space="0" w:color="auto"/>
            </w:tcBorders>
            <w:vAlign w:val="center"/>
          </w:tcPr>
          <w:p w14:paraId="34092349"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5D9B651C"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2D82C8DA"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0D601955" w14:textId="77777777" w:rsidR="00AD2E0A" w:rsidRDefault="00AD2E0A">
            <w:pPr>
              <w:keepNext/>
              <w:jc w:val="center"/>
            </w:pPr>
          </w:p>
        </w:tc>
        <w:tc>
          <w:tcPr>
            <w:tcW w:w="341" w:type="dxa"/>
            <w:tcBorders>
              <w:top w:val="nil"/>
              <w:left w:val="nil"/>
              <w:bottom w:val="single" w:sz="8" w:space="0" w:color="auto"/>
              <w:right w:val="single" w:sz="8" w:space="0" w:color="auto"/>
            </w:tcBorders>
            <w:vAlign w:val="center"/>
          </w:tcPr>
          <w:p w14:paraId="3AB885F4"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53F7C4B2"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6341BF72"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6C5A6FFF" w14:textId="77777777" w:rsidR="00AD2E0A" w:rsidRDefault="00AD2E0A">
            <w:pPr>
              <w:keepNext/>
              <w:jc w:val="center"/>
            </w:pPr>
          </w:p>
        </w:tc>
        <w:tc>
          <w:tcPr>
            <w:tcW w:w="354" w:type="dxa"/>
            <w:tcBorders>
              <w:top w:val="nil"/>
              <w:left w:val="nil"/>
              <w:bottom w:val="single" w:sz="8" w:space="0" w:color="auto"/>
              <w:right w:val="single" w:sz="8" w:space="0" w:color="auto"/>
            </w:tcBorders>
            <w:shd w:val="clear" w:color="auto" w:fill="92D050"/>
            <w:vAlign w:val="center"/>
            <w:hideMark/>
          </w:tcPr>
          <w:p w14:paraId="648785F1" w14:textId="77777777" w:rsidR="00AD2E0A" w:rsidRDefault="00AD2E0A">
            <w:pPr>
              <w:keepNext/>
              <w:jc w:val="center"/>
            </w:pPr>
            <w:r>
              <w:rPr>
                <w:color w:val="000000"/>
              </w:rPr>
              <w:t>X</w:t>
            </w:r>
          </w:p>
        </w:tc>
        <w:tc>
          <w:tcPr>
            <w:tcW w:w="349" w:type="dxa"/>
            <w:tcBorders>
              <w:top w:val="nil"/>
              <w:left w:val="nil"/>
              <w:bottom w:val="single" w:sz="8" w:space="0" w:color="auto"/>
              <w:right w:val="single" w:sz="8" w:space="0" w:color="auto"/>
            </w:tcBorders>
            <w:vAlign w:val="center"/>
          </w:tcPr>
          <w:p w14:paraId="3E2A5594" w14:textId="77777777" w:rsidR="00AD2E0A" w:rsidRDefault="00AD2E0A">
            <w:pPr>
              <w:keepNext/>
              <w:jc w:val="cente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1DF3C" w14:textId="77777777" w:rsidR="00AD2E0A" w:rsidRDefault="00AD2E0A">
            <w:pPr>
              <w:keepNext/>
              <w:jc w:val="center"/>
            </w:pP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237E0426"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1E951" w14:textId="77777777" w:rsidR="00AD2E0A" w:rsidRDefault="00AD2E0A">
            <w:pPr>
              <w:keepNext/>
              <w:jc w:val="center"/>
            </w:pP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09528" w14:textId="77777777" w:rsidR="00AD2E0A" w:rsidRDefault="00AD2E0A">
            <w:pPr>
              <w:keepNext/>
              <w:jc w:val="cente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6D302" w14:textId="77777777" w:rsidR="00AD2E0A" w:rsidRDefault="00AD2E0A">
            <w:pPr>
              <w:keepNext/>
              <w:jc w:val="cente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14:paraId="0649C567" w14:textId="77777777" w:rsidR="00AD2E0A" w:rsidRDefault="00AD2E0A">
            <w:pPr>
              <w:keepNext/>
              <w:jc w:val="center"/>
            </w:pPr>
          </w:p>
        </w:tc>
        <w:tc>
          <w:tcPr>
            <w:tcW w:w="565" w:type="dxa"/>
            <w:tcBorders>
              <w:top w:val="nil"/>
              <w:left w:val="nil"/>
              <w:bottom w:val="single" w:sz="8" w:space="0" w:color="auto"/>
              <w:right w:val="single" w:sz="8" w:space="0" w:color="auto"/>
            </w:tcBorders>
            <w:tcMar>
              <w:top w:w="0" w:type="dxa"/>
              <w:left w:w="108" w:type="dxa"/>
              <w:bottom w:w="0" w:type="dxa"/>
              <w:right w:w="108" w:type="dxa"/>
            </w:tcMar>
          </w:tcPr>
          <w:p w14:paraId="5726B371" w14:textId="77777777" w:rsidR="00AD2E0A" w:rsidRDefault="00AD2E0A">
            <w:pPr>
              <w:keepNext/>
              <w:jc w:val="center"/>
            </w:pP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2BEEAA5"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C6154" w14:textId="77777777" w:rsidR="00AD2E0A" w:rsidRDefault="00AD2E0A">
            <w:pPr>
              <w:keepNext/>
              <w:jc w:val="center"/>
            </w:pPr>
          </w:p>
        </w:tc>
      </w:tr>
      <w:tr w:rsidR="00AD2E0A" w14:paraId="1F356348"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18A95A86" w14:textId="77777777" w:rsidR="00AD2E0A" w:rsidRDefault="00AD2E0A">
            <w:pPr>
              <w:keepNext/>
              <w:jc w:val="center"/>
            </w:pPr>
            <w:r>
              <w:t>T3</w:t>
            </w:r>
          </w:p>
        </w:tc>
        <w:tc>
          <w:tcPr>
            <w:tcW w:w="289" w:type="dxa"/>
            <w:tcBorders>
              <w:top w:val="nil"/>
              <w:left w:val="nil"/>
              <w:bottom w:val="single" w:sz="8" w:space="0" w:color="auto"/>
              <w:right w:val="single" w:sz="8" w:space="0" w:color="auto"/>
            </w:tcBorders>
            <w:vAlign w:val="center"/>
          </w:tcPr>
          <w:p w14:paraId="340272BD" w14:textId="77777777" w:rsidR="00AD2E0A" w:rsidRDefault="00AD2E0A">
            <w:pPr>
              <w:keepNext/>
              <w:jc w:val="center"/>
            </w:pPr>
          </w:p>
        </w:tc>
        <w:tc>
          <w:tcPr>
            <w:tcW w:w="338" w:type="dxa"/>
            <w:tcBorders>
              <w:top w:val="nil"/>
              <w:left w:val="nil"/>
              <w:bottom w:val="single" w:sz="8" w:space="0" w:color="auto"/>
              <w:right w:val="single" w:sz="8" w:space="0" w:color="auto"/>
            </w:tcBorders>
            <w:vAlign w:val="center"/>
          </w:tcPr>
          <w:p w14:paraId="5CF88F01"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46930B1B"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121DDA50"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1E4CD7D3" w14:textId="77777777" w:rsidR="00AD2E0A" w:rsidRDefault="00AD2E0A">
            <w:pPr>
              <w:keepNext/>
              <w:jc w:val="center"/>
            </w:pPr>
          </w:p>
        </w:tc>
        <w:tc>
          <w:tcPr>
            <w:tcW w:w="341" w:type="dxa"/>
            <w:tcBorders>
              <w:top w:val="nil"/>
              <w:left w:val="nil"/>
              <w:bottom w:val="single" w:sz="8" w:space="0" w:color="auto"/>
              <w:right w:val="single" w:sz="8" w:space="0" w:color="auto"/>
            </w:tcBorders>
            <w:shd w:val="clear" w:color="auto" w:fill="FFFFFF"/>
            <w:vAlign w:val="center"/>
          </w:tcPr>
          <w:p w14:paraId="05008C4D" w14:textId="77777777" w:rsidR="00AD2E0A" w:rsidRDefault="00AD2E0A">
            <w:pPr>
              <w:keepNext/>
              <w:jc w:val="center"/>
            </w:pPr>
          </w:p>
        </w:tc>
        <w:tc>
          <w:tcPr>
            <w:tcW w:w="346" w:type="dxa"/>
            <w:tcBorders>
              <w:top w:val="nil"/>
              <w:left w:val="nil"/>
              <w:bottom w:val="single" w:sz="8" w:space="0" w:color="auto"/>
              <w:right w:val="single" w:sz="8" w:space="0" w:color="auto"/>
            </w:tcBorders>
            <w:shd w:val="clear" w:color="auto" w:fill="E2EFD9"/>
            <w:vAlign w:val="center"/>
          </w:tcPr>
          <w:p w14:paraId="011326DD" w14:textId="77777777" w:rsidR="00AD2E0A" w:rsidRDefault="00AD2E0A">
            <w:pPr>
              <w:keepNext/>
              <w:jc w:val="center"/>
            </w:pPr>
          </w:p>
        </w:tc>
        <w:tc>
          <w:tcPr>
            <w:tcW w:w="350" w:type="dxa"/>
            <w:tcBorders>
              <w:top w:val="nil"/>
              <w:left w:val="nil"/>
              <w:bottom w:val="single" w:sz="8" w:space="0" w:color="auto"/>
              <w:right w:val="single" w:sz="8" w:space="0" w:color="auto"/>
            </w:tcBorders>
            <w:shd w:val="clear" w:color="auto" w:fill="E2EFD9"/>
            <w:vAlign w:val="center"/>
          </w:tcPr>
          <w:p w14:paraId="56C6AB4C" w14:textId="77777777" w:rsidR="00AD2E0A" w:rsidRDefault="00AD2E0A">
            <w:pPr>
              <w:keepNext/>
              <w:jc w:val="center"/>
            </w:pPr>
          </w:p>
        </w:tc>
        <w:tc>
          <w:tcPr>
            <w:tcW w:w="346" w:type="dxa"/>
            <w:tcBorders>
              <w:top w:val="nil"/>
              <w:left w:val="nil"/>
              <w:bottom w:val="single" w:sz="8" w:space="0" w:color="auto"/>
              <w:right w:val="single" w:sz="8" w:space="0" w:color="auto"/>
            </w:tcBorders>
            <w:shd w:val="clear" w:color="auto" w:fill="E2EFD9"/>
            <w:vAlign w:val="center"/>
          </w:tcPr>
          <w:p w14:paraId="1EA67999" w14:textId="77777777" w:rsidR="00AD2E0A" w:rsidRDefault="00AD2E0A">
            <w:pPr>
              <w:keepNext/>
              <w:jc w:val="center"/>
            </w:pPr>
          </w:p>
        </w:tc>
        <w:tc>
          <w:tcPr>
            <w:tcW w:w="354" w:type="dxa"/>
            <w:tcBorders>
              <w:top w:val="nil"/>
              <w:left w:val="nil"/>
              <w:bottom w:val="single" w:sz="8" w:space="0" w:color="auto"/>
              <w:right w:val="single" w:sz="8" w:space="0" w:color="auto"/>
            </w:tcBorders>
            <w:shd w:val="clear" w:color="auto" w:fill="E2EFD9"/>
            <w:vAlign w:val="center"/>
          </w:tcPr>
          <w:p w14:paraId="7393B29A" w14:textId="77777777" w:rsidR="00AD2E0A" w:rsidRDefault="00AD2E0A">
            <w:pPr>
              <w:keepNext/>
              <w:jc w:val="center"/>
            </w:pPr>
          </w:p>
        </w:tc>
        <w:tc>
          <w:tcPr>
            <w:tcW w:w="349" w:type="dxa"/>
            <w:tcBorders>
              <w:top w:val="nil"/>
              <w:left w:val="nil"/>
              <w:bottom w:val="single" w:sz="8" w:space="0" w:color="auto"/>
              <w:right w:val="single" w:sz="8" w:space="0" w:color="auto"/>
            </w:tcBorders>
            <w:shd w:val="clear" w:color="auto" w:fill="E2EFD9"/>
            <w:vAlign w:val="center"/>
          </w:tcPr>
          <w:p w14:paraId="0437BDDA" w14:textId="77777777" w:rsidR="00AD2E0A" w:rsidRDefault="00AD2E0A">
            <w:pPr>
              <w:keepNext/>
              <w:jc w:val="center"/>
            </w:pPr>
          </w:p>
        </w:tc>
        <w:tc>
          <w:tcPr>
            <w:tcW w:w="56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697B0A11" w14:textId="77777777" w:rsidR="00AD2E0A" w:rsidRDefault="00AD2E0A">
            <w:pPr>
              <w:keepNext/>
              <w:jc w:val="center"/>
            </w:pP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303E1F05" w14:textId="77777777" w:rsidR="00AD2E0A" w:rsidRDefault="00AD2E0A">
            <w:pPr>
              <w:keepNext/>
              <w:jc w:val="center"/>
            </w:pPr>
          </w:p>
        </w:tc>
        <w:tc>
          <w:tcPr>
            <w:tcW w:w="47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5A38CB6C" w14:textId="77777777" w:rsidR="00AD2E0A" w:rsidRDefault="00AD2E0A">
            <w:pPr>
              <w:keepNext/>
              <w:jc w:val="center"/>
            </w:pPr>
          </w:p>
        </w:tc>
        <w:tc>
          <w:tcPr>
            <w:tcW w:w="46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4FE0C873" w14:textId="77777777" w:rsidR="00AD2E0A" w:rsidRDefault="00AD2E0A">
            <w:pPr>
              <w:keepNext/>
              <w:jc w:val="center"/>
            </w:pPr>
          </w:p>
        </w:tc>
        <w:tc>
          <w:tcPr>
            <w:tcW w:w="5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tcPr>
          <w:p w14:paraId="7D76B1ED" w14:textId="77777777" w:rsidR="00AD2E0A" w:rsidRDefault="00AD2E0A">
            <w:pPr>
              <w:keepNext/>
              <w:jc w:val="center"/>
            </w:pPr>
          </w:p>
        </w:tc>
        <w:tc>
          <w:tcPr>
            <w:tcW w:w="55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4D94BC3F" w14:textId="77777777" w:rsidR="00AD2E0A" w:rsidRDefault="00AD2E0A">
            <w:pPr>
              <w:keepNext/>
              <w:jc w:val="center"/>
            </w:pPr>
          </w:p>
        </w:tc>
        <w:tc>
          <w:tcPr>
            <w:tcW w:w="56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5E068D22" w14:textId="77777777" w:rsidR="00AD2E0A" w:rsidRDefault="00AD2E0A">
            <w:pPr>
              <w:keepNext/>
              <w:jc w:val="center"/>
            </w:pPr>
          </w:p>
        </w:tc>
        <w:tc>
          <w:tcPr>
            <w:tcW w:w="52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14:paraId="3C613FCC" w14:textId="77777777" w:rsidR="00AD2E0A" w:rsidRDefault="00AD2E0A">
            <w:pPr>
              <w:keepNext/>
              <w:jc w:val="center"/>
            </w:pPr>
            <w:r>
              <w:rPr>
                <w:color w:val="000000"/>
                <w:sz w:val="14"/>
                <w:szCs w:val="14"/>
              </w:rPr>
              <w:t>P2</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944E8" w14:textId="77777777" w:rsidR="00AD2E0A" w:rsidRDefault="00AD2E0A">
            <w:pPr>
              <w:keepNext/>
              <w:jc w:val="center"/>
            </w:pPr>
          </w:p>
        </w:tc>
      </w:tr>
      <w:tr w:rsidR="00AD2E0A" w14:paraId="304695B6"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5E2E8351" w14:textId="77777777" w:rsidR="00AD2E0A" w:rsidRDefault="00AD2E0A">
            <w:pPr>
              <w:keepNext/>
              <w:jc w:val="center"/>
            </w:pPr>
            <w:r>
              <w:t>MC</w:t>
            </w:r>
          </w:p>
        </w:tc>
        <w:tc>
          <w:tcPr>
            <w:tcW w:w="289" w:type="dxa"/>
            <w:tcBorders>
              <w:top w:val="nil"/>
              <w:left w:val="nil"/>
              <w:bottom w:val="single" w:sz="8" w:space="0" w:color="auto"/>
              <w:right w:val="single" w:sz="8" w:space="0" w:color="auto"/>
            </w:tcBorders>
            <w:vAlign w:val="center"/>
          </w:tcPr>
          <w:p w14:paraId="3970A32D" w14:textId="77777777" w:rsidR="00AD2E0A" w:rsidRDefault="00AD2E0A">
            <w:pPr>
              <w:keepNext/>
              <w:jc w:val="center"/>
            </w:pPr>
          </w:p>
        </w:tc>
        <w:tc>
          <w:tcPr>
            <w:tcW w:w="338" w:type="dxa"/>
            <w:tcBorders>
              <w:top w:val="nil"/>
              <w:left w:val="nil"/>
              <w:bottom w:val="single" w:sz="8" w:space="0" w:color="auto"/>
              <w:right w:val="single" w:sz="8" w:space="0" w:color="auto"/>
            </w:tcBorders>
            <w:vAlign w:val="center"/>
          </w:tcPr>
          <w:p w14:paraId="3130CCA4"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38277A82"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5D939947"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026C20A6" w14:textId="77777777" w:rsidR="00AD2E0A" w:rsidRDefault="00AD2E0A">
            <w:pPr>
              <w:keepNext/>
              <w:jc w:val="center"/>
            </w:pPr>
          </w:p>
        </w:tc>
        <w:tc>
          <w:tcPr>
            <w:tcW w:w="341" w:type="dxa"/>
            <w:tcBorders>
              <w:top w:val="nil"/>
              <w:left w:val="nil"/>
              <w:bottom w:val="single" w:sz="8" w:space="0" w:color="auto"/>
              <w:right w:val="single" w:sz="8" w:space="0" w:color="auto"/>
            </w:tcBorders>
            <w:vAlign w:val="center"/>
          </w:tcPr>
          <w:p w14:paraId="092D2A58"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24BE21A1"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2D1CD5AD"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463E2148" w14:textId="77777777" w:rsidR="00AD2E0A" w:rsidRDefault="00AD2E0A">
            <w:pPr>
              <w:keepNext/>
              <w:jc w:val="center"/>
            </w:pPr>
          </w:p>
        </w:tc>
        <w:tc>
          <w:tcPr>
            <w:tcW w:w="354" w:type="dxa"/>
            <w:tcBorders>
              <w:top w:val="nil"/>
              <w:left w:val="nil"/>
              <w:bottom w:val="single" w:sz="8" w:space="0" w:color="auto"/>
              <w:right w:val="single" w:sz="8" w:space="0" w:color="auto"/>
            </w:tcBorders>
            <w:vAlign w:val="center"/>
          </w:tcPr>
          <w:p w14:paraId="588F97AA" w14:textId="77777777" w:rsidR="00AD2E0A" w:rsidRDefault="00AD2E0A">
            <w:pPr>
              <w:keepNext/>
              <w:jc w:val="center"/>
            </w:pPr>
          </w:p>
        </w:tc>
        <w:tc>
          <w:tcPr>
            <w:tcW w:w="349" w:type="dxa"/>
            <w:tcBorders>
              <w:top w:val="nil"/>
              <w:left w:val="nil"/>
              <w:bottom w:val="single" w:sz="8" w:space="0" w:color="auto"/>
              <w:right w:val="single" w:sz="8" w:space="0" w:color="auto"/>
            </w:tcBorders>
            <w:vAlign w:val="center"/>
          </w:tcPr>
          <w:p w14:paraId="17BA4873" w14:textId="77777777" w:rsidR="00AD2E0A" w:rsidRDefault="00AD2E0A">
            <w:pPr>
              <w:keepNext/>
              <w:jc w:val="cente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07A28A3" w14:textId="77777777" w:rsidR="00AD2E0A" w:rsidRDefault="00AD2E0A">
            <w:pPr>
              <w:keepNext/>
              <w:jc w:val="center"/>
            </w:pP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4975CC48"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AC28B" w14:textId="77777777" w:rsidR="00AD2E0A" w:rsidRDefault="00AD2E0A">
            <w:pPr>
              <w:keepNext/>
              <w:jc w:val="center"/>
            </w:pPr>
            <w:r>
              <w:t>X</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7626E9" w14:textId="77777777" w:rsidR="00AD2E0A" w:rsidRDefault="00AD2E0A">
            <w:pPr>
              <w:keepNext/>
              <w:jc w:val="cente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F9F60" w14:textId="77777777" w:rsidR="00AD2E0A" w:rsidRDefault="00AD2E0A">
            <w:pPr>
              <w:keepNext/>
              <w:jc w:val="cente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14:paraId="4351DA7A" w14:textId="77777777" w:rsidR="00AD2E0A" w:rsidRDefault="00AD2E0A">
            <w:pPr>
              <w:keepNext/>
              <w:jc w:val="center"/>
            </w:pPr>
          </w:p>
        </w:tc>
        <w:tc>
          <w:tcPr>
            <w:tcW w:w="565" w:type="dxa"/>
            <w:tcBorders>
              <w:top w:val="nil"/>
              <w:left w:val="nil"/>
              <w:bottom w:val="single" w:sz="8" w:space="0" w:color="auto"/>
              <w:right w:val="single" w:sz="8" w:space="0" w:color="auto"/>
            </w:tcBorders>
            <w:tcMar>
              <w:top w:w="0" w:type="dxa"/>
              <w:left w:w="108" w:type="dxa"/>
              <w:bottom w:w="0" w:type="dxa"/>
              <w:right w:w="108" w:type="dxa"/>
            </w:tcMar>
          </w:tcPr>
          <w:p w14:paraId="3637416E" w14:textId="77777777" w:rsidR="00AD2E0A" w:rsidRDefault="00AD2E0A">
            <w:pPr>
              <w:keepNext/>
              <w:jc w:val="center"/>
            </w:pP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D5DAE7"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3B7D67" w14:textId="77777777" w:rsidR="00AD2E0A" w:rsidRDefault="00AD2E0A">
            <w:pPr>
              <w:keepNext/>
              <w:jc w:val="center"/>
            </w:pPr>
          </w:p>
        </w:tc>
      </w:tr>
      <w:tr w:rsidR="00AD2E0A" w14:paraId="6B01524C"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1EEA3C6D" w14:textId="77777777" w:rsidR="00AD2E0A" w:rsidRDefault="00AD2E0A">
            <w:pPr>
              <w:keepNext/>
              <w:jc w:val="center"/>
            </w:pPr>
            <w:r>
              <w:t>MD</w:t>
            </w:r>
          </w:p>
        </w:tc>
        <w:tc>
          <w:tcPr>
            <w:tcW w:w="289" w:type="dxa"/>
            <w:tcBorders>
              <w:top w:val="nil"/>
              <w:left w:val="nil"/>
              <w:bottom w:val="single" w:sz="8" w:space="0" w:color="auto"/>
              <w:right w:val="single" w:sz="8" w:space="0" w:color="auto"/>
            </w:tcBorders>
            <w:vAlign w:val="center"/>
          </w:tcPr>
          <w:p w14:paraId="1B1CE081" w14:textId="77777777" w:rsidR="00AD2E0A" w:rsidRDefault="00AD2E0A">
            <w:pPr>
              <w:keepNext/>
              <w:jc w:val="center"/>
            </w:pPr>
          </w:p>
        </w:tc>
        <w:tc>
          <w:tcPr>
            <w:tcW w:w="338" w:type="dxa"/>
            <w:tcBorders>
              <w:top w:val="nil"/>
              <w:left w:val="nil"/>
              <w:bottom w:val="single" w:sz="8" w:space="0" w:color="auto"/>
              <w:right w:val="single" w:sz="8" w:space="0" w:color="auto"/>
            </w:tcBorders>
            <w:vAlign w:val="center"/>
          </w:tcPr>
          <w:p w14:paraId="3DDD67DA"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71E5F41D"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1DD303DC"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4347C432" w14:textId="77777777" w:rsidR="00AD2E0A" w:rsidRDefault="00AD2E0A">
            <w:pPr>
              <w:keepNext/>
              <w:jc w:val="center"/>
            </w:pPr>
          </w:p>
        </w:tc>
        <w:tc>
          <w:tcPr>
            <w:tcW w:w="341" w:type="dxa"/>
            <w:tcBorders>
              <w:top w:val="nil"/>
              <w:left w:val="nil"/>
              <w:bottom w:val="single" w:sz="8" w:space="0" w:color="auto"/>
              <w:right w:val="single" w:sz="8" w:space="0" w:color="auto"/>
            </w:tcBorders>
            <w:vAlign w:val="center"/>
          </w:tcPr>
          <w:p w14:paraId="333E91A0"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02656A57"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07AD3C76"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1BF53ED5" w14:textId="77777777" w:rsidR="00AD2E0A" w:rsidRDefault="00AD2E0A">
            <w:pPr>
              <w:keepNext/>
              <w:jc w:val="center"/>
            </w:pPr>
          </w:p>
        </w:tc>
        <w:tc>
          <w:tcPr>
            <w:tcW w:w="354" w:type="dxa"/>
            <w:tcBorders>
              <w:top w:val="nil"/>
              <w:left w:val="nil"/>
              <w:bottom w:val="single" w:sz="8" w:space="0" w:color="auto"/>
              <w:right w:val="single" w:sz="8" w:space="0" w:color="auto"/>
            </w:tcBorders>
            <w:vAlign w:val="center"/>
          </w:tcPr>
          <w:p w14:paraId="2A78322F" w14:textId="77777777" w:rsidR="00AD2E0A" w:rsidRDefault="00AD2E0A">
            <w:pPr>
              <w:keepNext/>
              <w:jc w:val="center"/>
            </w:pPr>
          </w:p>
        </w:tc>
        <w:tc>
          <w:tcPr>
            <w:tcW w:w="349" w:type="dxa"/>
            <w:tcBorders>
              <w:top w:val="nil"/>
              <w:left w:val="nil"/>
              <w:bottom w:val="single" w:sz="8" w:space="0" w:color="auto"/>
              <w:right w:val="single" w:sz="8" w:space="0" w:color="auto"/>
            </w:tcBorders>
            <w:vAlign w:val="center"/>
          </w:tcPr>
          <w:p w14:paraId="602A043C" w14:textId="77777777" w:rsidR="00AD2E0A" w:rsidRDefault="00AD2E0A">
            <w:pPr>
              <w:keepNext/>
              <w:jc w:val="cente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15B1C" w14:textId="77777777" w:rsidR="00AD2E0A" w:rsidRDefault="00AD2E0A">
            <w:pPr>
              <w:keepNext/>
              <w:jc w:val="center"/>
            </w:pP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34411325"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84157" w14:textId="77777777" w:rsidR="00AD2E0A" w:rsidRDefault="00AD2E0A">
            <w:pPr>
              <w:keepNext/>
              <w:jc w:val="center"/>
            </w:pP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3F8AB5" w14:textId="77777777" w:rsidR="00AD2E0A" w:rsidRDefault="00AD2E0A">
            <w:pPr>
              <w:keepNext/>
              <w:jc w:val="cente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B9355E" w14:textId="77777777" w:rsidR="00AD2E0A" w:rsidRDefault="00AD2E0A">
            <w:pPr>
              <w:keepNext/>
              <w:jc w:val="center"/>
            </w:pP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6D413B66" w14:textId="77777777" w:rsidR="00AD2E0A" w:rsidRDefault="00AD2E0A">
            <w:pPr>
              <w:keepNext/>
              <w:jc w:val="center"/>
            </w:pPr>
            <w:r>
              <w:t>X</w:t>
            </w:r>
          </w:p>
        </w:tc>
        <w:tc>
          <w:tcPr>
            <w:tcW w:w="565" w:type="dxa"/>
            <w:tcBorders>
              <w:top w:val="nil"/>
              <w:left w:val="nil"/>
              <w:bottom w:val="single" w:sz="8" w:space="0" w:color="auto"/>
              <w:right w:val="single" w:sz="8" w:space="0" w:color="auto"/>
            </w:tcBorders>
            <w:tcMar>
              <w:top w:w="0" w:type="dxa"/>
              <w:left w:w="108" w:type="dxa"/>
              <w:bottom w:w="0" w:type="dxa"/>
              <w:right w:w="108" w:type="dxa"/>
            </w:tcMar>
          </w:tcPr>
          <w:p w14:paraId="7A90B99A" w14:textId="77777777" w:rsidR="00AD2E0A" w:rsidRDefault="00AD2E0A">
            <w:pPr>
              <w:keepNext/>
              <w:jc w:val="center"/>
            </w:pP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D4B66"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DB244AB" w14:textId="77777777" w:rsidR="00AD2E0A" w:rsidRDefault="00AD2E0A">
            <w:pPr>
              <w:keepNext/>
              <w:jc w:val="center"/>
            </w:pPr>
          </w:p>
        </w:tc>
      </w:tr>
      <w:tr w:rsidR="00AD2E0A" w14:paraId="4C029E14" w14:textId="77777777" w:rsidTr="00AD2E0A">
        <w:trPr>
          <w:trHeight w:val="308"/>
        </w:trPr>
        <w:tc>
          <w:tcPr>
            <w:tcW w:w="955" w:type="dxa"/>
            <w:tcBorders>
              <w:top w:val="nil"/>
              <w:left w:val="single" w:sz="8" w:space="0" w:color="auto"/>
              <w:bottom w:val="single" w:sz="8" w:space="0" w:color="auto"/>
              <w:right w:val="single" w:sz="8" w:space="0" w:color="auto"/>
            </w:tcBorders>
            <w:vAlign w:val="center"/>
            <w:hideMark/>
          </w:tcPr>
          <w:p w14:paraId="2CBF2951" w14:textId="77777777" w:rsidR="00AD2E0A" w:rsidRDefault="00AD2E0A">
            <w:pPr>
              <w:keepNext/>
              <w:jc w:val="center"/>
            </w:pPr>
            <w:r>
              <w:t>ME</w:t>
            </w:r>
          </w:p>
        </w:tc>
        <w:tc>
          <w:tcPr>
            <w:tcW w:w="289" w:type="dxa"/>
            <w:tcBorders>
              <w:top w:val="nil"/>
              <w:left w:val="nil"/>
              <w:bottom w:val="single" w:sz="8" w:space="0" w:color="auto"/>
              <w:right w:val="single" w:sz="8" w:space="0" w:color="auto"/>
            </w:tcBorders>
            <w:vAlign w:val="center"/>
          </w:tcPr>
          <w:p w14:paraId="3CA0DE12" w14:textId="77777777" w:rsidR="00AD2E0A" w:rsidRDefault="00AD2E0A">
            <w:pPr>
              <w:keepNext/>
              <w:jc w:val="center"/>
            </w:pPr>
          </w:p>
        </w:tc>
        <w:tc>
          <w:tcPr>
            <w:tcW w:w="338" w:type="dxa"/>
            <w:tcBorders>
              <w:top w:val="nil"/>
              <w:left w:val="nil"/>
              <w:bottom w:val="single" w:sz="8" w:space="0" w:color="auto"/>
              <w:right w:val="single" w:sz="8" w:space="0" w:color="auto"/>
            </w:tcBorders>
            <w:vAlign w:val="center"/>
          </w:tcPr>
          <w:p w14:paraId="0274239F"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3C873E63"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2B713B94" w14:textId="77777777" w:rsidR="00AD2E0A" w:rsidRDefault="00AD2E0A">
            <w:pPr>
              <w:keepNext/>
              <w:jc w:val="center"/>
            </w:pPr>
          </w:p>
        </w:tc>
        <w:tc>
          <w:tcPr>
            <w:tcW w:w="356" w:type="dxa"/>
            <w:tcBorders>
              <w:top w:val="nil"/>
              <w:left w:val="nil"/>
              <w:bottom w:val="single" w:sz="8" w:space="0" w:color="auto"/>
              <w:right w:val="single" w:sz="8" w:space="0" w:color="auto"/>
            </w:tcBorders>
            <w:vAlign w:val="center"/>
          </w:tcPr>
          <w:p w14:paraId="32075E8E" w14:textId="77777777" w:rsidR="00AD2E0A" w:rsidRDefault="00AD2E0A">
            <w:pPr>
              <w:keepNext/>
              <w:jc w:val="center"/>
            </w:pPr>
          </w:p>
        </w:tc>
        <w:tc>
          <w:tcPr>
            <w:tcW w:w="341" w:type="dxa"/>
            <w:tcBorders>
              <w:top w:val="nil"/>
              <w:left w:val="nil"/>
              <w:bottom w:val="single" w:sz="8" w:space="0" w:color="auto"/>
              <w:right w:val="single" w:sz="8" w:space="0" w:color="auto"/>
            </w:tcBorders>
            <w:vAlign w:val="center"/>
          </w:tcPr>
          <w:p w14:paraId="5FC3337E"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5E9B54AB" w14:textId="77777777" w:rsidR="00AD2E0A" w:rsidRDefault="00AD2E0A">
            <w:pPr>
              <w:keepNext/>
              <w:jc w:val="center"/>
            </w:pPr>
          </w:p>
        </w:tc>
        <w:tc>
          <w:tcPr>
            <w:tcW w:w="350" w:type="dxa"/>
            <w:tcBorders>
              <w:top w:val="nil"/>
              <w:left w:val="nil"/>
              <w:bottom w:val="single" w:sz="8" w:space="0" w:color="auto"/>
              <w:right w:val="single" w:sz="8" w:space="0" w:color="auto"/>
            </w:tcBorders>
            <w:vAlign w:val="center"/>
          </w:tcPr>
          <w:p w14:paraId="080C138B" w14:textId="77777777" w:rsidR="00AD2E0A" w:rsidRDefault="00AD2E0A">
            <w:pPr>
              <w:keepNext/>
              <w:jc w:val="center"/>
            </w:pPr>
          </w:p>
        </w:tc>
        <w:tc>
          <w:tcPr>
            <w:tcW w:w="346" w:type="dxa"/>
            <w:tcBorders>
              <w:top w:val="nil"/>
              <w:left w:val="nil"/>
              <w:bottom w:val="single" w:sz="8" w:space="0" w:color="auto"/>
              <w:right w:val="single" w:sz="8" w:space="0" w:color="auto"/>
            </w:tcBorders>
            <w:vAlign w:val="center"/>
          </w:tcPr>
          <w:p w14:paraId="525672CB" w14:textId="77777777" w:rsidR="00AD2E0A" w:rsidRDefault="00AD2E0A">
            <w:pPr>
              <w:keepNext/>
              <w:jc w:val="center"/>
            </w:pPr>
          </w:p>
        </w:tc>
        <w:tc>
          <w:tcPr>
            <w:tcW w:w="354" w:type="dxa"/>
            <w:tcBorders>
              <w:top w:val="nil"/>
              <w:left w:val="nil"/>
              <w:bottom w:val="single" w:sz="8" w:space="0" w:color="auto"/>
              <w:right w:val="single" w:sz="8" w:space="0" w:color="auto"/>
            </w:tcBorders>
            <w:vAlign w:val="center"/>
          </w:tcPr>
          <w:p w14:paraId="597EB188" w14:textId="77777777" w:rsidR="00AD2E0A" w:rsidRDefault="00AD2E0A">
            <w:pPr>
              <w:keepNext/>
              <w:jc w:val="center"/>
            </w:pPr>
          </w:p>
        </w:tc>
        <w:tc>
          <w:tcPr>
            <w:tcW w:w="349" w:type="dxa"/>
            <w:tcBorders>
              <w:top w:val="nil"/>
              <w:left w:val="nil"/>
              <w:bottom w:val="single" w:sz="8" w:space="0" w:color="auto"/>
              <w:right w:val="single" w:sz="8" w:space="0" w:color="auto"/>
            </w:tcBorders>
            <w:vAlign w:val="center"/>
          </w:tcPr>
          <w:p w14:paraId="6C6D9BCD" w14:textId="77777777" w:rsidR="00AD2E0A" w:rsidRDefault="00AD2E0A">
            <w:pPr>
              <w:keepNext/>
              <w:jc w:val="cente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EE8CE" w14:textId="77777777" w:rsidR="00AD2E0A" w:rsidRDefault="00AD2E0A">
            <w:pPr>
              <w:keepNext/>
              <w:jc w:val="center"/>
            </w:pPr>
          </w:p>
        </w:tc>
        <w:tc>
          <w:tcPr>
            <w:tcW w:w="36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14:paraId="2535FEE1"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FC1A0" w14:textId="77777777" w:rsidR="00AD2E0A" w:rsidRDefault="00AD2E0A">
            <w:pPr>
              <w:keepNext/>
              <w:jc w:val="center"/>
            </w:pP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3E054" w14:textId="77777777" w:rsidR="00AD2E0A" w:rsidRDefault="00AD2E0A">
            <w:pPr>
              <w:keepNext/>
              <w:jc w:val="cente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C31E21D" w14:textId="77777777" w:rsidR="00AD2E0A" w:rsidRDefault="00AD2E0A">
            <w:pPr>
              <w:keepNext/>
              <w:jc w:val="cente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14:paraId="40BC4615" w14:textId="77777777" w:rsidR="00AD2E0A" w:rsidRDefault="00AD2E0A">
            <w:pPr>
              <w:keepNext/>
              <w:jc w:val="center"/>
            </w:pPr>
          </w:p>
        </w:tc>
        <w:tc>
          <w:tcPr>
            <w:tcW w:w="565" w:type="dxa"/>
            <w:tcBorders>
              <w:top w:val="nil"/>
              <w:left w:val="nil"/>
              <w:bottom w:val="single" w:sz="8" w:space="0" w:color="auto"/>
              <w:right w:val="single" w:sz="8" w:space="0" w:color="auto"/>
            </w:tcBorders>
            <w:tcMar>
              <w:top w:w="0" w:type="dxa"/>
              <w:left w:w="108" w:type="dxa"/>
              <w:bottom w:w="0" w:type="dxa"/>
              <w:right w:w="108" w:type="dxa"/>
            </w:tcMar>
          </w:tcPr>
          <w:p w14:paraId="11D95B6A" w14:textId="77777777" w:rsidR="00AD2E0A" w:rsidRDefault="00AD2E0A">
            <w:pPr>
              <w:keepNext/>
              <w:jc w:val="center"/>
            </w:pPr>
          </w:p>
        </w:tc>
        <w:tc>
          <w:tcPr>
            <w:tcW w:w="5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94A56F" w14:textId="77777777" w:rsidR="00AD2E0A" w:rsidRDefault="00AD2E0A">
            <w:pPr>
              <w:keepNext/>
              <w:jc w:val="center"/>
            </w:pP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B6872" w14:textId="77777777" w:rsidR="00AD2E0A" w:rsidRDefault="00AD2E0A">
            <w:pPr>
              <w:keepNext/>
              <w:jc w:val="center"/>
            </w:pPr>
            <w:r>
              <w:t>X</w:t>
            </w:r>
          </w:p>
        </w:tc>
      </w:tr>
    </w:tbl>
    <w:p w14:paraId="68AD8BD5" w14:textId="64DA475D" w:rsidR="00AD2E0A" w:rsidRDefault="00AD2E0A" w:rsidP="00915AB2"/>
    <w:p w14:paraId="24F0A496" w14:textId="3EE6D440" w:rsidR="00AD2E0A" w:rsidRDefault="00AD2E0A" w:rsidP="00915AB2">
      <w:bookmarkStart w:id="9" w:name="_GoBack"/>
      <w:bookmarkEnd w:id="9"/>
    </w:p>
    <w:p w14:paraId="38697936" w14:textId="77777777" w:rsidR="00AD2E0A" w:rsidRPr="000808D2" w:rsidRDefault="00AD2E0A" w:rsidP="00915AB2"/>
    <w:p w14:paraId="6F93CE6B" w14:textId="2914EEC3" w:rsidR="000E1C35" w:rsidRPr="000808D2" w:rsidRDefault="0025320C">
      <w:pPr>
        <w:tabs>
          <w:tab w:val="clear" w:pos="1418"/>
          <w:tab w:val="clear" w:pos="4678"/>
          <w:tab w:val="clear" w:pos="5954"/>
          <w:tab w:val="clear" w:pos="7088"/>
        </w:tabs>
        <w:overflowPunct/>
        <w:autoSpaceDE/>
        <w:autoSpaceDN/>
        <w:adjustRightInd/>
        <w:jc w:val="left"/>
        <w:textAlignment w:val="auto"/>
      </w:pPr>
      <w:r>
        <w:t>P</w:t>
      </w:r>
      <w:r w:rsidR="002F0FCE">
        <w:t xml:space="preserve">1 and P2 </w:t>
      </w:r>
      <w:r>
        <w:t>=</w:t>
      </w:r>
      <w:r w:rsidR="002F0FCE">
        <w:t xml:space="preserve"> </w:t>
      </w:r>
      <w:r>
        <w:t>Publication of D1 and D2</w:t>
      </w:r>
      <w:r w:rsidR="002F0FCE">
        <w:t xml:space="preserve"> by SmartM2M (informative)</w:t>
      </w:r>
      <w:r w:rsidR="000E1C35" w:rsidRPr="000808D2">
        <w:br w:type="page"/>
      </w:r>
    </w:p>
    <w:bookmarkEnd w:id="6"/>
    <w:p w14:paraId="2DC4884B" w14:textId="77777777" w:rsidR="000E1C35" w:rsidRPr="000808D2" w:rsidRDefault="000E1C35" w:rsidP="00915AB2"/>
    <w:p w14:paraId="339866A6" w14:textId="77777777" w:rsidR="003619E6" w:rsidRPr="000808D2" w:rsidRDefault="003619E6" w:rsidP="003619E6">
      <w:pPr>
        <w:pStyle w:val="Heading1"/>
      </w:pPr>
      <w:r w:rsidRPr="000808D2">
        <w:t>Expertise required</w:t>
      </w:r>
    </w:p>
    <w:p w14:paraId="78A6B34F" w14:textId="77777777" w:rsidR="003619E6" w:rsidRPr="000808D2" w:rsidRDefault="003619E6" w:rsidP="003619E6">
      <w:pPr>
        <w:pStyle w:val="Heading2"/>
      </w:pPr>
      <w:r w:rsidRPr="000808D2">
        <w:t>Team structure</w:t>
      </w:r>
    </w:p>
    <w:p w14:paraId="1228C01F" w14:textId="5BCF39E8" w:rsidR="00F2295D" w:rsidRPr="000808D2" w:rsidRDefault="00F2295D" w:rsidP="00F2295D">
      <w:bookmarkStart w:id="10" w:name="_Hlk49382728"/>
      <w:r w:rsidRPr="000808D2">
        <w:t xml:space="preserve">The STF will consist of </w:t>
      </w:r>
      <w:r w:rsidR="00797C3E" w:rsidRPr="000808D2">
        <w:t>experts</w:t>
      </w:r>
      <w:r w:rsidRPr="000808D2">
        <w:t xml:space="preserve">, which must be prepared to work in close cooperation to share the tasks under the guidance of the </w:t>
      </w:r>
      <w:r w:rsidR="003E33AF" w:rsidRPr="000808D2">
        <w:t>S</w:t>
      </w:r>
      <w:r w:rsidRPr="000808D2">
        <w:t xml:space="preserve">teering </w:t>
      </w:r>
      <w:r w:rsidR="003E33AF" w:rsidRPr="000808D2">
        <w:t>Group</w:t>
      </w:r>
      <w:r w:rsidR="00797C3E" w:rsidRPr="000808D2">
        <w:t xml:space="preserve"> (which is composed by the TC </w:t>
      </w:r>
      <w:r w:rsidR="003E33AF" w:rsidRPr="000808D2">
        <w:t>S</w:t>
      </w:r>
      <w:r w:rsidR="00797C3E" w:rsidRPr="000808D2">
        <w:t>martM2M members)</w:t>
      </w:r>
      <w:r w:rsidRPr="000808D2">
        <w:t xml:space="preserve">. </w:t>
      </w:r>
    </w:p>
    <w:p w14:paraId="405F2BEB" w14:textId="77777777" w:rsidR="00F2295D" w:rsidRPr="000808D2" w:rsidRDefault="00F2295D" w:rsidP="00F2295D"/>
    <w:p w14:paraId="1E24BB3A" w14:textId="37ED57EB" w:rsidR="00F2295D" w:rsidRPr="000808D2" w:rsidRDefault="00F2295D" w:rsidP="00F2295D">
      <w:r w:rsidRPr="000808D2">
        <w:t xml:space="preserve">One of the providers will act as STF Leader and will be responsible for the consolidation of the documentation, coordination of the STF activities and the provision of the required progress reports to </w:t>
      </w:r>
      <w:r w:rsidR="00F93635" w:rsidRPr="000808D2">
        <w:t>TC SmartM2M that is also the Steering Group of this STF</w:t>
      </w:r>
      <w:r w:rsidRPr="000808D2">
        <w:t xml:space="preserve"> </w:t>
      </w:r>
    </w:p>
    <w:p w14:paraId="022F6648" w14:textId="77777777" w:rsidR="00F2295D" w:rsidRPr="000808D2" w:rsidRDefault="00F2295D" w:rsidP="00F2295D"/>
    <w:p w14:paraId="6F739332" w14:textId="6E46F03C" w:rsidR="00F2295D" w:rsidRPr="000808D2" w:rsidRDefault="00F2295D" w:rsidP="00F2295D">
      <w:r w:rsidRPr="000808D2">
        <w:t>The STF Leader as well as other providers must be able to perform the specific tasks defined in Section 7.</w:t>
      </w:r>
      <w:r w:rsidR="001B1A9C" w:rsidRPr="000808D2">
        <w:t>1</w:t>
      </w:r>
      <w:r w:rsidRPr="000808D2">
        <w:t>.</w:t>
      </w:r>
    </w:p>
    <w:p w14:paraId="1863365E" w14:textId="77777777" w:rsidR="00F2295D" w:rsidRPr="000808D2" w:rsidRDefault="00F2295D" w:rsidP="002074F3"/>
    <w:p w14:paraId="1B6BF3F5" w14:textId="06880429" w:rsidR="003619E6" w:rsidRPr="000808D2" w:rsidRDefault="00797C3E" w:rsidP="00A046EB">
      <w:r w:rsidRPr="000808D2">
        <w:t xml:space="preserve">The participation of </w:t>
      </w:r>
      <w:r w:rsidR="00F93635" w:rsidRPr="000808D2">
        <w:t xml:space="preserve">a maximum of </w:t>
      </w:r>
      <w:r w:rsidR="0003651E" w:rsidRPr="000808D2">
        <w:t>4</w:t>
      </w:r>
      <w:r w:rsidR="003619E6" w:rsidRPr="000808D2">
        <w:t xml:space="preserve"> </w:t>
      </w:r>
      <w:r w:rsidR="0030634A" w:rsidRPr="000808D2">
        <w:t>providers</w:t>
      </w:r>
      <w:r w:rsidR="003619E6" w:rsidRPr="000808D2">
        <w:t xml:space="preserve"> </w:t>
      </w:r>
      <w:r w:rsidRPr="000808D2">
        <w:t xml:space="preserve">is envisaged </w:t>
      </w:r>
      <w:r w:rsidR="003619E6" w:rsidRPr="000808D2">
        <w:t>to ensure the following mix of competences:</w:t>
      </w:r>
    </w:p>
    <w:bookmarkEnd w:id="10"/>
    <w:p w14:paraId="37577A50" w14:textId="77777777" w:rsidR="006A10B3" w:rsidRPr="000808D2" w:rsidRDefault="006A10B3" w:rsidP="00A046EB"/>
    <w:tbl>
      <w:tblPr>
        <w:tblStyle w:val="TableGrid"/>
        <w:tblW w:w="0" w:type="auto"/>
        <w:tblInd w:w="567" w:type="dxa"/>
        <w:tblLook w:val="04A0" w:firstRow="1" w:lastRow="0" w:firstColumn="1" w:lastColumn="0" w:noHBand="0" w:noVBand="1"/>
      </w:tblPr>
      <w:tblGrid>
        <w:gridCol w:w="1129"/>
        <w:gridCol w:w="7365"/>
      </w:tblGrid>
      <w:tr w:rsidR="00F958FE" w:rsidRPr="000808D2" w14:paraId="21F7CCB4" w14:textId="77777777" w:rsidTr="00471C0C">
        <w:tc>
          <w:tcPr>
            <w:tcW w:w="1129" w:type="dxa"/>
          </w:tcPr>
          <w:p w14:paraId="177AB77A" w14:textId="77777777" w:rsidR="00F958FE" w:rsidRPr="000808D2" w:rsidRDefault="00F958FE" w:rsidP="00471C0C">
            <w:pPr>
              <w:pStyle w:val="B1"/>
              <w:numPr>
                <w:ilvl w:val="0"/>
                <w:numId w:val="0"/>
              </w:numPr>
              <w:jc w:val="center"/>
              <w:rPr>
                <w:b/>
              </w:rPr>
            </w:pPr>
            <w:r w:rsidRPr="000808D2">
              <w:rPr>
                <w:b/>
              </w:rPr>
              <w:t>Priority</w:t>
            </w:r>
          </w:p>
        </w:tc>
        <w:tc>
          <w:tcPr>
            <w:tcW w:w="7365" w:type="dxa"/>
          </w:tcPr>
          <w:p w14:paraId="59DD8302" w14:textId="77777777" w:rsidR="00F958FE" w:rsidRPr="000808D2" w:rsidRDefault="00F958FE" w:rsidP="00471C0C">
            <w:pPr>
              <w:pStyle w:val="B1"/>
              <w:numPr>
                <w:ilvl w:val="0"/>
                <w:numId w:val="0"/>
              </w:numPr>
              <w:jc w:val="center"/>
              <w:rPr>
                <w:b/>
              </w:rPr>
            </w:pPr>
            <w:r w:rsidRPr="000808D2">
              <w:rPr>
                <w:b/>
              </w:rPr>
              <w:t>Qualifications and competences</w:t>
            </w:r>
          </w:p>
        </w:tc>
      </w:tr>
      <w:tr w:rsidR="00666AC7" w:rsidRPr="000808D2" w14:paraId="52708FE8" w14:textId="77777777" w:rsidTr="00077091">
        <w:tc>
          <w:tcPr>
            <w:tcW w:w="1129" w:type="dxa"/>
          </w:tcPr>
          <w:p w14:paraId="2DADE8CF" w14:textId="77777777" w:rsidR="00666AC7" w:rsidRPr="000808D2" w:rsidRDefault="00666AC7" w:rsidP="00077091">
            <w:pPr>
              <w:pStyle w:val="B1"/>
              <w:numPr>
                <w:ilvl w:val="0"/>
                <w:numId w:val="0"/>
              </w:numPr>
            </w:pPr>
            <w:r w:rsidRPr="000808D2">
              <w:t>High</w:t>
            </w:r>
          </w:p>
        </w:tc>
        <w:tc>
          <w:tcPr>
            <w:tcW w:w="7365" w:type="dxa"/>
          </w:tcPr>
          <w:p w14:paraId="03C90925" w14:textId="35E8428F" w:rsidR="00666AC7" w:rsidRPr="000808D2" w:rsidRDefault="008E46A5" w:rsidP="00077091">
            <w:pPr>
              <w:pStyle w:val="B1"/>
              <w:numPr>
                <w:ilvl w:val="0"/>
                <w:numId w:val="0"/>
              </w:numPr>
            </w:pPr>
            <w:r w:rsidRPr="000808D2">
              <w:t>K</w:t>
            </w:r>
            <w:r w:rsidR="00666AC7" w:rsidRPr="000808D2">
              <w:t>nowledge of IoT communications and use cases</w:t>
            </w:r>
          </w:p>
        </w:tc>
      </w:tr>
      <w:tr w:rsidR="00666AC7" w:rsidRPr="000808D2" w14:paraId="27D287A2" w14:textId="77777777" w:rsidTr="00077091">
        <w:tc>
          <w:tcPr>
            <w:tcW w:w="1129" w:type="dxa"/>
          </w:tcPr>
          <w:p w14:paraId="434D8B5A" w14:textId="6B2572BF" w:rsidR="00666AC7" w:rsidRPr="000808D2" w:rsidRDefault="008E46A5" w:rsidP="00077091">
            <w:pPr>
              <w:pStyle w:val="B1"/>
              <w:numPr>
                <w:ilvl w:val="0"/>
                <w:numId w:val="0"/>
              </w:numPr>
            </w:pPr>
            <w:r w:rsidRPr="000808D2">
              <w:t>High</w:t>
            </w:r>
          </w:p>
        </w:tc>
        <w:tc>
          <w:tcPr>
            <w:tcW w:w="7365" w:type="dxa"/>
          </w:tcPr>
          <w:p w14:paraId="10E7CDE5" w14:textId="77777777" w:rsidR="00666AC7" w:rsidRPr="000808D2" w:rsidRDefault="00666AC7" w:rsidP="00077091">
            <w:pPr>
              <w:pStyle w:val="B1"/>
              <w:numPr>
                <w:ilvl w:val="0"/>
                <w:numId w:val="0"/>
              </w:numPr>
            </w:pPr>
            <w:r w:rsidRPr="000808D2">
              <w:t>Understanding of user issues in the IoT environment</w:t>
            </w:r>
          </w:p>
        </w:tc>
      </w:tr>
      <w:tr w:rsidR="00797C3E" w:rsidRPr="000808D2" w14:paraId="5E0DF2E8" w14:textId="77777777" w:rsidTr="00077091">
        <w:tc>
          <w:tcPr>
            <w:tcW w:w="1129" w:type="dxa"/>
          </w:tcPr>
          <w:p w14:paraId="52AA2997" w14:textId="59BB71E9" w:rsidR="00797C3E" w:rsidRPr="000808D2" w:rsidRDefault="00797C3E" w:rsidP="00797C3E">
            <w:pPr>
              <w:pStyle w:val="B1"/>
              <w:numPr>
                <w:ilvl w:val="0"/>
                <w:numId w:val="0"/>
              </w:numPr>
            </w:pPr>
            <w:r w:rsidRPr="000808D2">
              <w:t>Medium</w:t>
            </w:r>
          </w:p>
        </w:tc>
        <w:tc>
          <w:tcPr>
            <w:tcW w:w="7365" w:type="dxa"/>
          </w:tcPr>
          <w:p w14:paraId="650A7A98" w14:textId="74371C60" w:rsidR="00797C3E" w:rsidRPr="000808D2" w:rsidRDefault="00797C3E" w:rsidP="00797C3E">
            <w:pPr>
              <w:pStyle w:val="B1"/>
              <w:numPr>
                <w:ilvl w:val="0"/>
                <w:numId w:val="0"/>
              </w:numPr>
            </w:pPr>
            <w:r w:rsidRPr="000808D2">
              <w:t>Knowledge of AI principles and techniques</w:t>
            </w:r>
          </w:p>
        </w:tc>
      </w:tr>
      <w:tr w:rsidR="00666AC7" w:rsidRPr="000808D2" w14:paraId="30D78064" w14:textId="77777777" w:rsidTr="00471C0C">
        <w:tc>
          <w:tcPr>
            <w:tcW w:w="1129" w:type="dxa"/>
          </w:tcPr>
          <w:p w14:paraId="3A74DB39" w14:textId="681A9C31" w:rsidR="00666AC7" w:rsidRPr="000808D2" w:rsidRDefault="00797C3E" w:rsidP="00666AC7">
            <w:pPr>
              <w:pStyle w:val="B1"/>
              <w:numPr>
                <w:ilvl w:val="0"/>
                <w:numId w:val="0"/>
              </w:numPr>
            </w:pPr>
            <w:r w:rsidRPr="000808D2">
              <w:t>Medium</w:t>
            </w:r>
          </w:p>
        </w:tc>
        <w:tc>
          <w:tcPr>
            <w:tcW w:w="7365" w:type="dxa"/>
          </w:tcPr>
          <w:p w14:paraId="300AFEA3" w14:textId="0584B55E" w:rsidR="00666AC7" w:rsidRPr="000808D2" w:rsidRDefault="00797C3E" w:rsidP="00666AC7">
            <w:pPr>
              <w:pStyle w:val="B1"/>
              <w:numPr>
                <w:ilvl w:val="0"/>
                <w:numId w:val="0"/>
              </w:numPr>
            </w:pPr>
            <w:r w:rsidRPr="000808D2">
              <w:t>K</w:t>
            </w:r>
            <w:r w:rsidR="00666AC7" w:rsidRPr="000808D2">
              <w:t>nowledge of IoT standards landscape</w:t>
            </w:r>
          </w:p>
        </w:tc>
      </w:tr>
      <w:tr w:rsidR="00797C3E" w:rsidRPr="000808D2" w14:paraId="4EAAFBE5" w14:textId="77777777" w:rsidTr="00471C0C">
        <w:tc>
          <w:tcPr>
            <w:tcW w:w="1129" w:type="dxa"/>
          </w:tcPr>
          <w:p w14:paraId="2F891DA9" w14:textId="5663EADC" w:rsidR="00797C3E" w:rsidRPr="000808D2" w:rsidRDefault="00797C3E" w:rsidP="00797C3E">
            <w:pPr>
              <w:pStyle w:val="B1"/>
              <w:numPr>
                <w:ilvl w:val="0"/>
                <w:numId w:val="0"/>
              </w:numPr>
            </w:pPr>
            <w:r w:rsidRPr="000808D2">
              <w:t>Medium</w:t>
            </w:r>
          </w:p>
        </w:tc>
        <w:tc>
          <w:tcPr>
            <w:tcW w:w="7365" w:type="dxa"/>
          </w:tcPr>
          <w:p w14:paraId="3A439B56" w14:textId="70E9E771" w:rsidR="00797C3E" w:rsidRPr="000808D2" w:rsidRDefault="00797C3E" w:rsidP="00797C3E">
            <w:pPr>
              <w:pStyle w:val="B1"/>
              <w:numPr>
                <w:ilvl w:val="0"/>
                <w:numId w:val="0"/>
              </w:numPr>
            </w:pPr>
            <w:r w:rsidRPr="000808D2">
              <w:t>Knowledge of AI solutions and architectures</w:t>
            </w:r>
          </w:p>
        </w:tc>
      </w:tr>
      <w:tr w:rsidR="00797C3E" w:rsidRPr="000808D2" w14:paraId="7426D57D" w14:textId="77777777" w:rsidTr="00471C0C">
        <w:tc>
          <w:tcPr>
            <w:tcW w:w="1129" w:type="dxa"/>
          </w:tcPr>
          <w:p w14:paraId="309B0FA9" w14:textId="2BDA03F4" w:rsidR="00797C3E" w:rsidRPr="000808D2" w:rsidRDefault="008E46A5" w:rsidP="00797C3E">
            <w:pPr>
              <w:pStyle w:val="B1"/>
              <w:numPr>
                <w:ilvl w:val="0"/>
                <w:numId w:val="0"/>
              </w:numPr>
            </w:pPr>
            <w:r w:rsidRPr="000808D2">
              <w:t>High</w:t>
            </w:r>
          </w:p>
        </w:tc>
        <w:tc>
          <w:tcPr>
            <w:tcW w:w="7365" w:type="dxa"/>
          </w:tcPr>
          <w:p w14:paraId="47B48A34" w14:textId="5373EC1F" w:rsidR="00797C3E" w:rsidRPr="000808D2" w:rsidRDefault="00797C3E" w:rsidP="00797C3E">
            <w:pPr>
              <w:pStyle w:val="B1"/>
              <w:numPr>
                <w:ilvl w:val="0"/>
                <w:numId w:val="0"/>
              </w:numPr>
            </w:pPr>
            <w:r w:rsidRPr="000808D2">
              <w:t>Experience in drafting ETSI Standards</w:t>
            </w:r>
          </w:p>
        </w:tc>
      </w:tr>
      <w:tr w:rsidR="00797C3E" w:rsidRPr="000808D2" w14:paraId="49E7EBA1" w14:textId="77777777" w:rsidTr="00471C0C">
        <w:tc>
          <w:tcPr>
            <w:tcW w:w="1129" w:type="dxa"/>
          </w:tcPr>
          <w:p w14:paraId="55FE1C6C" w14:textId="5C159C24" w:rsidR="00797C3E" w:rsidRPr="000808D2" w:rsidRDefault="00797C3E" w:rsidP="00797C3E">
            <w:pPr>
              <w:pStyle w:val="B1"/>
              <w:numPr>
                <w:ilvl w:val="0"/>
                <w:numId w:val="0"/>
              </w:numPr>
            </w:pPr>
            <w:r w:rsidRPr="000808D2">
              <w:t>Medium</w:t>
            </w:r>
          </w:p>
        </w:tc>
        <w:tc>
          <w:tcPr>
            <w:tcW w:w="7365" w:type="dxa"/>
          </w:tcPr>
          <w:p w14:paraId="10954795" w14:textId="7F5F4EC1" w:rsidR="00797C3E" w:rsidRPr="000808D2" w:rsidRDefault="00797C3E" w:rsidP="00797C3E">
            <w:pPr>
              <w:pStyle w:val="B1"/>
              <w:numPr>
                <w:ilvl w:val="0"/>
                <w:numId w:val="0"/>
              </w:numPr>
            </w:pPr>
            <w:r w:rsidRPr="000808D2">
              <w:t>Experience of working in an international distributed environment</w:t>
            </w:r>
          </w:p>
        </w:tc>
      </w:tr>
      <w:tr w:rsidR="00F86122" w:rsidRPr="000808D2" w14:paraId="5A9F06AA" w14:textId="77777777" w:rsidTr="00471C0C">
        <w:tc>
          <w:tcPr>
            <w:tcW w:w="1129" w:type="dxa"/>
          </w:tcPr>
          <w:p w14:paraId="22B58E23" w14:textId="7CEBEDEA" w:rsidR="00F86122" w:rsidRPr="000808D2" w:rsidRDefault="00F86122" w:rsidP="00797C3E">
            <w:pPr>
              <w:pStyle w:val="B1"/>
              <w:numPr>
                <w:ilvl w:val="0"/>
                <w:numId w:val="0"/>
              </w:numPr>
            </w:pPr>
            <w:r w:rsidRPr="000808D2">
              <w:t>Medium</w:t>
            </w:r>
          </w:p>
        </w:tc>
        <w:tc>
          <w:tcPr>
            <w:tcW w:w="7365" w:type="dxa"/>
          </w:tcPr>
          <w:p w14:paraId="2A1AA0FE" w14:textId="6639E115" w:rsidR="00F86122" w:rsidRPr="000808D2" w:rsidRDefault="00F86122" w:rsidP="00797C3E">
            <w:pPr>
              <w:pStyle w:val="B1"/>
              <w:numPr>
                <w:ilvl w:val="0"/>
                <w:numId w:val="0"/>
              </w:numPr>
            </w:pPr>
            <w:r w:rsidRPr="000808D2">
              <w:t>Organizational skills, strong writing and reporting skills, creativity and capacity to work in a team and commitment to deliver</w:t>
            </w:r>
          </w:p>
        </w:tc>
      </w:tr>
      <w:bookmarkEnd w:id="7"/>
    </w:tbl>
    <w:p w14:paraId="2717F132" w14:textId="03CB0C1E" w:rsidR="00C72DEB" w:rsidRPr="000808D2" w:rsidRDefault="00C72DEB" w:rsidP="00B95033"/>
    <w:p w14:paraId="1F9C8A8E" w14:textId="77777777" w:rsidR="00A046EB" w:rsidRPr="000808D2" w:rsidRDefault="00A046EB" w:rsidP="00B95033"/>
    <w:p w14:paraId="0070377A" w14:textId="77777777" w:rsidR="00A046EB" w:rsidRPr="000808D2" w:rsidRDefault="00A046EB" w:rsidP="00B95033"/>
    <w:p w14:paraId="5C8CD724" w14:textId="5497A974" w:rsidR="00942022" w:rsidRPr="000808D2" w:rsidRDefault="00583F1C" w:rsidP="00942022">
      <w:pPr>
        <w:pStyle w:val="Part"/>
      </w:pPr>
      <w:r w:rsidRPr="000808D2">
        <w:t xml:space="preserve">Part </w:t>
      </w:r>
      <w:r w:rsidR="00942022" w:rsidRPr="000808D2">
        <w:t>I</w:t>
      </w:r>
      <w:r w:rsidRPr="000808D2">
        <w:t>V</w:t>
      </w:r>
      <w:r w:rsidR="00942022" w:rsidRPr="000808D2">
        <w:t>:</w:t>
      </w:r>
      <w:r w:rsidR="00942022" w:rsidRPr="000808D2">
        <w:tab/>
        <w:t>STF performance evaluation</w:t>
      </w:r>
      <w:r w:rsidR="00705310" w:rsidRPr="000808D2">
        <w:t xml:space="preserve"> criteria</w:t>
      </w:r>
      <w:r w:rsidR="00774C83" w:rsidRPr="000808D2">
        <w:t xml:space="preserve"> </w:t>
      </w:r>
    </w:p>
    <w:p w14:paraId="222660F6" w14:textId="3ACE395A" w:rsidR="00942022" w:rsidRPr="000808D2" w:rsidRDefault="00942022" w:rsidP="00AB0CC7">
      <w:pPr>
        <w:pStyle w:val="Heading1"/>
      </w:pPr>
      <w:r w:rsidRPr="000808D2">
        <w:t xml:space="preserve">Performance </w:t>
      </w:r>
      <w:r w:rsidR="00615997" w:rsidRPr="000808D2">
        <w:t>I</w:t>
      </w:r>
      <w:r w:rsidRPr="000808D2">
        <w:t>ndicators</w:t>
      </w:r>
    </w:p>
    <w:tbl>
      <w:tblPr>
        <w:tblStyle w:val="TableGrid"/>
        <w:tblW w:w="9493" w:type="dxa"/>
        <w:tblLook w:val="04A0" w:firstRow="1" w:lastRow="0" w:firstColumn="1" w:lastColumn="0" w:noHBand="0" w:noVBand="1"/>
      </w:tblPr>
      <w:tblGrid>
        <w:gridCol w:w="7366"/>
        <w:gridCol w:w="2127"/>
      </w:tblGrid>
      <w:tr w:rsidR="00EF771B" w:rsidRPr="000808D2" w14:paraId="5462565A" w14:textId="77777777" w:rsidTr="00471C0C">
        <w:tc>
          <w:tcPr>
            <w:tcW w:w="9493" w:type="dxa"/>
            <w:gridSpan w:val="2"/>
          </w:tcPr>
          <w:p w14:paraId="6EA53EAD" w14:textId="49D05113" w:rsidR="00EF771B" w:rsidRPr="000808D2" w:rsidRDefault="00EF771B" w:rsidP="00F93635">
            <w:pPr>
              <w:pStyle w:val="Guideline"/>
              <w:jc w:val="center"/>
              <w:rPr>
                <w:b/>
                <w:sz w:val="22"/>
              </w:rPr>
            </w:pPr>
            <w:r w:rsidRPr="000808D2">
              <w:rPr>
                <w:b/>
                <w:sz w:val="22"/>
              </w:rPr>
              <w:t xml:space="preserve">Select relevant Performance indicators applicable for these </w:t>
            </w:r>
            <w:proofErr w:type="spellStart"/>
            <w:r w:rsidRPr="000808D2">
              <w:rPr>
                <w:b/>
                <w:sz w:val="22"/>
              </w:rPr>
              <w:t>ToR</w:t>
            </w:r>
            <w:proofErr w:type="spellEnd"/>
            <w:r w:rsidRPr="000808D2">
              <w:rPr>
                <w:b/>
                <w:sz w:val="22"/>
              </w:rPr>
              <w:t xml:space="preserve"> (X)</w:t>
            </w:r>
          </w:p>
        </w:tc>
      </w:tr>
      <w:tr w:rsidR="00846054" w:rsidRPr="000808D2" w14:paraId="6686A531" w14:textId="77777777" w:rsidTr="00471C0C">
        <w:trPr>
          <w:trHeight w:val="156"/>
        </w:trPr>
        <w:tc>
          <w:tcPr>
            <w:tcW w:w="9493" w:type="dxa"/>
            <w:gridSpan w:val="2"/>
          </w:tcPr>
          <w:p w14:paraId="626C0EF5" w14:textId="1FC2E24D" w:rsidR="00846054" w:rsidRPr="000808D2" w:rsidRDefault="00846054" w:rsidP="00471C0C">
            <w:pPr>
              <w:pStyle w:val="B0Bold"/>
              <w:spacing w:after="0"/>
            </w:pPr>
            <w:r w:rsidRPr="000808D2">
              <w:t>Contribution from ETSI Members to STF work</w:t>
            </w:r>
          </w:p>
        </w:tc>
      </w:tr>
      <w:tr w:rsidR="00846054" w:rsidRPr="000808D2" w14:paraId="64A0595B" w14:textId="77777777" w:rsidTr="00471C0C">
        <w:tc>
          <w:tcPr>
            <w:tcW w:w="7366" w:type="dxa"/>
          </w:tcPr>
          <w:p w14:paraId="567C40FC" w14:textId="67A0D414" w:rsidR="00846054" w:rsidRPr="000808D2" w:rsidRDefault="00846054" w:rsidP="00846054">
            <w:pPr>
              <w:pStyle w:val="Guideline"/>
            </w:pPr>
            <w:r w:rsidRPr="000808D2">
              <w:t>Direct financial contribution (co-funding)</w:t>
            </w:r>
          </w:p>
        </w:tc>
        <w:tc>
          <w:tcPr>
            <w:tcW w:w="2127" w:type="dxa"/>
          </w:tcPr>
          <w:p w14:paraId="77D5EADF" w14:textId="77777777" w:rsidR="00846054" w:rsidRPr="000808D2" w:rsidRDefault="00846054" w:rsidP="001469DF">
            <w:pPr>
              <w:pStyle w:val="Guideline"/>
              <w:jc w:val="center"/>
              <w:rPr>
                <w:i w:val="0"/>
                <w:iCs/>
              </w:rPr>
            </w:pPr>
          </w:p>
        </w:tc>
      </w:tr>
      <w:tr w:rsidR="00846054" w:rsidRPr="000808D2" w14:paraId="2D8523E0" w14:textId="77777777" w:rsidTr="00471C0C">
        <w:tc>
          <w:tcPr>
            <w:tcW w:w="7366" w:type="dxa"/>
          </w:tcPr>
          <w:p w14:paraId="7690EB12" w14:textId="1FF4E606" w:rsidR="00846054" w:rsidRPr="000808D2" w:rsidRDefault="00846054" w:rsidP="00846054">
            <w:pPr>
              <w:pStyle w:val="Guideline"/>
            </w:pPr>
            <w:r w:rsidRPr="000808D2">
              <w:t xml:space="preserve">Support to the STF work (e.g., provision of </w:t>
            </w:r>
            <w:proofErr w:type="gramStart"/>
            <w:r w:rsidRPr="000808D2">
              <w:t>test–beds</w:t>
            </w:r>
            <w:proofErr w:type="gramEnd"/>
            <w:r w:rsidRPr="000808D2">
              <w:t>, organization of workshops, events)</w:t>
            </w:r>
          </w:p>
        </w:tc>
        <w:tc>
          <w:tcPr>
            <w:tcW w:w="2127" w:type="dxa"/>
          </w:tcPr>
          <w:p w14:paraId="30970AC6" w14:textId="77777777" w:rsidR="00846054" w:rsidRPr="000808D2" w:rsidRDefault="00846054" w:rsidP="001469DF">
            <w:pPr>
              <w:pStyle w:val="Guideline"/>
              <w:jc w:val="center"/>
              <w:rPr>
                <w:i w:val="0"/>
                <w:iCs/>
              </w:rPr>
            </w:pPr>
          </w:p>
        </w:tc>
      </w:tr>
      <w:tr w:rsidR="00846054" w:rsidRPr="000808D2" w14:paraId="18B79FE8" w14:textId="77777777" w:rsidTr="00471C0C">
        <w:tc>
          <w:tcPr>
            <w:tcW w:w="7366" w:type="dxa"/>
          </w:tcPr>
          <w:p w14:paraId="67BE08F6" w14:textId="11293718" w:rsidR="00846054" w:rsidRPr="000808D2" w:rsidRDefault="00846054" w:rsidP="00846054">
            <w:pPr>
              <w:pStyle w:val="Guideline"/>
            </w:pPr>
            <w:r w:rsidRPr="000808D2">
              <w:t>Steering Group meetings (number of meetings / participants / duration)</w:t>
            </w:r>
          </w:p>
        </w:tc>
        <w:tc>
          <w:tcPr>
            <w:tcW w:w="2127" w:type="dxa"/>
          </w:tcPr>
          <w:p w14:paraId="006AB53D" w14:textId="4B58C8EA" w:rsidR="00846054" w:rsidRPr="000808D2" w:rsidRDefault="001469DF" w:rsidP="001469DF">
            <w:pPr>
              <w:pStyle w:val="Guideline"/>
              <w:jc w:val="center"/>
              <w:rPr>
                <w:i w:val="0"/>
                <w:iCs/>
              </w:rPr>
            </w:pPr>
            <w:r w:rsidRPr="000808D2">
              <w:rPr>
                <w:i w:val="0"/>
                <w:iCs/>
              </w:rPr>
              <w:t>X</w:t>
            </w:r>
          </w:p>
        </w:tc>
      </w:tr>
      <w:tr w:rsidR="00846054" w:rsidRPr="000808D2" w14:paraId="74FF2E8F" w14:textId="77777777" w:rsidTr="00471C0C">
        <w:tc>
          <w:tcPr>
            <w:tcW w:w="7366" w:type="dxa"/>
          </w:tcPr>
          <w:p w14:paraId="577E4A58" w14:textId="75334F0F" w:rsidR="00846054" w:rsidRPr="000808D2" w:rsidRDefault="00846054" w:rsidP="00846054">
            <w:pPr>
              <w:pStyle w:val="Guideline"/>
            </w:pPr>
            <w:r w:rsidRPr="000808D2">
              <w:t>Number of delegates directly involved in the review of the deliverables</w:t>
            </w:r>
          </w:p>
        </w:tc>
        <w:tc>
          <w:tcPr>
            <w:tcW w:w="2127" w:type="dxa"/>
          </w:tcPr>
          <w:p w14:paraId="22F6E6C1" w14:textId="2820A20F" w:rsidR="00846054" w:rsidRPr="000808D2" w:rsidRDefault="001469DF" w:rsidP="001469DF">
            <w:pPr>
              <w:pStyle w:val="Guideline"/>
              <w:jc w:val="center"/>
              <w:rPr>
                <w:i w:val="0"/>
                <w:iCs/>
              </w:rPr>
            </w:pPr>
            <w:r w:rsidRPr="000808D2">
              <w:rPr>
                <w:i w:val="0"/>
                <w:iCs/>
              </w:rPr>
              <w:t>X</w:t>
            </w:r>
          </w:p>
        </w:tc>
      </w:tr>
      <w:tr w:rsidR="00846054" w:rsidRPr="000808D2" w14:paraId="4D1F0A21" w14:textId="77777777" w:rsidTr="00471C0C">
        <w:tc>
          <w:tcPr>
            <w:tcW w:w="7366" w:type="dxa"/>
          </w:tcPr>
          <w:p w14:paraId="7CAA29D8" w14:textId="509BE206" w:rsidR="00846054" w:rsidRPr="000808D2" w:rsidRDefault="00846054" w:rsidP="00846054">
            <w:pPr>
              <w:pStyle w:val="Guideline"/>
            </w:pPr>
            <w:r w:rsidRPr="000808D2">
              <w:t xml:space="preserve">Contributions/comments received from the </w:t>
            </w:r>
            <w:r w:rsidR="00FA4589" w:rsidRPr="000808D2">
              <w:t>Reference Bodie</w:t>
            </w:r>
            <w:r w:rsidRPr="000808D2">
              <w:t>s</w:t>
            </w:r>
          </w:p>
        </w:tc>
        <w:tc>
          <w:tcPr>
            <w:tcW w:w="2127" w:type="dxa"/>
          </w:tcPr>
          <w:p w14:paraId="27143416" w14:textId="06F5E641" w:rsidR="00846054" w:rsidRPr="000808D2" w:rsidRDefault="001469DF" w:rsidP="001469DF">
            <w:pPr>
              <w:pStyle w:val="Guideline"/>
              <w:jc w:val="center"/>
              <w:rPr>
                <w:i w:val="0"/>
                <w:iCs/>
              </w:rPr>
            </w:pPr>
            <w:r w:rsidRPr="000808D2">
              <w:rPr>
                <w:i w:val="0"/>
                <w:iCs/>
              </w:rPr>
              <w:t>X</w:t>
            </w:r>
          </w:p>
        </w:tc>
      </w:tr>
      <w:tr w:rsidR="00846054" w:rsidRPr="000808D2" w14:paraId="3B371592" w14:textId="77777777" w:rsidTr="00471C0C">
        <w:tc>
          <w:tcPr>
            <w:tcW w:w="7366" w:type="dxa"/>
          </w:tcPr>
          <w:p w14:paraId="3AD48189" w14:textId="660B0751" w:rsidR="00846054" w:rsidRPr="000808D2" w:rsidRDefault="00846054" w:rsidP="00846054">
            <w:pPr>
              <w:pStyle w:val="Guideline"/>
            </w:pPr>
            <w:r w:rsidRPr="000808D2">
              <w:t xml:space="preserve">Contributions/comments received from other </w:t>
            </w:r>
            <w:r w:rsidR="00FA4589" w:rsidRPr="000808D2">
              <w:t>Reference Bodie</w:t>
            </w:r>
            <w:r w:rsidRPr="000808D2">
              <w:t>s</w:t>
            </w:r>
          </w:p>
        </w:tc>
        <w:tc>
          <w:tcPr>
            <w:tcW w:w="2127" w:type="dxa"/>
          </w:tcPr>
          <w:p w14:paraId="057A2DAE" w14:textId="228F060F" w:rsidR="00846054" w:rsidRPr="000808D2" w:rsidRDefault="001469DF" w:rsidP="001469DF">
            <w:pPr>
              <w:pStyle w:val="Guideline"/>
              <w:jc w:val="center"/>
              <w:rPr>
                <w:i w:val="0"/>
                <w:iCs/>
              </w:rPr>
            </w:pPr>
            <w:r w:rsidRPr="000808D2">
              <w:rPr>
                <w:i w:val="0"/>
                <w:iCs/>
              </w:rPr>
              <w:t>X</w:t>
            </w:r>
          </w:p>
        </w:tc>
      </w:tr>
      <w:tr w:rsidR="00EF771B" w:rsidRPr="000808D2" w14:paraId="5F839D4A" w14:textId="77777777" w:rsidTr="00471C0C">
        <w:tc>
          <w:tcPr>
            <w:tcW w:w="7366" w:type="dxa"/>
          </w:tcPr>
          <w:p w14:paraId="345C98B9" w14:textId="77777777" w:rsidR="00EF771B" w:rsidRPr="000808D2" w:rsidRDefault="00EF771B" w:rsidP="00846054">
            <w:pPr>
              <w:pStyle w:val="Guideline"/>
            </w:pPr>
          </w:p>
        </w:tc>
        <w:tc>
          <w:tcPr>
            <w:tcW w:w="2127" w:type="dxa"/>
          </w:tcPr>
          <w:p w14:paraId="5F5BCAE5" w14:textId="77777777" w:rsidR="00EF771B" w:rsidRPr="000808D2" w:rsidRDefault="00EF771B" w:rsidP="001469DF">
            <w:pPr>
              <w:pStyle w:val="Guideline"/>
              <w:jc w:val="center"/>
              <w:rPr>
                <w:i w:val="0"/>
                <w:iCs/>
              </w:rPr>
            </w:pPr>
          </w:p>
        </w:tc>
      </w:tr>
      <w:tr w:rsidR="00EF771B" w:rsidRPr="000808D2" w14:paraId="7401A9DB" w14:textId="77777777" w:rsidTr="00471C0C">
        <w:tc>
          <w:tcPr>
            <w:tcW w:w="9493" w:type="dxa"/>
            <w:gridSpan w:val="2"/>
          </w:tcPr>
          <w:p w14:paraId="64C4FBED" w14:textId="62323E0E" w:rsidR="00EF771B" w:rsidRPr="000808D2" w:rsidRDefault="00EF771B" w:rsidP="00EF771B">
            <w:pPr>
              <w:pStyle w:val="Guideline"/>
              <w:rPr>
                <w:b/>
                <w:i w:val="0"/>
              </w:rPr>
            </w:pPr>
            <w:r w:rsidRPr="000808D2">
              <w:rPr>
                <w:b/>
                <w:i w:val="0"/>
              </w:rPr>
              <w:t>Contribution from the STF to ETSI work</w:t>
            </w:r>
          </w:p>
        </w:tc>
      </w:tr>
      <w:tr w:rsidR="00EF771B" w:rsidRPr="000808D2" w14:paraId="7505428E" w14:textId="77777777" w:rsidTr="00471C0C">
        <w:tc>
          <w:tcPr>
            <w:tcW w:w="7366" w:type="dxa"/>
          </w:tcPr>
          <w:p w14:paraId="27029AD0" w14:textId="27998A59" w:rsidR="00EF771B" w:rsidRPr="000808D2" w:rsidRDefault="00EF771B" w:rsidP="00EF771B">
            <w:pPr>
              <w:pStyle w:val="Guideline"/>
            </w:pPr>
            <w:r w:rsidRPr="000808D2">
              <w:t xml:space="preserve">Contributions to </w:t>
            </w:r>
            <w:r w:rsidR="00FA4589" w:rsidRPr="000808D2">
              <w:t xml:space="preserve">Reference Body </w:t>
            </w:r>
            <w:r w:rsidRPr="000808D2">
              <w:t>meetings (number of documents / meetings / participants)</w:t>
            </w:r>
          </w:p>
        </w:tc>
        <w:tc>
          <w:tcPr>
            <w:tcW w:w="2127" w:type="dxa"/>
          </w:tcPr>
          <w:p w14:paraId="29F9F3A8" w14:textId="63E83B00" w:rsidR="00EF771B" w:rsidRPr="000808D2" w:rsidRDefault="001469DF" w:rsidP="001469DF">
            <w:pPr>
              <w:pStyle w:val="Guideline"/>
              <w:jc w:val="center"/>
              <w:rPr>
                <w:i w:val="0"/>
                <w:iCs/>
              </w:rPr>
            </w:pPr>
            <w:r w:rsidRPr="000808D2">
              <w:rPr>
                <w:i w:val="0"/>
                <w:iCs/>
              </w:rPr>
              <w:t>X</w:t>
            </w:r>
          </w:p>
        </w:tc>
      </w:tr>
      <w:tr w:rsidR="00EF771B" w:rsidRPr="000808D2" w14:paraId="0ED6504A" w14:textId="77777777" w:rsidTr="00471C0C">
        <w:tc>
          <w:tcPr>
            <w:tcW w:w="7366" w:type="dxa"/>
          </w:tcPr>
          <w:p w14:paraId="4E1569EA" w14:textId="2742AAF0" w:rsidR="00EF771B" w:rsidRPr="000808D2" w:rsidRDefault="00EF771B" w:rsidP="00EF771B">
            <w:pPr>
              <w:pStyle w:val="Guideline"/>
            </w:pPr>
            <w:r w:rsidRPr="000808D2">
              <w:t xml:space="preserve">Contributions to other </w:t>
            </w:r>
            <w:r w:rsidR="00FA4589" w:rsidRPr="000808D2">
              <w:t>Reference Bodie</w:t>
            </w:r>
            <w:r w:rsidRPr="000808D2">
              <w:t>s</w:t>
            </w:r>
          </w:p>
        </w:tc>
        <w:tc>
          <w:tcPr>
            <w:tcW w:w="2127" w:type="dxa"/>
          </w:tcPr>
          <w:p w14:paraId="268D1E76" w14:textId="5F2C48C3" w:rsidR="00EF771B" w:rsidRPr="000808D2" w:rsidRDefault="001469DF" w:rsidP="001469DF">
            <w:pPr>
              <w:pStyle w:val="Guideline"/>
              <w:jc w:val="center"/>
              <w:rPr>
                <w:i w:val="0"/>
                <w:iCs/>
              </w:rPr>
            </w:pPr>
            <w:r w:rsidRPr="000808D2">
              <w:rPr>
                <w:i w:val="0"/>
                <w:iCs/>
              </w:rPr>
              <w:t>X</w:t>
            </w:r>
          </w:p>
        </w:tc>
      </w:tr>
      <w:tr w:rsidR="00EF771B" w:rsidRPr="000808D2" w14:paraId="008AE1FB" w14:textId="77777777" w:rsidTr="00797C3E">
        <w:trPr>
          <w:trHeight w:val="197"/>
        </w:trPr>
        <w:tc>
          <w:tcPr>
            <w:tcW w:w="7366" w:type="dxa"/>
          </w:tcPr>
          <w:p w14:paraId="2DB7E012" w14:textId="64ACDBCF" w:rsidR="00EF771B" w:rsidRPr="000808D2" w:rsidRDefault="00EF771B" w:rsidP="00EF771B">
            <w:pPr>
              <w:pStyle w:val="Guideline"/>
            </w:pPr>
            <w:r w:rsidRPr="000808D2">
              <w:t>Presentations in workshops, conferences, stakeholder meetings</w:t>
            </w:r>
          </w:p>
        </w:tc>
        <w:tc>
          <w:tcPr>
            <w:tcW w:w="2127" w:type="dxa"/>
          </w:tcPr>
          <w:p w14:paraId="021BD36E" w14:textId="40F051E8" w:rsidR="00EF771B" w:rsidRPr="000808D2" w:rsidRDefault="001469DF" w:rsidP="001469DF">
            <w:pPr>
              <w:pStyle w:val="Guideline"/>
              <w:jc w:val="center"/>
              <w:rPr>
                <w:i w:val="0"/>
                <w:iCs/>
              </w:rPr>
            </w:pPr>
            <w:r w:rsidRPr="000808D2">
              <w:rPr>
                <w:i w:val="0"/>
                <w:iCs/>
              </w:rPr>
              <w:t>X</w:t>
            </w:r>
          </w:p>
        </w:tc>
      </w:tr>
      <w:tr w:rsidR="00EF771B" w:rsidRPr="000808D2" w14:paraId="4E88F3DC" w14:textId="77777777" w:rsidTr="00471C0C">
        <w:tc>
          <w:tcPr>
            <w:tcW w:w="7366" w:type="dxa"/>
          </w:tcPr>
          <w:p w14:paraId="546961F6" w14:textId="77777777" w:rsidR="00EF771B" w:rsidRPr="000808D2" w:rsidRDefault="00EF771B" w:rsidP="00EF771B">
            <w:pPr>
              <w:pStyle w:val="Guideline"/>
            </w:pPr>
          </w:p>
        </w:tc>
        <w:tc>
          <w:tcPr>
            <w:tcW w:w="2127" w:type="dxa"/>
          </w:tcPr>
          <w:p w14:paraId="69DFECB6" w14:textId="77777777" w:rsidR="00EF771B" w:rsidRPr="000808D2" w:rsidRDefault="00EF771B" w:rsidP="001469DF">
            <w:pPr>
              <w:pStyle w:val="Guideline"/>
              <w:jc w:val="center"/>
              <w:rPr>
                <w:i w:val="0"/>
                <w:iCs/>
              </w:rPr>
            </w:pPr>
          </w:p>
        </w:tc>
      </w:tr>
      <w:tr w:rsidR="00EF771B" w:rsidRPr="000808D2" w14:paraId="789051DB" w14:textId="77777777" w:rsidTr="00471C0C">
        <w:tc>
          <w:tcPr>
            <w:tcW w:w="9493" w:type="dxa"/>
            <w:gridSpan w:val="2"/>
          </w:tcPr>
          <w:p w14:paraId="1CCCD190" w14:textId="765ABD46" w:rsidR="00EF771B" w:rsidRPr="000808D2" w:rsidRDefault="00EF771B" w:rsidP="00EF771B">
            <w:pPr>
              <w:pStyle w:val="Guideline"/>
              <w:rPr>
                <w:b/>
                <w:i w:val="0"/>
              </w:rPr>
            </w:pPr>
            <w:r w:rsidRPr="000808D2">
              <w:rPr>
                <w:b/>
                <w:i w:val="0"/>
              </w:rPr>
              <w:t>Liaison with other stakeholders</w:t>
            </w:r>
          </w:p>
        </w:tc>
      </w:tr>
      <w:tr w:rsidR="00EF771B" w:rsidRPr="000808D2" w14:paraId="34AEDE79" w14:textId="77777777" w:rsidTr="00471C0C">
        <w:tc>
          <w:tcPr>
            <w:tcW w:w="7366" w:type="dxa"/>
          </w:tcPr>
          <w:p w14:paraId="2E1DA177" w14:textId="102831A3" w:rsidR="00EF771B" w:rsidRPr="000808D2" w:rsidRDefault="00EF771B" w:rsidP="00EF771B">
            <w:pPr>
              <w:pStyle w:val="Guideline"/>
            </w:pPr>
            <w:r w:rsidRPr="000808D2">
              <w:t>Stakeholder participation in the project (category, business area)</w:t>
            </w:r>
          </w:p>
        </w:tc>
        <w:tc>
          <w:tcPr>
            <w:tcW w:w="2127" w:type="dxa"/>
          </w:tcPr>
          <w:p w14:paraId="41C81A89" w14:textId="77777777" w:rsidR="00EF771B" w:rsidRPr="000808D2" w:rsidRDefault="00EF771B" w:rsidP="001469DF">
            <w:pPr>
              <w:pStyle w:val="Guideline"/>
              <w:jc w:val="center"/>
              <w:rPr>
                <w:i w:val="0"/>
                <w:iCs/>
              </w:rPr>
            </w:pPr>
          </w:p>
        </w:tc>
      </w:tr>
      <w:tr w:rsidR="00EF771B" w:rsidRPr="000808D2" w14:paraId="7EA7EC5A" w14:textId="77777777" w:rsidTr="00471C0C">
        <w:tc>
          <w:tcPr>
            <w:tcW w:w="7366" w:type="dxa"/>
          </w:tcPr>
          <w:p w14:paraId="37E3B7A1" w14:textId="7104FD59" w:rsidR="00EF771B" w:rsidRPr="000808D2" w:rsidRDefault="00EF771B" w:rsidP="00EF771B">
            <w:pPr>
              <w:pStyle w:val="Guideline"/>
            </w:pPr>
            <w:r w:rsidRPr="000808D2">
              <w:t>Cooperation with other standardization bodies</w:t>
            </w:r>
          </w:p>
        </w:tc>
        <w:tc>
          <w:tcPr>
            <w:tcW w:w="2127" w:type="dxa"/>
          </w:tcPr>
          <w:p w14:paraId="36087CC9" w14:textId="59A9EA89" w:rsidR="00EF771B" w:rsidRPr="000808D2" w:rsidRDefault="00EF771B" w:rsidP="001469DF">
            <w:pPr>
              <w:pStyle w:val="Guideline"/>
              <w:jc w:val="center"/>
              <w:rPr>
                <w:i w:val="0"/>
                <w:iCs/>
              </w:rPr>
            </w:pPr>
          </w:p>
        </w:tc>
      </w:tr>
      <w:tr w:rsidR="00EF771B" w:rsidRPr="000808D2" w14:paraId="0F25A493" w14:textId="77777777" w:rsidTr="00471C0C">
        <w:tc>
          <w:tcPr>
            <w:tcW w:w="7366" w:type="dxa"/>
          </w:tcPr>
          <w:p w14:paraId="1F404B22" w14:textId="677835F1" w:rsidR="00EF771B" w:rsidRPr="000808D2" w:rsidRDefault="00EF771B" w:rsidP="00EF771B">
            <w:pPr>
              <w:pStyle w:val="Guideline"/>
            </w:pPr>
            <w:r w:rsidRPr="000808D2">
              <w:t>Potential interest of new members to join ETSI</w:t>
            </w:r>
          </w:p>
        </w:tc>
        <w:tc>
          <w:tcPr>
            <w:tcW w:w="2127" w:type="dxa"/>
          </w:tcPr>
          <w:p w14:paraId="008F2907" w14:textId="77777777" w:rsidR="00EF771B" w:rsidRPr="000808D2" w:rsidRDefault="00EF771B" w:rsidP="001469DF">
            <w:pPr>
              <w:pStyle w:val="Guideline"/>
              <w:jc w:val="center"/>
              <w:rPr>
                <w:i w:val="0"/>
                <w:iCs/>
              </w:rPr>
            </w:pPr>
          </w:p>
        </w:tc>
      </w:tr>
      <w:tr w:rsidR="00EF771B" w:rsidRPr="000808D2" w14:paraId="4A2BB5C5" w14:textId="77777777" w:rsidTr="00471C0C">
        <w:tc>
          <w:tcPr>
            <w:tcW w:w="7366" w:type="dxa"/>
          </w:tcPr>
          <w:p w14:paraId="6D18D944" w14:textId="09BA4D13" w:rsidR="00EF771B" w:rsidRPr="000808D2" w:rsidRDefault="00EF771B" w:rsidP="00EF771B">
            <w:pPr>
              <w:pStyle w:val="Guideline"/>
            </w:pPr>
            <w:r w:rsidRPr="000808D2">
              <w:t xml:space="preserve">Liaison to identify requirements and raise awareness on ETSI deliverables </w:t>
            </w:r>
          </w:p>
        </w:tc>
        <w:tc>
          <w:tcPr>
            <w:tcW w:w="2127" w:type="dxa"/>
          </w:tcPr>
          <w:p w14:paraId="6D53FD5C" w14:textId="77777777" w:rsidR="00EF771B" w:rsidRPr="000808D2" w:rsidRDefault="00EF771B" w:rsidP="001469DF">
            <w:pPr>
              <w:pStyle w:val="Guideline"/>
              <w:jc w:val="center"/>
              <w:rPr>
                <w:i w:val="0"/>
                <w:iCs/>
              </w:rPr>
            </w:pPr>
          </w:p>
        </w:tc>
      </w:tr>
      <w:tr w:rsidR="00EF771B" w:rsidRPr="000808D2" w14:paraId="7F7ABE71" w14:textId="77777777" w:rsidTr="00471C0C">
        <w:tc>
          <w:tcPr>
            <w:tcW w:w="7366" w:type="dxa"/>
          </w:tcPr>
          <w:p w14:paraId="27F7FA1F" w14:textId="4B2B824E" w:rsidR="00EF771B" w:rsidRPr="000808D2" w:rsidRDefault="00EF771B" w:rsidP="00EF771B">
            <w:pPr>
              <w:pStyle w:val="Guideline"/>
            </w:pPr>
            <w:r w:rsidRPr="000808D2">
              <w:t>Comments received on drafts (e.g. on WEB site, mailing lists, etc.)</w:t>
            </w:r>
          </w:p>
        </w:tc>
        <w:tc>
          <w:tcPr>
            <w:tcW w:w="2127" w:type="dxa"/>
          </w:tcPr>
          <w:p w14:paraId="6F432F4E" w14:textId="77777777" w:rsidR="00EF771B" w:rsidRPr="000808D2" w:rsidRDefault="00EF771B" w:rsidP="001469DF">
            <w:pPr>
              <w:pStyle w:val="Guideline"/>
              <w:jc w:val="center"/>
              <w:rPr>
                <w:i w:val="0"/>
                <w:iCs/>
              </w:rPr>
            </w:pPr>
          </w:p>
        </w:tc>
      </w:tr>
      <w:tr w:rsidR="00EF771B" w:rsidRPr="000808D2" w14:paraId="05599BEA" w14:textId="77777777" w:rsidTr="00471C0C">
        <w:tc>
          <w:tcPr>
            <w:tcW w:w="7366" w:type="dxa"/>
          </w:tcPr>
          <w:p w14:paraId="0A621863" w14:textId="77777777" w:rsidR="00EF771B" w:rsidRPr="000808D2" w:rsidRDefault="00EF771B" w:rsidP="00EF771B">
            <w:pPr>
              <w:pStyle w:val="Guideline"/>
            </w:pPr>
          </w:p>
        </w:tc>
        <w:tc>
          <w:tcPr>
            <w:tcW w:w="2127" w:type="dxa"/>
          </w:tcPr>
          <w:p w14:paraId="704E427D" w14:textId="77777777" w:rsidR="00EF771B" w:rsidRPr="000808D2" w:rsidRDefault="00EF771B" w:rsidP="00EF771B">
            <w:pPr>
              <w:pStyle w:val="Guideline"/>
            </w:pPr>
          </w:p>
        </w:tc>
      </w:tr>
      <w:tr w:rsidR="00EF771B" w:rsidRPr="000808D2" w14:paraId="161DBDEB" w14:textId="77777777" w:rsidTr="00471C0C">
        <w:tc>
          <w:tcPr>
            <w:tcW w:w="9493" w:type="dxa"/>
            <w:gridSpan w:val="2"/>
          </w:tcPr>
          <w:p w14:paraId="20E541E5" w14:textId="543F7BA0" w:rsidR="00EF771B" w:rsidRPr="000808D2" w:rsidRDefault="00EF771B" w:rsidP="00EF771B">
            <w:pPr>
              <w:pStyle w:val="Guideline"/>
              <w:rPr>
                <w:b/>
                <w:i w:val="0"/>
              </w:rPr>
            </w:pPr>
            <w:r w:rsidRPr="000808D2">
              <w:rPr>
                <w:b/>
                <w:i w:val="0"/>
              </w:rPr>
              <w:t>Quality of deliverables</w:t>
            </w:r>
          </w:p>
        </w:tc>
      </w:tr>
      <w:tr w:rsidR="00EF771B" w:rsidRPr="000808D2" w14:paraId="6F0CCFA1" w14:textId="77777777" w:rsidTr="00471C0C">
        <w:tc>
          <w:tcPr>
            <w:tcW w:w="7366" w:type="dxa"/>
          </w:tcPr>
          <w:p w14:paraId="5E81304B" w14:textId="3B90ED84" w:rsidR="00EF771B" w:rsidRPr="000808D2" w:rsidRDefault="00EF771B" w:rsidP="00EF771B">
            <w:pPr>
              <w:pStyle w:val="Guideline"/>
            </w:pPr>
            <w:r w:rsidRPr="000808D2">
              <w:t>Approval of deliverables according to schedule</w:t>
            </w:r>
          </w:p>
        </w:tc>
        <w:tc>
          <w:tcPr>
            <w:tcW w:w="2127" w:type="dxa"/>
          </w:tcPr>
          <w:p w14:paraId="1D26A822" w14:textId="5E830ECA" w:rsidR="00EF771B" w:rsidRPr="000808D2" w:rsidRDefault="001469DF" w:rsidP="001469DF">
            <w:pPr>
              <w:pStyle w:val="Guideline"/>
              <w:jc w:val="center"/>
              <w:rPr>
                <w:i w:val="0"/>
                <w:iCs/>
              </w:rPr>
            </w:pPr>
            <w:r w:rsidRPr="000808D2">
              <w:rPr>
                <w:i w:val="0"/>
                <w:iCs/>
              </w:rPr>
              <w:t>X</w:t>
            </w:r>
          </w:p>
        </w:tc>
      </w:tr>
      <w:tr w:rsidR="00EF771B" w:rsidRPr="000808D2" w14:paraId="199A4203" w14:textId="77777777" w:rsidTr="00471C0C">
        <w:tc>
          <w:tcPr>
            <w:tcW w:w="7366" w:type="dxa"/>
          </w:tcPr>
          <w:p w14:paraId="01C50083" w14:textId="41F4C62E" w:rsidR="00EF771B" w:rsidRPr="000808D2" w:rsidRDefault="00EF771B" w:rsidP="00EF771B">
            <w:pPr>
              <w:pStyle w:val="Guideline"/>
            </w:pPr>
            <w:r w:rsidRPr="000808D2">
              <w:lastRenderedPageBreak/>
              <w:t xml:space="preserve">Respect of time scale, with reference to start/end dates in the approved </w:t>
            </w:r>
            <w:proofErr w:type="spellStart"/>
            <w:r w:rsidRPr="000808D2">
              <w:t>ToR</w:t>
            </w:r>
            <w:proofErr w:type="spellEnd"/>
          </w:p>
        </w:tc>
        <w:tc>
          <w:tcPr>
            <w:tcW w:w="2127" w:type="dxa"/>
          </w:tcPr>
          <w:p w14:paraId="7DB165C5" w14:textId="64DB4F98" w:rsidR="00EF771B" w:rsidRPr="000808D2" w:rsidRDefault="001469DF" w:rsidP="001469DF">
            <w:pPr>
              <w:pStyle w:val="Guideline"/>
              <w:jc w:val="center"/>
              <w:rPr>
                <w:i w:val="0"/>
                <w:iCs/>
              </w:rPr>
            </w:pPr>
            <w:r w:rsidRPr="000808D2">
              <w:rPr>
                <w:i w:val="0"/>
                <w:iCs/>
              </w:rPr>
              <w:t>X</w:t>
            </w:r>
          </w:p>
        </w:tc>
      </w:tr>
      <w:tr w:rsidR="00EF771B" w:rsidRPr="000808D2" w14:paraId="27811943" w14:textId="77777777" w:rsidTr="00471C0C">
        <w:tc>
          <w:tcPr>
            <w:tcW w:w="7366" w:type="dxa"/>
          </w:tcPr>
          <w:p w14:paraId="3D0827A8" w14:textId="1B8F6662" w:rsidR="00EF771B" w:rsidRPr="000808D2" w:rsidRDefault="00EF771B" w:rsidP="00EF771B">
            <w:pPr>
              <w:pStyle w:val="Guideline"/>
            </w:pPr>
            <w:r w:rsidRPr="000808D2">
              <w:t xml:space="preserve">Comments from Quality review by </w:t>
            </w:r>
            <w:r w:rsidR="00FA4589" w:rsidRPr="000808D2">
              <w:t>Reference Body</w:t>
            </w:r>
          </w:p>
        </w:tc>
        <w:tc>
          <w:tcPr>
            <w:tcW w:w="2127" w:type="dxa"/>
          </w:tcPr>
          <w:p w14:paraId="7CE63B62" w14:textId="4C896FDB" w:rsidR="00EF771B" w:rsidRPr="000808D2" w:rsidRDefault="001469DF" w:rsidP="001469DF">
            <w:pPr>
              <w:pStyle w:val="Guideline"/>
              <w:jc w:val="center"/>
              <w:rPr>
                <w:i w:val="0"/>
                <w:iCs/>
              </w:rPr>
            </w:pPr>
            <w:r w:rsidRPr="000808D2">
              <w:rPr>
                <w:i w:val="0"/>
                <w:iCs/>
              </w:rPr>
              <w:t>X</w:t>
            </w:r>
          </w:p>
        </w:tc>
      </w:tr>
      <w:tr w:rsidR="00EF771B" w:rsidRPr="000808D2" w14:paraId="659A35C9" w14:textId="77777777" w:rsidTr="00471C0C">
        <w:tc>
          <w:tcPr>
            <w:tcW w:w="7366" w:type="dxa"/>
          </w:tcPr>
          <w:p w14:paraId="1C4BC9F2" w14:textId="1B26F4A5" w:rsidR="00EF771B" w:rsidRPr="000808D2" w:rsidRDefault="00EF771B" w:rsidP="00EF771B">
            <w:pPr>
              <w:pStyle w:val="Guideline"/>
            </w:pPr>
            <w:r w:rsidRPr="000808D2">
              <w:t>Comments from Quality review by ETSI Secretariat</w:t>
            </w:r>
          </w:p>
        </w:tc>
        <w:tc>
          <w:tcPr>
            <w:tcW w:w="2127" w:type="dxa"/>
          </w:tcPr>
          <w:p w14:paraId="228F115F" w14:textId="4F950524" w:rsidR="00EF771B" w:rsidRPr="000808D2" w:rsidRDefault="001469DF" w:rsidP="001469DF">
            <w:pPr>
              <w:pStyle w:val="Guideline"/>
              <w:jc w:val="center"/>
              <w:rPr>
                <w:i w:val="0"/>
                <w:iCs/>
              </w:rPr>
            </w:pPr>
            <w:r w:rsidRPr="000808D2">
              <w:rPr>
                <w:i w:val="0"/>
                <w:iCs/>
              </w:rPr>
              <w:t>X</w:t>
            </w:r>
          </w:p>
        </w:tc>
      </w:tr>
      <w:tr w:rsidR="00EF771B" w:rsidRPr="000808D2" w14:paraId="2ADDB58F" w14:textId="77777777" w:rsidTr="00471C0C">
        <w:tc>
          <w:tcPr>
            <w:tcW w:w="7366" w:type="dxa"/>
          </w:tcPr>
          <w:p w14:paraId="149C5C04" w14:textId="77777777" w:rsidR="00EF771B" w:rsidRPr="000808D2" w:rsidRDefault="00EF771B" w:rsidP="00EF771B">
            <w:pPr>
              <w:pStyle w:val="Guideline"/>
            </w:pPr>
          </w:p>
        </w:tc>
        <w:tc>
          <w:tcPr>
            <w:tcW w:w="2127" w:type="dxa"/>
          </w:tcPr>
          <w:p w14:paraId="4D82B81B" w14:textId="77777777" w:rsidR="00EF771B" w:rsidRPr="000808D2" w:rsidRDefault="00EF771B" w:rsidP="00EF771B">
            <w:pPr>
              <w:pStyle w:val="Guideline"/>
            </w:pPr>
          </w:p>
        </w:tc>
      </w:tr>
    </w:tbl>
    <w:p w14:paraId="14AC52A8" w14:textId="77777777" w:rsidR="00846054" w:rsidRPr="000808D2" w:rsidRDefault="00846054" w:rsidP="00615997">
      <w:pPr>
        <w:pStyle w:val="Guideline"/>
      </w:pPr>
    </w:p>
    <w:p w14:paraId="73015491" w14:textId="33C7D0AC" w:rsidR="00A65393" w:rsidRPr="000808D2" w:rsidRDefault="00A65393" w:rsidP="00A65393"/>
    <w:p w14:paraId="151629D4" w14:textId="4A90E3D7" w:rsidR="00936838" w:rsidRPr="000808D2" w:rsidRDefault="00936838" w:rsidP="00936838">
      <w:pPr>
        <w:pStyle w:val="B0Bold"/>
      </w:pPr>
      <w:r w:rsidRPr="000808D2">
        <w:t>Time recording</w:t>
      </w:r>
      <w:r w:rsidR="00F27814" w:rsidRPr="000808D2">
        <w:t xml:space="preserve"> </w:t>
      </w:r>
    </w:p>
    <w:p w14:paraId="0E4F53E7" w14:textId="6C3795C1" w:rsidR="00936838" w:rsidRPr="000808D2" w:rsidRDefault="00936838" w:rsidP="00936838">
      <w:pPr>
        <w:pStyle w:val="CommentText"/>
      </w:pPr>
      <w:r w:rsidRPr="000808D2">
        <w:t xml:space="preserve">For reporting </w:t>
      </w:r>
      <w:r w:rsidR="00FA4589" w:rsidRPr="000808D2">
        <w:t>purposes,</w:t>
      </w:r>
      <w:r w:rsidRPr="000808D2">
        <w:t xml:space="preserve"> the STF experts shall fill in the time sheet provided by ETSI with the days spent for the performance of the services</w:t>
      </w:r>
    </w:p>
    <w:p w14:paraId="14528D01" w14:textId="77777777" w:rsidR="00780BF7" w:rsidRPr="000808D2" w:rsidRDefault="00780BF7" w:rsidP="00780BF7"/>
    <w:p w14:paraId="3DF808CD" w14:textId="77777777" w:rsidR="00780BF7" w:rsidRPr="000808D2" w:rsidRDefault="00780BF7" w:rsidP="00780BF7"/>
    <w:p w14:paraId="6F76651B" w14:textId="4FD5F3DD" w:rsidR="00780BF7" w:rsidRPr="000808D2" w:rsidRDefault="00FA4589" w:rsidP="00780BF7">
      <w:r w:rsidRPr="000808D2">
        <w:t>During</w:t>
      </w:r>
      <w:r w:rsidR="00780BF7" w:rsidRPr="000808D2">
        <w:t xml:space="preserve"> the activity, the STF Leader </w:t>
      </w:r>
      <w:r w:rsidR="0030634A" w:rsidRPr="000808D2">
        <w:t>will</w:t>
      </w:r>
      <w:r w:rsidR="00780BF7" w:rsidRPr="000808D2">
        <w:t xml:space="preserve"> collect the relevant information, as necessary to measure the performance indicators.  The result will be presented in the Final Report.</w:t>
      </w:r>
    </w:p>
    <w:p w14:paraId="2C11A556" w14:textId="77777777" w:rsidR="00A65393" w:rsidRPr="000808D2" w:rsidRDefault="00A65393" w:rsidP="001C0CBC"/>
    <w:p w14:paraId="3C0096B4" w14:textId="77777777" w:rsidR="00936838" w:rsidRPr="000808D2" w:rsidRDefault="00936838" w:rsidP="001C0CBC"/>
    <w:p w14:paraId="7DA255A6" w14:textId="77777777" w:rsidR="0007181A" w:rsidRPr="000808D2" w:rsidRDefault="0007181A" w:rsidP="00AB0CC7">
      <w:pPr>
        <w:pStyle w:val="Heading1"/>
      </w:pPr>
      <w:r w:rsidRPr="000808D2">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238"/>
        <w:gridCol w:w="1143"/>
        <w:gridCol w:w="4819"/>
      </w:tblGrid>
      <w:tr w:rsidR="0007181A" w:rsidRPr="000808D2" w14:paraId="6EBD077D" w14:textId="77777777" w:rsidTr="001E251F">
        <w:tc>
          <w:tcPr>
            <w:tcW w:w="606" w:type="dxa"/>
            <w:vAlign w:val="center"/>
          </w:tcPr>
          <w:p w14:paraId="57BCAE79" w14:textId="77777777" w:rsidR="0007181A" w:rsidRPr="001E251F" w:rsidRDefault="0007181A" w:rsidP="00B95033">
            <w:pPr>
              <w:keepNext/>
              <w:rPr>
                <w:b/>
                <w:bCs/>
              </w:rPr>
            </w:pPr>
          </w:p>
        </w:tc>
        <w:tc>
          <w:tcPr>
            <w:tcW w:w="1374" w:type="dxa"/>
            <w:vAlign w:val="center"/>
          </w:tcPr>
          <w:p w14:paraId="7C7E4AD2" w14:textId="77777777" w:rsidR="0007181A" w:rsidRPr="000808D2" w:rsidRDefault="0007181A" w:rsidP="00B95033">
            <w:pPr>
              <w:keepNext/>
              <w:keepLines/>
              <w:jc w:val="center"/>
              <w:rPr>
                <w:b/>
                <w:bCs/>
              </w:rPr>
            </w:pPr>
            <w:r w:rsidRPr="000808D2">
              <w:rPr>
                <w:b/>
                <w:bCs/>
              </w:rPr>
              <w:t>Date</w:t>
            </w:r>
          </w:p>
        </w:tc>
        <w:tc>
          <w:tcPr>
            <w:tcW w:w="1238" w:type="dxa"/>
            <w:vAlign w:val="center"/>
          </w:tcPr>
          <w:p w14:paraId="14094597" w14:textId="77777777" w:rsidR="0007181A" w:rsidRPr="000808D2" w:rsidRDefault="0007181A" w:rsidP="00B95033">
            <w:pPr>
              <w:keepNext/>
              <w:keepLines/>
              <w:jc w:val="center"/>
              <w:rPr>
                <w:b/>
                <w:bCs/>
              </w:rPr>
            </w:pPr>
            <w:r w:rsidRPr="000808D2">
              <w:rPr>
                <w:b/>
                <w:bCs/>
              </w:rPr>
              <w:t>Author</w:t>
            </w:r>
          </w:p>
        </w:tc>
        <w:tc>
          <w:tcPr>
            <w:tcW w:w="1143" w:type="dxa"/>
            <w:vAlign w:val="center"/>
          </w:tcPr>
          <w:p w14:paraId="42BF6987" w14:textId="77777777" w:rsidR="0007181A" w:rsidRPr="000808D2" w:rsidRDefault="0007181A" w:rsidP="00B95033">
            <w:pPr>
              <w:keepNext/>
              <w:keepLines/>
              <w:jc w:val="center"/>
              <w:rPr>
                <w:b/>
                <w:bCs/>
              </w:rPr>
            </w:pPr>
            <w:r w:rsidRPr="000808D2">
              <w:rPr>
                <w:b/>
                <w:bCs/>
              </w:rPr>
              <w:t>Status</w:t>
            </w:r>
          </w:p>
        </w:tc>
        <w:tc>
          <w:tcPr>
            <w:tcW w:w="4819" w:type="dxa"/>
          </w:tcPr>
          <w:p w14:paraId="4440384F" w14:textId="77777777" w:rsidR="0007181A" w:rsidRPr="000808D2" w:rsidRDefault="0007181A" w:rsidP="00B95033">
            <w:pPr>
              <w:keepNext/>
              <w:keepLines/>
              <w:rPr>
                <w:b/>
                <w:bCs/>
              </w:rPr>
            </w:pPr>
            <w:r w:rsidRPr="000808D2">
              <w:rPr>
                <w:b/>
                <w:bCs/>
              </w:rPr>
              <w:t>Comments</w:t>
            </w:r>
          </w:p>
        </w:tc>
      </w:tr>
      <w:tr w:rsidR="008202D5" w:rsidRPr="000808D2" w14:paraId="3FC8928F" w14:textId="77777777" w:rsidTr="001E251F">
        <w:tc>
          <w:tcPr>
            <w:tcW w:w="606" w:type="dxa"/>
          </w:tcPr>
          <w:p w14:paraId="64D5299D" w14:textId="089C386D" w:rsidR="008202D5" w:rsidRPr="000808D2" w:rsidRDefault="008202D5" w:rsidP="008202D5">
            <w:pPr>
              <w:jc w:val="center"/>
            </w:pPr>
            <w:r w:rsidRPr="000808D2">
              <w:t>0.0</w:t>
            </w:r>
          </w:p>
        </w:tc>
        <w:tc>
          <w:tcPr>
            <w:tcW w:w="1374" w:type="dxa"/>
          </w:tcPr>
          <w:p w14:paraId="60AA58C1" w14:textId="74DF44D2" w:rsidR="008202D5" w:rsidRPr="000808D2" w:rsidRDefault="008202D5" w:rsidP="008202D5">
            <w:pPr>
              <w:jc w:val="center"/>
            </w:pPr>
            <w:r w:rsidRPr="000808D2">
              <w:t>2020-07-31</w:t>
            </w:r>
          </w:p>
        </w:tc>
        <w:tc>
          <w:tcPr>
            <w:tcW w:w="1238" w:type="dxa"/>
          </w:tcPr>
          <w:p w14:paraId="021BD376" w14:textId="293E19BD" w:rsidR="008202D5" w:rsidRPr="000808D2" w:rsidRDefault="008202D5" w:rsidP="008202D5">
            <w:pPr>
              <w:keepNext/>
              <w:keepLines/>
              <w:jc w:val="center"/>
            </w:pPr>
            <w:r w:rsidRPr="000808D2">
              <w:t>Michelle Wetterwald</w:t>
            </w:r>
          </w:p>
        </w:tc>
        <w:tc>
          <w:tcPr>
            <w:tcW w:w="1143" w:type="dxa"/>
          </w:tcPr>
          <w:p w14:paraId="008C0633" w14:textId="491C7B9F" w:rsidR="008202D5" w:rsidRPr="000808D2" w:rsidRDefault="008202D5" w:rsidP="008202D5">
            <w:pPr>
              <w:keepNext/>
              <w:keepLines/>
              <w:jc w:val="center"/>
            </w:pPr>
            <w:r w:rsidRPr="00886376">
              <w:t>Draft</w:t>
            </w:r>
          </w:p>
        </w:tc>
        <w:tc>
          <w:tcPr>
            <w:tcW w:w="4819" w:type="dxa"/>
          </w:tcPr>
          <w:p w14:paraId="16D68C14" w14:textId="1D70C26F" w:rsidR="008202D5" w:rsidRPr="000808D2" w:rsidRDefault="008202D5" w:rsidP="008202D5">
            <w:pPr>
              <w:keepNext/>
              <w:keepLines/>
            </w:pPr>
            <w:r w:rsidRPr="000808D2">
              <w:t>Developed by email and e-meetings on behalf of TC smartM2M</w:t>
            </w:r>
          </w:p>
        </w:tc>
      </w:tr>
      <w:tr w:rsidR="008202D5" w:rsidRPr="000808D2" w14:paraId="3019CEDB" w14:textId="77777777" w:rsidTr="001E251F">
        <w:tc>
          <w:tcPr>
            <w:tcW w:w="606" w:type="dxa"/>
          </w:tcPr>
          <w:p w14:paraId="7803485A" w14:textId="4DBC0477" w:rsidR="008202D5" w:rsidRPr="000808D2" w:rsidRDefault="008202D5" w:rsidP="008202D5">
            <w:pPr>
              <w:jc w:val="center"/>
            </w:pPr>
            <w:r w:rsidRPr="000808D2">
              <w:t>0.1</w:t>
            </w:r>
          </w:p>
        </w:tc>
        <w:tc>
          <w:tcPr>
            <w:tcW w:w="1374" w:type="dxa"/>
          </w:tcPr>
          <w:p w14:paraId="30FB940A" w14:textId="2BCE6BFF" w:rsidR="008202D5" w:rsidRPr="000808D2" w:rsidRDefault="008202D5" w:rsidP="008202D5">
            <w:pPr>
              <w:jc w:val="center"/>
            </w:pPr>
            <w:r w:rsidRPr="000808D2">
              <w:t>2020-08-24</w:t>
            </w:r>
          </w:p>
        </w:tc>
        <w:tc>
          <w:tcPr>
            <w:tcW w:w="1238" w:type="dxa"/>
          </w:tcPr>
          <w:p w14:paraId="3E6B1A7A" w14:textId="2DC3C27B" w:rsidR="008202D5" w:rsidRPr="000808D2" w:rsidRDefault="008202D5" w:rsidP="008202D5">
            <w:pPr>
              <w:keepNext/>
              <w:keepLines/>
              <w:jc w:val="center"/>
            </w:pPr>
            <w:r w:rsidRPr="000808D2">
              <w:t>Enrico Scarrone</w:t>
            </w:r>
          </w:p>
        </w:tc>
        <w:tc>
          <w:tcPr>
            <w:tcW w:w="1143" w:type="dxa"/>
          </w:tcPr>
          <w:p w14:paraId="2DE381CE" w14:textId="64BF66B7" w:rsidR="008202D5" w:rsidRPr="000808D2" w:rsidRDefault="008202D5" w:rsidP="008202D5">
            <w:pPr>
              <w:keepNext/>
              <w:keepLines/>
              <w:jc w:val="center"/>
            </w:pPr>
            <w:r w:rsidRPr="00886376">
              <w:t>Draft</w:t>
            </w:r>
          </w:p>
        </w:tc>
        <w:tc>
          <w:tcPr>
            <w:tcW w:w="4819" w:type="dxa"/>
          </w:tcPr>
          <w:p w14:paraId="0BF77A41" w14:textId="3EF4E4AB" w:rsidR="008202D5" w:rsidRPr="000808D2" w:rsidRDefault="008202D5" w:rsidP="008202D5">
            <w:pPr>
              <w:keepNext/>
              <w:keepLines/>
            </w:pPr>
            <w:r w:rsidRPr="000808D2">
              <w:t>Chairman revision for initial submission to STF Manager</w:t>
            </w:r>
          </w:p>
        </w:tc>
      </w:tr>
      <w:tr w:rsidR="008202D5" w:rsidRPr="000808D2" w14:paraId="45598D4C" w14:textId="77777777" w:rsidTr="001E251F">
        <w:tc>
          <w:tcPr>
            <w:tcW w:w="606" w:type="dxa"/>
          </w:tcPr>
          <w:p w14:paraId="78CBE356" w14:textId="47F22E4D" w:rsidR="008202D5" w:rsidRPr="000808D2" w:rsidRDefault="008202D5" w:rsidP="008202D5">
            <w:pPr>
              <w:jc w:val="center"/>
            </w:pPr>
            <w:r w:rsidRPr="000808D2">
              <w:t>0.2</w:t>
            </w:r>
          </w:p>
        </w:tc>
        <w:tc>
          <w:tcPr>
            <w:tcW w:w="1374" w:type="dxa"/>
          </w:tcPr>
          <w:p w14:paraId="40DD62D6" w14:textId="29E262C6" w:rsidR="008202D5" w:rsidRPr="000808D2" w:rsidRDefault="008202D5" w:rsidP="008202D5">
            <w:pPr>
              <w:jc w:val="center"/>
            </w:pPr>
            <w:r w:rsidRPr="000808D2">
              <w:t>2020-08-27</w:t>
            </w:r>
          </w:p>
        </w:tc>
        <w:tc>
          <w:tcPr>
            <w:tcW w:w="1238" w:type="dxa"/>
          </w:tcPr>
          <w:p w14:paraId="08258AAE" w14:textId="6221614B" w:rsidR="008202D5" w:rsidRPr="000808D2" w:rsidRDefault="008202D5" w:rsidP="008202D5">
            <w:pPr>
              <w:keepNext/>
              <w:keepLines/>
              <w:jc w:val="center"/>
            </w:pPr>
            <w:r w:rsidRPr="000808D2">
              <w:t>Enrico Scarrone</w:t>
            </w:r>
          </w:p>
        </w:tc>
        <w:tc>
          <w:tcPr>
            <w:tcW w:w="1143" w:type="dxa"/>
          </w:tcPr>
          <w:p w14:paraId="2345EE02" w14:textId="1DD46029" w:rsidR="008202D5" w:rsidRPr="000808D2" w:rsidRDefault="008202D5" w:rsidP="008202D5">
            <w:pPr>
              <w:keepNext/>
              <w:keepLines/>
              <w:jc w:val="center"/>
            </w:pPr>
            <w:r w:rsidRPr="00886376">
              <w:t>Draft</w:t>
            </w:r>
          </w:p>
        </w:tc>
        <w:tc>
          <w:tcPr>
            <w:tcW w:w="4819" w:type="dxa"/>
          </w:tcPr>
          <w:p w14:paraId="4CC8906D" w14:textId="155443FB" w:rsidR="008202D5" w:rsidRPr="000808D2" w:rsidRDefault="008202D5" w:rsidP="008202D5">
            <w:pPr>
              <w:keepNext/>
              <w:keepLines/>
            </w:pPr>
            <w:r w:rsidRPr="000808D2">
              <w:t>Further Chairman revision after the meeting of the 25</w:t>
            </w:r>
            <w:r w:rsidRPr="000808D2">
              <w:rPr>
                <w:vertAlign w:val="superscript"/>
              </w:rPr>
              <w:t>th</w:t>
            </w:r>
            <w:r w:rsidRPr="000808D2">
              <w:t xml:space="preserve"> of August 2020</w:t>
            </w:r>
          </w:p>
        </w:tc>
      </w:tr>
      <w:tr w:rsidR="003E33AF" w:rsidRPr="000808D2" w14:paraId="2A78658E" w14:textId="77777777" w:rsidTr="001E251F">
        <w:tc>
          <w:tcPr>
            <w:tcW w:w="606" w:type="dxa"/>
          </w:tcPr>
          <w:p w14:paraId="75725381" w14:textId="25BAD96C" w:rsidR="003E33AF" w:rsidRPr="000808D2" w:rsidRDefault="003E33AF" w:rsidP="00211930">
            <w:pPr>
              <w:jc w:val="center"/>
            </w:pPr>
            <w:r w:rsidRPr="000808D2">
              <w:t>0.3</w:t>
            </w:r>
          </w:p>
        </w:tc>
        <w:tc>
          <w:tcPr>
            <w:tcW w:w="1374" w:type="dxa"/>
          </w:tcPr>
          <w:p w14:paraId="3DFA6C2E" w14:textId="041D1EA1" w:rsidR="003E33AF" w:rsidRPr="000808D2" w:rsidRDefault="003E33AF" w:rsidP="00211930">
            <w:pPr>
              <w:jc w:val="center"/>
            </w:pPr>
            <w:r w:rsidRPr="000808D2">
              <w:t>2020-08-28</w:t>
            </w:r>
          </w:p>
        </w:tc>
        <w:tc>
          <w:tcPr>
            <w:tcW w:w="1238" w:type="dxa"/>
          </w:tcPr>
          <w:p w14:paraId="4B150557" w14:textId="7F18250A" w:rsidR="003E33AF" w:rsidRPr="000808D2" w:rsidRDefault="003E33AF" w:rsidP="0032165A">
            <w:pPr>
              <w:keepNext/>
              <w:keepLines/>
              <w:jc w:val="center"/>
            </w:pPr>
            <w:r w:rsidRPr="000808D2">
              <w:t>Raul Garcia/UPM and Patrick Guillemin/ETSI</w:t>
            </w:r>
          </w:p>
        </w:tc>
        <w:tc>
          <w:tcPr>
            <w:tcW w:w="1143" w:type="dxa"/>
          </w:tcPr>
          <w:p w14:paraId="007AB247" w14:textId="513E474B" w:rsidR="003E33AF" w:rsidRPr="000808D2" w:rsidRDefault="003E33AF" w:rsidP="0032165A">
            <w:pPr>
              <w:keepNext/>
              <w:keepLines/>
              <w:jc w:val="center"/>
            </w:pPr>
            <w:r w:rsidRPr="000808D2">
              <w:t>Draft</w:t>
            </w:r>
          </w:p>
        </w:tc>
        <w:tc>
          <w:tcPr>
            <w:tcW w:w="4819" w:type="dxa"/>
          </w:tcPr>
          <w:p w14:paraId="7E15EED5" w14:textId="3E283857" w:rsidR="003E33AF" w:rsidRPr="000808D2" w:rsidRDefault="003E33AF" w:rsidP="000C5B6B">
            <w:pPr>
              <w:keepNext/>
              <w:keepLines/>
            </w:pPr>
            <w:r w:rsidRPr="000808D2">
              <w:t>Raul edits and Patrick review &amp; edits</w:t>
            </w:r>
          </w:p>
        </w:tc>
      </w:tr>
      <w:tr w:rsidR="008202D5" w:rsidRPr="000808D2" w14:paraId="2AEC3A84" w14:textId="77777777" w:rsidTr="001E251F">
        <w:tc>
          <w:tcPr>
            <w:tcW w:w="606" w:type="dxa"/>
          </w:tcPr>
          <w:p w14:paraId="2315823F" w14:textId="66600F51" w:rsidR="008202D5" w:rsidRPr="000808D2" w:rsidRDefault="008202D5" w:rsidP="008202D5">
            <w:pPr>
              <w:jc w:val="center"/>
            </w:pPr>
            <w:r w:rsidRPr="000808D2">
              <w:t>0.4</w:t>
            </w:r>
          </w:p>
        </w:tc>
        <w:tc>
          <w:tcPr>
            <w:tcW w:w="1374" w:type="dxa"/>
          </w:tcPr>
          <w:p w14:paraId="0B327272" w14:textId="43AB9C31" w:rsidR="008202D5" w:rsidRPr="000808D2" w:rsidRDefault="008202D5" w:rsidP="008202D5">
            <w:pPr>
              <w:jc w:val="center"/>
            </w:pPr>
            <w:r w:rsidRPr="000808D2">
              <w:t>2020-08-31</w:t>
            </w:r>
          </w:p>
        </w:tc>
        <w:tc>
          <w:tcPr>
            <w:tcW w:w="1238" w:type="dxa"/>
          </w:tcPr>
          <w:p w14:paraId="295D44CD" w14:textId="38403D2B" w:rsidR="008202D5" w:rsidRPr="000808D2" w:rsidRDefault="008202D5" w:rsidP="008202D5">
            <w:pPr>
              <w:keepNext/>
              <w:keepLines/>
              <w:jc w:val="center"/>
            </w:pPr>
            <w:r w:rsidRPr="000808D2">
              <w:t>Michelle Wetterwald</w:t>
            </w:r>
          </w:p>
        </w:tc>
        <w:tc>
          <w:tcPr>
            <w:tcW w:w="1143" w:type="dxa"/>
          </w:tcPr>
          <w:p w14:paraId="7A252796" w14:textId="7779CB06" w:rsidR="008202D5" w:rsidRPr="000808D2" w:rsidRDefault="008202D5" w:rsidP="008202D5">
            <w:pPr>
              <w:keepNext/>
              <w:keepLines/>
              <w:jc w:val="center"/>
            </w:pPr>
            <w:r w:rsidRPr="00886376">
              <w:t>Draft</w:t>
            </w:r>
          </w:p>
        </w:tc>
        <w:tc>
          <w:tcPr>
            <w:tcW w:w="4819" w:type="dxa"/>
          </w:tcPr>
          <w:p w14:paraId="7E6CB1C1" w14:textId="71BAC4B0" w:rsidR="008202D5" w:rsidRPr="000808D2" w:rsidRDefault="008202D5" w:rsidP="008202D5">
            <w:pPr>
              <w:keepNext/>
              <w:keepLines/>
            </w:pPr>
            <w:r w:rsidRPr="000808D2">
              <w:t xml:space="preserve">Minor edits. Extended base documents section. Completed milestones section.  </w:t>
            </w:r>
          </w:p>
        </w:tc>
      </w:tr>
      <w:tr w:rsidR="008202D5" w:rsidRPr="000808D2" w14:paraId="67C312F8" w14:textId="77777777" w:rsidTr="00F61E6C">
        <w:tc>
          <w:tcPr>
            <w:tcW w:w="606" w:type="dxa"/>
          </w:tcPr>
          <w:p w14:paraId="32B11410" w14:textId="6384B705" w:rsidR="008202D5" w:rsidRPr="000808D2" w:rsidRDefault="008202D5" w:rsidP="008202D5">
            <w:pPr>
              <w:jc w:val="center"/>
            </w:pPr>
            <w:r w:rsidRPr="000808D2">
              <w:t>0.5</w:t>
            </w:r>
          </w:p>
        </w:tc>
        <w:tc>
          <w:tcPr>
            <w:tcW w:w="1374" w:type="dxa"/>
          </w:tcPr>
          <w:p w14:paraId="4E5B7B1C" w14:textId="3AA7BC46" w:rsidR="008202D5" w:rsidRPr="000808D2" w:rsidRDefault="008202D5" w:rsidP="008202D5">
            <w:pPr>
              <w:jc w:val="center"/>
            </w:pPr>
            <w:r w:rsidRPr="000808D2">
              <w:t>2020-09-01</w:t>
            </w:r>
          </w:p>
        </w:tc>
        <w:tc>
          <w:tcPr>
            <w:tcW w:w="1238" w:type="dxa"/>
          </w:tcPr>
          <w:p w14:paraId="268EBE16" w14:textId="3CB6A383" w:rsidR="008202D5" w:rsidRPr="000808D2" w:rsidRDefault="008202D5" w:rsidP="008202D5">
            <w:pPr>
              <w:keepNext/>
              <w:keepLines/>
              <w:jc w:val="center"/>
            </w:pPr>
            <w:r w:rsidRPr="000808D2">
              <w:t>Enrico Scarrone</w:t>
            </w:r>
          </w:p>
        </w:tc>
        <w:tc>
          <w:tcPr>
            <w:tcW w:w="1143" w:type="dxa"/>
          </w:tcPr>
          <w:p w14:paraId="4D1F0E75" w14:textId="166EA5FC" w:rsidR="008202D5" w:rsidRPr="000808D2" w:rsidRDefault="008202D5" w:rsidP="008202D5">
            <w:pPr>
              <w:keepNext/>
              <w:keepLines/>
              <w:jc w:val="center"/>
            </w:pPr>
            <w:r w:rsidRPr="00732F8C">
              <w:t>Draft</w:t>
            </w:r>
          </w:p>
        </w:tc>
        <w:tc>
          <w:tcPr>
            <w:tcW w:w="4819" w:type="dxa"/>
          </w:tcPr>
          <w:p w14:paraId="3B7A8EBF" w14:textId="073AE88F" w:rsidR="008202D5" w:rsidRPr="000808D2" w:rsidRDefault="008202D5" w:rsidP="008202D5">
            <w:pPr>
              <w:keepNext/>
              <w:keepLines/>
            </w:pPr>
            <w:r w:rsidRPr="000808D2">
              <w:t>Minor edits (section 2)</w:t>
            </w:r>
            <w:r w:rsidR="001E251F">
              <w:t>.</w:t>
            </w:r>
          </w:p>
        </w:tc>
      </w:tr>
      <w:tr w:rsidR="00884215" w:rsidRPr="000808D2" w14:paraId="642EE1B1" w14:textId="77777777" w:rsidTr="00F61E6C">
        <w:tc>
          <w:tcPr>
            <w:tcW w:w="606" w:type="dxa"/>
          </w:tcPr>
          <w:p w14:paraId="50DEDDF4" w14:textId="0C1A276F" w:rsidR="00884215" w:rsidRPr="000808D2" w:rsidRDefault="00884215" w:rsidP="00884215">
            <w:pPr>
              <w:jc w:val="center"/>
            </w:pPr>
            <w:r>
              <w:t>0.6</w:t>
            </w:r>
          </w:p>
        </w:tc>
        <w:tc>
          <w:tcPr>
            <w:tcW w:w="1374" w:type="dxa"/>
          </w:tcPr>
          <w:p w14:paraId="10F5BA4D" w14:textId="12D17BB1" w:rsidR="00884215" w:rsidRPr="000808D2" w:rsidRDefault="00884215" w:rsidP="00884215">
            <w:pPr>
              <w:jc w:val="center"/>
            </w:pPr>
            <w:r w:rsidRPr="000808D2">
              <w:t>2020-09-0</w:t>
            </w:r>
            <w:r>
              <w:t>2</w:t>
            </w:r>
          </w:p>
        </w:tc>
        <w:tc>
          <w:tcPr>
            <w:tcW w:w="1238" w:type="dxa"/>
          </w:tcPr>
          <w:p w14:paraId="3DF8DB96" w14:textId="488BEB1F" w:rsidR="00884215" w:rsidRPr="000808D2" w:rsidRDefault="00884215" w:rsidP="00884215">
            <w:pPr>
              <w:keepNext/>
              <w:keepLines/>
              <w:jc w:val="center"/>
            </w:pPr>
            <w:r w:rsidRPr="000808D2">
              <w:t>Enrico Scarrone</w:t>
            </w:r>
          </w:p>
        </w:tc>
        <w:tc>
          <w:tcPr>
            <w:tcW w:w="1143" w:type="dxa"/>
          </w:tcPr>
          <w:p w14:paraId="0F0CEB80" w14:textId="53CBE2DC" w:rsidR="00884215" w:rsidRPr="00732F8C" w:rsidRDefault="00884215" w:rsidP="00884215">
            <w:pPr>
              <w:keepNext/>
              <w:keepLines/>
              <w:jc w:val="center"/>
            </w:pPr>
            <w:r>
              <w:t>Approved</w:t>
            </w:r>
          </w:p>
        </w:tc>
        <w:tc>
          <w:tcPr>
            <w:tcW w:w="4819" w:type="dxa"/>
          </w:tcPr>
          <w:p w14:paraId="7DB35773" w14:textId="6321EFD0" w:rsidR="00884215" w:rsidRPr="000808D2" w:rsidRDefault="00884215" w:rsidP="00884215">
            <w:pPr>
              <w:keepNext/>
              <w:keepLines/>
            </w:pPr>
            <w:r>
              <w:t>Version including comments edited during SmartM2M dedicated meeting held on 2</w:t>
            </w:r>
            <w:r w:rsidRPr="001E251F">
              <w:rPr>
                <w:vertAlign w:val="superscript"/>
              </w:rPr>
              <w:t>nd</w:t>
            </w:r>
            <w:r w:rsidR="00BC5A89">
              <w:t xml:space="preserve"> </w:t>
            </w:r>
            <w:r>
              <w:t>September 2020</w:t>
            </w:r>
            <w:r w:rsidR="001E251F">
              <w:t>.</w:t>
            </w:r>
          </w:p>
        </w:tc>
      </w:tr>
      <w:tr w:rsidR="001E251F" w:rsidRPr="000808D2" w14:paraId="5A995AB5" w14:textId="77777777" w:rsidTr="00F61E6C">
        <w:tc>
          <w:tcPr>
            <w:tcW w:w="606" w:type="dxa"/>
          </w:tcPr>
          <w:p w14:paraId="212B58DE" w14:textId="305784F7" w:rsidR="001E251F" w:rsidRDefault="001E251F" w:rsidP="001E251F">
            <w:pPr>
              <w:jc w:val="center"/>
            </w:pPr>
            <w:r>
              <w:t>0.7</w:t>
            </w:r>
          </w:p>
        </w:tc>
        <w:tc>
          <w:tcPr>
            <w:tcW w:w="1374" w:type="dxa"/>
          </w:tcPr>
          <w:p w14:paraId="16FD0A80" w14:textId="62BC73B8" w:rsidR="001E251F" w:rsidRPr="000808D2" w:rsidRDefault="001E251F" w:rsidP="001E251F">
            <w:pPr>
              <w:jc w:val="center"/>
            </w:pPr>
            <w:r>
              <w:t>2020-09-</w:t>
            </w:r>
            <w:r w:rsidR="00894E2A">
              <w:t>03</w:t>
            </w:r>
          </w:p>
        </w:tc>
        <w:tc>
          <w:tcPr>
            <w:tcW w:w="1238" w:type="dxa"/>
          </w:tcPr>
          <w:p w14:paraId="04889FC7" w14:textId="5B7654E2" w:rsidR="001E251F" w:rsidRPr="000808D2" w:rsidRDefault="001E251F" w:rsidP="001E251F">
            <w:pPr>
              <w:keepNext/>
              <w:keepLines/>
              <w:jc w:val="center"/>
            </w:pPr>
            <w:r w:rsidRPr="000808D2">
              <w:t>Enrico Scarrone</w:t>
            </w:r>
          </w:p>
        </w:tc>
        <w:tc>
          <w:tcPr>
            <w:tcW w:w="1143" w:type="dxa"/>
          </w:tcPr>
          <w:p w14:paraId="08664F84" w14:textId="2023BA27" w:rsidR="001E251F" w:rsidRDefault="001E251F" w:rsidP="001E251F">
            <w:pPr>
              <w:keepNext/>
              <w:keepLines/>
              <w:jc w:val="center"/>
            </w:pPr>
            <w:r>
              <w:t>Approved</w:t>
            </w:r>
          </w:p>
        </w:tc>
        <w:tc>
          <w:tcPr>
            <w:tcW w:w="4819" w:type="dxa"/>
          </w:tcPr>
          <w:p w14:paraId="58053399" w14:textId="728F59D5" w:rsidR="001E251F" w:rsidRDefault="001E251F" w:rsidP="001E251F">
            <w:pPr>
              <w:keepNext/>
              <w:keepLines/>
            </w:pPr>
            <w:r>
              <w:t>Final editorial revision, WI references inserted.</w:t>
            </w:r>
          </w:p>
        </w:tc>
      </w:tr>
      <w:tr w:rsidR="008B7C60" w:rsidRPr="000808D2" w14:paraId="66D5FC4A" w14:textId="77777777" w:rsidTr="00F61E6C">
        <w:tc>
          <w:tcPr>
            <w:tcW w:w="606" w:type="dxa"/>
          </w:tcPr>
          <w:p w14:paraId="2ADF34AE" w14:textId="0F63AFAB" w:rsidR="008B7C60" w:rsidRDefault="008B7C60" w:rsidP="001E251F">
            <w:pPr>
              <w:jc w:val="center"/>
            </w:pPr>
            <w:r>
              <w:t>0.8</w:t>
            </w:r>
          </w:p>
        </w:tc>
        <w:tc>
          <w:tcPr>
            <w:tcW w:w="1374" w:type="dxa"/>
          </w:tcPr>
          <w:p w14:paraId="4FF4C00A" w14:textId="6B519052" w:rsidR="008B7C60" w:rsidRDefault="008B7C60" w:rsidP="001E251F">
            <w:pPr>
              <w:jc w:val="center"/>
            </w:pPr>
            <w:r>
              <w:t>2020-09-04</w:t>
            </w:r>
          </w:p>
        </w:tc>
        <w:tc>
          <w:tcPr>
            <w:tcW w:w="1238" w:type="dxa"/>
          </w:tcPr>
          <w:p w14:paraId="7B782EC0" w14:textId="65A355B7" w:rsidR="008B7C60" w:rsidRDefault="008B7C60" w:rsidP="001E251F">
            <w:pPr>
              <w:keepNext/>
              <w:keepLines/>
              <w:jc w:val="center"/>
            </w:pPr>
            <w:r>
              <w:t>Patrick Guillemin</w:t>
            </w:r>
          </w:p>
        </w:tc>
        <w:tc>
          <w:tcPr>
            <w:tcW w:w="1143" w:type="dxa"/>
          </w:tcPr>
          <w:p w14:paraId="4CA663E6" w14:textId="7B60750E" w:rsidR="008B7C60" w:rsidRDefault="008B7C60" w:rsidP="001E251F">
            <w:pPr>
              <w:keepNext/>
              <w:keepLines/>
              <w:jc w:val="center"/>
            </w:pPr>
            <w:r>
              <w:t>Approved</w:t>
            </w:r>
          </w:p>
        </w:tc>
        <w:tc>
          <w:tcPr>
            <w:tcW w:w="4819" w:type="dxa"/>
          </w:tcPr>
          <w:p w14:paraId="26535AFA" w14:textId="71FD665D" w:rsidR="008B7C60" w:rsidRDefault="008B7C60" w:rsidP="001E251F">
            <w:pPr>
              <w:keepNext/>
              <w:keepLines/>
            </w:pPr>
            <w:r>
              <w:t>Verified final NWI + edits</w:t>
            </w:r>
          </w:p>
        </w:tc>
      </w:tr>
      <w:tr w:rsidR="00D46AB2" w:rsidRPr="000808D2" w14:paraId="5996AFDC" w14:textId="77777777" w:rsidTr="00F61E6C">
        <w:tc>
          <w:tcPr>
            <w:tcW w:w="606" w:type="dxa"/>
          </w:tcPr>
          <w:p w14:paraId="3560F479" w14:textId="2CF37838" w:rsidR="00D46AB2" w:rsidRDefault="00D46AB2" w:rsidP="001E251F">
            <w:pPr>
              <w:jc w:val="center"/>
            </w:pPr>
            <w:r>
              <w:t>0.9</w:t>
            </w:r>
          </w:p>
        </w:tc>
        <w:tc>
          <w:tcPr>
            <w:tcW w:w="1374" w:type="dxa"/>
          </w:tcPr>
          <w:p w14:paraId="638FA497" w14:textId="4C0A45A1" w:rsidR="00D46AB2" w:rsidRDefault="00D46AB2" w:rsidP="001E251F">
            <w:pPr>
              <w:jc w:val="center"/>
            </w:pPr>
            <w:r>
              <w:t>2020-09-07</w:t>
            </w:r>
          </w:p>
        </w:tc>
        <w:tc>
          <w:tcPr>
            <w:tcW w:w="1238" w:type="dxa"/>
          </w:tcPr>
          <w:p w14:paraId="18AA1E82" w14:textId="7E901B6F" w:rsidR="00D46AB2" w:rsidRDefault="006065E1" w:rsidP="001E251F">
            <w:pPr>
              <w:keepNext/>
              <w:keepLines/>
              <w:jc w:val="center"/>
            </w:pPr>
            <w:r>
              <w:t>ETSI Secretariat</w:t>
            </w:r>
          </w:p>
        </w:tc>
        <w:tc>
          <w:tcPr>
            <w:tcW w:w="1143" w:type="dxa"/>
          </w:tcPr>
          <w:p w14:paraId="5161190C" w14:textId="13A07CC9" w:rsidR="00D46AB2" w:rsidRDefault="006065E1" w:rsidP="001E251F">
            <w:pPr>
              <w:keepNext/>
              <w:keepLines/>
              <w:jc w:val="center"/>
            </w:pPr>
            <w:r>
              <w:t>Draft</w:t>
            </w:r>
          </w:p>
        </w:tc>
        <w:tc>
          <w:tcPr>
            <w:tcW w:w="4819" w:type="dxa"/>
          </w:tcPr>
          <w:p w14:paraId="150AC791" w14:textId="56192327" w:rsidR="00D46AB2" w:rsidRDefault="006065E1" w:rsidP="001E251F">
            <w:pPr>
              <w:keepNext/>
              <w:keepLines/>
            </w:pPr>
            <w:r>
              <w:t>Updat</w:t>
            </w:r>
            <w:r w:rsidR="00E7544F">
              <w:t>e</w:t>
            </w:r>
            <w:r>
              <w:t xml:space="preserve"> before </w:t>
            </w:r>
            <w:r w:rsidR="00E7544F">
              <w:t xml:space="preserve">submission to </w:t>
            </w:r>
            <w:r>
              <w:t xml:space="preserve">Board </w:t>
            </w:r>
          </w:p>
        </w:tc>
      </w:tr>
      <w:tr w:rsidR="004C17BC" w:rsidRPr="000808D2" w14:paraId="1191D396" w14:textId="77777777" w:rsidTr="00F61E6C">
        <w:tc>
          <w:tcPr>
            <w:tcW w:w="606" w:type="dxa"/>
          </w:tcPr>
          <w:p w14:paraId="0200D224" w14:textId="0D56818B" w:rsidR="004C17BC" w:rsidRDefault="00CB6B23" w:rsidP="001E251F">
            <w:pPr>
              <w:jc w:val="center"/>
            </w:pPr>
            <w:r>
              <w:t>1.0</w:t>
            </w:r>
          </w:p>
        </w:tc>
        <w:tc>
          <w:tcPr>
            <w:tcW w:w="1374" w:type="dxa"/>
          </w:tcPr>
          <w:p w14:paraId="748A658C" w14:textId="18575D96" w:rsidR="004C17BC" w:rsidRDefault="004C17BC" w:rsidP="001E251F">
            <w:pPr>
              <w:jc w:val="center"/>
            </w:pPr>
            <w:r>
              <w:t>2020-10-12</w:t>
            </w:r>
          </w:p>
        </w:tc>
        <w:tc>
          <w:tcPr>
            <w:tcW w:w="1238" w:type="dxa"/>
          </w:tcPr>
          <w:p w14:paraId="7C66AE15" w14:textId="71A87E50" w:rsidR="004C17BC" w:rsidRDefault="004C17BC" w:rsidP="001E251F">
            <w:pPr>
              <w:keepNext/>
              <w:keepLines/>
              <w:jc w:val="center"/>
            </w:pPr>
            <w:r>
              <w:t>ETSI Secretariat</w:t>
            </w:r>
          </w:p>
        </w:tc>
        <w:tc>
          <w:tcPr>
            <w:tcW w:w="1143" w:type="dxa"/>
          </w:tcPr>
          <w:p w14:paraId="0A316713" w14:textId="3839206C" w:rsidR="004C17BC" w:rsidRDefault="00DE337A" w:rsidP="001E251F">
            <w:pPr>
              <w:keepNext/>
              <w:keepLines/>
              <w:jc w:val="center"/>
            </w:pPr>
            <w:r>
              <w:t>Draft</w:t>
            </w:r>
          </w:p>
        </w:tc>
        <w:tc>
          <w:tcPr>
            <w:tcW w:w="4819" w:type="dxa"/>
          </w:tcPr>
          <w:p w14:paraId="244BF8BB" w14:textId="4068DCE9" w:rsidR="004C17BC" w:rsidRDefault="00DE337A" w:rsidP="001E251F">
            <w:pPr>
              <w:keepNext/>
              <w:keepLines/>
            </w:pPr>
            <w:r>
              <w:t>Update of new Work Item reference of TR and TS &amp; editorial updates</w:t>
            </w:r>
            <w:r w:rsidR="008B3F94">
              <w:t>, adjustme</w:t>
            </w:r>
            <w:r w:rsidR="0086218F">
              <w:t>n</w:t>
            </w:r>
            <w:r w:rsidR="008B3F94">
              <w:t xml:space="preserve">t of the real Work item schedule D1 11/11/2021 instead of 31/07, D2 </w:t>
            </w:r>
            <w:r w:rsidR="0015593C">
              <w:t>10/06/2022 i</w:t>
            </w:r>
            <w:r w:rsidR="0086218F">
              <w:t>ns</w:t>
            </w:r>
            <w:r w:rsidR="0015593C">
              <w:t xml:space="preserve">tead of 30/03 end of project on 11/07/2022 </w:t>
            </w:r>
            <w:r w:rsidR="0086218F">
              <w:t xml:space="preserve">instead </w:t>
            </w:r>
            <w:r w:rsidR="0015593C">
              <w:t>of 31/05</w:t>
            </w:r>
          </w:p>
        </w:tc>
      </w:tr>
      <w:tr w:rsidR="0086218F" w:rsidRPr="000808D2" w14:paraId="17525B69" w14:textId="77777777" w:rsidTr="00F61E6C">
        <w:tc>
          <w:tcPr>
            <w:tcW w:w="606" w:type="dxa"/>
          </w:tcPr>
          <w:p w14:paraId="5C0BFB0F" w14:textId="2A966C05" w:rsidR="0086218F" w:rsidRDefault="0086218F" w:rsidP="001E251F">
            <w:pPr>
              <w:jc w:val="center"/>
            </w:pPr>
            <w:r>
              <w:t>1.1</w:t>
            </w:r>
          </w:p>
        </w:tc>
        <w:tc>
          <w:tcPr>
            <w:tcW w:w="1374" w:type="dxa"/>
          </w:tcPr>
          <w:p w14:paraId="52AB60B7" w14:textId="799BD4C2" w:rsidR="0086218F" w:rsidRDefault="0086218F" w:rsidP="001E251F">
            <w:pPr>
              <w:jc w:val="center"/>
            </w:pPr>
            <w:r>
              <w:t>2020-11-02</w:t>
            </w:r>
          </w:p>
        </w:tc>
        <w:tc>
          <w:tcPr>
            <w:tcW w:w="1238" w:type="dxa"/>
          </w:tcPr>
          <w:p w14:paraId="13AA2666" w14:textId="4914B24D" w:rsidR="0086218F" w:rsidRDefault="0086218F" w:rsidP="001E251F">
            <w:pPr>
              <w:keepNext/>
              <w:keepLines/>
              <w:jc w:val="center"/>
            </w:pPr>
            <w:r>
              <w:t>ETSI Secretariat</w:t>
            </w:r>
          </w:p>
        </w:tc>
        <w:tc>
          <w:tcPr>
            <w:tcW w:w="1143" w:type="dxa"/>
          </w:tcPr>
          <w:p w14:paraId="018FC956" w14:textId="20BCE51E" w:rsidR="0086218F" w:rsidRDefault="0086218F" w:rsidP="001E251F">
            <w:pPr>
              <w:keepNext/>
              <w:keepLines/>
              <w:jc w:val="center"/>
            </w:pPr>
            <w:r>
              <w:t>Board Approved</w:t>
            </w:r>
          </w:p>
        </w:tc>
        <w:tc>
          <w:tcPr>
            <w:tcW w:w="4819" w:type="dxa"/>
          </w:tcPr>
          <w:p w14:paraId="042B9727" w14:textId="0B713B11" w:rsidR="0086218F" w:rsidRDefault="0086218F" w:rsidP="001E251F">
            <w:pPr>
              <w:keepNext/>
              <w:keepLines/>
            </w:pPr>
            <w:r>
              <w:t>Update before CL publication</w:t>
            </w:r>
          </w:p>
        </w:tc>
      </w:tr>
    </w:tbl>
    <w:p w14:paraId="0CAB409D" w14:textId="653B1CB9" w:rsidR="00645150" w:rsidRPr="000808D2" w:rsidRDefault="00645150" w:rsidP="00A65393"/>
    <w:sectPr w:rsidR="00645150" w:rsidRPr="000808D2"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6D94" w14:textId="77777777" w:rsidR="00096124" w:rsidRDefault="00096124">
      <w:r>
        <w:separator/>
      </w:r>
    </w:p>
  </w:endnote>
  <w:endnote w:type="continuationSeparator" w:id="0">
    <w:p w14:paraId="5509B7E1" w14:textId="77777777" w:rsidR="00096124" w:rsidRDefault="00096124">
      <w:r>
        <w:continuationSeparator/>
      </w:r>
    </w:p>
  </w:endnote>
  <w:endnote w:type="continuationNotice" w:id="1">
    <w:p w14:paraId="5D91A3F9" w14:textId="77777777" w:rsidR="00096124" w:rsidRDefault="00096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B73B" w14:textId="77777777" w:rsidR="00096124" w:rsidRDefault="00096124">
      <w:r>
        <w:separator/>
      </w:r>
    </w:p>
  </w:footnote>
  <w:footnote w:type="continuationSeparator" w:id="0">
    <w:p w14:paraId="0145A8A7" w14:textId="77777777" w:rsidR="00096124" w:rsidRDefault="00096124">
      <w:r>
        <w:continuationSeparator/>
      </w:r>
    </w:p>
  </w:footnote>
  <w:footnote w:type="continuationNotice" w:id="1">
    <w:p w14:paraId="5646F52C" w14:textId="77777777" w:rsidR="00096124" w:rsidRDefault="00096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86218F" w14:paraId="01A29D6A" w14:textId="77777777">
      <w:trPr>
        <w:jc w:val="right"/>
      </w:trPr>
      <w:tc>
        <w:tcPr>
          <w:tcW w:w="5039" w:type="dxa"/>
        </w:tcPr>
        <w:p w14:paraId="46E606E0" w14:textId="79F86A65" w:rsidR="0086218F" w:rsidRDefault="0086218F" w:rsidP="00094E3E">
          <w:pPr>
            <w:pStyle w:val="Header"/>
          </w:pPr>
          <w:proofErr w:type="spellStart"/>
          <w:r>
            <w:t>ToR</w:t>
          </w:r>
          <w:proofErr w:type="spellEnd"/>
          <w:r>
            <w:t xml:space="preserve"> STF 601</w:t>
          </w:r>
        </w:p>
      </w:tc>
    </w:tr>
    <w:tr w:rsidR="0086218F" w14:paraId="2C0C9DF0" w14:textId="77777777">
      <w:trPr>
        <w:jc w:val="right"/>
      </w:trPr>
      <w:tc>
        <w:tcPr>
          <w:tcW w:w="5039" w:type="dxa"/>
        </w:tcPr>
        <w:p w14:paraId="567D9D69" w14:textId="77777777" w:rsidR="0086218F" w:rsidRPr="001B5122" w:rsidRDefault="0086218F"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4</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tc>
    </w:tr>
  </w:tbl>
  <w:p w14:paraId="7B13C87D" w14:textId="77777777" w:rsidR="0086218F" w:rsidRPr="001B5122" w:rsidRDefault="0086218F"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86218F" w:rsidRPr="009F2D55" w:rsidRDefault="0086218F" w:rsidP="00426E27">
    <w:pPr>
      <w:pStyle w:val="Header"/>
      <w:ind w:right="-568"/>
    </w:pPr>
    <w:r>
      <w:rPr>
        <w:noProof/>
        <w:lang w:val="en-US" w:eastAsia="zh-CN"/>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86218F" w:rsidRDefault="0086218F"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2.25pt" o:bullet="t">
        <v:imagedata r:id="rId1" o:title="art23"/>
      </v:shape>
    </w:pict>
  </w:numPicBullet>
  <w:abstractNum w:abstractNumId="0" w15:restartNumberingAfterBreak="0">
    <w:nsid w:val="04CE7A4A"/>
    <w:multiLevelType w:val="hybridMultilevel"/>
    <w:tmpl w:val="9182C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E4574"/>
    <w:multiLevelType w:val="hybridMultilevel"/>
    <w:tmpl w:val="4C886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35282"/>
    <w:multiLevelType w:val="hybridMultilevel"/>
    <w:tmpl w:val="149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6365364"/>
    <w:multiLevelType w:val="hybridMultilevel"/>
    <w:tmpl w:val="B2C84DC2"/>
    <w:lvl w:ilvl="0" w:tplc="82A694EC">
      <w:start w:val="1"/>
      <w:numFmt w:val="decimal"/>
      <w:lvlText w:val="%1)"/>
      <w:lvlJc w:val="left"/>
      <w:pPr>
        <w:tabs>
          <w:tab w:val="num" w:pos="720"/>
        </w:tabs>
        <w:ind w:left="720" w:hanging="360"/>
      </w:pPr>
    </w:lvl>
    <w:lvl w:ilvl="1" w:tplc="AEA233F0" w:tentative="1">
      <w:start w:val="1"/>
      <w:numFmt w:val="decimal"/>
      <w:lvlText w:val="%2)"/>
      <w:lvlJc w:val="left"/>
      <w:pPr>
        <w:tabs>
          <w:tab w:val="num" w:pos="1440"/>
        </w:tabs>
        <w:ind w:left="1440" w:hanging="360"/>
      </w:pPr>
    </w:lvl>
    <w:lvl w:ilvl="2" w:tplc="DCD0AEFA" w:tentative="1">
      <w:start w:val="1"/>
      <w:numFmt w:val="decimal"/>
      <w:lvlText w:val="%3)"/>
      <w:lvlJc w:val="left"/>
      <w:pPr>
        <w:tabs>
          <w:tab w:val="num" w:pos="2160"/>
        </w:tabs>
        <w:ind w:left="2160" w:hanging="360"/>
      </w:pPr>
    </w:lvl>
    <w:lvl w:ilvl="3" w:tplc="345279B4" w:tentative="1">
      <w:start w:val="1"/>
      <w:numFmt w:val="decimal"/>
      <w:lvlText w:val="%4)"/>
      <w:lvlJc w:val="left"/>
      <w:pPr>
        <w:tabs>
          <w:tab w:val="num" w:pos="2880"/>
        </w:tabs>
        <w:ind w:left="2880" w:hanging="360"/>
      </w:pPr>
    </w:lvl>
    <w:lvl w:ilvl="4" w:tplc="6F707DBE" w:tentative="1">
      <w:start w:val="1"/>
      <w:numFmt w:val="decimal"/>
      <w:lvlText w:val="%5)"/>
      <w:lvlJc w:val="left"/>
      <w:pPr>
        <w:tabs>
          <w:tab w:val="num" w:pos="3600"/>
        </w:tabs>
        <w:ind w:left="3600" w:hanging="360"/>
      </w:pPr>
    </w:lvl>
    <w:lvl w:ilvl="5" w:tplc="5D3E950E" w:tentative="1">
      <w:start w:val="1"/>
      <w:numFmt w:val="decimal"/>
      <w:lvlText w:val="%6)"/>
      <w:lvlJc w:val="left"/>
      <w:pPr>
        <w:tabs>
          <w:tab w:val="num" w:pos="4320"/>
        </w:tabs>
        <w:ind w:left="4320" w:hanging="360"/>
      </w:pPr>
    </w:lvl>
    <w:lvl w:ilvl="6" w:tplc="E5F80C34" w:tentative="1">
      <w:start w:val="1"/>
      <w:numFmt w:val="decimal"/>
      <w:lvlText w:val="%7)"/>
      <w:lvlJc w:val="left"/>
      <w:pPr>
        <w:tabs>
          <w:tab w:val="num" w:pos="5040"/>
        </w:tabs>
        <w:ind w:left="5040" w:hanging="360"/>
      </w:pPr>
    </w:lvl>
    <w:lvl w:ilvl="7" w:tplc="A8F666D8" w:tentative="1">
      <w:start w:val="1"/>
      <w:numFmt w:val="decimal"/>
      <w:lvlText w:val="%8)"/>
      <w:lvlJc w:val="left"/>
      <w:pPr>
        <w:tabs>
          <w:tab w:val="num" w:pos="5760"/>
        </w:tabs>
        <w:ind w:left="5760" w:hanging="360"/>
      </w:pPr>
    </w:lvl>
    <w:lvl w:ilvl="8" w:tplc="094620C8" w:tentative="1">
      <w:start w:val="1"/>
      <w:numFmt w:val="decimal"/>
      <w:lvlText w:val="%9)"/>
      <w:lvlJc w:val="left"/>
      <w:pPr>
        <w:tabs>
          <w:tab w:val="num" w:pos="6480"/>
        </w:tabs>
        <w:ind w:left="6480" w:hanging="360"/>
      </w:p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822B7"/>
    <w:multiLevelType w:val="hybridMultilevel"/>
    <w:tmpl w:val="D93EE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E67623C"/>
    <w:multiLevelType w:val="hybridMultilevel"/>
    <w:tmpl w:val="6C6E4B60"/>
    <w:lvl w:ilvl="0" w:tplc="DC263A42">
      <w:numFmt w:val="bullet"/>
      <w:lvlText w:val="•"/>
      <w:lvlJc w:val="left"/>
      <w:pPr>
        <w:ind w:left="703" w:hanging="363"/>
      </w:pPr>
      <w:rPr>
        <w:rFonts w:ascii="Calibri" w:eastAsiaTheme="minorEastAsia" w:hAnsi="Calibri" w:cs="Calibri" w:hint="default"/>
        <w:color w:val="004A8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A1647"/>
    <w:multiLevelType w:val="hybridMultilevel"/>
    <w:tmpl w:val="B20A9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063239"/>
    <w:multiLevelType w:val="hybridMultilevel"/>
    <w:tmpl w:val="E74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2CF40AC"/>
    <w:multiLevelType w:val="hybridMultilevel"/>
    <w:tmpl w:val="AA9A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E161B"/>
    <w:multiLevelType w:val="hybridMultilevel"/>
    <w:tmpl w:val="A0B8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174FE9"/>
    <w:multiLevelType w:val="hybridMultilevel"/>
    <w:tmpl w:val="C2BC5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8FC77E3"/>
    <w:multiLevelType w:val="hybridMultilevel"/>
    <w:tmpl w:val="45CC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8436E"/>
    <w:multiLevelType w:val="hybridMultilevel"/>
    <w:tmpl w:val="4DEA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A343CD"/>
    <w:multiLevelType w:val="hybridMultilevel"/>
    <w:tmpl w:val="101090B6"/>
    <w:lvl w:ilvl="0" w:tplc="08090001">
      <w:start w:val="1"/>
      <w:numFmt w:val="bullet"/>
      <w:lvlText w:val=""/>
      <w:lvlJc w:val="left"/>
      <w:pPr>
        <w:ind w:left="360" w:hanging="360"/>
      </w:pPr>
      <w:rPr>
        <w:rFonts w:ascii="Symbol" w:hAnsi="Symbol" w:hint="default"/>
      </w:rPr>
    </w:lvl>
    <w:lvl w:ilvl="1" w:tplc="03DE956E">
      <w:numFmt w:val="bullet"/>
      <w:lvlText w:val="•"/>
      <w:lvlJc w:val="left"/>
      <w:pPr>
        <w:ind w:left="1575" w:hanging="85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903B0D"/>
    <w:multiLevelType w:val="hybridMultilevel"/>
    <w:tmpl w:val="4A3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56F32"/>
    <w:multiLevelType w:val="hybridMultilevel"/>
    <w:tmpl w:val="63E26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4"/>
  </w:num>
  <w:num w:numId="4">
    <w:abstractNumId w:val="3"/>
    <w:lvlOverride w:ilvl="0">
      <w:startOverride w:val="1"/>
    </w:lvlOverride>
  </w:num>
  <w:num w:numId="5">
    <w:abstractNumId w:val="15"/>
  </w:num>
  <w:num w:numId="6">
    <w:abstractNumId w:val="12"/>
  </w:num>
  <w:num w:numId="7">
    <w:abstractNumId w:val="18"/>
  </w:num>
  <w:num w:numId="8">
    <w:abstractNumId w:val="27"/>
  </w:num>
  <w:num w:numId="9">
    <w:abstractNumId w:val="17"/>
  </w:num>
  <w:num w:numId="10">
    <w:abstractNumId w:val="5"/>
  </w:num>
  <w:num w:numId="11">
    <w:abstractNumId w:val="5"/>
  </w:num>
  <w:num w:numId="12">
    <w:abstractNumId w:val="3"/>
  </w:num>
  <w:num w:numId="13">
    <w:abstractNumId w:val="7"/>
  </w:num>
  <w:num w:numId="14">
    <w:abstractNumId w:val="26"/>
  </w:num>
  <w:num w:numId="15">
    <w:abstractNumId w:val="8"/>
  </w:num>
  <w:num w:numId="16">
    <w:abstractNumId w:val="24"/>
  </w:num>
  <w:num w:numId="17">
    <w:abstractNumId w:val="20"/>
  </w:num>
  <w:num w:numId="18">
    <w:abstractNumId w:val="21"/>
  </w:num>
  <w:num w:numId="19">
    <w:abstractNumId w:val="24"/>
  </w:num>
  <w:num w:numId="20">
    <w:abstractNumId w:val="24"/>
  </w:num>
  <w:num w:numId="21">
    <w:abstractNumId w:val="24"/>
  </w:num>
  <w:num w:numId="22">
    <w:abstractNumId w:val="0"/>
  </w:num>
  <w:num w:numId="23">
    <w:abstractNumId w:val="13"/>
  </w:num>
  <w:num w:numId="24">
    <w:abstractNumId w:val="10"/>
  </w:num>
  <w:num w:numId="25">
    <w:abstractNumId w:val="23"/>
  </w:num>
  <w:num w:numId="26">
    <w:abstractNumId w:val="1"/>
  </w:num>
  <w:num w:numId="27">
    <w:abstractNumId w:val="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 w:numId="31">
    <w:abstractNumId w:val="8"/>
  </w:num>
  <w:num w:numId="32">
    <w:abstractNumId w:val="8"/>
  </w:num>
  <w:num w:numId="33">
    <w:abstractNumId w:val="8"/>
  </w:num>
  <w:num w:numId="34">
    <w:abstractNumId w:val="22"/>
  </w:num>
  <w:num w:numId="35">
    <w:abstractNumId w:val="16"/>
  </w:num>
  <w:num w:numId="36">
    <w:abstractNumId w:val="14"/>
  </w:num>
  <w:num w:numId="37">
    <w:abstractNumId w:val="28"/>
  </w:num>
  <w:num w:numId="38">
    <w:abstractNumId w:val="4"/>
  </w:num>
  <w:num w:numId="39">
    <w:abstractNumId w:val="9"/>
  </w:num>
  <w:num w:numId="40">
    <w:abstractNumId w:val="11"/>
  </w:num>
  <w:num w:numId="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44D6"/>
    <w:rsid w:val="0000653B"/>
    <w:rsid w:val="00007B38"/>
    <w:rsid w:val="0001165D"/>
    <w:rsid w:val="0003651E"/>
    <w:rsid w:val="00037530"/>
    <w:rsid w:val="000423BD"/>
    <w:rsid w:val="000454EE"/>
    <w:rsid w:val="0004591F"/>
    <w:rsid w:val="00050CD7"/>
    <w:rsid w:val="00056F5A"/>
    <w:rsid w:val="0005792A"/>
    <w:rsid w:val="00061EB1"/>
    <w:rsid w:val="000633C1"/>
    <w:rsid w:val="0006411F"/>
    <w:rsid w:val="00064399"/>
    <w:rsid w:val="00064D0E"/>
    <w:rsid w:val="00064D58"/>
    <w:rsid w:val="00067A31"/>
    <w:rsid w:val="0007181A"/>
    <w:rsid w:val="00071C49"/>
    <w:rsid w:val="00077091"/>
    <w:rsid w:val="000808D2"/>
    <w:rsid w:val="000830DC"/>
    <w:rsid w:val="00083911"/>
    <w:rsid w:val="000876A0"/>
    <w:rsid w:val="00091E1F"/>
    <w:rsid w:val="00094E3E"/>
    <w:rsid w:val="00096124"/>
    <w:rsid w:val="000A1222"/>
    <w:rsid w:val="000A5E70"/>
    <w:rsid w:val="000A68AA"/>
    <w:rsid w:val="000B331A"/>
    <w:rsid w:val="000C4E89"/>
    <w:rsid w:val="000C5B6B"/>
    <w:rsid w:val="000C6889"/>
    <w:rsid w:val="000D0026"/>
    <w:rsid w:val="000D3C43"/>
    <w:rsid w:val="000D4549"/>
    <w:rsid w:val="000D6B4E"/>
    <w:rsid w:val="000D6CA9"/>
    <w:rsid w:val="000D709D"/>
    <w:rsid w:val="000E1C35"/>
    <w:rsid w:val="000E1E6E"/>
    <w:rsid w:val="000E1F4E"/>
    <w:rsid w:val="000E270E"/>
    <w:rsid w:val="000E78C8"/>
    <w:rsid w:val="000F273F"/>
    <w:rsid w:val="000F2D9E"/>
    <w:rsid w:val="000F5807"/>
    <w:rsid w:val="000F785C"/>
    <w:rsid w:val="001000EC"/>
    <w:rsid w:val="00101434"/>
    <w:rsid w:val="0010239B"/>
    <w:rsid w:val="0010326A"/>
    <w:rsid w:val="00104A3F"/>
    <w:rsid w:val="0011360E"/>
    <w:rsid w:val="00116B9D"/>
    <w:rsid w:val="00117A13"/>
    <w:rsid w:val="00126873"/>
    <w:rsid w:val="00132601"/>
    <w:rsid w:val="00133C8A"/>
    <w:rsid w:val="001350FA"/>
    <w:rsid w:val="00137AC9"/>
    <w:rsid w:val="0014046D"/>
    <w:rsid w:val="001469DF"/>
    <w:rsid w:val="0014707A"/>
    <w:rsid w:val="00151113"/>
    <w:rsid w:val="001535BC"/>
    <w:rsid w:val="0015593C"/>
    <w:rsid w:val="001602A7"/>
    <w:rsid w:val="00160AA7"/>
    <w:rsid w:val="00165767"/>
    <w:rsid w:val="00166269"/>
    <w:rsid w:val="001711F0"/>
    <w:rsid w:val="0017159C"/>
    <w:rsid w:val="001723F6"/>
    <w:rsid w:val="0017649F"/>
    <w:rsid w:val="00181229"/>
    <w:rsid w:val="001812F1"/>
    <w:rsid w:val="00181E48"/>
    <w:rsid w:val="001849C4"/>
    <w:rsid w:val="0018698A"/>
    <w:rsid w:val="00187E12"/>
    <w:rsid w:val="00190FCC"/>
    <w:rsid w:val="00191B16"/>
    <w:rsid w:val="001961FA"/>
    <w:rsid w:val="001968B1"/>
    <w:rsid w:val="001975DA"/>
    <w:rsid w:val="001A0490"/>
    <w:rsid w:val="001A0A6A"/>
    <w:rsid w:val="001A3BE6"/>
    <w:rsid w:val="001A577A"/>
    <w:rsid w:val="001A7ACE"/>
    <w:rsid w:val="001B1A9C"/>
    <w:rsid w:val="001B5122"/>
    <w:rsid w:val="001C06DB"/>
    <w:rsid w:val="001C0CBC"/>
    <w:rsid w:val="001C5611"/>
    <w:rsid w:val="001C5D29"/>
    <w:rsid w:val="001C797F"/>
    <w:rsid w:val="001D044E"/>
    <w:rsid w:val="001D271B"/>
    <w:rsid w:val="001D531B"/>
    <w:rsid w:val="001D7882"/>
    <w:rsid w:val="001E251F"/>
    <w:rsid w:val="001E2650"/>
    <w:rsid w:val="001E70D8"/>
    <w:rsid w:val="001F1C01"/>
    <w:rsid w:val="001F363B"/>
    <w:rsid w:val="001F6978"/>
    <w:rsid w:val="00203E1D"/>
    <w:rsid w:val="002062A8"/>
    <w:rsid w:val="002067E4"/>
    <w:rsid w:val="002074F3"/>
    <w:rsid w:val="00207D29"/>
    <w:rsid w:val="0021101A"/>
    <w:rsid w:val="00211930"/>
    <w:rsid w:val="00213878"/>
    <w:rsid w:val="002146B2"/>
    <w:rsid w:val="002152EA"/>
    <w:rsid w:val="002214FF"/>
    <w:rsid w:val="00225FBC"/>
    <w:rsid w:val="00226C19"/>
    <w:rsid w:val="00230372"/>
    <w:rsid w:val="002309AA"/>
    <w:rsid w:val="00231974"/>
    <w:rsid w:val="00232234"/>
    <w:rsid w:val="00235703"/>
    <w:rsid w:val="00236D0B"/>
    <w:rsid w:val="00236F21"/>
    <w:rsid w:val="00240D44"/>
    <w:rsid w:val="00240DFC"/>
    <w:rsid w:val="00244A54"/>
    <w:rsid w:val="00245DEF"/>
    <w:rsid w:val="002465C1"/>
    <w:rsid w:val="0025320C"/>
    <w:rsid w:val="00255D75"/>
    <w:rsid w:val="00256D45"/>
    <w:rsid w:val="00260BF9"/>
    <w:rsid w:val="00267EDD"/>
    <w:rsid w:val="002706C4"/>
    <w:rsid w:val="0027082F"/>
    <w:rsid w:val="0027123D"/>
    <w:rsid w:val="00275DBC"/>
    <w:rsid w:val="002832F7"/>
    <w:rsid w:val="002940C9"/>
    <w:rsid w:val="002967EE"/>
    <w:rsid w:val="002A1D71"/>
    <w:rsid w:val="002A2795"/>
    <w:rsid w:val="002A3509"/>
    <w:rsid w:val="002A5ADD"/>
    <w:rsid w:val="002B0F4F"/>
    <w:rsid w:val="002B3C3B"/>
    <w:rsid w:val="002B53F4"/>
    <w:rsid w:val="002B5F95"/>
    <w:rsid w:val="002C0D22"/>
    <w:rsid w:val="002C520E"/>
    <w:rsid w:val="002C5F8F"/>
    <w:rsid w:val="002D06CE"/>
    <w:rsid w:val="002D0E5E"/>
    <w:rsid w:val="002D41E1"/>
    <w:rsid w:val="002D7F7F"/>
    <w:rsid w:val="002E0501"/>
    <w:rsid w:val="002E0EE2"/>
    <w:rsid w:val="002E2C46"/>
    <w:rsid w:val="002F0FCE"/>
    <w:rsid w:val="002F183F"/>
    <w:rsid w:val="002F2159"/>
    <w:rsid w:val="002F3F5B"/>
    <w:rsid w:val="00300DB2"/>
    <w:rsid w:val="00301EAE"/>
    <w:rsid w:val="003036F7"/>
    <w:rsid w:val="0030634A"/>
    <w:rsid w:val="00307450"/>
    <w:rsid w:val="00317D80"/>
    <w:rsid w:val="0032165A"/>
    <w:rsid w:val="0032663E"/>
    <w:rsid w:val="00326B5F"/>
    <w:rsid w:val="00334B5B"/>
    <w:rsid w:val="00335DF8"/>
    <w:rsid w:val="00342C1C"/>
    <w:rsid w:val="00346D37"/>
    <w:rsid w:val="00350408"/>
    <w:rsid w:val="00353577"/>
    <w:rsid w:val="003559B9"/>
    <w:rsid w:val="00356B16"/>
    <w:rsid w:val="003619E6"/>
    <w:rsid w:val="00362313"/>
    <w:rsid w:val="00366300"/>
    <w:rsid w:val="0036682D"/>
    <w:rsid w:val="003712C2"/>
    <w:rsid w:val="00382530"/>
    <w:rsid w:val="00390858"/>
    <w:rsid w:val="003930E3"/>
    <w:rsid w:val="00394791"/>
    <w:rsid w:val="003A1AC2"/>
    <w:rsid w:val="003A1BBA"/>
    <w:rsid w:val="003A361E"/>
    <w:rsid w:val="003A7099"/>
    <w:rsid w:val="003B39DE"/>
    <w:rsid w:val="003B4628"/>
    <w:rsid w:val="003B7B85"/>
    <w:rsid w:val="003C10D0"/>
    <w:rsid w:val="003C3959"/>
    <w:rsid w:val="003D00B7"/>
    <w:rsid w:val="003D0A69"/>
    <w:rsid w:val="003E05BD"/>
    <w:rsid w:val="003E33AF"/>
    <w:rsid w:val="003E364C"/>
    <w:rsid w:val="003F0E01"/>
    <w:rsid w:val="003F17C4"/>
    <w:rsid w:val="003F30CB"/>
    <w:rsid w:val="003F6B66"/>
    <w:rsid w:val="003F7DE2"/>
    <w:rsid w:val="004004CA"/>
    <w:rsid w:val="00403DC4"/>
    <w:rsid w:val="004044D7"/>
    <w:rsid w:val="00405DEE"/>
    <w:rsid w:val="004118CD"/>
    <w:rsid w:val="004126CE"/>
    <w:rsid w:val="00413CCE"/>
    <w:rsid w:val="0041473D"/>
    <w:rsid w:val="004176AE"/>
    <w:rsid w:val="0042612C"/>
    <w:rsid w:val="00426E27"/>
    <w:rsid w:val="00431490"/>
    <w:rsid w:val="00431BF6"/>
    <w:rsid w:val="00431EA4"/>
    <w:rsid w:val="004424CA"/>
    <w:rsid w:val="004424FD"/>
    <w:rsid w:val="004441FF"/>
    <w:rsid w:val="00445B21"/>
    <w:rsid w:val="0045276C"/>
    <w:rsid w:val="00452FEC"/>
    <w:rsid w:val="0045603E"/>
    <w:rsid w:val="00466814"/>
    <w:rsid w:val="00471C0C"/>
    <w:rsid w:val="0047464C"/>
    <w:rsid w:val="0048227B"/>
    <w:rsid w:val="00483256"/>
    <w:rsid w:val="0048429F"/>
    <w:rsid w:val="004876A0"/>
    <w:rsid w:val="004A45D0"/>
    <w:rsid w:val="004A4C54"/>
    <w:rsid w:val="004A6597"/>
    <w:rsid w:val="004A74F8"/>
    <w:rsid w:val="004B0855"/>
    <w:rsid w:val="004C17BC"/>
    <w:rsid w:val="004C4734"/>
    <w:rsid w:val="004D0C20"/>
    <w:rsid w:val="004D111E"/>
    <w:rsid w:val="004D5C05"/>
    <w:rsid w:val="004D66CB"/>
    <w:rsid w:val="004E31EA"/>
    <w:rsid w:val="004E546F"/>
    <w:rsid w:val="004E59A2"/>
    <w:rsid w:val="004E7119"/>
    <w:rsid w:val="004F0134"/>
    <w:rsid w:val="004F33E5"/>
    <w:rsid w:val="004F3503"/>
    <w:rsid w:val="0050099A"/>
    <w:rsid w:val="005035BA"/>
    <w:rsid w:val="00516479"/>
    <w:rsid w:val="005203E7"/>
    <w:rsid w:val="00520A7D"/>
    <w:rsid w:val="005222D3"/>
    <w:rsid w:val="005225F6"/>
    <w:rsid w:val="0052429C"/>
    <w:rsid w:val="00525CCC"/>
    <w:rsid w:val="00532E77"/>
    <w:rsid w:val="00533A6B"/>
    <w:rsid w:val="0053782A"/>
    <w:rsid w:val="0053799E"/>
    <w:rsid w:val="00547114"/>
    <w:rsid w:val="005510D7"/>
    <w:rsid w:val="00553764"/>
    <w:rsid w:val="0055775E"/>
    <w:rsid w:val="00560CE8"/>
    <w:rsid w:val="00571192"/>
    <w:rsid w:val="005721FC"/>
    <w:rsid w:val="005733F0"/>
    <w:rsid w:val="00575C53"/>
    <w:rsid w:val="00576932"/>
    <w:rsid w:val="00581AE7"/>
    <w:rsid w:val="00583470"/>
    <w:rsid w:val="00583F1C"/>
    <w:rsid w:val="00590D14"/>
    <w:rsid w:val="00593233"/>
    <w:rsid w:val="0059603F"/>
    <w:rsid w:val="005A0607"/>
    <w:rsid w:val="005A226C"/>
    <w:rsid w:val="005B1F17"/>
    <w:rsid w:val="005B2629"/>
    <w:rsid w:val="005B58E9"/>
    <w:rsid w:val="005C0145"/>
    <w:rsid w:val="005C5AC0"/>
    <w:rsid w:val="005C6215"/>
    <w:rsid w:val="005C6A67"/>
    <w:rsid w:val="005D07FE"/>
    <w:rsid w:val="005D0FB6"/>
    <w:rsid w:val="005D33AE"/>
    <w:rsid w:val="005D6D78"/>
    <w:rsid w:val="005E0C03"/>
    <w:rsid w:val="005E47D0"/>
    <w:rsid w:val="005E567D"/>
    <w:rsid w:val="005F1037"/>
    <w:rsid w:val="005F1768"/>
    <w:rsid w:val="005F7BFB"/>
    <w:rsid w:val="00600A55"/>
    <w:rsid w:val="006017E0"/>
    <w:rsid w:val="00601EB5"/>
    <w:rsid w:val="00605C0A"/>
    <w:rsid w:val="006065E1"/>
    <w:rsid w:val="00606DD1"/>
    <w:rsid w:val="00615997"/>
    <w:rsid w:val="00616732"/>
    <w:rsid w:val="006173CB"/>
    <w:rsid w:val="00617563"/>
    <w:rsid w:val="00626E24"/>
    <w:rsid w:val="0062724E"/>
    <w:rsid w:val="006302CA"/>
    <w:rsid w:val="00631CBF"/>
    <w:rsid w:val="0063448F"/>
    <w:rsid w:val="00640DB1"/>
    <w:rsid w:val="00645150"/>
    <w:rsid w:val="00652D4E"/>
    <w:rsid w:val="006616AF"/>
    <w:rsid w:val="00663509"/>
    <w:rsid w:val="00666AC7"/>
    <w:rsid w:val="006718C2"/>
    <w:rsid w:val="006739A1"/>
    <w:rsid w:val="006846BF"/>
    <w:rsid w:val="006903B2"/>
    <w:rsid w:val="00691BA1"/>
    <w:rsid w:val="00697F74"/>
    <w:rsid w:val="006A10B3"/>
    <w:rsid w:val="006A58EA"/>
    <w:rsid w:val="006C2B23"/>
    <w:rsid w:val="006C3F78"/>
    <w:rsid w:val="006C4EDB"/>
    <w:rsid w:val="006D6D4A"/>
    <w:rsid w:val="006D7A6A"/>
    <w:rsid w:val="006E13A0"/>
    <w:rsid w:val="006E366A"/>
    <w:rsid w:val="006E6147"/>
    <w:rsid w:val="006E64E9"/>
    <w:rsid w:val="006F0340"/>
    <w:rsid w:val="006F04F5"/>
    <w:rsid w:val="006F0D46"/>
    <w:rsid w:val="006F582B"/>
    <w:rsid w:val="00700BF2"/>
    <w:rsid w:val="00705310"/>
    <w:rsid w:val="00707D3E"/>
    <w:rsid w:val="00710885"/>
    <w:rsid w:val="007109FA"/>
    <w:rsid w:val="0071112F"/>
    <w:rsid w:val="00712CA0"/>
    <w:rsid w:val="00712FB8"/>
    <w:rsid w:val="00723850"/>
    <w:rsid w:val="00724248"/>
    <w:rsid w:val="007269AA"/>
    <w:rsid w:val="00731126"/>
    <w:rsid w:val="007324A2"/>
    <w:rsid w:val="00736DFB"/>
    <w:rsid w:val="00737527"/>
    <w:rsid w:val="00741AEF"/>
    <w:rsid w:val="007447D2"/>
    <w:rsid w:val="00750264"/>
    <w:rsid w:val="00751878"/>
    <w:rsid w:val="00753C12"/>
    <w:rsid w:val="00757985"/>
    <w:rsid w:val="007609DD"/>
    <w:rsid w:val="00764192"/>
    <w:rsid w:val="00766AD0"/>
    <w:rsid w:val="00767A4B"/>
    <w:rsid w:val="0077080D"/>
    <w:rsid w:val="00770B4B"/>
    <w:rsid w:val="00771071"/>
    <w:rsid w:val="00771F98"/>
    <w:rsid w:val="00773364"/>
    <w:rsid w:val="00773BE4"/>
    <w:rsid w:val="00774C83"/>
    <w:rsid w:val="00775CFF"/>
    <w:rsid w:val="00777A4B"/>
    <w:rsid w:val="00780BF7"/>
    <w:rsid w:val="00782752"/>
    <w:rsid w:val="007837E0"/>
    <w:rsid w:val="00786693"/>
    <w:rsid w:val="00792472"/>
    <w:rsid w:val="0079329C"/>
    <w:rsid w:val="00797C3E"/>
    <w:rsid w:val="007A1FAF"/>
    <w:rsid w:val="007A31AC"/>
    <w:rsid w:val="007A5444"/>
    <w:rsid w:val="007B0BBD"/>
    <w:rsid w:val="007B32FE"/>
    <w:rsid w:val="007B563E"/>
    <w:rsid w:val="007C0018"/>
    <w:rsid w:val="007D0E61"/>
    <w:rsid w:val="007D1898"/>
    <w:rsid w:val="007D1B54"/>
    <w:rsid w:val="007D2F0B"/>
    <w:rsid w:val="007D4FF9"/>
    <w:rsid w:val="007D5EA6"/>
    <w:rsid w:val="007D5EAB"/>
    <w:rsid w:val="007D61BF"/>
    <w:rsid w:val="007E2B68"/>
    <w:rsid w:val="007E467E"/>
    <w:rsid w:val="007E719D"/>
    <w:rsid w:val="007F3679"/>
    <w:rsid w:val="007F4E10"/>
    <w:rsid w:val="007F6E95"/>
    <w:rsid w:val="007F73B8"/>
    <w:rsid w:val="00805A97"/>
    <w:rsid w:val="008202D5"/>
    <w:rsid w:val="00822DC3"/>
    <w:rsid w:val="00840810"/>
    <w:rsid w:val="00840C58"/>
    <w:rsid w:val="00841C06"/>
    <w:rsid w:val="0084565C"/>
    <w:rsid w:val="00846054"/>
    <w:rsid w:val="00847B2F"/>
    <w:rsid w:val="0086218F"/>
    <w:rsid w:val="00873FA3"/>
    <w:rsid w:val="008757C2"/>
    <w:rsid w:val="00876F48"/>
    <w:rsid w:val="00883E7C"/>
    <w:rsid w:val="00884215"/>
    <w:rsid w:val="00894284"/>
    <w:rsid w:val="00894E2A"/>
    <w:rsid w:val="00897CF4"/>
    <w:rsid w:val="008B26FD"/>
    <w:rsid w:val="008B3F94"/>
    <w:rsid w:val="008B7C60"/>
    <w:rsid w:val="008B7FD2"/>
    <w:rsid w:val="008C1309"/>
    <w:rsid w:val="008C1318"/>
    <w:rsid w:val="008D5CDB"/>
    <w:rsid w:val="008E26DA"/>
    <w:rsid w:val="008E278F"/>
    <w:rsid w:val="008E46A5"/>
    <w:rsid w:val="00903472"/>
    <w:rsid w:val="00913632"/>
    <w:rsid w:val="00915AB2"/>
    <w:rsid w:val="00915C90"/>
    <w:rsid w:val="00915FF0"/>
    <w:rsid w:val="00920014"/>
    <w:rsid w:val="009211A5"/>
    <w:rsid w:val="00923E9E"/>
    <w:rsid w:val="00933802"/>
    <w:rsid w:val="009342EF"/>
    <w:rsid w:val="00934D81"/>
    <w:rsid w:val="00936838"/>
    <w:rsid w:val="009374BF"/>
    <w:rsid w:val="00942022"/>
    <w:rsid w:val="009422D6"/>
    <w:rsid w:val="00946203"/>
    <w:rsid w:val="0094632F"/>
    <w:rsid w:val="009463C0"/>
    <w:rsid w:val="00953666"/>
    <w:rsid w:val="00953695"/>
    <w:rsid w:val="009606D9"/>
    <w:rsid w:val="0097355E"/>
    <w:rsid w:val="00976476"/>
    <w:rsid w:val="00981281"/>
    <w:rsid w:val="0098361C"/>
    <w:rsid w:val="00985720"/>
    <w:rsid w:val="00994E73"/>
    <w:rsid w:val="009958CA"/>
    <w:rsid w:val="00997150"/>
    <w:rsid w:val="009A201A"/>
    <w:rsid w:val="009A5114"/>
    <w:rsid w:val="009B67B6"/>
    <w:rsid w:val="009C11F9"/>
    <w:rsid w:val="009C1A3D"/>
    <w:rsid w:val="009C28E6"/>
    <w:rsid w:val="009C2917"/>
    <w:rsid w:val="009C296A"/>
    <w:rsid w:val="009C6A84"/>
    <w:rsid w:val="009D5DCE"/>
    <w:rsid w:val="009D77B7"/>
    <w:rsid w:val="009E19F7"/>
    <w:rsid w:val="009E4D16"/>
    <w:rsid w:val="009E582C"/>
    <w:rsid w:val="009E7A23"/>
    <w:rsid w:val="009F28F3"/>
    <w:rsid w:val="009F2C86"/>
    <w:rsid w:val="009F2D55"/>
    <w:rsid w:val="00A046EB"/>
    <w:rsid w:val="00A05724"/>
    <w:rsid w:val="00A26315"/>
    <w:rsid w:val="00A26944"/>
    <w:rsid w:val="00A31CA2"/>
    <w:rsid w:val="00A32E57"/>
    <w:rsid w:val="00A36459"/>
    <w:rsid w:val="00A36BA1"/>
    <w:rsid w:val="00A373A4"/>
    <w:rsid w:val="00A4262E"/>
    <w:rsid w:val="00A512CA"/>
    <w:rsid w:val="00A51DF5"/>
    <w:rsid w:val="00A526B3"/>
    <w:rsid w:val="00A52D5D"/>
    <w:rsid w:val="00A54C52"/>
    <w:rsid w:val="00A5599B"/>
    <w:rsid w:val="00A63375"/>
    <w:rsid w:val="00A6388F"/>
    <w:rsid w:val="00A63AE0"/>
    <w:rsid w:val="00A65393"/>
    <w:rsid w:val="00A672C6"/>
    <w:rsid w:val="00A77943"/>
    <w:rsid w:val="00A83798"/>
    <w:rsid w:val="00A83FE4"/>
    <w:rsid w:val="00A86BF7"/>
    <w:rsid w:val="00A906B1"/>
    <w:rsid w:val="00AA70DC"/>
    <w:rsid w:val="00AB0CC7"/>
    <w:rsid w:val="00AB2879"/>
    <w:rsid w:val="00AC34E8"/>
    <w:rsid w:val="00AC79E7"/>
    <w:rsid w:val="00AD16D7"/>
    <w:rsid w:val="00AD2E0A"/>
    <w:rsid w:val="00AD42AB"/>
    <w:rsid w:val="00AE0BDF"/>
    <w:rsid w:val="00AE23BD"/>
    <w:rsid w:val="00AE3A88"/>
    <w:rsid w:val="00AE7BDC"/>
    <w:rsid w:val="00AF1CF3"/>
    <w:rsid w:val="00AF2ACE"/>
    <w:rsid w:val="00B0219E"/>
    <w:rsid w:val="00B0264B"/>
    <w:rsid w:val="00B02BE6"/>
    <w:rsid w:val="00B076D5"/>
    <w:rsid w:val="00B14C4B"/>
    <w:rsid w:val="00B16261"/>
    <w:rsid w:val="00B21F77"/>
    <w:rsid w:val="00B27F1B"/>
    <w:rsid w:val="00B32E6E"/>
    <w:rsid w:val="00B37FA6"/>
    <w:rsid w:val="00B4017B"/>
    <w:rsid w:val="00B42290"/>
    <w:rsid w:val="00B446F0"/>
    <w:rsid w:val="00B47FC0"/>
    <w:rsid w:val="00B55742"/>
    <w:rsid w:val="00B55BAC"/>
    <w:rsid w:val="00B56CEE"/>
    <w:rsid w:val="00B61249"/>
    <w:rsid w:val="00B613DB"/>
    <w:rsid w:val="00B6186D"/>
    <w:rsid w:val="00B656D9"/>
    <w:rsid w:val="00B70C71"/>
    <w:rsid w:val="00B7194C"/>
    <w:rsid w:val="00B75AB1"/>
    <w:rsid w:val="00B75C00"/>
    <w:rsid w:val="00B81250"/>
    <w:rsid w:val="00B81DF9"/>
    <w:rsid w:val="00B92934"/>
    <w:rsid w:val="00B95033"/>
    <w:rsid w:val="00B957BA"/>
    <w:rsid w:val="00B96703"/>
    <w:rsid w:val="00BA0F61"/>
    <w:rsid w:val="00BA2BA6"/>
    <w:rsid w:val="00BC2BA6"/>
    <w:rsid w:val="00BC5A89"/>
    <w:rsid w:val="00BC7275"/>
    <w:rsid w:val="00BD5E6F"/>
    <w:rsid w:val="00BE234C"/>
    <w:rsid w:val="00BE4F97"/>
    <w:rsid w:val="00BE5671"/>
    <w:rsid w:val="00BE6A9D"/>
    <w:rsid w:val="00BE7956"/>
    <w:rsid w:val="00BE7F16"/>
    <w:rsid w:val="00BF00FC"/>
    <w:rsid w:val="00BF1A8B"/>
    <w:rsid w:val="00C02653"/>
    <w:rsid w:val="00C123DB"/>
    <w:rsid w:val="00C309ED"/>
    <w:rsid w:val="00C31D6C"/>
    <w:rsid w:val="00C335E5"/>
    <w:rsid w:val="00C35B8E"/>
    <w:rsid w:val="00C36FBE"/>
    <w:rsid w:val="00C374FE"/>
    <w:rsid w:val="00C435B8"/>
    <w:rsid w:val="00C43A8E"/>
    <w:rsid w:val="00C45E35"/>
    <w:rsid w:val="00C501C8"/>
    <w:rsid w:val="00C51EB1"/>
    <w:rsid w:val="00C6454D"/>
    <w:rsid w:val="00C66329"/>
    <w:rsid w:val="00C67988"/>
    <w:rsid w:val="00C71137"/>
    <w:rsid w:val="00C72DEB"/>
    <w:rsid w:val="00C72E73"/>
    <w:rsid w:val="00C73F81"/>
    <w:rsid w:val="00C77AEA"/>
    <w:rsid w:val="00C83CC4"/>
    <w:rsid w:val="00C93DDE"/>
    <w:rsid w:val="00CA11B4"/>
    <w:rsid w:val="00CA1D99"/>
    <w:rsid w:val="00CA7A34"/>
    <w:rsid w:val="00CB4802"/>
    <w:rsid w:val="00CB6B23"/>
    <w:rsid w:val="00CC2455"/>
    <w:rsid w:val="00CC7898"/>
    <w:rsid w:val="00CD6DAD"/>
    <w:rsid w:val="00CD7F46"/>
    <w:rsid w:val="00CE0198"/>
    <w:rsid w:val="00CE10B7"/>
    <w:rsid w:val="00CE22ED"/>
    <w:rsid w:val="00CE45A9"/>
    <w:rsid w:val="00CE5B70"/>
    <w:rsid w:val="00CE5BE8"/>
    <w:rsid w:val="00CE5DCA"/>
    <w:rsid w:val="00D010E6"/>
    <w:rsid w:val="00D04CD6"/>
    <w:rsid w:val="00D13D86"/>
    <w:rsid w:val="00D14EB7"/>
    <w:rsid w:val="00D168ED"/>
    <w:rsid w:val="00D258B4"/>
    <w:rsid w:val="00D260A7"/>
    <w:rsid w:val="00D371D7"/>
    <w:rsid w:val="00D3731A"/>
    <w:rsid w:val="00D42B81"/>
    <w:rsid w:val="00D43029"/>
    <w:rsid w:val="00D44479"/>
    <w:rsid w:val="00D45C71"/>
    <w:rsid w:val="00D46AB2"/>
    <w:rsid w:val="00D50FFB"/>
    <w:rsid w:val="00D517C9"/>
    <w:rsid w:val="00D558F6"/>
    <w:rsid w:val="00D72800"/>
    <w:rsid w:val="00D73124"/>
    <w:rsid w:val="00D737A8"/>
    <w:rsid w:val="00D81970"/>
    <w:rsid w:val="00D83A13"/>
    <w:rsid w:val="00D8666A"/>
    <w:rsid w:val="00DA05C5"/>
    <w:rsid w:val="00DA156A"/>
    <w:rsid w:val="00DA24CF"/>
    <w:rsid w:val="00DB0074"/>
    <w:rsid w:val="00DB05B5"/>
    <w:rsid w:val="00DB38EE"/>
    <w:rsid w:val="00DB6D50"/>
    <w:rsid w:val="00DB7A01"/>
    <w:rsid w:val="00DC098B"/>
    <w:rsid w:val="00DC227C"/>
    <w:rsid w:val="00DC38FD"/>
    <w:rsid w:val="00DD231E"/>
    <w:rsid w:val="00DD2743"/>
    <w:rsid w:val="00DD532F"/>
    <w:rsid w:val="00DD580B"/>
    <w:rsid w:val="00DE14EA"/>
    <w:rsid w:val="00DE337A"/>
    <w:rsid w:val="00DE6347"/>
    <w:rsid w:val="00DE70C3"/>
    <w:rsid w:val="00DE7CB2"/>
    <w:rsid w:val="00DF3DD4"/>
    <w:rsid w:val="00E030B8"/>
    <w:rsid w:val="00E0398A"/>
    <w:rsid w:val="00E06897"/>
    <w:rsid w:val="00E13026"/>
    <w:rsid w:val="00E16EBA"/>
    <w:rsid w:val="00E21FF3"/>
    <w:rsid w:val="00E2215C"/>
    <w:rsid w:val="00E240A4"/>
    <w:rsid w:val="00E33BB4"/>
    <w:rsid w:val="00E418AF"/>
    <w:rsid w:val="00E41D46"/>
    <w:rsid w:val="00E45EBC"/>
    <w:rsid w:val="00E54529"/>
    <w:rsid w:val="00E62A59"/>
    <w:rsid w:val="00E62D18"/>
    <w:rsid w:val="00E63973"/>
    <w:rsid w:val="00E643BE"/>
    <w:rsid w:val="00E64D4E"/>
    <w:rsid w:val="00E6635A"/>
    <w:rsid w:val="00E70325"/>
    <w:rsid w:val="00E71F4D"/>
    <w:rsid w:val="00E73F1D"/>
    <w:rsid w:val="00E74DD0"/>
    <w:rsid w:val="00E75137"/>
    <w:rsid w:val="00E751D2"/>
    <w:rsid w:val="00E753B7"/>
    <w:rsid w:val="00E7544F"/>
    <w:rsid w:val="00E77774"/>
    <w:rsid w:val="00E94D2F"/>
    <w:rsid w:val="00E95377"/>
    <w:rsid w:val="00E969BA"/>
    <w:rsid w:val="00EA09BA"/>
    <w:rsid w:val="00EA16B8"/>
    <w:rsid w:val="00EB731F"/>
    <w:rsid w:val="00EB737E"/>
    <w:rsid w:val="00EC1FBF"/>
    <w:rsid w:val="00EC3AB4"/>
    <w:rsid w:val="00EC3CA8"/>
    <w:rsid w:val="00EC5EA3"/>
    <w:rsid w:val="00ED0495"/>
    <w:rsid w:val="00ED1965"/>
    <w:rsid w:val="00ED653B"/>
    <w:rsid w:val="00EE026D"/>
    <w:rsid w:val="00EE696D"/>
    <w:rsid w:val="00EF13F0"/>
    <w:rsid w:val="00EF2B2E"/>
    <w:rsid w:val="00EF771B"/>
    <w:rsid w:val="00F002AE"/>
    <w:rsid w:val="00F03B27"/>
    <w:rsid w:val="00F10210"/>
    <w:rsid w:val="00F12F49"/>
    <w:rsid w:val="00F14966"/>
    <w:rsid w:val="00F157DE"/>
    <w:rsid w:val="00F1596D"/>
    <w:rsid w:val="00F16712"/>
    <w:rsid w:val="00F20B43"/>
    <w:rsid w:val="00F21F16"/>
    <w:rsid w:val="00F2295D"/>
    <w:rsid w:val="00F27814"/>
    <w:rsid w:val="00F2785A"/>
    <w:rsid w:val="00F32120"/>
    <w:rsid w:val="00F4050E"/>
    <w:rsid w:val="00F413B9"/>
    <w:rsid w:val="00F41BD4"/>
    <w:rsid w:val="00F41C52"/>
    <w:rsid w:val="00F42756"/>
    <w:rsid w:val="00F44B4E"/>
    <w:rsid w:val="00F45C55"/>
    <w:rsid w:val="00F47337"/>
    <w:rsid w:val="00F514D9"/>
    <w:rsid w:val="00F544FA"/>
    <w:rsid w:val="00F57DCA"/>
    <w:rsid w:val="00F61E6C"/>
    <w:rsid w:val="00F720A5"/>
    <w:rsid w:val="00F728BA"/>
    <w:rsid w:val="00F72B63"/>
    <w:rsid w:val="00F74754"/>
    <w:rsid w:val="00F800F9"/>
    <w:rsid w:val="00F80EBC"/>
    <w:rsid w:val="00F81F8C"/>
    <w:rsid w:val="00F82665"/>
    <w:rsid w:val="00F830B6"/>
    <w:rsid w:val="00F85B48"/>
    <w:rsid w:val="00F86122"/>
    <w:rsid w:val="00F8740E"/>
    <w:rsid w:val="00F91E41"/>
    <w:rsid w:val="00F93635"/>
    <w:rsid w:val="00F958FE"/>
    <w:rsid w:val="00FA4589"/>
    <w:rsid w:val="00FA5B98"/>
    <w:rsid w:val="00FB152C"/>
    <w:rsid w:val="00FC1634"/>
    <w:rsid w:val="00FC2EA9"/>
    <w:rsid w:val="00FC2EE2"/>
    <w:rsid w:val="00FC54F1"/>
    <w:rsid w:val="00FC754E"/>
    <w:rsid w:val="00FC7D0F"/>
    <w:rsid w:val="00FD5430"/>
    <w:rsid w:val="00FD5785"/>
    <w:rsid w:val="00FE4733"/>
    <w:rsid w:val="00FF6C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paragraph" w:customStyle="1" w:styleId="StdTitle3">
    <w:name w:val="Std_Title3"/>
    <w:basedOn w:val="Normal"/>
    <w:rsid w:val="006F0D46"/>
    <w:rPr>
      <w:i/>
      <w:sz w:val="24"/>
    </w:rPr>
  </w:style>
  <w:style w:type="paragraph" w:customStyle="1" w:styleId="CoverTitle">
    <w:name w:val="Cover Title"/>
    <w:basedOn w:val="Normal"/>
    <w:link w:val="CoverTitle0"/>
    <w:qFormat/>
    <w:rsid w:val="00236D0B"/>
    <w:pPr>
      <w:tabs>
        <w:tab w:val="clear" w:pos="1418"/>
        <w:tab w:val="clear" w:pos="4678"/>
        <w:tab w:val="clear" w:pos="5954"/>
        <w:tab w:val="clear" w:pos="7088"/>
      </w:tabs>
      <w:overflowPunct/>
      <w:autoSpaceDE/>
      <w:autoSpaceDN/>
      <w:adjustRightInd/>
      <w:spacing w:after="120" w:line="720" w:lineRule="exact"/>
      <w:jc w:val="left"/>
      <w:textAlignment w:val="auto"/>
    </w:pPr>
    <w:rPr>
      <w:rFonts w:asciiTheme="minorHAnsi" w:hAnsiTheme="minorHAnsi" w:cstheme="minorBidi"/>
      <w:b/>
      <w:bCs/>
      <w:color w:val="004A8D"/>
      <w:sz w:val="76"/>
      <w:szCs w:val="76"/>
      <w:lang w:val="en-US" w:bidi="he-IL"/>
    </w:rPr>
  </w:style>
  <w:style w:type="character" w:customStyle="1" w:styleId="CoverTitle0">
    <w:name w:val="Cover Title תו"/>
    <w:basedOn w:val="DefaultParagraphFont"/>
    <w:link w:val="CoverTitle"/>
    <w:rsid w:val="00236D0B"/>
    <w:rPr>
      <w:rFonts w:asciiTheme="minorHAnsi" w:hAnsiTheme="minorHAnsi" w:cstheme="minorBidi"/>
      <w:b/>
      <w:bCs/>
      <w:color w:val="004A8D"/>
      <w:sz w:val="76"/>
      <w:szCs w:val="76"/>
      <w:lang w:val="en-US" w:eastAsia="en-US" w:bidi="he-IL"/>
    </w:rPr>
  </w:style>
  <w:style w:type="character" w:styleId="UnresolvedMention">
    <w:name w:val="Unresolved Mention"/>
    <w:basedOn w:val="DefaultParagraphFont"/>
    <w:uiPriority w:val="99"/>
    <w:semiHidden/>
    <w:unhideWhenUsed/>
    <w:rsid w:val="00820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6989">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2397080">
      <w:bodyDiv w:val="1"/>
      <w:marLeft w:val="0"/>
      <w:marRight w:val="0"/>
      <w:marTop w:val="0"/>
      <w:marBottom w:val="0"/>
      <w:divBdr>
        <w:top w:val="none" w:sz="0" w:space="0" w:color="auto"/>
        <w:left w:val="none" w:sz="0" w:space="0" w:color="auto"/>
        <w:bottom w:val="none" w:sz="0" w:space="0" w:color="auto"/>
        <w:right w:val="none" w:sz="0" w:space="0" w:color="auto"/>
      </w:divBdr>
    </w:div>
    <w:div w:id="382219661">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593442616">
      <w:bodyDiv w:val="1"/>
      <w:marLeft w:val="0"/>
      <w:marRight w:val="0"/>
      <w:marTop w:val="0"/>
      <w:marBottom w:val="0"/>
      <w:divBdr>
        <w:top w:val="none" w:sz="0" w:space="0" w:color="auto"/>
        <w:left w:val="none" w:sz="0" w:space="0" w:color="auto"/>
        <w:bottom w:val="none" w:sz="0" w:space="0" w:color="auto"/>
        <w:right w:val="none" w:sz="0" w:space="0" w:color="auto"/>
      </w:divBdr>
    </w:div>
    <w:div w:id="617877731">
      <w:bodyDiv w:val="1"/>
      <w:marLeft w:val="0"/>
      <w:marRight w:val="0"/>
      <w:marTop w:val="0"/>
      <w:marBottom w:val="0"/>
      <w:divBdr>
        <w:top w:val="none" w:sz="0" w:space="0" w:color="auto"/>
        <w:left w:val="none" w:sz="0" w:space="0" w:color="auto"/>
        <w:bottom w:val="none" w:sz="0" w:space="0" w:color="auto"/>
        <w:right w:val="none" w:sz="0" w:space="0" w:color="auto"/>
      </w:divBdr>
    </w:div>
    <w:div w:id="688799742">
      <w:bodyDiv w:val="1"/>
      <w:marLeft w:val="0"/>
      <w:marRight w:val="0"/>
      <w:marTop w:val="0"/>
      <w:marBottom w:val="0"/>
      <w:divBdr>
        <w:top w:val="none" w:sz="0" w:space="0" w:color="auto"/>
        <w:left w:val="none" w:sz="0" w:space="0" w:color="auto"/>
        <w:bottom w:val="none" w:sz="0" w:space="0" w:color="auto"/>
        <w:right w:val="none" w:sz="0" w:space="0" w:color="auto"/>
      </w:divBdr>
    </w:div>
    <w:div w:id="770664819">
      <w:bodyDiv w:val="1"/>
      <w:marLeft w:val="45"/>
      <w:marRight w:val="45"/>
      <w:marTop w:val="45"/>
      <w:marBottom w:val="45"/>
      <w:divBdr>
        <w:top w:val="none" w:sz="0" w:space="0" w:color="auto"/>
        <w:left w:val="none" w:sz="0" w:space="0" w:color="auto"/>
        <w:bottom w:val="none" w:sz="0" w:space="0" w:color="auto"/>
        <w:right w:val="none" w:sz="0" w:space="0" w:color="auto"/>
      </w:divBdr>
      <w:divsChild>
        <w:div w:id="7153929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6701189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93835098">
      <w:bodyDiv w:val="1"/>
      <w:marLeft w:val="0"/>
      <w:marRight w:val="0"/>
      <w:marTop w:val="0"/>
      <w:marBottom w:val="0"/>
      <w:divBdr>
        <w:top w:val="none" w:sz="0" w:space="0" w:color="auto"/>
        <w:left w:val="none" w:sz="0" w:space="0" w:color="auto"/>
        <w:bottom w:val="none" w:sz="0" w:space="0" w:color="auto"/>
        <w:right w:val="none" w:sz="0" w:space="0" w:color="auto"/>
      </w:divBdr>
      <w:divsChild>
        <w:div w:id="40788421">
          <w:marLeft w:val="806"/>
          <w:marRight w:val="0"/>
          <w:marTop w:val="0"/>
          <w:marBottom w:val="0"/>
          <w:divBdr>
            <w:top w:val="none" w:sz="0" w:space="0" w:color="auto"/>
            <w:left w:val="none" w:sz="0" w:space="0" w:color="auto"/>
            <w:bottom w:val="none" w:sz="0" w:space="0" w:color="auto"/>
            <w:right w:val="none" w:sz="0" w:space="0" w:color="auto"/>
          </w:divBdr>
        </w:div>
        <w:div w:id="923538028">
          <w:marLeft w:val="806"/>
          <w:marRight w:val="0"/>
          <w:marTop w:val="0"/>
          <w:marBottom w:val="0"/>
          <w:divBdr>
            <w:top w:val="none" w:sz="0" w:space="0" w:color="auto"/>
            <w:left w:val="none" w:sz="0" w:space="0" w:color="auto"/>
            <w:bottom w:val="none" w:sz="0" w:space="0" w:color="auto"/>
            <w:right w:val="none" w:sz="0" w:space="0" w:color="auto"/>
          </w:divBdr>
        </w:div>
      </w:divsChild>
    </w:div>
    <w:div w:id="21262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oti.eu/wp-content/uploads/2020/01/AIOTI-WG3-High-Priority-Gaps-v2.0-200128-Final.pdf" TargetMode="External"/><Relationship Id="rId18" Type="http://schemas.openxmlformats.org/officeDocument/2006/relationships/hyperlink" Target="https://portal.etsi.org/webapp/workProgram/Report_WorkItem.asp?wki_id=6143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etsi.org/STF/STFs/STF-HomePages/STF505" TargetMode="External"/><Relationship Id="rId17" Type="http://schemas.openxmlformats.org/officeDocument/2006/relationships/hyperlink" Target="https://portal.etsi.org/webapp/workProgram/Report_WorkItem.asp?wki_id=61434" TargetMode="External"/><Relationship Id="rId2" Type="http://schemas.openxmlformats.org/officeDocument/2006/relationships/customXml" Target="../customXml/item2.xml"/><Relationship Id="rId16" Type="http://schemas.openxmlformats.org/officeDocument/2006/relationships/hyperlink" Target="https://www.etsi.org/images/files/ETSIWhitePapers/etsi_wp34_Artificial_Intellignce_and_future_directions_for_ETS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STF/STFs/Funding/ETSIbudget.aspx" TargetMode="External"/><Relationship Id="rId5" Type="http://schemas.openxmlformats.org/officeDocument/2006/relationships/numbering" Target="numbering.xml"/><Relationship Id="rId15" Type="http://schemas.openxmlformats.org/officeDocument/2006/relationships/hyperlink" Target="https://ec.europa.eu/info/sites/info/files/commission-white-paper-artificial-intelligence-feb2020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xiv.org/abs/1803.0431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0E1962DE30B49BBEF74478A2710FD" ma:contentTypeVersion="13" ma:contentTypeDescription="Create a new document." ma:contentTypeScope="" ma:versionID="618a00e2bdb0fa0864acd7f487877ac8">
  <xsd:schema xmlns:xsd="http://www.w3.org/2001/XMLSchema" xmlns:xs="http://www.w3.org/2001/XMLSchema" xmlns:p="http://schemas.microsoft.com/office/2006/metadata/properties" xmlns:ns3="16d83e2d-2763-4154-b878-90a0882ff882" xmlns:ns4="e0c9bdfd-6550-466c-b431-b47df067390a" targetNamespace="http://schemas.microsoft.com/office/2006/metadata/properties" ma:root="true" ma:fieldsID="7494e1ed0097a43c78ba94a79a3609c2" ns3:_="" ns4:_="">
    <xsd:import namespace="16d83e2d-2763-4154-b878-90a0882ff882"/>
    <xsd:import namespace="e0c9bdfd-6550-466c-b431-b47df06739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83e2d-2763-4154-b878-90a0882ff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9bdfd-6550-466c-b431-b47df06739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288A-F300-415E-877F-6D0B7BA652D5}">
  <ds:schemaRefs>
    <ds:schemaRef ds:uri="http://purl.org/dc/terms/"/>
    <ds:schemaRef ds:uri="http://schemas.openxmlformats.org/package/2006/metadata/core-properties"/>
    <ds:schemaRef ds:uri="http://schemas.microsoft.com/office/2006/documentManagement/types"/>
    <ds:schemaRef ds:uri="16d83e2d-2763-4154-b878-90a0882ff882"/>
    <ds:schemaRef ds:uri="http://purl.org/dc/elements/1.1/"/>
    <ds:schemaRef ds:uri="http://schemas.microsoft.com/office/2006/metadata/properties"/>
    <ds:schemaRef ds:uri="http://schemas.microsoft.com/office/infopath/2007/PartnerControls"/>
    <ds:schemaRef ds:uri="e0c9bdfd-6550-466c-b431-b47df067390a"/>
    <ds:schemaRef ds:uri="http://www.w3.org/XML/1998/namespace"/>
    <ds:schemaRef ds:uri="http://purl.org/dc/dcmitype/"/>
  </ds:schemaRefs>
</ds:datastoreItem>
</file>

<file path=customXml/itemProps2.xml><?xml version="1.0" encoding="utf-8"?>
<ds:datastoreItem xmlns:ds="http://schemas.openxmlformats.org/officeDocument/2006/customXml" ds:itemID="{BC2FCC8E-EBF5-4928-BD8D-C6BD8D2D1FD6}">
  <ds:schemaRefs>
    <ds:schemaRef ds:uri="http://schemas.microsoft.com/sharepoint/v3/contenttype/forms"/>
  </ds:schemaRefs>
</ds:datastoreItem>
</file>

<file path=customXml/itemProps3.xml><?xml version="1.0" encoding="utf-8"?>
<ds:datastoreItem xmlns:ds="http://schemas.openxmlformats.org/officeDocument/2006/customXml" ds:itemID="{23D1FF8C-42C9-4677-9915-08607C5F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83e2d-2763-4154-b878-90a0882ff882"/>
    <ds:schemaRef ds:uri="e0c9bdfd-6550-466c-b431-b47df067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2354A-8AE9-42D5-9729-C82E8AAE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5</TotalTime>
  <Pages>13</Pages>
  <Words>3716</Words>
  <Characters>21956</Characters>
  <Application>Microsoft Office Word</Application>
  <DocSecurity>4</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ToR_ETSI</vt:lpstr>
      <vt:lpstr>ToR_ETSI</vt:lpstr>
    </vt:vector>
  </TitlesOfParts>
  <Company>ETSI secretariat</Company>
  <LinksUpToDate>false</LinksUpToDate>
  <CharactersWithSpaces>25621</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cp:lastModifiedBy>
  <cp:revision>2</cp:revision>
  <cp:lastPrinted>2020-08-31T08:57:00Z</cp:lastPrinted>
  <dcterms:created xsi:type="dcterms:W3CDTF">2021-01-18T18:30:00Z</dcterms:created>
  <dcterms:modified xsi:type="dcterms:W3CDTF">2021-01-18T18:30:00Z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0x0101008D90E1962DE30B49BBEF74478A2710FD</vt:lpwstr>
  </property>
  <property fmtid="{D5CDD505-2E9C-101B-9397-08002B2CF9AE}" pid="3" name="_dlc_DocIdItemGuid">
    <vt:lpwstr>8d20df95-164d-421c-a51a-ef364d1df9c3</vt:lpwstr>
  </property>
</Properties>
</file>