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0192F" w14:textId="77777777" w:rsidR="00C34AC7" w:rsidRPr="00D02573" w:rsidRDefault="00C34AC7" w:rsidP="00C34AC7">
      <w:pPr>
        <w:tabs>
          <w:tab w:val="left" w:pos="360"/>
        </w:tabs>
        <w:jc w:val="center"/>
        <w:rPr>
          <w:b/>
          <w:sz w:val="28"/>
          <w:szCs w:val="28"/>
        </w:rPr>
      </w:pPr>
      <w:r w:rsidRPr="00D02573">
        <w:rPr>
          <w:b/>
          <w:sz w:val="28"/>
          <w:szCs w:val="28"/>
        </w:rPr>
        <w:t>Technical Proposal</w:t>
      </w:r>
    </w:p>
    <w:p w14:paraId="77331E7A" w14:textId="77777777" w:rsidR="00C34AC7" w:rsidRPr="00D02573" w:rsidRDefault="00C34AC7" w:rsidP="00C34AC7">
      <w:pPr>
        <w:tabs>
          <w:tab w:val="left" w:pos="360"/>
        </w:tabs>
      </w:pPr>
    </w:p>
    <w:p w14:paraId="7F2518A4" w14:textId="33B74C31" w:rsidR="00C34AC7" w:rsidRPr="00D02573" w:rsidRDefault="00484408" w:rsidP="00A729E1">
      <w:pPr>
        <w:tabs>
          <w:tab w:val="left" w:pos="360"/>
          <w:tab w:val="left" w:pos="3780"/>
          <w:tab w:val="left" w:pos="4500"/>
        </w:tabs>
        <w:ind w:left="3828" w:hanging="3828"/>
        <w:rPr>
          <w:b/>
        </w:rPr>
      </w:pPr>
      <w:r>
        <w:rPr>
          <w:b/>
        </w:rPr>
        <w:t>Title</w:t>
      </w:r>
      <w:r w:rsidR="00C34AC7" w:rsidRPr="00D02573">
        <w:rPr>
          <w:b/>
        </w:rPr>
        <w:t>:</w:t>
      </w:r>
      <w:r>
        <w:rPr>
          <w:b/>
        </w:rPr>
        <w:t xml:space="preserve"> </w:t>
      </w:r>
      <w:r w:rsidR="00A729E1">
        <w:rPr>
          <w:b/>
        </w:rPr>
        <w:tab/>
      </w:r>
      <w:r w:rsidR="00322B33">
        <w:rPr>
          <w:b/>
        </w:rPr>
        <w:t xml:space="preserve">Updating the </w:t>
      </w:r>
      <w:r w:rsidR="00F90EB8">
        <w:rPr>
          <w:b/>
        </w:rPr>
        <w:t>c</w:t>
      </w:r>
      <w:r w:rsidR="00F90EB8" w:rsidRPr="00F90EB8">
        <w:rPr>
          <w:b/>
        </w:rPr>
        <w:t xml:space="preserve">onformance test specifications for ITS Security </w:t>
      </w:r>
      <w:r w:rsidR="00F90EB8">
        <w:rPr>
          <w:b/>
        </w:rPr>
        <w:t>and ITS PKI management</w:t>
      </w:r>
    </w:p>
    <w:p w14:paraId="290B19F5" w14:textId="56150E72" w:rsidR="00C34AC7" w:rsidRPr="00FB3A6D" w:rsidRDefault="00975018" w:rsidP="00A729E1">
      <w:pPr>
        <w:tabs>
          <w:tab w:val="left" w:pos="360"/>
          <w:tab w:val="left" w:pos="3780"/>
          <w:tab w:val="left" w:pos="4500"/>
        </w:tabs>
        <w:rPr>
          <w:b/>
        </w:rPr>
      </w:pPr>
      <w:r w:rsidRPr="00FB3A6D">
        <w:rPr>
          <w:b/>
        </w:rPr>
        <w:t>Organisation:</w:t>
      </w:r>
      <w:r w:rsidR="009D013D" w:rsidRPr="00FB3A6D">
        <w:rPr>
          <w:b/>
        </w:rPr>
        <w:t xml:space="preserve"> </w:t>
      </w:r>
      <w:r w:rsidR="00A729E1" w:rsidRPr="00FB3A6D">
        <w:rPr>
          <w:b/>
        </w:rPr>
        <w:tab/>
      </w:r>
      <w:r w:rsidR="009D013D" w:rsidRPr="00FB3A6D">
        <w:rPr>
          <w:b/>
        </w:rPr>
        <w:t>ETSI</w:t>
      </w:r>
      <w:r w:rsidR="004A681B">
        <w:rPr>
          <w:b/>
        </w:rPr>
        <w:t>/2020-03</w:t>
      </w:r>
    </w:p>
    <w:p w14:paraId="29EFA2C6" w14:textId="5EDCAC25" w:rsidR="00C34AC7" w:rsidRPr="00FB3A6D" w:rsidRDefault="00975018" w:rsidP="00A729E1">
      <w:pPr>
        <w:tabs>
          <w:tab w:val="left" w:pos="360"/>
          <w:tab w:val="left" w:pos="3780"/>
          <w:tab w:val="left" w:pos="4500"/>
        </w:tabs>
      </w:pPr>
      <w:r w:rsidRPr="00FB3A6D">
        <w:rPr>
          <w:b/>
        </w:rPr>
        <w:t>Date</w:t>
      </w:r>
      <w:r w:rsidRPr="00FB3A6D">
        <w:t>:</w:t>
      </w:r>
      <w:r w:rsidR="009D013D" w:rsidRPr="00FB3A6D">
        <w:t xml:space="preserve"> </w:t>
      </w:r>
      <w:r w:rsidR="00A729E1" w:rsidRPr="00FB3A6D">
        <w:tab/>
      </w:r>
      <w:r w:rsidR="0016271E">
        <w:rPr>
          <w:b/>
        </w:rPr>
        <w:t>30</w:t>
      </w:r>
      <w:r w:rsidR="00903C0F" w:rsidRPr="0016271E">
        <w:rPr>
          <w:b/>
        </w:rPr>
        <w:t xml:space="preserve"> </w:t>
      </w:r>
      <w:r w:rsidR="00322B33" w:rsidRPr="0016271E">
        <w:rPr>
          <w:b/>
        </w:rPr>
        <w:t>January</w:t>
      </w:r>
      <w:r w:rsidR="002064FB" w:rsidRPr="0016271E">
        <w:rPr>
          <w:b/>
        </w:rPr>
        <w:t xml:space="preserve"> </w:t>
      </w:r>
      <w:r w:rsidR="003C00B4" w:rsidRPr="0016271E">
        <w:rPr>
          <w:b/>
        </w:rPr>
        <w:t>20</w:t>
      </w:r>
      <w:r w:rsidR="00322B33" w:rsidRPr="0016271E">
        <w:rPr>
          <w:b/>
        </w:rPr>
        <w:t>20</w:t>
      </w:r>
    </w:p>
    <w:p w14:paraId="69444671" w14:textId="77777777" w:rsidR="00C34AC7" w:rsidRPr="00FB3A6D" w:rsidRDefault="00C34AC7" w:rsidP="00C34AC7">
      <w:pPr>
        <w:tabs>
          <w:tab w:val="left" w:pos="360"/>
        </w:tabs>
      </w:pPr>
    </w:p>
    <w:p w14:paraId="7B4F45F2" w14:textId="77777777" w:rsidR="00C34AC7" w:rsidRDefault="00E32573" w:rsidP="00D511DB">
      <w:pPr>
        <w:spacing w:before="240"/>
        <w:rPr>
          <w:b/>
          <w:sz w:val="28"/>
          <w:u w:val="single"/>
        </w:rPr>
      </w:pPr>
      <w:r w:rsidRPr="00795A5C">
        <w:rPr>
          <w:b/>
          <w:sz w:val="28"/>
          <w:u w:val="single"/>
        </w:rPr>
        <w:t>P</w:t>
      </w:r>
      <w:r w:rsidR="00C34AC7" w:rsidRPr="00795A5C">
        <w:rPr>
          <w:b/>
          <w:sz w:val="28"/>
          <w:u w:val="single"/>
        </w:rPr>
        <w:t>art I – Policy relevance and expected market impact</w:t>
      </w:r>
    </w:p>
    <w:p w14:paraId="2B3B6082" w14:textId="77777777" w:rsidR="00C34AC7" w:rsidRPr="00795A5C" w:rsidRDefault="00C34AC7" w:rsidP="00D511DB">
      <w:pPr>
        <w:pStyle w:val="Heading1"/>
      </w:pPr>
      <w:r w:rsidRPr="00795A5C">
        <w:t>Policy relevance</w:t>
      </w:r>
    </w:p>
    <w:p w14:paraId="1FF21DFD" w14:textId="51CEF61F" w:rsidR="00DF01EB" w:rsidRPr="00D7413F" w:rsidRDefault="006B51C4" w:rsidP="006B51C4">
      <w:pPr>
        <w:autoSpaceDE w:val="0"/>
        <w:autoSpaceDN w:val="0"/>
        <w:adjustRightInd w:val="0"/>
        <w:spacing w:after="0" w:line="264" w:lineRule="atLeast"/>
        <w:rPr>
          <w:rFonts w:cs="Arial"/>
          <w:snapToGrid/>
          <w:color w:val="000000"/>
          <w:szCs w:val="22"/>
          <w:lang w:val="en-US"/>
        </w:rPr>
      </w:pPr>
      <w:r w:rsidRPr="00D7413F">
        <w:rPr>
          <w:rFonts w:cs="Arial"/>
          <w:snapToGrid/>
          <w:color w:val="000000"/>
          <w:szCs w:val="22"/>
          <w:lang w:val="en-US"/>
        </w:rPr>
        <w:t xml:space="preserve">Cooperative </w:t>
      </w:r>
      <w:r w:rsidR="00F13585" w:rsidRPr="00D7413F">
        <w:rPr>
          <w:rFonts w:cs="Arial"/>
          <w:snapToGrid/>
          <w:color w:val="000000"/>
          <w:szCs w:val="22"/>
          <w:lang w:val="en-US"/>
        </w:rPr>
        <w:t>Intelligent Transport Systems (</w:t>
      </w:r>
      <w:r w:rsidRPr="00D7413F">
        <w:rPr>
          <w:rFonts w:cs="Arial"/>
          <w:snapToGrid/>
          <w:color w:val="000000"/>
          <w:szCs w:val="22"/>
          <w:lang w:val="en-US"/>
        </w:rPr>
        <w:t>C-</w:t>
      </w:r>
      <w:r w:rsidR="00F13585" w:rsidRPr="00D7413F">
        <w:rPr>
          <w:rFonts w:cs="Arial"/>
          <w:snapToGrid/>
          <w:color w:val="000000"/>
          <w:szCs w:val="22"/>
          <w:lang w:val="en-US"/>
        </w:rPr>
        <w:t xml:space="preserve">ITS) services and </w:t>
      </w:r>
      <w:r w:rsidRPr="00D7413F">
        <w:rPr>
          <w:rFonts w:cs="Arial"/>
          <w:snapToGrid/>
          <w:color w:val="000000"/>
          <w:szCs w:val="22"/>
          <w:lang w:val="en-US"/>
        </w:rPr>
        <w:t>applications</w:t>
      </w:r>
      <w:r w:rsidR="00F13585" w:rsidRPr="00D7413F">
        <w:rPr>
          <w:rFonts w:cs="Arial"/>
          <w:snapToGrid/>
          <w:color w:val="000000"/>
          <w:szCs w:val="22"/>
          <w:lang w:val="en-US"/>
        </w:rPr>
        <w:t xml:space="preserve"> create a clear benefit in terms of transport efficiency, sustainability, safety and security</w:t>
      </w:r>
      <w:r w:rsidR="00DF01EB" w:rsidRPr="00D7413F">
        <w:rPr>
          <w:rFonts w:cs="Arial"/>
          <w:snapToGrid/>
          <w:color w:val="000000"/>
          <w:szCs w:val="22"/>
          <w:lang w:val="en-US"/>
        </w:rPr>
        <w:t xml:space="preserve">. </w:t>
      </w:r>
      <w:r w:rsidRPr="00D7413F">
        <w:rPr>
          <w:rFonts w:cs="Arial"/>
          <w:snapToGrid/>
          <w:color w:val="000000"/>
          <w:szCs w:val="22"/>
          <w:lang w:val="en-US"/>
        </w:rPr>
        <w:t>C-</w:t>
      </w:r>
      <w:r w:rsidR="00DF01EB" w:rsidRPr="00D7413F">
        <w:rPr>
          <w:rFonts w:cs="Arial"/>
          <w:snapToGrid/>
          <w:color w:val="000000"/>
          <w:szCs w:val="22"/>
          <w:lang w:val="en-US"/>
        </w:rPr>
        <w:t xml:space="preserve">ITS contributes to the EU’s single market and competitiveness objectives. </w:t>
      </w:r>
      <w:r w:rsidR="00F36CD3" w:rsidRPr="00D7413F">
        <w:rPr>
          <w:rFonts w:cs="Arial"/>
          <w:snapToGrid/>
          <w:color w:val="000000"/>
          <w:szCs w:val="22"/>
          <w:lang w:val="en-US"/>
        </w:rPr>
        <w:t xml:space="preserve">This </w:t>
      </w:r>
      <w:r w:rsidR="00DF01EB" w:rsidRPr="00D7413F">
        <w:rPr>
          <w:rFonts w:cs="Arial"/>
          <w:snapToGrid/>
          <w:color w:val="000000"/>
          <w:szCs w:val="22"/>
          <w:lang w:val="en-US"/>
        </w:rPr>
        <w:t>proposal action is in response to the ACTION</w:t>
      </w:r>
      <w:r w:rsidR="00322B33">
        <w:rPr>
          <w:rFonts w:cs="Arial"/>
          <w:snapToGrid/>
          <w:color w:val="000000"/>
          <w:szCs w:val="22"/>
          <w:lang w:val="en-US"/>
        </w:rPr>
        <w:t> </w:t>
      </w:r>
      <w:r w:rsidR="00EF793C" w:rsidRPr="00D7413F">
        <w:rPr>
          <w:rFonts w:cs="Arial"/>
          <w:snapToGrid/>
          <w:color w:val="000000"/>
          <w:szCs w:val="22"/>
          <w:lang w:val="en-US"/>
        </w:rPr>
        <w:t>1</w:t>
      </w:r>
      <w:r w:rsidR="00EF793C">
        <w:rPr>
          <w:rFonts w:cs="Arial"/>
          <w:snapToGrid/>
          <w:color w:val="000000"/>
          <w:szCs w:val="22"/>
          <w:lang w:val="en-US"/>
        </w:rPr>
        <w:t>,</w:t>
      </w:r>
      <w:r w:rsidR="00796524">
        <w:rPr>
          <w:rFonts w:cs="Arial"/>
          <w:snapToGrid/>
          <w:color w:val="000000"/>
          <w:szCs w:val="22"/>
          <w:lang w:val="en-US"/>
        </w:rPr>
        <w:t xml:space="preserve"> </w:t>
      </w:r>
      <w:r w:rsidR="00796524" w:rsidRPr="00D7413F">
        <w:rPr>
          <w:rFonts w:cs="Arial"/>
          <w:snapToGrid/>
          <w:color w:val="000000"/>
          <w:szCs w:val="22"/>
          <w:lang w:val="en-US"/>
        </w:rPr>
        <w:t>ACTION</w:t>
      </w:r>
      <w:r w:rsidR="00322B33">
        <w:rPr>
          <w:rFonts w:cs="Arial"/>
          <w:snapToGrid/>
          <w:color w:val="000000"/>
          <w:szCs w:val="22"/>
          <w:lang w:val="en-US"/>
        </w:rPr>
        <w:t> </w:t>
      </w:r>
      <w:r w:rsidR="00796524">
        <w:rPr>
          <w:rFonts w:cs="Arial"/>
          <w:snapToGrid/>
          <w:color w:val="000000"/>
          <w:szCs w:val="22"/>
          <w:lang w:val="en-US"/>
        </w:rPr>
        <w:t>2</w:t>
      </w:r>
      <w:r w:rsidR="00E26429">
        <w:rPr>
          <w:rFonts w:cs="Arial"/>
          <w:snapToGrid/>
          <w:color w:val="000000"/>
          <w:szCs w:val="22"/>
          <w:lang w:val="en-US"/>
        </w:rPr>
        <w:t>, ACTION</w:t>
      </w:r>
      <w:r w:rsidR="00322B33">
        <w:rPr>
          <w:rFonts w:cs="Arial"/>
          <w:snapToGrid/>
          <w:color w:val="000000"/>
          <w:szCs w:val="22"/>
          <w:lang w:val="en-US"/>
        </w:rPr>
        <w:t> </w:t>
      </w:r>
      <w:r w:rsidR="00E26429">
        <w:rPr>
          <w:rFonts w:cs="Arial"/>
          <w:snapToGrid/>
          <w:color w:val="000000"/>
          <w:szCs w:val="22"/>
          <w:lang w:val="en-US"/>
        </w:rPr>
        <w:t>7, ACTION</w:t>
      </w:r>
      <w:r w:rsidR="00322B33">
        <w:rPr>
          <w:rFonts w:cs="Arial"/>
          <w:snapToGrid/>
          <w:color w:val="000000"/>
          <w:szCs w:val="22"/>
          <w:lang w:val="en-US"/>
        </w:rPr>
        <w:t> </w:t>
      </w:r>
      <w:r w:rsidR="00796524">
        <w:rPr>
          <w:rFonts w:cs="Arial"/>
          <w:snapToGrid/>
          <w:color w:val="000000"/>
          <w:szCs w:val="22"/>
          <w:lang w:val="en-US"/>
        </w:rPr>
        <w:t>18</w:t>
      </w:r>
      <w:r w:rsidR="00CA20EC">
        <w:rPr>
          <w:rFonts w:cs="Arial"/>
          <w:snapToGrid/>
          <w:color w:val="000000"/>
          <w:szCs w:val="22"/>
          <w:lang w:val="en-US"/>
        </w:rPr>
        <w:t>,</w:t>
      </w:r>
      <w:r w:rsidR="00A03821">
        <w:rPr>
          <w:rFonts w:cs="Arial"/>
          <w:snapToGrid/>
          <w:color w:val="000000"/>
          <w:szCs w:val="22"/>
          <w:lang w:val="en-US"/>
        </w:rPr>
        <w:t xml:space="preserve"> ACTION</w:t>
      </w:r>
      <w:r w:rsidR="00322B33">
        <w:rPr>
          <w:rFonts w:cs="Arial"/>
          <w:snapToGrid/>
          <w:color w:val="000000"/>
          <w:szCs w:val="22"/>
          <w:lang w:val="en-US"/>
        </w:rPr>
        <w:t> </w:t>
      </w:r>
      <w:r w:rsidR="00E26429">
        <w:rPr>
          <w:rFonts w:cs="Arial"/>
          <w:snapToGrid/>
          <w:color w:val="000000"/>
          <w:szCs w:val="22"/>
          <w:lang w:val="en-US"/>
        </w:rPr>
        <w:t>1</w:t>
      </w:r>
      <w:r w:rsidR="000543F9">
        <w:rPr>
          <w:rFonts w:cs="Arial"/>
          <w:snapToGrid/>
          <w:color w:val="000000"/>
          <w:szCs w:val="22"/>
          <w:lang w:val="en-US"/>
        </w:rPr>
        <w:t>9</w:t>
      </w:r>
      <w:r w:rsidR="00CA20EC">
        <w:rPr>
          <w:rFonts w:cs="Arial"/>
          <w:snapToGrid/>
          <w:color w:val="000000"/>
          <w:szCs w:val="22"/>
          <w:lang w:val="en-US"/>
        </w:rPr>
        <w:t xml:space="preserve"> and ACTION 20</w:t>
      </w:r>
      <w:r w:rsidR="00DF01EB" w:rsidRPr="00D7413F">
        <w:rPr>
          <w:rFonts w:cs="Arial"/>
          <w:snapToGrid/>
          <w:color w:val="000000"/>
          <w:szCs w:val="22"/>
          <w:lang w:val="en-US"/>
        </w:rPr>
        <w:t xml:space="preserve"> of the </w:t>
      </w:r>
      <w:r w:rsidR="00F36CD3" w:rsidRPr="00D7413F">
        <w:rPr>
          <w:rFonts w:cs="Arial"/>
          <w:snapToGrid/>
          <w:color w:val="000000"/>
          <w:szCs w:val="22"/>
          <w:lang w:val="en-US"/>
        </w:rPr>
        <w:t>Rolling Plan f</w:t>
      </w:r>
      <w:r w:rsidR="00D378BD" w:rsidRPr="00D7413F">
        <w:rPr>
          <w:rFonts w:cs="Arial"/>
          <w:snapToGrid/>
          <w:color w:val="000000"/>
          <w:szCs w:val="22"/>
          <w:lang w:val="en-US"/>
        </w:rPr>
        <w:t xml:space="preserve">or ICT </w:t>
      </w:r>
      <w:proofErr w:type="spellStart"/>
      <w:r w:rsidR="00D378BD" w:rsidRPr="00D7413F">
        <w:rPr>
          <w:rFonts w:cs="Arial"/>
          <w:snapToGrid/>
          <w:color w:val="000000"/>
          <w:szCs w:val="22"/>
          <w:lang w:val="en-US"/>
        </w:rPr>
        <w:t>standardisation</w:t>
      </w:r>
      <w:proofErr w:type="spellEnd"/>
      <w:r w:rsidR="00D378BD" w:rsidRPr="00D7413F">
        <w:rPr>
          <w:rFonts w:cs="Arial"/>
          <w:snapToGrid/>
          <w:color w:val="000000"/>
          <w:szCs w:val="22"/>
          <w:lang w:val="en-US"/>
        </w:rPr>
        <w:t xml:space="preserve"> </w:t>
      </w:r>
      <w:r w:rsidR="00F36CD3" w:rsidRPr="00D7413F">
        <w:rPr>
          <w:rFonts w:cs="Arial"/>
          <w:snapToGrid/>
          <w:color w:val="000000"/>
          <w:szCs w:val="22"/>
          <w:lang w:val="en-US"/>
        </w:rPr>
        <w:t>201</w:t>
      </w:r>
      <w:r w:rsidR="001C0DB5">
        <w:rPr>
          <w:rFonts w:cs="Arial"/>
          <w:snapToGrid/>
          <w:color w:val="000000"/>
          <w:szCs w:val="22"/>
          <w:lang w:val="en-US"/>
        </w:rPr>
        <w:t>9</w:t>
      </w:r>
      <w:r w:rsidR="00F36CD3" w:rsidRPr="005167A6">
        <w:rPr>
          <w:rStyle w:val="FootnoteReference"/>
          <w:rFonts w:ascii="Arial" w:hAnsi="Arial" w:cs="Arial"/>
          <w:snapToGrid/>
          <w:color w:val="000000"/>
          <w:szCs w:val="22"/>
          <w:lang w:val="en-US"/>
        </w:rPr>
        <w:footnoteReference w:id="1"/>
      </w:r>
      <w:r w:rsidR="003355D0">
        <w:rPr>
          <w:rFonts w:cs="Arial"/>
          <w:snapToGrid/>
          <w:color w:val="000000"/>
          <w:szCs w:val="22"/>
          <w:lang w:val="en-US"/>
        </w:rPr>
        <w:t xml:space="preserve"> part Intelligent Transport Systems (ITS)</w:t>
      </w:r>
    </w:p>
    <w:p w14:paraId="40900E7B" w14:textId="77777777" w:rsidR="00DF01EB" w:rsidRPr="00D7413F" w:rsidRDefault="00DF01EB" w:rsidP="002248DE">
      <w:pPr>
        <w:autoSpaceDE w:val="0"/>
        <w:autoSpaceDN w:val="0"/>
        <w:adjustRightInd w:val="0"/>
        <w:spacing w:after="0" w:line="264" w:lineRule="atLeast"/>
        <w:jc w:val="left"/>
        <w:rPr>
          <w:rFonts w:cs="Arial"/>
          <w:snapToGrid/>
          <w:color w:val="000000"/>
          <w:szCs w:val="22"/>
          <w:lang w:val="en-US"/>
        </w:rPr>
      </w:pPr>
    </w:p>
    <w:p w14:paraId="71885AEC" w14:textId="57BA19FC" w:rsidR="00DF01EB" w:rsidRPr="00D7413F" w:rsidRDefault="00DF01EB" w:rsidP="002248DE">
      <w:pPr>
        <w:autoSpaceDE w:val="0"/>
        <w:autoSpaceDN w:val="0"/>
        <w:adjustRightInd w:val="0"/>
        <w:spacing w:after="0" w:line="264" w:lineRule="atLeast"/>
        <w:jc w:val="left"/>
        <w:rPr>
          <w:rFonts w:cs="Arial"/>
          <w:snapToGrid/>
          <w:color w:val="000000"/>
          <w:szCs w:val="22"/>
          <w:lang w:val="en-US"/>
        </w:rPr>
      </w:pPr>
      <w:r w:rsidRPr="00D7413F">
        <w:rPr>
          <w:rFonts w:cs="Arial"/>
          <w:snapToGrid/>
          <w:color w:val="000000"/>
          <w:szCs w:val="22"/>
          <w:lang w:val="en-US"/>
        </w:rPr>
        <w:t>ACTION 1:</w:t>
      </w:r>
      <w:r w:rsidR="006B51C4" w:rsidRPr="00D7413F">
        <w:rPr>
          <w:rFonts w:cs="Arial"/>
          <w:snapToGrid/>
          <w:color w:val="000000"/>
          <w:szCs w:val="22"/>
          <w:lang w:val="en-US"/>
        </w:rPr>
        <w:tab/>
      </w:r>
      <w:r w:rsidR="006B51C4" w:rsidRPr="00A919C4">
        <w:rPr>
          <w:rFonts w:cs="Arial"/>
          <w:i/>
          <w:snapToGrid/>
          <w:color w:val="000000"/>
          <w:szCs w:val="22"/>
          <w:lang w:val="en-US"/>
        </w:rPr>
        <w:t>“</w:t>
      </w:r>
      <w:r w:rsidR="001C0DB5" w:rsidRPr="001C0DB5">
        <w:rPr>
          <w:rFonts w:cs="Arial"/>
          <w:i/>
          <w:snapToGrid/>
          <w:color w:val="000000"/>
          <w:szCs w:val="22"/>
          <w:lang w:val="en-US"/>
        </w:rPr>
        <w:t>To complete the minimum set of standards required to deploy C-ITS systems and applications, completing the activities foreseen in the M/453 and building in the results of the mandate, in particular by achieving the Release 2 for C-ITS (including V2V, V2I/I2V and I2I communications</w:t>
      </w:r>
      <w:r w:rsidR="00EF793C" w:rsidRPr="001C0DB5">
        <w:rPr>
          <w:rFonts w:cs="Arial"/>
          <w:i/>
          <w:snapToGrid/>
          <w:color w:val="000000"/>
          <w:szCs w:val="22"/>
          <w:lang w:val="en-US"/>
        </w:rPr>
        <w:t>)”</w:t>
      </w:r>
      <w:r w:rsidR="00E87EE4">
        <w:rPr>
          <w:rFonts w:cs="Arial"/>
          <w:i/>
          <w:snapToGrid/>
          <w:color w:val="000000"/>
          <w:szCs w:val="22"/>
          <w:lang w:val="en-US"/>
        </w:rPr>
        <w:t>.</w:t>
      </w:r>
    </w:p>
    <w:p w14:paraId="17151290" w14:textId="77777777" w:rsidR="006B51C4" w:rsidRPr="00D7413F" w:rsidRDefault="006B51C4" w:rsidP="002248DE">
      <w:pPr>
        <w:autoSpaceDE w:val="0"/>
        <w:autoSpaceDN w:val="0"/>
        <w:adjustRightInd w:val="0"/>
        <w:spacing w:after="0" w:line="264" w:lineRule="atLeast"/>
        <w:jc w:val="left"/>
        <w:rPr>
          <w:rFonts w:cs="Arial"/>
          <w:snapToGrid/>
          <w:color w:val="000000"/>
          <w:szCs w:val="22"/>
          <w:lang w:val="en-US"/>
        </w:rPr>
      </w:pPr>
    </w:p>
    <w:p w14:paraId="7289E09B" w14:textId="73D023E1" w:rsidR="00796524" w:rsidRPr="00796524" w:rsidRDefault="00796524" w:rsidP="00FF3E5F">
      <w:pPr>
        <w:rPr>
          <w:rFonts w:cs="Arial"/>
          <w:i/>
          <w:szCs w:val="22"/>
        </w:rPr>
      </w:pPr>
      <w:r>
        <w:t>ACTION 2:</w:t>
      </w:r>
      <w:r>
        <w:tab/>
        <w:t>“</w:t>
      </w:r>
      <w:proofErr w:type="spellStart"/>
      <w:r w:rsidRPr="00796524">
        <w:rPr>
          <w:rFonts w:cs="Arial"/>
          <w:i/>
          <w:szCs w:val="22"/>
        </w:rPr>
        <w:t>Plugtest</w:t>
      </w:r>
      <w:proofErr w:type="spellEnd"/>
      <w:r w:rsidRPr="00796524">
        <w:rPr>
          <w:rFonts w:cs="Arial"/>
          <w:i/>
          <w:szCs w:val="22"/>
        </w:rPr>
        <w:t xml:space="preserve"> activities for conformity and interoperability testing, including guidelines with methods for assessing the conformity of the identified minimum set of standards</w:t>
      </w:r>
      <w:r>
        <w:rPr>
          <w:rFonts w:cs="Arial"/>
          <w:i/>
          <w:szCs w:val="22"/>
        </w:rPr>
        <w:t>”</w:t>
      </w:r>
      <w:r w:rsidRPr="00796524">
        <w:rPr>
          <w:rFonts w:cs="Arial"/>
          <w:i/>
          <w:szCs w:val="22"/>
        </w:rPr>
        <w:t>.</w:t>
      </w:r>
    </w:p>
    <w:p w14:paraId="29D87A3A" w14:textId="13030E0F" w:rsidR="003D1E9B" w:rsidRDefault="003D1E9B" w:rsidP="001D4FD0">
      <w:pPr>
        <w:rPr>
          <w:i/>
          <w:color w:val="000000"/>
          <w:lang w:val="en-IE"/>
        </w:rPr>
      </w:pPr>
      <w:r w:rsidRPr="00D7413F">
        <w:rPr>
          <w:rFonts w:cs="Arial"/>
          <w:szCs w:val="22"/>
        </w:rPr>
        <w:t xml:space="preserve">ACTION </w:t>
      </w:r>
      <w:r w:rsidR="00971EDE">
        <w:rPr>
          <w:rFonts w:cs="Arial"/>
          <w:szCs w:val="22"/>
        </w:rPr>
        <w:t>7:</w:t>
      </w:r>
      <w:r w:rsidR="00971EDE">
        <w:rPr>
          <w:rFonts w:cs="Arial"/>
          <w:szCs w:val="22"/>
        </w:rPr>
        <w:tab/>
      </w:r>
      <w:r w:rsidR="00971EDE" w:rsidRPr="001D4FD0">
        <w:rPr>
          <w:rFonts w:cs="Arial"/>
          <w:i/>
          <w:szCs w:val="22"/>
        </w:rPr>
        <w:t>“</w:t>
      </w:r>
      <w:r w:rsidRPr="001D4FD0">
        <w:rPr>
          <w:i/>
          <w:lang w:val="en-IE"/>
        </w:rPr>
        <w:t>SDOs to standardise of</w:t>
      </w:r>
      <w:r w:rsidR="00796524">
        <w:rPr>
          <w:i/>
          <w:lang w:val="en-IE"/>
        </w:rPr>
        <w:t xml:space="preserve"> </w:t>
      </w:r>
      <w:r w:rsidRPr="001D4FD0">
        <w:rPr>
          <w:i/>
          <w:lang w:val="en-IE"/>
        </w:rPr>
        <w:t xml:space="preserve">data and communication aspects to ensure interoperable implementation and data sharing system for increased location </w:t>
      </w:r>
      <w:r w:rsidR="00EF793C" w:rsidRPr="001D4FD0">
        <w:rPr>
          <w:i/>
          <w:lang w:val="en-IE"/>
        </w:rPr>
        <w:t>accuracy”</w:t>
      </w:r>
      <w:r w:rsidRPr="001D4FD0">
        <w:rPr>
          <w:i/>
          <w:lang w:val="en-IE"/>
        </w:rPr>
        <w:t>.</w:t>
      </w:r>
    </w:p>
    <w:p w14:paraId="773F1A4E" w14:textId="3A2D5E17" w:rsidR="00796524" w:rsidRPr="001D4FD0" w:rsidRDefault="00796524" w:rsidP="001D4FD0">
      <w:pPr>
        <w:rPr>
          <w:i/>
          <w:lang w:val="en-IE"/>
        </w:rPr>
      </w:pPr>
      <w:r>
        <w:t>ACTION 18:</w:t>
      </w:r>
      <w:r>
        <w:tab/>
      </w:r>
      <w:r w:rsidRPr="00796524">
        <w:rPr>
          <w:i/>
          <w:lang w:val="en-IE"/>
        </w:rPr>
        <w:t>“SDOs to assess the standardisation needs of connected automated mobility and develop a work programme, based on the expected convergence of developments in C-ITS and in automated vehicles in all automation levels</w:t>
      </w:r>
      <w:r>
        <w:rPr>
          <w:i/>
          <w:lang w:val="en-IE"/>
        </w:rPr>
        <w:t>”</w:t>
      </w:r>
      <w:r w:rsidRPr="00796524">
        <w:rPr>
          <w:i/>
          <w:lang w:val="en-IE"/>
        </w:rPr>
        <w:t>.</w:t>
      </w:r>
    </w:p>
    <w:p w14:paraId="5685F3F4" w14:textId="1C5F9735" w:rsidR="00FF3E5F" w:rsidRDefault="00971EDE" w:rsidP="00FF3E5F">
      <w:pPr>
        <w:rPr>
          <w:rFonts w:cs="Arial"/>
          <w:i/>
          <w:szCs w:val="22"/>
        </w:rPr>
      </w:pPr>
      <w:r w:rsidRPr="00AB3F16">
        <w:rPr>
          <w:rFonts w:cs="Arial"/>
          <w:szCs w:val="22"/>
        </w:rPr>
        <w:t>ACTION 19:</w:t>
      </w:r>
      <w:r w:rsidRPr="00AB3F16">
        <w:rPr>
          <w:rFonts w:cs="Arial"/>
          <w:szCs w:val="22"/>
        </w:rPr>
        <w:tab/>
      </w:r>
      <w:r w:rsidR="00FF3E5F">
        <w:rPr>
          <w:rFonts w:cs="Arial"/>
          <w:i/>
          <w:szCs w:val="22"/>
        </w:rPr>
        <w:t>“</w:t>
      </w:r>
      <w:r w:rsidR="00FF3E5F" w:rsidRPr="003816F4">
        <w:rPr>
          <w:rFonts w:cs="Arial"/>
          <w:i/>
          <w:szCs w:val="22"/>
        </w:rPr>
        <w:t xml:space="preserve">SDOs are invited to develop and perform a gap analysis with respect to the broad range of services for Cooperative, Connected and Automated Mobility taking into account the existing C-ITS </w:t>
      </w:r>
      <w:r w:rsidR="00EF793C" w:rsidRPr="003816F4">
        <w:rPr>
          <w:rFonts w:cs="Arial"/>
          <w:i/>
          <w:szCs w:val="22"/>
        </w:rPr>
        <w:t>architecture, standards</w:t>
      </w:r>
      <w:r w:rsidR="00FF3E5F" w:rsidRPr="003816F4">
        <w:rPr>
          <w:rFonts w:cs="Arial"/>
          <w:i/>
          <w:szCs w:val="22"/>
        </w:rPr>
        <w:t xml:space="preserve"> and technical specifications, in particular those developed within the framework of M/453. The analysis should identify missing complementary standards and identify possibly conflicting standards with the overarching objective of full C-ITS service interoperability. The analysis should be based on currently implemented technologies (recognised by Member States within the C-Roads platform and subject to automotive deployment in line with COM (2016) 766) while also considering newly emerging technologies (in line with the 5G Action Plan) and build upon the principles and results of the RSCOM Mandate to CEPT (RSCOM17-26 rev.3) with the aim to enable interoperability between all C-ITS end user service</w:t>
      </w:r>
      <w:r w:rsidR="00FF3E5F">
        <w:rPr>
          <w:rFonts w:cs="Arial"/>
          <w:i/>
          <w:szCs w:val="22"/>
        </w:rPr>
        <w:t>”</w:t>
      </w:r>
      <w:r w:rsidR="00DE6265">
        <w:rPr>
          <w:rFonts w:cs="Arial"/>
          <w:i/>
          <w:szCs w:val="22"/>
        </w:rPr>
        <w:t>.</w:t>
      </w:r>
    </w:p>
    <w:p w14:paraId="6BECCAA7" w14:textId="76C6CB57" w:rsidR="00F057BA" w:rsidRPr="006B51C4" w:rsidRDefault="00DE6265" w:rsidP="00DE6265">
      <w:pPr>
        <w:rPr>
          <w:rFonts w:cs="Arial"/>
          <w:snapToGrid/>
          <w:color w:val="000000"/>
          <w:sz w:val="22"/>
          <w:szCs w:val="22"/>
          <w:lang w:val="en-US"/>
        </w:rPr>
      </w:pPr>
      <w:r>
        <w:rPr>
          <w:rFonts w:cs="Arial"/>
          <w:i/>
          <w:szCs w:val="22"/>
        </w:rPr>
        <w:t>ACTION 20:</w:t>
      </w:r>
      <w:r>
        <w:rPr>
          <w:rFonts w:cs="Arial"/>
          <w:i/>
          <w:szCs w:val="22"/>
        </w:rPr>
        <w:tab/>
        <w:t>“</w:t>
      </w:r>
      <w:r w:rsidRPr="00DE6265">
        <w:rPr>
          <w:rFonts w:cs="Arial"/>
          <w:i/>
          <w:szCs w:val="22"/>
        </w:rPr>
        <w:t>SDOs to investigate security aspects of Connected and Automated Mobility (CAM) and intelligent</w:t>
      </w:r>
      <w:r>
        <w:rPr>
          <w:rFonts w:cs="Arial"/>
          <w:i/>
          <w:szCs w:val="22"/>
        </w:rPr>
        <w:t xml:space="preserve"> </w:t>
      </w:r>
      <w:r w:rsidRPr="00DE6265">
        <w:rPr>
          <w:rFonts w:cs="Arial"/>
          <w:i/>
          <w:szCs w:val="22"/>
        </w:rPr>
        <w:t>transportation systems. SDOs are invited to analyse the evolution of C-ITS ‘Day1’ standards from a security angle</w:t>
      </w:r>
      <w:r>
        <w:rPr>
          <w:rFonts w:cs="Arial"/>
          <w:i/>
          <w:szCs w:val="22"/>
        </w:rPr>
        <w:t xml:space="preserve"> </w:t>
      </w:r>
      <w:r w:rsidRPr="00DE6265">
        <w:rPr>
          <w:rFonts w:cs="Arial"/>
          <w:i/>
          <w:szCs w:val="22"/>
        </w:rPr>
        <w:t xml:space="preserve">to support automated vehicles design and deployment. </w:t>
      </w:r>
      <w:proofErr w:type="gramStart"/>
      <w:r w:rsidRPr="00DE6265">
        <w:rPr>
          <w:rFonts w:cs="Arial"/>
          <w:i/>
          <w:szCs w:val="22"/>
        </w:rPr>
        <w:t>In particular, SDOs</w:t>
      </w:r>
      <w:proofErr w:type="gramEnd"/>
      <w:r w:rsidRPr="00DE6265">
        <w:rPr>
          <w:rFonts w:cs="Arial"/>
          <w:i/>
          <w:szCs w:val="22"/>
        </w:rPr>
        <w:t xml:space="preserve"> are invited to expand standards based on</w:t>
      </w:r>
      <w:r>
        <w:rPr>
          <w:rFonts w:cs="Arial"/>
          <w:i/>
          <w:szCs w:val="22"/>
        </w:rPr>
        <w:t xml:space="preserve"> </w:t>
      </w:r>
      <w:r w:rsidRPr="00DE6265">
        <w:rPr>
          <w:rFonts w:cs="Arial"/>
          <w:i/>
          <w:szCs w:val="22"/>
        </w:rPr>
        <w:t>the already defined C-ITS security mechanisms to achieve appropriate levels of authenticity and integrity of messages</w:t>
      </w:r>
      <w:r>
        <w:rPr>
          <w:rFonts w:cs="Arial"/>
          <w:i/>
          <w:szCs w:val="22"/>
        </w:rPr>
        <w:t xml:space="preserve"> </w:t>
      </w:r>
      <w:r w:rsidRPr="00DE6265">
        <w:rPr>
          <w:rFonts w:cs="Arial"/>
          <w:i/>
          <w:szCs w:val="22"/>
        </w:rPr>
        <w:t xml:space="preserve">being exchanged between fixed and mobile </w:t>
      </w:r>
      <w:r w:rsidRPr="00DE6265">
        <w:rPr>
          <w:rFonts w:cs="Arial"/>
          <w:i/>
          <w:szCs w:val="22"/>
        </w:rPr>
        <w:lastRenderedPageBreak/>
        <w:t>C-ITS stations for higher levels of automation use cases. Standards</w:t>
      </w:r>
      <w:r>
        <w:rPr>
          <w:rFonts w:cs="Arial"/>
          <w:i/>
          <w:szCs w:val="22"/>
        </w:rPr>
        <w:t xml:space="preserve"> </w:t>
      </w:r>
      <w:r w:rsidRPr="00DE6265">
        <w:rPr>
          <w:rFonts w:cs="Arial"/>
          <w:i/>
          <w:szCs w:val="22"/>
        </w:rPr>
        <w:t>shall provide suitable mechanism to support C-ITS services going beyond information services, building upon the C-ITS certificate &amp; security policy and the implementation</w:t>
      </w:r>
      <w:r>
        <w:rPr>
          <w:rFonts w:cs="Arial"/>
          <w:i/>
          <w:szCs w:val="22"/>
        </w:rPr>
        <w:t xml:space="preserve"> </w:t>
      </w:r>
      <w:r w:rsidRPr="00DE6265">
        <w:rPr>
          <w:rFonts w:cs="Arial"/>
          <w:i/>
          <w:szCs w:val="22"/>
        </w:rPr>
        <w:t>of the EU C-ITS security credential management system according to COM (2016) 766.</w:t>
      </w:r>
      <w:r>
        <w:rPr>
          <w:rFonts w:cs="Arial"/>
          <w:i/>
          <w:szCs w:val="22"/>
        </w:rPr>
        <w:t>”</w:t>
      </w:r>
    </w:p>
    <w:p w14:paraId="762761E6" w14:textId="77777777" w:rsidR="00C34AC7" w:rsidRDefault="00C34AC7" w:rsidP="001E47A5">
      <w:pPr>
        <w:pStyle w:val="Heading1"/>
      </w:pPr>
      <w:r>
        <w:t>Rationale</w:t>
      </w:r>
    </w:p>
    <w:p w14:paraId="7A529F6F" w14:textId="0086BCB6" w:rsidR="00074745" w:rsidRDefault="00FA7EB1" w:rsidP="00074745">
      <w:r w:rsidRPr="00CE476B">
        <w:t>On 13 March 2018 the European Parliament adopted its opinion on cooperative intelligent transport systems C-ITS to improve road safety, traffic flow and reduce CO2 emission</w:t>
      </w:r>
      <w:r w:rsidR="00C4736C">
        <w:t>s</w:t>
      </w:r>
      <w:r w:rsidRPr="00CE476B">
        <w:t xml:space="preserve"> through instant short-range communication between vehicles, vehicles and the infrastructure and public transport (the report was coordinated by Hungarian MEP, </w:t>
      </w:r>
      <w:proofErr w:type="spellStart"/>
      <w:r w:rsidRPr="00CE476B">
        <w:t>István</w:t>
      </w:r>
      <w:proofErr w:type="spellEnd"/>
      <w:r w:rsidRPr="00CE476B">
        <w:t xml:space="preserve"> </w:t>
      </w:r>
      <w:proofErr w:type="spellStart"/>
      <w:r w:rsidRPr="00CE476B">
        <w:t>Ujhelyi</w:t>
      </w:r>
      <w:proofErr w:type="spellEnd"/>
      <w:r w:rsidRPr="00CE476B">
        <w:t xml:space="preserve"> and received with broad cross-party support (633 in favour, 43 against, 11 abstention</w:t>
      </w:r>
      <w:r w:rsidR="00C4736C">
        <w:t>))</w:t>
      </w:r>
      <w:r w:rsidRPr="00CE476B">
        <w:t>.</w:t>
      </w:r>
      <w:r w:rsidR="00074745" w:rsidRPr="00074745">
        <w:t xml:space="preserve"> </w:t>
      </w:r>
      <w:r w:rsidR="00074745" w:rsidRPr="00FB68FB">
        <w:t>The European Parliament suppor</w:t>
      </w:r>
      <w:r w:rsidR="00074745">
        <w:t>ts</w:t>
      </w:r>
      <w:r w:rsidR="00074745" w:rsidRPr="00FB68FB">
        <w:t xml:space="preserve"> the European Commission strategy on C-ITS</w:t>
      </w:r>
      <w:r w:rsidR="00074745">
        <w:t>,</w:t>
      </w:r>
      <w:r w:rsidR="00074745" w:rsidRPr="00FB68FB">
        <w:t xml:space="preserve"> driven by DG MOVE. In its report (A8-0036/2018)</w:t>
      </w:r>
      <w:r w:rsidR="00074745" w:rsidRPr="005167A6">
        <w:rPr>
          <w:rStyle w:val="FootnoteReference"/>
          <w:rFonts w:ascii="Arial" w:hAnsi="Arial" w:cs="Arial"/>
          <w:snapToGrid/>
          <w:color w:val="000000"/>
          <w:szCs w:val="22"/>
          <w:lang w:val="en-US"/>
        </w:rPr>
        <w:footnoteReference w:id="2"/>
      </w:r>
      <w:r w:rsidR="00074745" w:rsidRPr="00FB68FB">
        <w:t xml:space="preserve"> the Parliament Transport Committee defines that the deployment of C-ITS is essential to realize the safety and CO2 emission reduction objectives.</w:t>
      </w:r>
    </w:p>
    <w:p w14:paraId="5FE3B0DC" w14:textId="4C023D5A" w:rsidR="00FA7EB1" w:rsidRPr="00CE476B" w:rsidRDefault="00074745" w:rsidP="00CE476B">
      <w:r>
        <w:t>According to the key EU policy document COM(2018) 283 final</w:t>
      </w:r>
      <w:r w:rsidRPr="005167A6">
        <w:rPr>
          <w:rStyle w:val="FootnoteReference"/>
          <w:rFonts w:ascii="Arial" w:hAnsi="Arial" w:cs="Arial"/>
          <w:snapToGrid/>
          <w:color w:val="000000"/>
          <w:szCs w:val="22"/>
          <w:lang w:val="en-US"/>
        </w:rPr>
        <w:footnoteReference w:id="3"/>
      </w:r>
      <w:r>
        <w:t xml:space="preserve"> “On the road to automated mobility: An EU strategy for mobility of the future”, the Commission is proposing to regulate the protection of vehicles against cyber-attacks as part of the revision of the General Safety Regulation for motor vehicles. They propose to implement a pilot on common EU-wide cybersecurity infrastructures and processes needed for secure and trustful communication between vehicles and infrastructure for road safety and traffic management related messages, according to the published guidance on the certificate and security policy i.e. the setup of </w:t>
      </w:r>
      <w:r w:rsidRPr="008B5943">
        <w:t>European Union C-ITS Security Credential Management System (EU CCMS)</w:t>
      </w:r>
      <w:r>
        <w:t>.</w:t>
      </w:r>
    </w:p>
    <w:p w14:paraId="007307B2" w14:textId="6DBD83E3" w:rsidR="00F90EB8" w:rsidRDefault="00F90EB8" w:rsidP="00F90EB8">
      <w:pPr>
        <w:rPr>
          <w:snapToGrid/>
        </w:rPr>
      </w:pPr>
      <w:r>
        <w:t xml:space="preserve">In 2010, TC ITS with the support from ETSI CTI started a STF project funded by the EC/EFTA to produce conformance test specifications for the Release 1 of TC ITS Cooperative Awareness (CAM), Decentralized Environmental Notification (DENM), Basic Transport Protocol (BTP), </w:t>
      </w:r>
      <w:proofErr w:type="spellStart"/>
      <w:r>
        <w:t>GeoNetworking</w:t>
      </w:r>
      <w:proofErr w:type="spellEnd"/>
      <w:r>
        <w:t xml:space="preserve"> (GN) and IPv6 over </w:t>
      </w:r>
      <w:proofErr w:type="spellStart"/>
      <w:r>
        <w:t>GeoNetworking</w:t>
      </w:r>
      <w:proofErr w:type="spellEnd"/>
      <w:r>
        <w:t xml:space="preserve"> (GN6) protocols. In 2011/2012 a prototype test system (so called Conformance Validation Framework) was designed, built and validated (see </w:t>
      </w:r>
      <w:hyperlink r:id="rId13" w:history="1">
        <w:r>
          <w:rPr>
            <w:rStyle w:val="Hyperlink"/>
          </w:rPr>
          <w:t>http://portal.etsi.org/stfs/STF_HomePages/STF424/STF424.asp</w:t>
        </w:r>
      </w:hyperlink>
      <w:r>
        <w:t>). The security layer test suite containing ITS-S data communication was built and validated at the end of 2016.</w:t>
      </w:r>
    </w:p>
    <w:p w14:paraId="15457638" w14:textId="66DAEF00" w:rsidR="00803D85" w:rsidRPr="00803D85" w:rsidRDefault="00803D85" w:rsidP="00F90EB8">
      <w:pPr>
        <w:rPr>
          <w:rFonts w:cs="Arial"/>
          <w:snapToGrid/>
        </w:rPr>
      </w:pPr>
      <w:r>
        <w:rPr>
          <w:rFonts w:cs="Arial"/>
        </w:rPr>
        <w:t xml:space="preserve">ETSI Test Specifications cover already ITS Access Layer, Networking Layer and Facility Layer. In view of ITS deployment </w:t>
      </w:r>
      <w:r>
        <w:rPr>
          <w:rFonts w:cs="Arial"/>
          <w:b/>
        </w:rPr>
        <w:t>it is essential to provide updated standardized test specifications for the Security Layer and thus completing the coverage of test specifications for the ITS layers</w:t>
      </w:r>
      <w:r>
        <w:rPr>
          <w:rFonts w:cs="Arial"/>
        </w:rPr>
        <w:t>.</w:t>
      </w:r>
    </w:p>
    <w:p w14:paraId="5F82D624" w14:textId="3D26D1A5" w:rsidR="00F90EB8" w:rsidRDefault="00F90EB8" w:rsidP="00F90EB8">
      <w:r>
        <w:t>The Conformance Validation Framework is a reference implementation and available to all ITS stakeholders. The Conformance Validation Framework enables vendors to assess the level of compliance of their equipment and the Conformance Validation Framework can be used in support of certification schemes. In addition, with its high degree of extensibility, it can be used for company internal testing.</w:t>
      </w:r>
    </w:p>
    <w:p w14:paraId="395DFA98" w14:textId="1764A1BC" w:rsidR="00F90EB8" w:rsidRDefault="00F90EB8" w:rsidP="00803D85">
      <w:pPr>
        <w:rPr>
          <w:i/>
        </w:rPr>
      </w:pPr>
      <w:r>
        <w:t xml:space="preserve">This STF proposal is a further action to update the ITS Conformance Validation Framework for ITS security and </w:t>
      </w:r>
      <w:r w:rsidRPr="00F90EB8">
        <w:t xml:space="preserve">ITS PKI management </w:t>
      </w:r>
      <w:r>
        <w:t xml:space="preserve">with tests covering trust and privacy management based on </w:t>
      </w:r>
      <w:r w:rsidR="00726232">
        <w:t xml:space="preserve">ETSI </w:t>
      </w:r>
      <w:r>
        <w:t>TS 102</w:t>
      </w:r>
      <w:r w:rsidR="00074745">
        <w:t> </w:t>
      </w:r>
      <w:r>
        <w:t>941</w:t>
      </w:r>
      <w:r w:rsidR="00074745">
        <w:t xml:space="preserve"> V1.4.1</w:t>
      </w:r>
      <w:r w:rsidR="00726232">
        <w:t xml:space="preserve"> </w:t>
      </w:r>
      <w:r w:rsidR="00F107AD">
        <w:t xml:space="preserve">and ETSI TS 103 601 V1.1.1, </w:t>
      </w:r>
      <w:r w:rsidR="00726232">
        <w:t>and updating s</w:t>
      </w:r>
      <w:r w:rsidR="00726232" w:rsidRPr="00726232">
        <w:t>ecurity header and certificate formats</w:t>
      </w:r>
      <w:r w:rsidR="00726232">
        <w:t xml:space="preserve"> based on ETSI TS 103</w:t>
      </w:r>
      <w:r w:rsidR="00074745">
        <w:t> </w:t>
      </w:r>
      <w:r w:rsidR="00726232">
        <w:t>097</w:t>
      </w:r>
      <w:r w:rsidR="00074745">
        <w:t xml:space="preserve"> V1.4.1 (</w:t>
      </w:r>
      <w:r w:rsidR="00F107AD">
        <w:t xml:space="preserve">all </w:t>
      </w:r>
      <w:r w:rsidR="00074745">
        <w:t>well-developed and planned for publication during 2020)</w:t>
      </w:r>
      <w:r>
        <w:t>.</w:t>
      </w:r>
    </w:p>
    <w:p w14:paraId="03333EA9" w14:textId="0A9D562F" w:rsidR="00097D67" w:rsidRDefault="00074745" w:rsidP="00CE476B">
      <w:r>
        <w:t>According to the key support study for Impact Assessment of Cooperative Intelligent Transport Systems (Study contract no. MOVE/B4/SER/2016- 239/S12.762019)</w:t>
      </w:r>
      <w:r w:rsidRPr="005167A6">
        <w:rPr>
          <w:rStyle w:val="FootnoteReference"/>
          <w:rFonts w:ascii="Arial" w:hAnsi="Arial" w:cs="Arial"/>
          <w:snapToGrid/>
          <w:color w:val="000000"/>
          <w:szCs w:val="22"/>
          <w:lang w:val="en-US"/>
        </w:rPr>
        <w:footnoteReference w:id="4"/>
      </w:r>
      <w:r>
        <w:t>, i</w:t>
      </w:r>
      <w:r w:rsidR="00BC6242" w:rsidRPr="00CE476B">
        <w:t xml:space="preserve">nvestigations have shown that C-ITS improves traffic safety and traffic efficiency. However, safety services do not easily provide the needed business cases. Safety is a social aspect and the improvement of safety a common responsibility. The </w:t>
      </w:r>
      <w:r w:rsidR="00BC6242" w:rsidRPr="00CE476B">
        <w:lastRenderedPageBreak/>
        <w:t xml:space="preserve">industry takes this responsibility by exploring research and doing </w:t>
      </w:r>
      <w:r w:rsidR="00BC6242">
        <w:t>developments but can’t do this alone and through this proposal requests for support by the community.</w:t>
      </w:r>
    </w:p>
    <w:p w14:paraId="403A2949" w14:textId="3561FB5B" w:rsidR="00803D85" w:rsidRPr="00CE476B" w:rsidRDefault="00803D85" w:rsidP="00CE476B">
      <w:r w:rsidRPr="00CE476B">
        <w:t xml:space="preserve">ETSI, in partnership with ERTICO, organized sixth and seventh ITS CMS </w:t>
      </w:r>
      <w:proofErr w:type="spellStart"/>
      <w:r w:rsidRPr="00CE476B">
        <w:t>Plugtests</w:t>
      </w:r>
      <w:proofErr w:type="spellEnd"/>
      <w:r w:rsidRPr="00CE476B">
        <w:t>™ event which took place from 25 February to 1 March 2019 and from 4 to 8 November 2019 at ETSI HQ.</w:t>
      </w:r>
      <w:r w:rsidR="006F3518">
        <w:t xml:space="preserve"> </w:t>
      </w:r>
      <w:r w:rsidRPr="00CE476B">
        <w:t>Th</w:t>
      </w:r>
      <w:r w:rsidR="00126EEC">
        <w:t>ese</w:t>
      </w:r>
      <w:r w:rsidRPr="00CE476B">
        <w:t xml:space="preserve"> two </w:t>
      </w:r>
      <w:proofErr w:type="spellStart"/>
      <w:r w:rsidRPr="00CE476B">
        <w:t>Plugtests</w:t>
      </w:r>
      <w:proofErr w:type="spellEnd"/>
      <w:r w:rsidRPr="00CE476B">
        <w:t xml:space="preserve"> </w:t>
      </w:r>
      <w:r w:rsidR="006F3518" w:rsidRPr="00CE476B">
        <w:t>events</w:t>
      </w:r>
      <w:r w:rsidRPr="00CE476B">
        <w:t xml:space="preserve"> were focused  on testing ITS Security features in order to support industry in the C-ITS deployment in the common single European trust domain as defined by the European Commission in the Release 1 of the document "Security Policy &amp; Governance Framework for Deployment and Operation of European Cooperative Intelligent Transport Systems (C-ITS)</w:t>
      </w:r>
      <w:r w:rsidR="00E62384" w:rsidRPr="0008687C">
        <w:rPr>
          <w:highlight w:val="green"/>
        </w:rPr>
        <w:t>”</w:t>
      </w:r>
      <w:r w:rsidR="00E62384" w:rsidRPr="0008687C">
        <w:rPr>
          <w:rStyle w:val="FootnoteReference"/>
          <w:highlight w:val="green"/>
        </w:rPr>
        <w:footnoteReference w:id="5"/>
      </w:r>
      <w:r w:rsidR="00074745">
        <w:t xml:space="preserve"> and EU CCMS policy document</w:t>
      </w:r>
      <w:r w:rsidR="00E62384" w:rsidRPr="0008687C">
        <w:rPr>
          <w:highlight w:val="green"/>
        </w:rPr>
        <w:t>s</w:t>
      </w:r>
      <w:r w:rsidR="00074745">
        <w:t xml:space="preserve"> for </w:t>
      </w:r>
      <w:r w:rsidR="00074745" w:rsidRPr="00A8548F">
        <w:t>C-ITS Certificate Policy</w:t>
      </w:r>
      <w:r w:rsidR="00074745" w:rsidRPr="00FC3121">
        <w:rPr>
          <w:rStyle w:val="FootnoteReference"/>
          <w:rFonts w:ascii="Arial" w:hAnsi="Arial" w:cs="Arial"/>
          <w:snapToGrid/>
          <w:color w:val="000000"/>
          <w:szCs w:val="22"/>
          <w:lang w:val="en-US"/>
        </w:rPr>
        <w:t xml:space="preserve"> </w:t>
      </w:r>
      <w:r w:rsidR="00074745" w:rsidRPr="005167A6">
        <w:rPr>
          <w:rStyle w:val="FootnoteReference"/>
          <w:rFonts w:ascii="Arial" w:hAnsi="Arial" w:cs="Arial"/>
          <w:snapToGrid/>
          <w:color w:val="000000"/>
          <w:szCs w:val="22"/>
          <w:lang w:val="en-US"/>
        </w:rPr>
        <w:footnoteReference w:id="6"/>
      </w:r>
      <w:r w:rsidR="00074745" w:rsidRPr="00A8548F">
        <w:t xml:space="preserve"> and C-ITS Security Policy</w:t>
      </w:r>
      <w:r w:rsidR="00074745" w:rsidRPr="00FC3121">
        <w:rPr>
          <w:rStyle w:val="FootnoteReference"/>
          <w:rFonts w:ascii="Arial" w:hAnsi="Arial" w:cs="Arial"/>
          <w:snapToGrid/>
          <w:color w:val="000000"/>
          <w:szCs w:val="22"/>
          <w:lang w:val="en-US"/>
        </w:rPr>
        <w:t xml:space="preserve"> </w:t>
      </w:r>
      <w:r w:rsidR="00074745" w:rsidRPr="005167A6">
        <w:rPr>
          <w:rStyle w:val="FootnoteReference"/>
          <w:rFonts w:ascii="Arial" w:hAnsi="Arial" w:cs="Arial"/>
          <w:snapToGrid/>
          <w:color w:val="000000"/>
          <w:szCs w:val="22"/>
          <w:lang w:val="en-US"/>
        </w:rPr>
        <w:footnoteReference w:id="7"/>
      </w:r>
      <w:r w:rsidRPr="00CE476B">
        <w:t>.</w:t>
      </w:r>
    </w:p>
    <w:p w14:paraId="5FF789F2" w14:textId="77777777" w:rsidR="00C34AC7" w:rsidRDefault="00C34AC7" w:rsidP="001E47A5">
      <w:pPr>
        <w:pStyle w:val="Heading1"/>
      </w:pPr>
      <w:r w:rsidRPr="00D02573">
        <w:t>Objective</w:t>
      </w:r>
    </w:p>
    <w:p w14:paraId="78E611CF" w14:textId="77777777" w:rsidR="00074745" w:rsidRDefault="00726232" w:rsidP="00074745">
      <w:bookmarkStart w:id="0" w:name="_Hlk30758201"/>
      <w:r>
        <w:t xml:space="preserve">The objective of this STF proposal is to update the </w:t>
      </w:r>
      <w:r w:rsidR="00D94319">
        <w:t xml:space="preserve">ETSI TS 103 096 and </w:t>
      </w:r>
      <w:r w:rsidR="00D94319" w:rsidRPr="00D94319">
        <w:t>ETSI TS 103</w:t>
      </w:r>
      <w:r w:rsidR="00D94319">
        <w:t> </w:t>
      </w:r>
      <w:r w:rsidR="00D94319" w:rsidRPr="00D94319">
        <w:t>525</w:t>
      </w:r>
      <w:r w:rsidR="00D94319">
        <w:t xml:space="preserve"> </w:t>
      </w:r>
      <w:r w:rsidR="00126EEC">
        <w:t>multi-part test specifications for ITS Security and ITS PKI Management respectively</w:t>
      </w:r>
      <w:r w:rsidR="00074745">
        <w:t xml:space="preserve">. </w:t>
      </w:r>
    </w:p>
    <w:p w14:paraId="2D4637A6" w14:textId="77777777" w:rsidR="00074745" w:rsidRDefault="00074745" w:rsidP="00074745">
      <w:r>
        <w:t>The European Union C-ITS Security Credential Management System (EU CCMS) referenced above includes CPOC (C-ITS Point of Contact), which collects the RCAs certificates and provides them to the Trust List Manager (TLM) to create the European Certificate Trust List (ECTL). EU CCMS is going to support the deployment of C-ITS systems and technologies in Europe by implementing the trust model and providing the necessary security functions.</w:t>
      </w:r>
    </w:p>
    <w:p w14:paraId="79D1A21C" w14:textId="77777777" w:rsidR="00074745" w:rsidRDefault="00074745" w:rsidP="00074745">
      <w:pPr>
        <w:rPr>
          <w:snapToGrid/>
        </w:rPr>
      </w:pPr>
      <w:r w:rsidRPr="00284146">
        <w:rPr>
          <w:snapToGrid/>
        </w:rPr>
        <w:t xml:space="preserve">In the scope of </w:t>
      </w:r>
      <w:r>
        <w:rPr>
          <w:snapToGrid/>
        </w:rPr>
        <w:t>set-up of the TLM and CPOC of the EU CCMS</w:t>
      </w:r>
      <w:r w:rsidRPr="00284146">
        <w:rPr>
          <w:snapToGrid/>
        </w:rPr>
        <w:t xml:space="preserve">, needs to further update </w:t>
      </w:r>
      <w:r>
        <w:rPr>
          <w:snapToGrid/>
        </w:rPr>
        <w:t xml:space="preserve">the base specifications </w:t>
      </w:r>
      <w:r w:rsidRPr="00284146">
        <w:rPr>
          <w:snapToGrid/>
        </w:rPr>
        <w:t xml:space="preserve">ETSI TS 103 097 and ETSI TS 102 941 </w:t>
      </w:r>
      <w:r>
        <w:rPr>
          <w:snapToGrid/>
        </w:rPr>
        <w:t>have been</w:t>
      </w:r>
      <w:r w:rsidRPr="00284146">
        <w:rPr>
          <w:snapToGrid/>
        </w:rPr>
        <w:t xml:space="preserve"> identified. </w:t>
      </w:r>
      <w:r>
        <w:rPr>
          <w:snapToGrid/>
        </w:rPr>
        <w:t xml:space="preserve">Corresponding updates to the test specifications </w:t>
      </w:r>
      <w:r>
        <w:t xml:space="preserve">TS 103 096 and </w:t>
      </w:r>
      <w:r w:rsidRPr="00D94319">
        <w:t>TS 103</w:t>
      </w:r>
      <w:r>
        <w:t> </w:t>
      </w:r>
      <w:r w:rsidRPr="00D94319">
        <w:t>525</w:t>
      </w:r>
      <w:r>
        <w:t xml:space="preserve"> </w:t>
      </w:r>
      <w:r>
        <w:rPr>
          <w:snapToGrid/>
        </w:rPr>
        <w:t>are required t</w:t>
      </w:r>
      <w:r w:rsidRPr="00284146">
        <w:rPr>
          <w:snapToGrid/>
        </w:rPr>
        <w:t xml:space="preserve">o ensure that </w:t>
      </w:r>
      <w:r>
        <w:rPr>
          <w:snapToGrid/>
        </w:rPr>
        <w:t xml:space="preserve">they are </w:t>
      </w:r>
      <w:r w:rsidRPr="00284146">
        <w:rPr>
          <w:snapToGrid/>
        </w:rPr>
        <w:t xml:space="preserve">in line with the implementation of </w:t>
      </w:r>
      <w:r>
        <w:rPr>
          <w:snapToGrid/>
        </w:rPr>
        <w:t xml:space="preserve">the CCMS </w:t>
      </w:r>
      <w:r w:rsidRPr="00284146">
        <w:rPr>
          <w:snapToGrid/>
        </w:rPr>
        <w:t>and the latest versions of the security and certificate policy</w:t>
      </w:r>
      <w:r>
        <w:rPr>
          <w:snapToGrid/>
        </w:rPr>
        <w:t>. Therefore</w:t>
      </w:r>
      <w:r w:rsidRPr="00284146">
        <w:rPr>
          <w:snapToGrid/>
        </w:rPr>
        <w:t xml:space="preserve">, this action </w:t>
      </w:r>
      <w:r>
        <w:rPr>
          <w:snapToGrid/>
        </w:rPr>
        <w:t xml:space="preserve">will </w:t>
      </w:r>
      <w:proofErr w:type="gramStart"/>
      <w:r w:rsidRPr="00284146">
        <w:rPr>
          <w:snapToGrid/>
        </w:rPr>
        <w:t>take into account</w:t>
      </w:r>
      <w:proofErr w:type="gramEnd"/>
      <w:r w:rsidRPr="00284146">
        <w:rPr>
          <w:snapToGrid/>
        </w:rPr>
        <w:t xml:space="preserve"> the work of the sub-group on Cooperative Intelligent Transport Systems of the </w:t>
      </w:r>
      <w:r>
        <w:rPr>
          <w:snapToGrid/>
        </w:rPr>
        <w:t>C</w:t>
      </w:r>
      <w:r w:rsidRPr="00284146">
        <w:rPr>
          <w:snapToGrid/>
        </w:rPr>
        <w:t>ommission expert group on intelligent transport systems that is currently being established.</w:t>
      </w:r>
      <w:r>
        <w:rPr>
          <w:snapToGrid/>
        </w:rPr>
        <w:t xml:space="preserve"> </w:t>
      </w:r>
    </w:p>
    <w:p w14:paraId="6222F9E3" w14:textId="03B4FCC1" w:rsidR="00EC6AAC" w:rsidRDefault="00074745" w:rsidP="00726232">
      <w:r>
        <w:rPr>
          <w:snapToGrid/>
        </w:rPr>
        <w:t>Further, this action will take into account on-going work items on ETSI TS 103</w:t>
      </w:r>
      <w:r w:rsidR="00F107AD">
        <w:rPr>
          <w:snapToGrid/>
        </w:rPr>
        <w:t> </w:t>
      </w:r>
      <w:r>
        <w:rPr>
          <w:snapToGrid/>
        </w:rPr>
        <w:t>097</w:t>
      </w:r>
      <w:r w:rsidR="00F107AD">
        <w:rPr>
          <w:snapToGrid/>
        </w:rPr>
        <w:t xml:space="preserve">, </w:t>
      </w:r>
      <w:r>
        <w:rPr>
          <w:snapToGrid/>
        </w:rPr>
        <w:t xml:space="preserve"> ETSI TS 102 941 </w:t>
      </w:r>
      <w:r w:rsidR="00F107AD">
        <w:rPr>
          <w:snapToGrid/>
        </w:rPr>
        <w:t xml:space="preserve">and ETSI TS 103 601 </w:t>
      </w:r>
      <w:r>
        <w:rPr>
          <w:snapToGrid/>
        </w:rPr>
        <w:t>of WG5 of ETSI TC ITS, in particular regarding updates communicated by the JRC acting in its role as TLM and CPOC, and</w:t>
      </w:r>
      <w:r w:rsidR="00726232">
        <w:t xml:space="preserve"> to include </w:t>
      </w:r>
      <w:r w:rsidR="00126EEC">
        <w:t xml:space="preserve">the </w:t>
      </w:r>
      <w:r w:rsidR="00726232">
        <w:t xml:space="preserve">latest updated </w:t>
      </w:r>
      <w:r w:rsidR="002B6300">
        <w:t>secure data structure including header and certificate formats</w:t>
      </w:r>
      <w:r>
        <w:t>.</w:t>
      </w:r>
    </w:p>
    <w:p w14:paraId="12655EDF" w14:textId="32B20362" w:rsidR="00726232" w:rsidRDefault="00AF12E3" w:rsidP="00726232">
      <w:pPr>
        <w:rPr>
          <w:snapToGrid/>
        </w:rPr>
      </w:pPr>
      <w:r>
        <w:t>The STF will also update ETSI</w:t>
      </w:r>
      <w:r w:rsidR="00D931CA">
        <w:t> </w:t>
      </w:r>
      <w:r>
        <w:t>T</w:t>
      </w:r>
      <w:r w:rsidR="00D931CA">
        <w:t>S </w:t>
      </w:r>
      <w:r>
        <w:t xml:space="preserve">103 096 and </w:t>
      </w:r>
      <w:r w:rsidRPr="00D94319">
        <w:t>ETSI</w:t>
      </w:r>
      <w:r w:rsidR="00D931CA">
        <w:t> </w:t>
      </w:r>
      <w:r w:rsidRPr="00D94319">
        <w:t>TS</w:t>
      </w:r>
      <w:r w:rsidR="00D931CA">
        <w:t> </w:t>
      </w:r>
      <w:r w:rsidRPr="00D94319">
        <w:t>103</w:t>
      </w:r>
      <w:r>
        <w:t> </w:t>
      </w:r>
      <w:r w:rsidRPr="00D94319">
        <w:t>525</w:t>
      </w:r>
      <w:r>
        <w:t xml:space="preserve"> </w:t>
      </w:r>
      <w:r w:rsidR="00126EEC">
        <w:t xml:space="preserve">to add testing for </w:t>
      </w:r>
      <w:r>
        <w:t>exceptional behaviour use case</w:t>
      </w:r>
      <w:r w:rsidR="00126EEC">
        <w:t>s</w:t>
      </w:r>
      <w:r>
        <w:t xml:space="preserve">. All delivered tests </w:t>
      </w:r>
      <w:r w:rsidR="00EC6AAC">
        <w:t xml:space="preserve">for receiving an exceptional behaviour </w:t>
      </w:r>
      <w:r>
        <w:t>will be considered as optional.</w:t>
      </w:r>
    </w:p>
    <w:p w14:paraId="1AD9C03C" w14:textId="0E557D24" w:rsidR="00BC6242" w:rsidRDefault="0087256B" w:rsidP="002915A6">
      <w:r>
        <w:rPr>
          <w:rFonts w:cs="Arial"/>
          <w:lang w:val="en-US"/>
        </w:rPr>
        <w:t>This action</w:t>
      </w:r>
      <w:r w:rsidR="00902A89">
        <w:rPr>
          <w:rFonts w:cs="Arial"/>
          <w:lang w:val="en-US"/>
        </w:rPr>
        <w:t xml:space="preserve"> will focus on extension</w:t>
      </w:r>
      <w:r>
        <w:rPr>
          <w:rFonts w:cs="Arial"/>
          <w:lang w:val="en-US"/>
        </w:rPr>
        <w:t xml:space="preserve">s </w:t>
      </w:r>
      <w:r w:rsidR="00126EEC">
        <w:rPr>
          <w:rFonts w:cs="Arial"/>
          <w:lang w:val="en-US"/>
        </w:rPr>
        <w:t xml:space="preserve">to </w:t>
      </w:r>
      <w:r w:rsidR="00902A89">
        <w:rPr>
          <w:rFonts w:cs="Arial"/>
          <w:lang w:val="en-US"/>
        </w:rPr>
        <w:t>the existing</w:t>
      </w:r>
      <w:r w:rsidR="002B100E">
        <w:rPr>
          <w:rFonts w:cs="Arial"/>
        </w:rPr>
        <w:t xml:space="preserve"> ITS </w:t>
      </w:r>
      <w:r w:rsidR="001F7201">
        <w:rPr>
          <w:rFonts w:cs="Arial"/>
        </w:rPr>
        <w:t xml:space="preserve">testing </w:t>
      </w:r>
      <w:r w:rsidR="00902A89">
        <w:rPr>
          <w:rFonts w:cs="Arial"/>
        </w:rPr>
        <w:t xml:space="preserve">specifications </w:t>
      </w:r>
      <w:r w:rsidR="00697D4D">
        <w:rPr>
          <w:rFonts w:cs="Arial"/>
        </w:rPr>
        <w:t xml:space="preserve">developed </w:t>
      </w:r>
      <w:r w:rsidR="00902A89">
        <w:rPr>
          <w:rFonts w:cs="Arial"/>
        </w:rPr>
        <w:t>in r</w:t>
      </w:r>
      <w:r w:rsidR="002B100E" w:rsidRPr="009E45A5">
        <w:t xml:space="preserve">esponse to </w:t>
      </w:r>
      <w:r w:rsidR="00902A89">
        <w:t xml:space="preserve">European mandates </w:t>
      </w:r>
      <w:r w:rsidR="002B100E" w:rsidRPr="009E45A5">
        <w:t>M/453</w:t>
      </w:r>
      <w:r w:rsidR="002B100E">
        <w:t xml:space="preserve"> (C-ITS systems) and M/546 (Urban ITS), </w:t>
      </w:r>
      <w:r w:rsidR="002B100E" w:rsidRPr="009E45A5">
        <w:t xml:space="preserve">in accordance with ITS Actions </w:t>
      </w:r>
      <w:r w:rsidR="002B100E">
        <w:t xml:space="preserve">1 </w:t>
      </w:r>
      <w:r w:rsidR="007F0FEE">
        <w:t>2</w:t>
      </w:r>
      <w:r w:rsidR="00E26429">
        <w:t>, 7,</w:t>
      </w:r>
      <w:r w:rsidR="00F6123A">
        <w:t xml:space="preserve"> </w:t>
      </w:r>
      <w:r w:rsidR="007F0FEE">
        <w:t>18</w:t>
      </w:r>
      <w:r w:rsidR="00DE6265">
        <w:t>,</w:t>
      </w:r>
      <w:r w:rsidR="002B100E" w:rsidRPr="009E45A5">
        <w:t xml:space="preserve"> </w:t>
      </w:r>
      <w:r w:rsidR="00E26429">
        <w:t>1</w:t>
      </w:r>
      <w:r w:rsidR="00721E59">
        <w:t>9</w:t>
      </w:r>
      <w:r w:rsidR="00DE6265">
        <w:t xml:space="preserve"> and 20</w:t>
      </w:r>
      <w:r w:rsidR="002B100E" w:rsidRPr="009E45A5">
        <w:t xml:space="preserve"> of the 201</w:t>
      </w:r>
      <w:r w:rsidR="00341B68">
        <w:t>9</w:t>
      </w:r>
      <w:r w:rsidR="002B100E" w:rsidRPr="009E45A5">
        <w:t xml:space="preserve"> Rolling Plan for </w:t>
      </w:r>
      <w:r w:rsidR="002B100E">
        <w:t xml:space="preserve">ICT </w:t>
      </w:r>
      <w:r w:rsidR="002B100E" w:rsidRPr="009E45A5">
        <w:t>Standardisation</w:t>
      </w:r>
      <w:r w:rsidR="002B100E">
        <w:t>.</w:t>
      </w:r>
    </w:p>
    <w:p w14:paraId="6E0C46E7" w14:textId="20403A16" w:rsidR="00726232" w:rsidRDefault="00726232" w:rsidP="00726232">
      <w:r>
        <w:t>Furthermore, the objective of this present STF proposal is to validate the test specification against at least two security implementations.</w:t>
      </w:r>
    </w:p>
    <w:bookmarkEnd w:id="0"/>
    <w:p w14:paraId="4408FA48" w14:textId="7AF6A51C" w:rsidR="00C34AC7" w:rsidRDefault="00C34AC7" w:rsidP="001E47A5">
      <w:pPr>
        <w:pStyle w:val="Heading1"/>
      </w:pPr>
      <w:r>
        <w:t>Market impact</w:t>
      </w:r>
    </w:p>
    <w:p w14:paraId="128C0986" w14:textId="648EB1CF" w:rsidR="000B411A" w:rsidRDefault="000B411A" w:rsidP="000B411A">
      <w:pPr>
        <w:rPr>
          <w:szCs w:val="24"/>
        </w:rPr>
      </w:pPr>
      <w:r>
        <w:rPr>
          <w:szCs w:val="24"/>
        </w:rPr>
        <w:t xml:space="preserve">Interoperability is a key factor that enables the use of new technologies and provides benefits attached to them, such as competitiveness, innovation and </w:t>
      </w:r>
      <w:r w:rsidR="006F3518">
        <w:rPr>
          <w:szCs w:val="24"/>
        </w:rPr>
        <w:t>reliability. ITS</w:t>
      </w:r>
      <w:r>
        <w:rPr>
          <w:szCs w:val="24"/>
        </w:rPr>
        <w:t xml:space="preserve"> technologies are becoming more and </w:t>
      </w:r>
      <w:r>
        <w:rPr>
          <w:szCs w:val="24"/>
        </w:rPr>
        <w:lastRenderedPageBreak/>
        <w:t xml:space="preserve">more complex, collaborative and interdependent. Furthermore, ITS systems are specified by multiple standards from different standardization development organisations (SDOs). These factors potentially lead to non-interoperability. The development of products that rely on non-interoperable standards can eventually result in fragmented markets, all of which can impact </w:t>
      </w:r>
      <w:r w:rsidR="006F3518">
        <w:rPr>
          <w:szCs w:val="24"/>
        </w:rPr>
        <w:t>trust</w:t>
      </w:r>
      <w:r>
        <w:rPr>
          <w:szCs w:val="24"/>
        </w:rPr>
        <w:t>.</w:t>
      </w:r>
    </w:p>
    <w:p w14:paraId="6EC7BE69" w14:textId="51485014" w:rsidR="00664DA4" w:rsidRPr="00664DA4" w:rsidRDefault="000B411A" w:rsidP="000B411A">
      <w:r>
        <w:rPr>
          <w:szCs w:val="24"/>
        </w:rPr>
        <w:t>Various measures can significantly improve the reliability and interoperability of complex systems such as ITS: The development of test specifications for conformance and interoperability can be coupled with validation activities, such as building prototype test systems. Likewise, prototype test systems can be used at interoperability events. Consequently, the project contributes to the effort of testing and validation</w:t>
      </w:r>
      <w:r w:rsidR="00126EEC">
        <w:rPr>
          <w:szCs w:val="24"/>
        </w:rPr>
        <w:t xml:space="preserve"> of</w:t>
      </w:r>
      <w:r>
        <w:rPr>
          <w:szCs w:val="24"/>
        </w:rPr>
        <w:t xml:space="preserve"> ITS systems with the goal to bring the ITS systems to a stage where end users trust the services provided.</w:t>
      </w:r>
    </w:p>
    <w:p w14:paraId="7FE0C3FE" w14:textId="77777777" w:rsidR="005628EA" w:rsidRPr="00795A5C" w:rsidRDefault="005628EA" w:rsidP="005628EA">
      <w:pPr>
        <w:spacing w:before="240"/>
        <w:rPr>
          <w:b/>
          <w:sz w:val="28"/>
          <w:u w:val="single"/>
        </w:rPr>
      </w:pPr>
      <w:r w:rsidRPr="00795A5C">
        <w:rPr>
          <w:b/>
          <w:sz w:val="28"/>
          <w:u w:val="single"/>
        </w:rPr>
        <w:t>Part II – Execution of the work</w:t>
      </w:r>
    </w:p>
    <w:p w14:paraId="6CCBDF3B" w14:textId="77777777" w:rsidR="00C34AC7" w:rsidRDefault="00C34AC7" w:rsidP="008E01EC">
      <w:pPr>
        <w:pStyle w:val="Heading1"/>
      </w:pPr>
      <w:r w:rsidRPr="00795A5C">
        <w:t>Working method / approach</w:t>
      </w:r>
    </w:p>
    <w:p w14:paraId="512CC210" w14:textId="77777777" w:rsidR="009B5CD4" w:rsidRPr="00A72853" w:rsidRDefault="009B5CD4" w:rsidP="00A72853">
      <w:pPr>
        <w:pStyle w:val="Heading2"/>
        <w:jc w:val="left"/>
      </w:pPr>
      <w:r w:rsidRPr="00A72853">
        <w:t>Specialist Task Force (STF)</w:t>
      </w:r>
    </w:p>
    <w:p w14:paraId="7F99BDA2" w14:textId="11DB9613" w:rsidR="00CD5BFB" w:rsidRPr="00524114" w:rsidRDefault="00CD5BFB" w:rsidP="00CD5BFB">
      <w:r w:rsidRPr="00524114">
        <w:t>ETSI will perform</w:t>
      </w:r>
      <w:r w:rsidRPr="00524114">
        <w:rPr>
          <w:color w:val="244061"/>
        </w:rPr>
        <w:t xml:space="preserve"> </w:t>
      </w:r>
      <w:r w:rsidRPr="00524114">
        <w:t xml:space="preserve">this work by the creation of an ETSI STF, reporting the milestones and </w:t>
      </w:r>
      <w:r w:rsidR="005857EB">
        <w:t>provid</w:t>
      </w:r>
      <w:r w:rsidR="00DC4724">
        <w:t>ing</w:t>
      </w:r>
      <w:r w:rsidR="005857EB">
        <w:t xml:space="preserve"> </w:t>
      </w:r>
      <w:r w:rsidRPr="00524114">
        <w:t xml:space="preserve">the draft deliverables to ETSI TC ITS, according to the planned meeting agenda agreed by the TC ITS Chairman. </w:t>
      </w:r>
      <w:r w:rsidR="005857EB">
        <w:t xml:space="preserve">TC ITS </w:t>
      </w:r>
      <w:r w:rsidR="00F959DF">
        <w:t>WG</w:t>
      </w:r>
      <w:r w:rsidR="00D94319">
        <w:t>5</w:t>
      </w:r>
      <w:r w:rsidR="00F959DF">
        <w:t xml:space="preserve"> </w:t>
      </w:r>
      <w:r w:rsidRPr="00524114">
        <w:t xml:space="preserve">will </w:t>
      </w:r>
      <w:r>
        <w:t>perform</w:t>
      </w:r>
      <w:r w:rsidRPr="00524114">
        <w:t xml:space="preserve"> an active role in steering and contributing to this work.</w:t>
      </w:r>
    </w:p>
    <w:p w14:paraId="480CE471" w14:textId="781DE5C8" w:rsidR="00F959DF" w:rsidRDefault="00CD5BFB" w:rsidP="00CD5BFB">
      <w:r w:rsidRPr="00524114">
        <w:t xml:space="preserve">Coordination with various </w:t>
      </w:r>
      <w:r w:rsidR="00DC4724">
        <w:t xml:space="preserve">other </w:t>
      </w:r>
      <w:r w:rsidR="002224E8" w:rsidRPr="00524114">
        <w:t>stakeholders</w:t>
      </w:r>
      <w:r w:rsidRPr="00524114">
        <w:t xml:space="preserve"> will be necessary, under TC ITS supervision, to achieve the best outcome of this work and the widest possible collection of views amongst all parties concerned.</w:t>
      </w:r>
    </w:p>
    <w:p w14:paraId="110740D1" w14:textId="77777777" w:rsidR="005628EA" w:rsidRPr="00FA2920" w:rsidRDefault="005628EA" w:rsidP="005628EA">
      <w:pPr>
        <w:pStyle w:val="Heading2"/>
        <w:jc w:val="left"/>
      </w:pPr>
      <w:r w:rsidRPr="00FA2920">
        <w:t xml:space="preserve">Other </w:t>
      </w:r>
      <w:r w:rsidR="001C6464">
        <w:t>interested actors</w:t>
      </w:r>
    </w:p>
    <w:p w14:paraId="5E4E4C71" w14:textId="459E9953" w:rsidR="005857EB" w:rsidRPr="00524114" w:rsidRDefault="005857EB" w:rsidP="005857EB">
      <w:r w:rsidRPr="00524114">
        <w:t>The draft deliverables (stable drafts and final drafts for approval) will be distributed for comments not only to relevant ETSI members via mailing lists, but also to relevant ETSI partners t</w:t>
      </w:r>
      <w:r w:rsidR="00D27004">
        <w:t xml:space="preserve">o collect inputs from </w:t>
      </w:r>
      <w:r w:rsidR="00126EEC">
        <w:t>the wider</w:t>
      </w:r>
      <w:r w:rsidR="00F46C14">
        <w:t xml:space="preserve"> </w:t>
      </w:r>
      <w:r w:rsidR="00D27004">
        <w:t>ITS</w:t>
      </w:r>
      <w:r w:rsidR="00D27004" w:rsidRPr="00524114">
        <w:t xml:space="preserve"> community</w:t>
      </w:r>
      <w:r w:rsidR="00F46C14">
        <w:t>.</w:t>
      </w:r>
    </w:p>
    <w:p w14:paraId="7CD785EE" w14:textId="77777777" w:rsidR="005628EA" w:rsidRPr="00FA2920" w:rsidRDefault="005628EA" w:rsidP="005628EA">
      <w:pPr>
        <w:pStyle w:val="Heading2"/>
      </w:pPr>
      <w:r w:rsidRPr="00FA2920">
        <w:t>Expert</w:t>
      </w:r>
      <w:r w:rsidR="00533834">
        <w:t>i</w:t>
      </w:r>
      <w:r w:rsidRPr="00FA2920">
        <w:t>s</w:t>
      </w:r>
      <w:r w:rsidR="00533834">
        <w:t>e required</w:t>
      </w:r>
      <w:r w:rsidRPr="00FA2920">
        <w:t xml:space="preserve"> </w:t>
      </w:r>
      <w:r w:rsidR="00533834">
        <w:t>(</w:t>
      </w:r>
      <w:r w:rsidRPr="00FA2920">
        <w:t>qualification</w:t>
      </w:r>
      <w:r w:rsidR="00533834">
        <w:t>s, experience,</w:t>
      </w:r>
      <w:r w:rsidRPr="00FA2920">
        <w:t xml:space="preserve"> required, mix of skills</w:t>
      </w:r>
      <w:r w:rsidR="00533834">
        <w:t>)</w:t>
      </w:r>
    </w:p>
    <w:p w14:paraId="7339F777" w14:textId="76D10FA8" w:rsidR="00A14E24" w:rsidRDefault="00A14E24" w:rsidP="00A61EFB">
      <w:r w:rsidRPr="00524114">
        <w:t xml:space="preserve">The STF work will be performed by a group of Companies/Organizations (Service Providers) that will </w:t>
      </w:r>
      <w:r w:rsidRPr="00524114">
        <w:rPr>
          <w:lang w:eastAsia="fr-BE"/>
        </w:rPr>
        <w:t>collectively ensure the following mix of skills</w:t>
      </w:r>
      <w:r w:rsidR="009A4B9A">
        <w:rPr>
          <w:lang w:eastAsia="fr-BE"/>
        </w:rPr>
        <w:t xml:space="preserve"> are represented</w:t>
      </w:r>
      <w:r w:rsidR="0006607D">
        <w:t xml:space="preserve">: </w:t>
      </w:r>
    </w:p>
    <w:p w14:paraId="11D781C0" w14:textId="502D4139" w:rsidR="006B0121" w:rsidRDefault="00E8077D" w:rsidP="00BF6A89">
      <w:pPr>
        <w:numPr>
          <w:ilvl w:val="0"/>
          <w:numId w:val="19"/>
        </w:numPr>
        <w:spacing w:after="120"/>
        <w:ind w:left="714" w:hanging="357"/>
      </w:pPr>
      <w:r>
        <w:t xml:space="preserve">Deep knowledge of </w:t>
      </w:r>
      <w:r w:rsidR="0006607D">
        <w:t>C-ITS s</w:t>
      </w:r>
      <w:r w:rsidR="009D108F">
        <w:t>pecific Functional requirements</w:t>
      </w:r>
      <w:r w:rsidR="006B0121">
        <w:t>;</w:t>
      </w:r>
    </w:p>
    <w:p w14:paraId="5ED09E24" w14:textId="044FA512" w:rsidR="008A090E" w:rsidRDefault="001474D3" w:rsidP="00322B33">
      <w:pPr>
        <w:numPr>
          <w:ilvl w:val="0"/>
          <w:numId w:val="19"/>
        </w:numPr>
        <w:spacing w:after="120"/>
        <w:ind w:left="714" w:hanging="357"/>
      </w:pPr>
      <w:r>
        <w:t xml:space="preserve">C-ITS </w:t>
      </w:r>
      <w:r w:rsidR="0006607D">
        <w:t>System architecture</w:t>
      </w:r>
      <w:r w:rsidR="009D108F">
        <w:t xml:space="preserve"> and facilities layer functions</w:t>
      </w:r>
      <w:r w:rsidR="00E8077D">
        <w:t>;</w:t>
      </w:r>
    </w:p>
    <w:p w14:paraId="58D90E29" w14:textId="350A9A00" w:rsidR="008A090E" w:rsidRPr="008A090E" w:rsidRDefault="00A805AC" w:rsidP="008A090E">
      <w:pPr>
        <w:numPr>
          <w:ilvl w:val="0"/>
          <w:numId w:val="19"/>
        </w:numPr>
        <w:spacing w:after="120"/>
        <w:ind w:left="714" w:hanging="357"/>
      </w:pPr>
      <w:r>
        <w:t>E</w:t>
      </w:r>
      <w:r w:rsidR="008A090E" w:rsidRPr="008A090E">
        <w:t>xpert knowledge of ITS Security technologies and implementations;</w:t>
      </w:r>
    </w:p>
    <w:p w14:paraId="1A012645" w14:textId="36FB9E4E" w:rsidR="008A090E" w:rsidRPr="008A090E" w:rsidRDefault="00A805AC" w:rsidP="008A090E">
      <w:pPr>
        <w:numPr>
          <w:ilvl w:val="0"/>
          <w:numId w:val="19"/>
        </w:numPr>
        <w:spacing w:after="120"/>
        <w:ind w:left="714" w:hanging="357"/>
      </w:pPr>
      <w:r>
        <w:t>E</w:t>
      </w:r>
      <w:r w:rsidR="008A090E" w:rsidRPr="008A090E">
        <w:t>xpert knowledge of TTCN-3 (ES 201 873);</w:t>
      </w:r>
    </w:p>
    <w:p w14:paraId="3925E3B5" w14:textId="64986F18" w:rsidR="008A090E" w:rsidRPr="008A090E" w:rsidRDefault="00A805AC" w:rsidP="008A090E">
      <w:pPr>
        <w:numPr>
          <w:ilvl w:val="0"/>
          <w:numId w:val="19"/>
        </w:numPr>
        <w:spacing w:after="120"/>
        <w:ind w:left="714" w:hanging="357"/>
      </w:pPr>
      <w:r>
        <w:t>E</w:t>
      </w:r>
      <w:r w:rsidR="008A090E" w:rsidRPr="008A090E">
        <w:t>xpert knowledge in conformance testing;</w:t>
      </w:r>
    </w:p>
    <w:p w14:paraId="4DFCFAD0" w14:textId="44581C53" w:rsidR="00A12F37" w:rsidRDefault="00A12F37" w:rsidP="00BF6A89">
      <w:pPr>
        <w:numPr>
          <w:ilvl w:val="0"/>
          <w:numId w:val="19"/>
        </w:numPr>
        <w:spacing w:after="120"/>
        <w:ind w:left="714" w:hanging="357"/>
      </w:pPr>
      <w:r>
        <w:t>Project management skills are required for the STF leader who will be responsible for Task-1.</w:t>
      </w:r>
    </w:p>
    <w:p w14:paraId="27884A75" w14:textId="5D204E37" w:rsidR="009A4B9A" w:rsidRDefault="00DC4724" w:rsidP="006B0121">
      <w:r>
        <w:t xml:space="preserve">In </w:t>
      </w:r>
      <w:r w:rsidR="00A12F37">
        <w:t>addition,</w:t>
      </w:r>
      <w:r w:rsidR="0006607D">
        <w:t xml:space="preserve"> </w:t>
      </w:r>
      <w:r w:rsidR="00E8077D">
        <w:t>there</w:t>
      </w:r>
      <w:r w:rsidR="0006607D">
        <w:t xml:space="preserve"> must </w:t>
      </w:r>
      <w:r w:rsidR="00E8077D">
        <w:t xml:space="preserve">be experience in drafting standards and the </w:t>
      </w:r>
      <w:r w:rsidR="0006607D">
        <w:t xml:space="preserve">expert team must </w:t>
      </w:r>
      <w:r w:rsidR="00E8077D">
        <w:t xml:space="preserve">include members with international connections such as </w:t>
      </w:r>
      <w:r w:rsidR="0006607D">
        <w:t xml:space="preserve">relations </w:t>
      </w:r>
      <w:r w:rsidR="00E8077D">
        <w:t xml:space="preserve">to the EU </w:t>
      </w:r>
      <w:r w:rsidR="006B33CD">
        <w:t>C</w:t>
      </w:r>
      <w:r w:rsidR="00E8077D">
        <w:t>ommission, European projects, Member-States</w:t>
      </w:r>
      <w:r w:rsidR="009A4B9A">
        <w:t xml:space="preserve">, </w:t>
      </w:r>
      <w:r w:rsidR="00E8077D">
        <w:t>business stakeholders and SDO’s</w:t>
      </w:r>
      <w:r w:rsidR="00A12F37">
        <w:t xml:space="preserve">. </w:t>
      </w:r>
    </w:p>
    <w:p w14:paraId="5AA1D626" w14:textId="706CF159" w:rsidR="0006607D" w:rsidRDefault="009A4B9A" w:rsidP="006B0121">
      <w:r>
        <w:t xml:space="preserve">Based on the interest and variety of skills the expert team </w:t>
      </w:r>
      <w:r w:rsidR="00A12F37">
        <w:t>may v</w:t>
      </w:r>
      <w:r w:rsidR="00621B07">
        <w:t>a</w:t>
      </w:r>
      <w:r w:rsidR="00A12F37">
        <w:t>ry in si</w:t>
      </w:r>
      <w:r w:rsidR="00621B07">
        <w:t>z</w:t>
      </w:r>
      <w:r w:rsidR="00A12F37">
        <w:t xml:space="preserve">e. For project execution efficiency a </w:t>
      </w:r>
      <w:r w:rsidR="009F4F5A">
        <w:t xml:space="preserve">maximum of </w:t>
      </w:r>
      <w:r w:rsidR="00D94319">
        <w:t>2</w:t>
      </w:r>
      <w:r w:rsidR="008A090E">
        <w:t>-3</w:t>
      </w:r>
      <w:r w:rsidR="009F4F5A">
        <w:t xml:space="preserve"> experts</w:t>
      </w:r>
      <w:r w:rsidR="00A12F37">
        <w:t xml:space="preserve"> is expected.</w:t>
      </w:r>
    </w:p>
    <w:p w14:paraId="0DA15E67" w14:textId="5AD67F97" w:rsidR="00065059" w:rsidRDefault="00065059" w:rsidP="00A61EFB">
      <w:r>
        <w:t xml:space="preserve">The STF Leader will </w:t>
      </w:r>
      <w:r w:rsidRPr="00524114">
        <w:t xml:space="preserve">be responsible for </w:t>
      </w:r>
      <w:r>
        <w:t>co</w:t>
      </w:r>
      <w:r w:rsidRPr="00524114">
        <w:t xml:space="preserve">ordinating the execution of the tasks according to the requirements in the Terms of Reference (based on the action grant) and following the technical direction given by TC ITS. </w:t>
      </w:r>
      <w:r w:rsidR="00B07E83" w:rsidRPr="00524114">
        <w:rPr>
          <w:lang w:eastAsia="fr-BE"/>
        </w:rPr>
        <w:t xml:space="preserve">The STF </w:t>
      </w:r>
      <w:r w:rsidR="00C32FC6">
        <w:rPr>
          <w:lang w:eastAsia="fr-BE"/>
        </w:rPr>
        <w:t>L</w:t>
      </w:r>
      <w:r w:rsidR="00C32FC6" w:rsidRPr="00524114">
        <w:rPr>
          <w:lang w:eastAsia="fr-BE"/>
        </w:rPr>
        <w:t xml:space="preserve">eader </w:t>
      </w:r>
      <w:r w:rsidR="00B07E83" w:rsidRPr="00524114">
        <w:rPr>
          <w:lang w:eastAsia="fr-BE"/>
        </w:rPr>
        <w:t>also possess</w:t>
      </w:r>
      <w:r w:rsidR="00C32FC6">
        <w:rPr>
          <w:lang w:eastAsia="fr-BE"/>
        </w:rPr>
        <w:t>es</w:t>
      </w:r>
      <w:r w:rsidR="00B07E83" w:rsidRPr="00524114">
        <w:rPr>
          <w:lang w:eastAsia="fr-BE"/>
        </w:rPr>
        <w:t xml:space="preserve"> </w:t>
      </w:r>
      <w:r w:rsidR="00B07E83" w:rsidRPr="00524114">
        <w:t xml:space="preserve">project management experience, report-writing skills, </w:t>
      </w:r>
      <w:r w:rsidR="00A45031">
        <w:t xml:space="preserve">standardisation process, </w:t>
      </w:r>
      <w:r w:rsidR="00B07E83" w:rsidRPr="00524114">
        <w:t xml:space="preserve">experience of consensus building, presentation skills, experience of working </w:t>
      </w:r>
      <w:r w:rsidR="00B07E83" w:rsidRPr="00524114">
        <w:lastRenderedPageBreak/>
        <w:t>in an international environment</w:t>
      </w:r>
      <w:r w:rsidR="00B07E83">
        <w:t xml:space="preserve"> especially with the EU Commission, different SDOs</w:t>
      </w:r>
      <w:r w:rsidR="00B07E83" w:rsidRPr="00524114">
        <w:t>,</w:t>
      </w:r>
      <w:r w:rsidR="00B07E83" w:rsidRPr="00524114">
        <w:rPr>
          <w:lang w:eastAsia="fr-BE"/>
        </w:rPr>
        <w:t xml:space="preserve"> </w:t>
      </w:r>
      <w:r w:rsidR="00B07E83">
        <w:rPr>
          <w:lang w:eastAsia="fr-BE"/>
        </w:rPr>
        <w:t>authorities and industry</w:t>
      </w:r>
      <w:r>
        <w:t>.</w:t>
      </w:r>
    </w:p>
    <w:p w14:paraId="02AF4CCB" w14:textId="71E9A81B" w:rsidR="00065059" w:rsidRPr="00524114" w:rsidRDefault="00065059" w:rsidP="00065059">
      <w:pPr>
        <w:pStyle w:val="B0"/>
        <w:rPr>
          <w:lang w:eastAsia="fr-BE"/>
        </w:rPr>
      </w:pPr>
      <w:r w:rsidRPr="003E41DB">
        <w:rPr>
          <w:lang w:eastAsia="fr-BE"/>
        </w:rPr>
        <w:t xml:space="preserve">The </w:t>
      </w:r>
      <w:r w:rsidR="00126EEC">
        <w:rPr>
          <w:lang w:eastAsia="fr-BE"/>
        </w:rPr>
        <w:t>f</w:t>
      </w:r>
      <w:r w:rsidR="00B07E83" w:rsidRPr="003E41DB">
        <w:rPr>
          <w:lang w:eastAsia="fr-BE"/>
        </w:rPr>
        <w:t>ollowing Tasks are identified:</w:t>
      </w:r>
    </w:p>
    <w:p w14:paraId="1A21C424" w14:textId="16404EFF" w:rsidR="00065059" w:rsidRDefault="00065059" w:rsidP="00BF6A89">
      <w:pPr>
        <w:numPr>
          <w:ilvl w:val="0"/>
          <w:numId w:val="5"/>
        </w:numPr>
        <w:spacing w:after="120"/>
        <w:ind w:left="714" w:hanging="357"/>
      </w:pPr>
      <w:r w:rsidRPr="00524114">
        <w:t xml:space="preserve">STF Lead including liaison with relevant </w:t>
      </w:r>
      <w:r w:rsidR="00A12F37">
        <w:t xml:space="preserve">organisations and other </w:t>
      </w:r>
      <w:r w:rsidRPr="00524114">
        <w:t xml:space="preserve">actors in the </w:t>
      </w:r>
      <w:r w:rsidR="00B07E83">
        <w:t>European and International C-ITS</w:t>
      </w:r>
      <w:r w:rsidRPr="00524114">
        <w:t xml:space="preserve"> domain as well as the production of </w:t>
      </w:r>
      <w:r w:rsidR="00522118">
        <w:t xml:space="preserve">one </w:t>
      </w:r>
      <w:r w:rsidRPr="00524114">
        <w:t>Interim Report (IR) and the Final Report (FR) to the EC/EFTA.</w:t>
      </w:r>
    </w:p>
    <w:p w14:paraId="1674CE8D" w14:textId="77777777" w:rsidR="009E1A04" w:rsidRPr="00524114" w:rsidRDefault="009E1A04" w:rsidP="009E1A04">
      <w:pPr>
        <w:numPr>
          <w:ilvl w:val="0"/>
          <w:numId w:val="5"/>
        </w:numPr>
        <w:spacing w:after="120"/>
        <w:ind w:left="714" w:hanging="357"/>
      </w:pPr>
      <w:r>
        <w:t xml:space="preserve">Updating conformance test specifications </w:t>
      </w:r>
      <w:r w:rsidRPr="00D94319">
        <w:t>ETSI TS 103</w:t>
      </w:r>
      <w:r>
        <w:t xml:space="preserve"> 525-1 - Intelligent Transport Systems (ITS); Testing; Conformance test specifications for ITS PKI management; Part 1: Protocol Implementation Conformance Statement (PICS), </w:t>
      </w:r>
      <w:r w:rsidRPr="00D94319">
        <w:t>ETSI TS 103</w:t>
      </w:r>
      <w:r>
        <w:t xml:space="preserve"> 525-2 - Intelligent Transport Systems (ITS); Testing; Conformance test specifications for ITS PKI management; Part 2: Test Suite Structure and Test Purposes (TSS &amp; TP), ETSI TS 103 525-3 - Intelligent Transport Systems (ITS); Testing; Conformance test specifications for ITS PKI management; Part 3: Abstract Test Suite (ATS) and Protocol Implementation </w:t>
      </w:r>
      <w:proofErr w:type="spellStart"/>
      <w:r>
        <w:t>eXtra</w:t>
      </w:r>
      <w:proofErr w:type="spellEnd"/>
      <w:r>
        <w:t xml:space="preserve"> Information for Testing (PIXIT).</w:t>
      </w:r>
    </w:p>
    <w:p w14:paraId="1C6E5BFE" w14:textId="5BC0497C" w:rsidR="001E2503" w:rsidRDefault="0037773D" w:rsidP="00BF6A89">
      <w:pPr>
        <w:numPr>
          <w:ilvl w:val="0"/>
          <w:numId w:val="5"/>
        </w:numPr>
        <w:spacing w:after="120"/>
        <w:ind w:left="714" w:hanging="357"/>
      </w:pPr>
      <w:r>
        <w:t>Updating</w:t>
      </w:r>
      <w:r w:rsidR="00BC6242">
        <w:t xml:space="preserve"> </w:t>
      </w:r>
      <w:r w:rsidR="00EA52A8">
        <w:t>conformance test</w:t>
      </w:r>
      <w:r w:rsidR="00BC6242">
        <w:t xml:space="preserve"> </w:t>
      </w:r>
      <w:r>
        <w:t>specification</w:t>
      </w:r>
      <w:r w:rsidR="00D94319">
        <w:t>s</w:t>
      </w:r>
      <w:r w:rsidR="00BC6242">
        <w:t xml:space="preserve"> </w:t>
      </w:r>
      <w:r w:rsidR="00D94319" w:rsidRPr="00D94319">
        <w:t>ETSI TS 103</w:t>
      </w:r>
      <w:r w:rsidR="00D94319">
        <w:t> </w:t>
      </w:r>
      <w:r w:rsidR="00D94319" w:rsidRPr="00D94319">
        <w:t>096</w:t>
      </w:r>
      <w:r w:rsidR="00D94319">
        <w:t xml:space="preserve">-1 - Intelligent Transport Systems (ITS); Testing; Conformance test specifications for ITS Security; Part 1: Protocol Implementation Conformance Statement (PICS), </w:t>
      </w:r>
      <w:r w:rsidR="00D94319" w:rsidRPr="00D94319">
        <w:t>ETSI TS 103</w:t>
      </w:r>
      <w:r w:rsidR="00D94319">
        <w:t> </w:t>
      </w:r>
      <w:r w:rsidR="00D94319" w:rsidRPr="00D94319">
        <w:t>096</w:t>
      </w:r>
      <w:r w:rsidR="00D94319">
        <w:t xml:space="preserve">-2 - Intelligent Transport Systems (ITS); Testing; Conformance test specifications for ITS Security; Part 2: Test Suite Structure and Test Purposes (TSS &amp; TP), </w:t>
      </w:r>
      <w:r w:rsidR="00D94319" w:rsidRPr="00D94319">
        <w:t>ETSI TS 103</w:t>
      </w:r>
      <w:r w:rsidR="00D94319">
        <w:t> </w:t>
      </w:r>
      <w:r w:rsidR="00D94319" w:rsidRPr="00D94319">
        <w:t>096</w:t>
      </w:r>
      <w:r w:rsidR="00D94319">
        <w:t xml:space="preserve">-3 - Intelligent Transport Systems (ITS); Testing; Conformance test specifications for ITS Security; Part 3: Abstract Test Suite (ATS) and Protocol Implementation </w:t>
      </w:r>
      <w:proofErr w:type="spellStart"/>
      <w:r w:rsidR="00D94319">
        <w:t>eXtra</w:t>
      </w:r>
      <w:proofErr w:type="spellEnd"/>
      <w:r w:rsidR="00D94319">
        <w:t xml:space="preserve"> Information for Testing (PIXIT)</w:t>
      </w:r>
    </w:p>
    <w:p w14:paraId="3E1BDCC8" w14:textId="77777777" w:rsidR="005628EA" w:rsidRPr="003E41DB" w:rsidRDefault="00BC2AC6" w:rsidP="005628EA">
      <w:pPr>
        <w:pStyle w:val="Heading2"/>
      </w:pPr>
      <w:r w:rsidRPr="003E41DB">
        <w:t>Previous</w:t>
      </w:r>
      <w:r w:rsidR="005628EA" w:rsidRPr="003E41DB">
        <w:t xml:space="preserve"> work</w:t>
      </w:r>
    </w:p>
    <w:p w14:paraId="4FEE8F4A" w14:textId="2EAD323A" w:rsidR="00473F0E" w:rsidRDefault="00F53EDF" w:rsidP="00F53EDF">
      <w:r w:rsidRPr="00BB6087">
        <w:t xml:space="preserve">ETSI has been </w:t>
      </w:r>
      <w:r>
        <w:t xml:space="preserve">developing </w:t>
      </w:r>
      <w:r w:rsidR="007E7780">
        <w:t>ITS standards</w:t>
      </w:r>
      <w:r w:rsidRPr="00BB6087">
        <w:t xml:space="preserve"> </w:t>
      </w:r>
      <w:r w:rsidR="00D9681C">
        <w:t>since</w:t>
      </w:r>
      <w:r>
        <w:t xml:space="preserve"> 2008 and </w:t>
      </w:r>
      <w:r w:rsidR="00D9681C">
        <w:t xml:space="preserve">has </w:t>
      </w:r>
      <w:r>
        <w:t xml:space="preserve">produced a </w:t>
      </w:r>
      <w:r w:rsidR="007E7780">
        <w:t>full</w:t>
      </w:r>
      <w:r>
        <w:t xml:space="preserve"> list of standards for Day-1 services and ap</w:t>
      </w:r>
      <w:r w:rsidR="007E7780">
        <w:t xml:space="preserve">plications under </w:t>
      </w:r>
      <w:r w:rsidR="00545873">
        <w:t xml:space="preserve">the European </w:t>
      </w:r>
      <w:r w:rsidR="007E7780">
        <w:t>mandate M/453 which are listed in the Release-1 standardisation</w:t>
      </w:r>
      <w:r w:rsidR="00545873">
        <w:t xml:space="preserve"> ETSI</w:t>
      </w:r>
      <w:r w:rsidR="007E7780">
        <w:t xml:space="preserve"> </w:t>
      </w:r>
      <w:r w:rsidR="00545873">
        <w:t>report</w:t>
      </w:r>
      <w:r w:rsidR="007E7780">
        <w:t xml:space="preserve"> TR 101 607 </w:t>
      </w:r>
      <w:r w:rsidR="00545873">
        <w:t xml:space="preserve">from </w:t>
      </w:r>
      <w:r w:rsidR="007E7780">
        <w:t>2013</w:t>
      </w:r>
      <w:r w:rsidR="00545873">
        <w:t xml:space="preserve"> and form the bas</w:t>
      </w:r>
      <w:r w:rsidR="00126EEC">
        <w:t>i</w:t>
      </w:r>
      <w:r w:rsidR="00545873">
        <w:t xml:space="preserve">s for the further development of ITS </w:t>
      </w:r>
      <w:r w:rsidR="00D9681C">
        <w:t xml:space="preserve">cooperative services </w:t>
      </w:r>
      <w:r w:rsidR="00545873">
        <w:t xml:space="preserve">and </w:t>
      </w:r>
      <w:r w:rsidR="00126EEC">
        <w:t>a</w:t>
      </w:r>
      <w:r w:rsidR="00545873">
        <w:t>utomation</w:t>
      </w:r>
      <w:r w:rsidR="007E7780">
        <w:t>.</w:t>
      </w:r>
      <w:r w:rsidR="00322B33">
        <w:t xml:space="preserve"> </w:t>
      </w:r>
    </w:p>
    <w:p w14:paraId="4EDAF7A9" w14:textId="456CA76C" w:rsidR="00FE515F" w:rsidRDefault="00322B33" w:rsidP="006F0A2B">
      <w:r>
        <w:t xml:space="preserve">The </w:t>
      </w:r>
      <w:r w:rsidR="00014D3F">
        <w:t>STF 545 (</w:t>
      </w:r>
      <w:hyperlink r:id="rId14" w:history="1">
        <w:r w:rsidR="00014D3F" w:rsidRPr="004B2675">
          <w:rPr>
            <w:rStyle w:val="Hyperlink"/>
          </w:rPr>
          <w:t>https://portal.etsi.org/STF/STFs/STF-HomePages/STF545</w:t>
        </w:r>
      </w:hyperlink>
      <w:r w:rsidR="00014D3F">
        <w:t xml:space="preserve">) </w:t>
      </w:r>
      <w:r>
        <w:t>was setup in 2014 to</w:t>
      </w:r>
      <w:r w:rsidR="00014D3F">
        <w:t xml:space="preserve"> create a PICS document, a TSS</w:t>
      </w:r>
      <w:r w:rsidR="00473F0E">
        <w:t xml:space="preserve"> </w:t>
      </w:r>
      <w:r w:rsidR="00014D3F">
        <w:t>&amp;</w:t>
      </w:r>
      <w:r w:rsidR="00473F0E">
        <w:t xml:space="preserve"> </w:t>
      </w:r>
      <w:r w:rsidR="00014D3F">
        <w:t>TP document and an ATS document to include tests of trust and privacy management communications based on ETSI TS 102 94</w:t>
      </w:r>
      <w:r w:rsidR="00126EEC">
        <w:t>1</w:t>
      </w:r>
      <w:r>
        <w:t>.</w:t>
      </w:r>
      <w:r w:rsidR="00FE515F">
        <w:br w:type="page"/>
      </w:r>
    </w:p>
    <w:p w14:paraId="415BF0B3" w14:textId="77777777" w:rsidR="00C34AC7" w:rsidRPr="00FA2920" w:rsidRDefault="00C34AC7" w:rsidP="008E01EC">
      <w:pPr>
        <w:pStyle w:val="Heading1"/>
      </w:pPr>
      <w:r w:rsidRPr="00FA2920">
        <w:lastRenderedPageBreak/>
        <w:t>Performance indicators</w:t>
      </w:r>
    </w:p>
    <w:p w14:paraId="7F2DE8DA" w14:textId="77777777" w:rsidR="006C7A1A" w:rsidRDefault="006C7A1A" w:rsidP="006C7A1A">
      <w:pPr>
        <w:rPr>
          <w:szCs w:val="24"/>
          <w:lang w:eastAsia="fr-BE"/>
        </w:rPr>
      </w:pPr>
      <w:r w:rsidRPr="00B62E76">
        <w:rPr>
          <w:szCs w:val="24"/>
          <w:lang w:eastAsia="fr-BE"/>
        </w:rPr>
        <w:t>Information that will act as performance indicators against the contracted activity will be provided by the STF in the following cases:</w:t>
      </w:r>
    </w:p>
    <w:p w14:paraId="1F4AEDA1" w14:textId="77777777" w:rsidR="00BC6242" w:rsidRPr="00B62E76" w:rsidRDefault="00BC6242" w:rsidP="00BC6242">
      <w:pPr>
        <w:pStyle w:val="B0Bold"/>
        <w:rPr>
          <w:u w:val="single"/>
          <w:lang w:val="en-GB" w:eastAsia="fr-BE"/>
        </w:rPr>
      </w:pPr>
      <w:r w:rsidRPr="00B62E76">
        <w:rPr>
          <w:u w:val="single"/>
          <w:lang w:val="en-GB" w:eastAsia="fr-BE"/>
        </w:rPr>
        <w:t>Effectiveness and efficiency:</w:t>
      </w:r>
    </w:p>
    <w:p w14:paraId="188B0BD6" w14:textId="77777777" w:rsidR="00BC6242" w:rsidRPr="00B62E76" w:rsidRDefault="00BC6242" w:rsidP="00BC6242">
      <w:pPr>
        <w:pStyle w:val="B0"/>
        <w:rPr>
          <w:lang w:eastAsia="fr-BE"/>
        </w:rPr>
      </w:pPr>
      <w:r w:rsidRPr="00B62E76">
        <w:rPr>
          <w:lang w:eastAsia="fr-BE"/>
        </w:rPr>
        <w:t>Details will be provided, throughout the lifetime of the proposed action, on:</w:t>
      </w:r>
    </w:p>
    <w:p w14:paraId="2951DC1F" w14:textId="77777777" w:rsidR="00BC6242" w:rsidRPr="00B62E76" w:rsidRDefault="00BC6242" w:rsidP="00BC6242">
      <w:pPr>
        <w:pStyle w:val="B1spaced"/>
        <w:numPr>
          <w:ilvl w:val="0"/>
          <w:numId w:val="7"/>
        </w:numPr>
        <w:tabs>
          <w:tab w:val="clear" w:pos="927"/>
        </w:tabs>
        <w:ind w:left="568"/>
        <w:rPr>
          <w:lang w:eastAsia="fr-BE"/>
        </w:rPr>
      </w:pPr>
      <w:r w:rsidRPr="00B62E76">
        <w:rPr>
          <w:lang w:eastAsia="fr-BE"/>
        </w:rPr>
        <w:t>the number of meetings held in relation to this work:</w:t>
      </w:r>
    </w:p>
    <w:p w14:paraId="447660C3" w14:textId="77777777" w:rsidR="00BC6242" w:rsidRPr="00B62E76" w:rsidRDefault="00BC6242" w:rsidP="00BC6242">
      <w:pPr>
        <w:pStyle w:val="B2"/>
        <w:tabs>
          <w:tab w:val="clear" w:pos="851"/>
          <w:tab w:val="clear" w:pos="1440"/>
        </w:tabs>
        <w:ind w:left="1418" w:hanging="284"/>
        <w:rPr>
          <w:lang w:eastAsia="fr-BE"/>
        </w:rPr>
      </w:pPr>
      <w:r w:rsidRPr="00B62E76">
        <w:rPr>
          <w:lang w:eastAsia="fr-BE"/>
        </w:rPr>
        <w:t>the number of participants;</w:t>
      </w:r>
    </w:p>
    <w:p w14:paraId="0C6AE7F8" w14:textId="77777777" w:rsidR="00BC6242" w:rsidRPr="00B62E76" w:rsidRDefault="00BC6242" w:rsidP="00BC6242">
      <w:pPr>
        <w:pStyle w:val="B2"/>
        <w:tabs>
          <w:tab w:val="clear" w:pos="851"/>
          <w:tab w:val="clear" w:pos="1440"/>
        </w:tabs>
        <w:ind w:left="1418" w:hanging="284"/>
        <w:rPr>
          <w:lang w:eastAsia="fr-BE"/>
        </w:rPr>
      </w:pPr>
      <w:r w:rsidRPr="00B62E76">
        <w:rPr>
          <w:lang w:eastAsia="fr-BE"/>
        </w:rPr>
        <w:t>the stakeholder communities represented;</w:t>
      </w:r>
    </w:p>
    <w:p w14:paraId="7C51C15F" w14:textId="77777777" w:rsidR="00BC6242" w:rsidRPr="00B62E76" w:rsidRDefault="00BC6242" w:rsidP="00BC6242">
      <w:pPr>
        <w:pStyle w:val="B2"/>
        <w:tabs>
          <w:tab w:val="clear" w:pos="851"/>
          <w:tab w:val="clear" w:pos="1440"/>
        </w:tabs>
        <w:spacing w:after="120"/>
        <w:ind w:left="1418" w:hanging="284"/>
        <w:rPr>
          <w:lang w:eastAsia="fr-BE"/>
        </w:rPr>
      </w:pPr>
      <w:r w:rsidRPr="00B62E76">
        <w:rPr>
          <w:lang w:eastAsia="fr-BE"/>
        </w:rPr>
        <w:t>the number of presentations and technical contributions made on the activity by the STF;</w:t>
      </w:r>
    </w:p>
    <w:p w14:paraId="77A51C26" w14:textId="77777777" w:rsidR="006C7A1A" w:rsidRPr="00B62E76" w:rsidRDefault="006C7A1A" w:rsidP="006B5CFB">
      <w:pPr>
        <w:pStyle w:val="B1"/>
        <w:keepNext/>
        <w:keepLines/>
        <w:numPr>
          <w:ilvl w:val="0"/>
          <w:numId w:val="7"/>
        </w:numPr>
        <w:tabs>
          <w:tab w:val="clear" w:pos="927"/>
          <w:tab w:val="clear" w:pos="1418"/>
          <w:tab w:val="clear" w:pos="4678"/>
          <w:tab w:val="clear" w:pos="5954"/>
          <w:tab w:val="clear" w:pos="7088"/>
        </w:tabs>
        <w:spacing w:after="120" w:line="240" w:lineRule="auto"/>
        <w:ind w:left="568"/>
        <w:jc w:val="left"/>
        <w:rPr>
          <w:lang w:eastAsia="fr-BE"/>
        </w:rPr>
      </w:pPr>
      <w:r w:rsidRPr="00B62E76">
        <w:rPr>
          <w:lang w:eastAsia="fr-BE"/>
        </w:rPr>
        <w:t>an evaluation of feedback received identifying key points that needed to be considered by the STF and any recommended actions;</w:t>
      </w:r>
    </w:p>
    <w:p w14:paraId="1435E2BB" w14:textId="610B221D" w:rsidR="006C7A1A" w:rsidRPr="00B62E76" w:rsidRDefault="006C7A1A" w:rsidP="006B5CFB">
      <w:pPr>
        <w:pStyle w:val="B1"/>
        <w:keepNext/>
        <w:keepLines/>
        <w:numPr>
          <w:ilvl w:val="0"/>
          <w:numId w:val="7"/>
        </w:numPr>
        <w:tabs>
          <w:tab w:val="clear" w:pos="927"/>
          <w:tab w:val="clear" w:pos="1418"/>
          <w:tab w:val="clear" w:pos="4678"/>
          <w:tab w:val="clear" w:pos="5954"/>
          <w:tab w:val="clear" w:pos="7088"/>
        </w:tabs>
        <w:spacing w:after="0" w:line="240" w:lineRule="auto"/>
        <w:ind w:left="568"/>
        <w:jc w:val="left"/>
        <w:rPr>
          <w:lang w:eastAsia="fr-BE"/>
        </w:rPr>
      </w:pPr>
      <w:r w:rsidRPr="00B62E76">
        <w:rPr>
          <w:lang w:eastAsia="fr-BE"/>
        </w:rPr>
        <w:t>project progress in relation to the schedule specified</w:t>
      </w:r>
      <w:r w:rsidR="00C32FC6">
        <w:rPr>
          <w:lang w:eastAsia="fr-BE"/>
        </w:rPr>
        <w:t>.</w:t>
      </w:r>
    </w:p>
    <w:p w14:paraId="7247DC66" w14:textId="77777777" w:rsidR="006C7A1A" w:rsidRPr="00B62E76" w:rsidRDefault="006C7A1A" w:rsidP="006C7A1A">
      <w:pPr>
        <w:pStyle w:val="B1"/>
        <w:keepNext/>
        <w:keepLines/>
        <w:numPr>
          <w:ilvl w:val="0"/>
          <w:numId w:val="0"/>
        </w:numPr>
        <w:tabs>
          <w:tab w:val="clear" w:pos="1418"/>
          <w:tab w:val="clear" w:pos="4678"/>
          <w:tab w:val="clear" w:pos="5954"/>
          <w:tab w:val="clear" w:pos="7088"/>
        </w:tabs>
        <w:spacing w:after="0" w:line="240" w:lineRule="auto"/>
        <w:ind w:left="568"/>
        <w:jc w:val="left"/>
        <w:rPr>
          <w:lang w:eastAsia="fr-BE"/>
        </w:rPr>
      </w:pPr>
    </w:p>
    <w:p w14:paraId="49DF254C" w14:textId="77777777" w:rsidR="006C7A1A" w:rsidRPr="00B62E76" w:rsidRDefault="006C7A1A" w:rsidP="006C7A1A">
      <w:pPr>
        <w:pStyle w:val="B0"/>
        <w:rPr>
          <w:b/>
          <w:bCs/>
          <w:lang w:eastAsia="fr-BE"/>
        </w:rPr>
      </w:pPr>
      <w:r w:rsidRPr="00B62E76">
        <w:rPr>
          <w:b/>
          <w:bCs/>
          <w:lang w:eastAsia="fr-BE"/>
        </w:rPr>
        <w:t>Proposed effectiveness and efficiency benchmarks</w:t>
      </w:r>
    </w:p>
    <w:p w14:paraId="10A6B259" w14:textId="745FB798" w:rsidR="006C7A1A" w:rsidRPr="00B62E76" w:rsidRDefault="006C7A1A" w:rsidP="006B5CFB">
      <w:pPr>
        <w:pStyle w:val="Numberedlistab"/>
        <w:numPr>
          <w:ilvl w:val="0"/>
          <w:numId w:val="9"/>
        </w:numPr>
        <w:ind w:left="567" w:hanging="283"/>
      </w:pPr>
      <w:r w:rsidRPr="00B62E76">
        <w:t>Reports produced by the STF for ETSI TC ITS about the progress of the work. A report will be produced for each TC ITS meeting held during this act</w:t>
      </w:r>
      <w:r w:rsidR="00BC6242">
        <w:t xml:space="preserve">ivity (at least </w:t>
      </w:r>
      <w:r w:rsidR="00A82122">
        <w:t>2</w:t>
      </w:r>
      <w:r w:rsidRPr="00B62E76">
        <w:t xml:space="preserve"> reports a year</w:t>
      </w:r>
      <w:r w:rsidR="00C32FC6" w:rsidRPr="00B62E76">
        <w:t>)</w:t>
      </w:r>
      <w:r w:rsidR="00C32FC6">
        <w:t>;</w:t>
      </w:r>
    </w:p>
    <w:p w14:paraId="6614BCB9" w14:textId="17132880" w:rsidR="006C7A1A" w:rsidRPr="00B62E76" w:rsidRDefault="006C7A1A" w:rsidP="006B5CFB">
      <w:pPr>
        <w:pStyle w:val="Numberedlistab"/>
        <w:numPr>
          <w:ilvl w:val="0"/>
          <w:numId w:val="9"/>
        </w:numPr>
        <w:ind w:left="567" w:hanging="283"/>
      </w:pPr>
      <w:r w:rsidRPr="00B62E76">
        <w:t xml:space="preserve">Draft versions of the deliverables to be </w:t>
      </w:r>
      <w:r>
        <w:t>provided to</w:t>
      </w:r>
      <w:r w:rsidRPr="00B62E76">
        <w:t xml:space="preserve"> </w:t>
      </w:r>
      <w:r w:rsidR="00D9681C">
        <w:t xml:space="preserve">relevant </w:t>
      </w:r>
      <w:r w:rsidRPr="00B62E76">
        <w:t xml:space="preserve">TC ITS </w:t>
      </w:r>
      <w:r w:rsidR="00D9681C">
        <w:t>Working Groups and</w:t>
      </w:r>
      <w:r w:rsidRPr="00B62E76">
        <w:t xml:space="preserve"> TC ITS for </w:t>
      </w:r>
      <w:r>
        <w:t>circu</w:t>
      </w:r>
      <w:r w:rsidR="006B7066">
        <w:t>lation within the stakeholder community for commenting</w:t>
      </w:r>
      <w:r w:rsidRPr="00B62E76">
        <w:t>, namely: stable draft and final draft for approval</w:t>
      </w:r>
      <w:r w:rsidR="00C32FC6">
        <w:t>;</w:t>
      </w:r>
    </w:p>
    <w:p w14:paraId="3A01C664" w14:textId="11F0E197" w:rsidR="006C7A1A" w:rsidRPr="00B62E76" w:rsidRDefault="006C7A1A" w:rsidP="006B5CFB">
      <w:pPr>
        <w:pStyle w:val="Numberedlistab"/>
        <w:numPr>
          <w:ilvl w:val="0"/>
          <w:numId w:val="9"/>
        </w:numPr>
        <w:ind w:left="567" w:hanging="283"/>
      </w:pPr>
      <w:r w:rsidRPr="00B62E76">
        <w:t>90% of the tasks and other milestone-relat</w:t>
      </w:r>
      <w:r w:rsidR="00BC6242">
        <w:t>ed schedule on time (less than 10</w:t>
      </w:r>
      <w:r w:rsidRPr="00B62E76">
        <w:t xml:space="preserve"> days after the planned dates)</w:t>
      </w:r>
      <w:r w:rsidR="00C32FC6">
        <w:t>.</w:t>
      </w:r>
    </w:p>
    <w:p w14:paraId="7124BEC5" w14:textId="77777777" w:rsidR="006C7A1A" w:rsidRPr="00B62E76" w:rsidRDefault="006C7A1A" w:rsidP="006C7A1A">
      <w:pPr>
        <w:pStyle w:val="Numberedlistab"/>
        <w:tabs>
          <w:tab w:val="clear" w:pos="567"/>
          <w:tab w:val="clear" w:pos="1003"/>
        </w:tabs>
        <w:ind w:left="0" w:firstLine="0"/>
        <w:rPr>
          <w:sz w:val="10"/>
          <w:szCs w:val="10"/>
        </w:rPr>
      </w:pPr>
    </w:p>
    <w:p w14:paraId="29B7809B" w14:textId="77777777" w:rsidR="006C7A1A" w:rsidRPr="00B62E76" w:rsidRDefault="006C7A1A" w:rsidP="006C7A1A">
      <w:pPr>
        <w:pStyle w:val="B0Bold"/>
        <w:rPr>
          <w:u w:val="single"/>
          <w:lang w:val="en-GB" w:eastAsia="fr-BE"/>
        </w:rPr>
      </w:pPr>
      <w:r w:rsidRPr="00B62E76">
        <w:rPr>
          <w:u w:val="single"/>
          <w:lang w:val="en-GB" w:eastAsia="fr-BE"/>
        </w:rPr>
        <w:t>Stakeholder engagement and satisfaction:</w:t>
      </w:r>
    </w:p>
    <w:p w14:paraId="7FCD89A7" w14:textId="77777777" w:rsidR="006C7A1A" w:rsidRPr="00B62E76" w:rsidRDefault="006C7A1A" w:rsidP="003406A7">
      <w:pPr>
        <w:spacing w:after="120"/>
        <w:rPr>
          <w:szCs w:val="24"/>
          <w:lang w:eastAsia="fr-BE"/>
        </w:rPr>
      </w:pPr>
      <w:r w:rsidRPr="00B62E76">
        <w:rPr>
          <w:szCs w:val="24"/>
          <w:lang w:eastAsia="fr-BE"/>
        </w:rPr>
        <w:t xml:space="preserve">An analysis will be given of the balance of stakeholder representation in the activity and the number of liaison activities performed. </w:t>
      </w:r>
    </w:p>
    <w:p w14:paraId="6C76042A" w14:textId="77777777" w:rsidR="006C7A1A" w:rsidRPr="00B62E76" w:rsidRDefault="006C7A1A" w:rsidP="006C7A1A">
      <w:pPr>
        <w:pStyle w:val="B0"/>
        <w:rPr>
          <w:b/>
          <w:bCs/>
          <w:lang w:eastAsia="fr-BE"/>
        </w:rPr>
      </w:pPr>
      <w:r w:rsidRPr="00B62E76">
        <w:rPr>
          <w:b/>
          <w:bCs/>
          <w:lang w:eastAsia="fr-BE"/>
        </w:rPr>
        <w:t>Proposed Benchmarks</w:t>
      </w:r>
    </w:p>
    <w:p w14:paraId="121C97FF" w14:textId="3E21BB77" w:rsidR="006C7A1A" w:rsidRPr="003406A7" w:rsidRDefault="006C7A1A" w:rsidP="00512FAE">
      <w:pPr>
        <w:autoSpaceDE w:val="0"/>
        <w:autoSpaceDN w:val="0"/>
        <w:adjustRightInd w:val="0"/>
        <w:spacing w:after="120"/>
        <w:rPr>
          <w:szCs w:val="24"/>
          <w:lang w:eastAsia="fr-BE"/>
        </w:rPr>
      </w:pPr>
      <w:r w:rsidRPr="00B62E76">
        <w:rPr>
          <w:szCs w:val="24"/>
          <w:lang w:eastAsia="fr-BE"/>
        </w:rPr>
        <w:t>Comments provided to the draft versions of the deliverables circulated by the STF</w:t>
      </w:r>
      <w:r w:rsidR="00656EEE">
        <w:rPr>
          <w:szCs w:val="24"/>
          <w:lang w:eastAsia="fr-BE"/>
        </w:rPr>
        <w:t xml:space="preserve"> </w:t>
      </w:r>
      <w:r w:rsidR="00656EEE" w:rsidRPr="004F1726">
        <w:rPr>
          <w:szCs w:val="24"/>
          <w:lang w:eastAsia="fr-BE"/>
        </w:rPr>
        <w:t>(at least</w:t>
      </w:r>
      <w:r w:rsidR="00656EEE">
        <w:rPr>
          <w:szCs w:val="24"/>
          <w:lang w:eastAsia="fr-BE"/>
        </w:rPr>
        <w:t xml:space="preserve"> </w:t>
      </w:r>
      <w:r w:rsidR="00A82122">
        <w:rPr>
          <w:szCs w:val="24"/>
          <w:lang w:eastAsia="fr-BE"/>
        </w:rPr>
        <w:t>2</w:t>
      </w:r>
      <w:r w:rsidR="00656EEE" w:rsidRPr="004F1726">
        <w:rPr>
          <w:szCs w:val="24"/>
          <w:lang w:eastAsia="fr-BE"/>
        </w:rPr>
        <w:t xml:space="preserve"> comments</w:t>
      </w:r>
      <w:r w:rsidR="00656EEE">
        <w:rPr>
          <w:szCs w:val="24"/>
          <w:lang w:eastAsia="fr-BE"/>
        </w:rPr>
        <w:t xml:space="preserve"> per deliverable</w:t>
      </w:r>
      <w:r w:rsidR="00656EEE" w:rsidRPr="004F1726">
        <w:rPr>
          <w:szCs w:val="24"/>
          <w:lang w:eastAsia="fr-BE"/>
        </w:rPr>
        <w:t xml:space="preserve"> provided to the draft versions from TC ITS and external stakeholders)</w:t>
      </w:r>
    </w:p>
    <w:p w14:paraId="0978CCDB" w14:textId="77777777" w:rsidR="006C7A1A" w:rsidRPr="00B62E76" w:rsidRDefault="006C7A1A" w:rsidP="006C7A1A">
      <w:pPr>
        <w:pStyle w:val="B0Bold"/>
        <w:rPr>
          <w:u w:val="single"/>
          <w:lang w:val="en-GB" w:eastAsia="fr-BE"/>
        </w:rPr>
      </w:pPr>
      <w:r w:rsidRPr="00B62E76">
        <w:rPr>
          <w:u w:val="single"/>
          <w:lang w:val="en-GB" w:eastAsia="fr-BE"/>
        </w:rPr>
        <w:t>Dissemination of results:</w:t>
      </w:r>
    </w:p>
    <w:p w14:paraId="7A57A394" w14:textId="77777777" w:rsidR="006C7A1A" w:rsidRPr="00B62E76" w:rsidRDefault="006C7A1A" w:rsidP="003406A7">
      <w:pPr>
        <w:spacing w:after="120"/>
        <w:rPr>
          <w:szCs w:val="24"/>
          <w:lang w:eastAsia="fr-BE"/>
        </w:rPr>
      </w:pPr>
      <w:r w:rsidRPr="00B62E76">
        <w:rPr>
          <w:szCs w:val="24"/>
          <w:lang w:eastAsia="fr-BE"/>
        </w:rPr>
        <w:t>Information will be provided on the effectiveness of activities related to the dissemination of project deliverables and efforts made to raise industry awareness of the activity.</w:t>
      </w:r>
    </w:p>
    <w:p w14:paraId="7FA7975F" w14:textId="77777777" w:rsidR="00C34AC7" w:rsidRDefault="00C34AC7" w:rsidP="002D14F8">
      <w:pPr>
        <w:pStyle w:val="Heading1"/>
      </w:pPr>
      <w:r w:rsidRPr="00FA2920">
        <w:t>Work plan, milestones and deliverables</w:t>
      </w:r>
    </w:p>
    <w:p w14:paraId="5B672187" w14:textId="77777777" w:rsidR="00A33690" w:rsidRPr="00A33690" w:rsidRDefault="00A33690" w:rsidP="00A33690">
      <w:pPr>
        <w:pStyle w:val="Heading2"/>
        <w:keepLines/>
        <w:tabs>
          <w:tab w:val="left" w:pos="1418"/>
        </w:tabs>
        <w:overflowPunct w:val="0"/>
        <w:autoSpaceDE w:val="0"/>
        <w:autoSpaceDN w:val="0"/>
        <w:adjustRightInd w:val="0"/>
        <w:ind w:left="567" w:hanging="567"/>
        <w:textAlignment w:val="baseline"/>
      </w:pPr>
      <w:r w:rsidRPr="00FA2920">
        <w:t>Deliverable</w:t>
      </w:r>
    </w:p>
    <w:p w14:paraId="64A93B15" w14:textId="4B69315F" w:rsidR="00FE515F" w:rsidRDefault="00D9681C" w:rsidP="00BF6A89">
      <w:r>
        <w:t xml:space="preserve">As shown in Table 1, the action will produce </w:t>
      </w:r>
      <w:r w:rsidR="006D680F">
        <w:t xml:space="preserve">two </w:t>
      </w:r>
      <w:r w:rsidR="00483F0B">
        <w:t xml:space="preserve">reports </w:t>
      </w:r>
      <w:r>
        <w:t xml:space="preserve">to be submitted to the EC/EFTA: </w:t>
      </w:r>
    </w:p>
    <w:p w14:paraId="277AC8F4" w14:textId="6C85D522" w:rsidR="00FE515F" w:rsidRPr="00FB3A6D" w:rsidRDefault="00483F0B" w:rsidP="00CE476B">
      <w:pPr>
        <w:pStyle w:val="B1"/>
      </w:pPr>
      <w:r>
        <w:t>One</w:t>
      </w:r>
      <w:r w:rsidR="00D9681C" w:rsidRPr="00FB3A6D">
        <w:t xml:space="preserve"> interim report</w:t>
      </w:r>
      <w:r w:rsidR="00473F0E">
        <w:t xml:space="preserve"> </w:t>
      </w:r>
      <w:r>
        <w:t>(IR)</w:t>
      </w:r>
      <w:r w:rsidR="00D9681C" w:rsidRPr="00FB3A6D">
        <w:t xml:space="preserve"> </w:t>
      </w:r>
    </w:p>
    <w:p w14:paraId="58ED53E6" w14:textId="0A97DC95" w:rsidR="00FE515F" w:rsidRDefault="00473F0E" w:rsidP="00CE476B">
      <w:pPr>
        <w:pStyle w:val="B1"/>
      </w:pPr>
      <w:r>
        <w:t>One</w:t>
      </w:r>
      <w:r w:rsidR="00D9681C" w:rsidRPr="00FB3A6D">
        <w:t xml:space="preserve"> final report</w:t>
      </w:r>
      <w:r w:rsidRPr="00FB3A6D">
        <w:t xml:space="preserve"> </w:t>
      </w:r>
      <w:r w:rsidR="00D9681C" w:rsidRPr="00FB3A6D">
        <w:t>(FR)</w:t>
      </w:r>
    </w:p>
    <w:p w14:paraId="430F87E6" w14:textId="0A1FCF8C" w:rsidR="00FE515F" w:rsidRDefault="00D9681C" w:rsidP="00FE515F">
      <w:pPr>
        <w:rPr>
          <w:rFonts w:cs="Arial"/>
        </w:rPr>
      </w:pPr>
      <w:r w:rsidRPr="00FE515F">
        <w:rPr>
          <w:rFonts w:cs="Arial"/>
        </w:rPr>
        <w:t xml:space="preserve">IR will be submitted </w:t>
      </w:r>
      <w:r w:rsidR="00EA52A8">
        <w:rPr>
          <w:rFonts w:cs="Arial"/>
        </w:rPr>
        <w:t>8</w:t>
      </w:r>
      <w:r w:rsidRPr="00FE515F">
        <w:rPr>
          <w:rFonts w:cs="Arial"/>
        </w:rPr>
        <w:t xml:space="preserve"> months after the signature of the action grant and will detail the work performed to achieve the production of the technical deliverables (D1</w:t>
      </w:r>
      <w:r w:rsidR="00473F0E">
        <w:rPr>
          <w:rFonts w:cs="Arial"/>
        </w:rPr>
        <w:t xml:space="preserve"> to D6</w:t>
      </w:r>
      <w:r w:rsidRPr="00FE515F">
        <w:rPr>
          <w:rFonts w:cs="Arial"/>
        </w:rPr>
        <w:t xml:space="preserve">) as well as the latest drafts of these specifications. </w:t>
      </w:r>
    </w:p>
    <w:p w14:paraId="13BDDC83" w14:textId="2DB4A4D1" w:rsidR="00483F0B" w:rsidRDefault="00483F0B" w:rsidP="00483F0B">
      <w:pPr>
        <w:rPr>
          <w:rFonts w:cs="Arial"/>
        </w:rPr>
      </w:pPr>
      <w:r w:rsidRPr="00FE515F">
        <w:rPr>
          <w:rFonts w:cs="Arial"/>
        </w:rPr>
        <w:lastRenderedPageBreak/>
        <w:t xml:space="preserve">FR provided at the end of </w:t>
      </w:r>
      <w:r w:rsidR="00473F0E">
        <w:rPr>
          <w:rFonts w:cs="Arial"/>
        </w:rPr>
        <w:t>the STF</w:t>
      </w:r>
      <w:r w:rsidRPr="00FE515F">
        <w:rPr>
          <w:rFonts w:cs="Arial"/>
        </w:rPr>
        <w:t xml:space="preserve"> </w:t>
      </w:r>
      <w:r w:rsidR="004354E2">
        <w:rPr>
          <w:rFonts w:cs="Arial"/>
        </w:rPr>
        <w:t>(</w:t>
      </w:r>
      <w:r w:rsidRPr="00FE515F">
        <w:rPr>
          <w:rFonts w:cs="Arial"/>
        </w:rPr>
        <w:t xml:space="preserve">i.e. not later than </w:t>
      </w:r>
      <w:r w:rsidR="00EA52A8">
        <w:rPr>
          <w:rFonts w:cs="Arial"/>
        </w:rPr>
        <w:t>16</w:t>
      </w:r>
      <w:r w:rsidRPr="00FE515F">
        <w:rPr>
          <w:rFonts w:cs="Arial"/>
        </w:rPr>
        <w:t xml:space="preserve"> months after the signature of the action grant</w:t>
      </w:r>
      <w:r w:rsidR="004354E2">
        <w:rPr>
          <w:rFonts w:cs="Arial"/>
        </w:rPr>
        <w:t>)</w:t>
      </w:r>
      <w:r w:rsidRPr="00FE515F">
        <w:rPr>
          <w:rFonts w:cs="Arial"/>
        </w:rPr>
        <w:t xml:space="preserve"> will provide an overall report of the activity performed along with </w:t>
      </w:r>
      <w:r w:rsidRPr="003E41DB">
        <w:rPr>
          <w:rFonts w:cs="Arial"/>
        </w:rPr>
        <w:t>T</w:t>
      </w:r>
      <w:r w:rsidRPr="00FE515F">
        <w:rPr>
          <w:rFonts w:cs="Arial"/>
        </w:rPr>
        <w:t>S</w:t>
      </w:r>
      <w:r w:rsidR="00827B57">
        <w:rPr>
          <w:rFonts w:cs="Arial"/>
        </w:rPr>
        <w:t>s</w:t>
      </w:r>
      <w:r w:rsidRPr="00FE515F">
        <w:rPr>
          <w:rFonts w:cs="Arial"/>
        </w:rPr>
        <w:t xml:space="preserve"> </w:t>
      </w:r>
      <w:r>
        <w:rPr>
          <w:rFonts w:cs="Arial"/>
        </w:rPr>
        <w:t>published</w:t>
      </w:r>
      <w:r w:rsidRPr="00FF4DB9">
        <w:rPr>
          <w:rFonts w:cs="Arial"/>
        </w:rPr>
        <w:t xml:space="preserve"> (D1</w:t>
      </w:r>
      <w:r w:rsidR="00827B57">
        <w:rPr>
          <w:rFonts w:cs="Arial"/>
        </w:rPr>
        <w:t xml:space="preserve"> to D6</w:t>
      </w:r>
      <w:r w:rsidRPr="00FF4DB9">
        <w:rPr>
          <w:rFonts w:cs="Arial"/>
        </w:rPr>
        <w:t xml:space="preserve">), </w:t>
      </w:r>
      <w:r w:rsidR="004354E2">
        <w:rPr>
          <w:rFonts w:cs="Arial"/>
        </w:rPr>
        <w:t xml:space="preserve">and </w:t>
      </w:r>
      <w:r w:rsidRPr="00FF4DB9">
        <w:rPr>
          <w:rFonts w:cs="Arial"/>
        </w:rPr>
        <w:t>details of the resource usage along with an analysis of the performance indicators.</w:t>
      </w:r>
    </w:p>
    <w:p w14:paraId="68DF35F9" w14:textId="35FE9050" w:rsidR="00AD3037" w:rsidRDefault="00AD3037" w:rsidP="00AD3037">
      <w:pPr>
        <w:pStyle w:val="Caption"/>
        <w:jc w:val="center"/>
      </w:pPr>
      <w:r>
        <w:t>Table 1: Reports</w:t>
      </w:r>
    </w:p>
    <w:tbl>
      <w:tblPr>
        <w:tblW w:w="8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4A0" w:firstRow="1" w:lastRow="0" w:firstColumn="1" w:lastColumn="0" w:noHBand="0" w:noVBand="1"/>
      </w:tblPr>
      <w:tblGrid>
        <w:gridCol w:w="1731"/>
        <w:gridCol w:w="6549"/>
      </w:tblGrid>
      <w:tr w:rsidR="00F223CF" w:rsidRPr="0067209B" w14:paraId="602F38E7" w14:textId="77777777" w:rsidTr="001C1F01">
        <w:trPr>
          <w:cantSplit/>
          <w:tblHeader/>
          <w:jc w:val="center"/>
        </w:trPr>
        <w:tc>
          <w:tcPr>
            <w:tcW w:w="1731" w:type="dxa"/>
          </w:tcPr>
          <w:p w14:paraId="56268884" w14:textId="77777777" w:rsidR="00F223CF" w:rsidRPr="0067209B" w:rsidRDefault="00F223CF" w:rsidP="001C1F01">
            <w:pPr>
              <w:pStyle w:val="TAL"/>
              <w:spacing w:before="40" w:after="40"/>
              <w:jc w:val="center"/>
            </w:pPr>
            <w:proofErr w:type="spellStart"/>
            <w:r w:rsidRPr="000037AD">
              <w:rPr>
                <w:b/>
              </w:rPr>
              <w:t>Deliv</w:t>
            </w:r>
            <w:proofErr w:type="spellEnd"/>
            <w:r>
              <w:rPr>
                <w:b/>
              </w:rPr>
              <w:t>. ID</w:t>
            </w:r>
          </w:p>
        </w:tc>
        <w:tc>
          <w:tcPr>
            <w:tcW w:w="6549" w:type="dxa"/>
          </w:tcPr>
          <w:p w14:paraId="1F5021D9" w14:textId="77777777" w:rsidR="00F223CF" w:rsidRPr="0067209B" w:rsidRDefault="00F223CF" w:rsidP="001C1F01">
            <w:pPr>
              <w:pStyle w:val="TAH"/>
              <w:spacing w:before="40" w:after="40"/>
            </w:pPr>
            <w:r w:rsidRPr="0067209B">
              <w:t>Title and Contents</w:t>
            </w:r>
          </w:p>
        </w:tc>
      </w:tr>
      <w:tr w:rsidR="00F223CF" w:rsidRPr="002915A6" w14:paraId="6B9AE946" w14:textId="77777777" w:rsidTr="001C1F01">
        <w:trPr>
          <w:trHeight w:val="408"/>
          <w:tblHeader/>
          <w:jc w:val="center"/>
        </w:trPr>
        <w:tc>
          <w:tcPr>
            <w:tcW w:w="1731" w:type="dxa"/>
            <w:tcBorders>
              <w:top w:val="single" w:sz="4" w:space="0" w:color="000000"/>
              <w:left w:val="single" w:sz="4" w:space="0" w:color="000000"/>
              <w:bottom w:val="single" w:sz="4" w:space="0" w:color="000000"/>
              <w:right w:val="single" w:sz="4" w:space="0" w:color="000000"/>
            </w:tcBorders>
            <w:vAlign w:val="center"/>
          </w:tcPr>
          <w:p w14:paraId="0EA6E32B" w14:textId="7D293FAC" w:rsidR="00F223CF" w:rsidRPr="002915A6" w:rsidRDefault="00F223CF" w:rsidP="001C1F01">
            <w:pPr>
              <w:pStyle w:val="TAC"/>
              <w:spacing w:before="40" w:after="40"/>
              <w:ind w:left="84"/>
              <w:rPr>
                <w:sz w:val="20"/>
              </w:rPr>
            </w:pPr>
            <w:r w:rsidRPr="002915A6">
              <w:rPr>
                <w:rFonts w:cs="Arial"/>
                <w:sz w:val="20"/>
              </w:rPr>
              <w:t>Interim Report (IR)</w:t>
            </w:r>
          </w:p>
        </w:tc>
        <w:tc>
          <w:tcPr>
            <w:tcW w:w="6549" w:type="dxa"/>
            <w:tcBorders>
              <w:top w:val="single" w:sz="4" w:space="0" w:color="000000"/>
              <w:left w:val="single" w:sz="4" w:space="0" w:color="000000"/>
              <w:bottom w:val="single" w:sz="4" w:space="0" w:color="000000"/>
              <w:right w:val="single" w:sz="4" w:space="0" w:color="000000"/>
            </w:tcBorders>
            <w:vAlign w:val="center"/>
          </w:tcPr>
          <w:p w14:paraId="336595A7" w14:textId="131A8639" w:rsidR="00F223CF" w:rsidRPr="002915A6" w:rsidRDefault="00F223CF" w:rsidP="001C1F01">
            <w:pPr>
              <w:pStyle w:val="TAL"/>
              <w:spacing w:before="40" w:after="40"/>
              <w:ind w:left="69"/>
              <w:rPr>
                <w:sz w:val="20"/>
              </w:rPr>
            </w:pPr>
            <w:r w:rsidRPr="002915A6">
              <w:rPr>
                <w:b/>
                <w:sz w:val="20"/>
              </w:rPr>
              <w:t>Title</w:t>
            </w:r>
            <w:r w:rsidRPr="002915A6">
              <w:rPr>
                <w:sz w:val="20"/>
              </w:rPr>
              <w:t>: Interim Report to the EC/EFTA</w:t>
            </w:r>
          </w:p>
          <w:p w14:paraId="5B2B07E0" w14:textId="77777777" w:rsidR="00F223CF" w:rsidRPr="002915A6" w:rsidRDefault="00F223CF" w:rsidP="001C1F01">
            <w:pPr>
              <w:pStyle w:val="TAL"/>
              <w:spacing w:before="40" w:after="40"/>
              <w:ind w:left="69"/>
              <w:rPr>
                <w:sz w:val="20"/>
              </w:rPr>
            </w:pPr>
            <w:r w:rsidRPr="002915A6">
              <w:rPr>
                <w:b/>
                <w:sz w:val="20"/>
              </w:rPr>
              <w:t>Content</w:t>
            </w:r>
            <w:r w:rsidRPr="002915A6">
              <w:rPr>
                <w:sz w:val="20"/>
              </w:rPr>
              <w:t>: This report to the EC/EFTA will include:</w:t>
            </w:r>
          </w:p>
          <w:p w14:paraId="1CD9FEE8" w14:textId="22500D18" w:rsidR="00F223CF" w:rsidRPr="002915A6" w:rsidRDefault="00F223CF" w:rsidP="001C1F01">
            <w:pPr>
              <w:pStyle w:val="TAL"/>
              <w:numPr>
                <w:ilvl w:val="0"/>
                <w:numId w:val="17"/>
              </w:numPr>
              <w:spacing w:before="40" w:after="40"/>
              <w:rPr>
                <w:sz w:val="20"/>
              </w:rPr>
            </w:pPr>
            <w:r w:rsidRPr="002915A6">
              <w:rPr>
                <w:sz w:val="20"/>
              </w:rPr>
              <w:t xml:space="preserve">The activities performed until month </w:t>
            </w:r>
            <w:r w:rsidR="00EA52A8">
              <w:rPr>
                <w:sz w:val="20"/>
              </w:rPr>
              <w:t>8</w:t>
            </w:r>
            <w:r w:rsidRPr="002915A6">
              <w:rPr>
                <w:sz w:val="20"/>
              </w:rPr>
              <w:t>, the coordination work of the STF activities and the production of the expected deliverables anticipated in the work-plan.</w:t>
            </w:r>
          </w:p>
          <w:p w14:paraId="7214DEA6" w14:textId="77777777" w:rsidR="00F223CF" w:rsidRPr="002915A6" w:rsidRDefault="00F223CF" w:rsidP="001C1F01">
            <w:pPr>
              <w:pStyle w:val="TAL"/>
              <w:numPr>
                <w:ilvl w:val="0"/>
                <w:numId w:val="17"/>
              </w:numPr>
              <w:spacing w:before="40" w:after="40"/>
              <w:rPr>
                <w:sz w:val="20"/>
              </w:rPr>
            </w:pPr>
            <w:r w:rsidRPr="002915A6">
              <w:rPr>
                <w:sz w:val="20"/>
              </w:rPr>
              <w:t>The latest drafts of the deliverables specified in Table 2 as available according to the time plan.</w:t>
            </w:r>
          </w:p>
          <w:p w14:paraId="25AE7460" w14:textId="05A87D1D" w:rsidR="00F223CF" w:rsidRPr="002915A6" w:rsidRDefault="00F223CF" w:rsidP="001C1F01">
            <w:pPr>
              <w:pStyle w:val="TAL"/>
              <w:numPr>
                <w:ilvl w:val="0"/>
                <w:numId w:val="17"/>
              </w:numPr>
              <w:spacing w:before="40" w:after="40"/>
              <w:rPr>
                <w:sz w:val="20"/>
              </w:rPr>
            </w:pPr>
            <w:r w:rsidRPr="002915A6">
              <w:rPr>
                <w:sz w:val="20"/>
              </w:rPr>
              <w:t>Overview of ad-hoc meetings if necessary</w:t>
            </w:r>
          </w:p>
          <w:p w14:paraId="30B35A45" w14:textId="77777777" w:rsidR="00F223CF" w:rsidRPr="002915A6" w:rsidRDefault="00F223CF" w:rsidP="001C1F01">
            <w:pPr>
              <w:pStyle w:val="TAL"/>
              <w:numPr>
                <w:ilvl w:val="0"/>
                <w:numId w:val="17"/>
              </w:numPr>
              <w:spacing w:before="40" w:after="40"/>
              <w:rPr>
                <w:sz w:val="20"/>
              </w:rPr>
            </w:pPr>
            <w:r w:rsidRPr="002915A6">
              <w:rPr>
                <w:sz w:val="20"/>
              </w:rPr>
              <w:t xml:space="preserve">The </w:t>
            </w:r>
            <w:proofErr w:type="gramStart"/>
            <w:r w:rsidRPr="002915A6">
              <w:rPr>
                <w:sz w:val="20"/>
              </w:rPr>
              <w:t>plan for the future</w:t>
            </w:r>
            <w:proofErr w:type="gramEnd"/>
            <w:r w:rsidRPr="002915A6">
              <w:rPr>
                <w:sz w:val="20"/>
              </w:rPr>
              <w:t xml:space="preserve"> activities until the next reporting and further expected coordination meetings.</w:t>
            </w:r>
          </w:p>
        </w:tc>
      </w:tr>
      <w:tr w:rsidR="00F7454C" w:rsidRPr="002915A6" w14:paraId="77604A8B" w14:textId="77777777" w:rsidTr="001C1F01">
        <w:trPr>
          <w:trHeight w:val="408"/>
          <w:tblHeader/>
          <w:jc w:val="center"/>
        </w:trPr>
        <w:tc>
          <w:tcPr>
            <w:tcW w:w="1731" w:type="dxa"/>
            <w:tcBorders>
              <w:top w:val="single" w:sz="4" w:space="0" w:color="000000"/>
              <w:left w:val="single" w:sz="4" w:space="0" w:color="000000"/>
              <w:bottom w:val="single" w:sz="4" w:space="0" w:color="000000"/>
              <w:right w:val="single" w:sz="4" w:space="0" w:color="000000"/>
            </w:tcBorders>
            <w:vAlign w:val="center"/>
          </w:tcPr>
          <w:p w14:paraId="54D17BA0" w14:textId="7286C244" w:rsidR="00F7454C" w:rsidRPr="00AF4247" w:rsidRDefault="00F7454C" w:rsidP="00F7454C">
            <w:pPr>
              <w:pStyle w:val="TAC"/>
              <w:spacing w:before="40" w:after="40"/>
              <w:ind w:left="84"/>
              <w:rPr>
                <w:rFonts w:cs="Arial"/>
                <w:bCs/>
                <w:sz w:val="20"/>
              </w:rPr>
            </w:pPr>
            <w:r w:rsidRPr="00AF4247">
              <w:rPr>
                <w:rFonts w:cs="Arial"/>
                <w:bCs/>
                <w:sz w:val="20"/>
              </w:rPr>
              <w:t>Final Report</w:t>
            </w:r>
            <w:r w:rsidR="00C600EE" w:rsidRPr="00AF4247">
              <w:rPr>
                <w:rFonts w:cs="Arial"/>
                <w:bCs/>
                <w:sz w:val="20"/>
              </w:rPr>
              <w:t xml:space="preserve"> (FR)</w:t>
            </w:r>
          </w:p>
        </w:tc>
        <w:tc>
          <w:tcPr>
            <w:tcW w:w="6549" w:type="dxa"/>
            <w:tcBorders>
              <w:top w:val="single" w:sz="4" w:space="0" w:color="000000"/>
              <w:left w:val="single" w:sz="4" w:space="0" w:color="000000"/>
              <w:bottom w:val="single" w:sz="4" w:space="0" w:color="000000"/>
              <w:right w:val="single" w:sz="4" w:space="0" w:color="000000"/>
            </w:tcBorders>
            <w:vAlign w:val="center"/>
          </w:tcPr>
          <w:p w14:paraId="759E9AFB" w14:textId="2F5A3F30" w:rsidR="00F7454C" w:rsidRPr="00A767FA" w:rsidRDefault="00F7454C" w:rsidP="00F7454C">
            <w:pPr>
              <w:pStyle w:val="TAL"/>
              <w:spacing w:before="40" w:after="40"/>
              <w:ind w:left="69"/>
              <w:rPr>
                <w:sz w:val="20"/>
              </w:rPr>
            </w:pPr>
            <w:r w:rsidRPr="00A767FA">
              <w:rPr>
                <w:b/>
                <w:sz w:val="20"/>
              </w:rPr>
              <w:t>Title</w:t>
            </w:r>
            <w:r w:rsidRPr="00A767FA">
              <w:rPr>
                <w:sz w:val="20"/>
              </w:rPr>
              <w:t>: Final Report to the EC/EFTA.</w:t>
            </w:r>
          </w:p>
          <w:p w14:paraId="60AC8771" w14:textId="77777777" w:rsidR="00F7454C" w:rsidRPr="00A767FA" w:rsidRDefault="00F7454C" w:rsidP="00F7454C">
            <w:pPr>
              <w:pStyle w:val="TAL"/>
              <w:spacing w:before="40" w:after="40"/>
              <w:ind w:left="69"/>
              <w:rPr>
                <w:sz w:val="20"/>
              </w:rPr>
            </w:pPr>
            <w:r w:rsidRPr="00A767FA">
              <w:rPr>
                <w:b/>
                <w:sz w:val="20"/>
              </w:rPr>
              <w:t>Content</w:t>
            </w:r>
            <w:r w:rsidRPr="00A767FA">
              <w:rPr>
                <w:sz w:val="20"/>
              </w:rPr>
              <w:t>: This report will include:</w:t>
            </w:r>
          </w:p>
          <w:p w14:paraId="55D4E86B" w14:textId="104D9568" w:rsidR="00F7454C" w:rsidRDefault="00F7454C" w:rsidP="00F7454C">
            <w:pPr>
              <w:pStyle w:val="TAL"/>
              <w:numPr>
                <w:ilvl w:val="0"/>
                <w:numId w:val="18"/>
              </w:numPr>
              <w:spacing w:before="40" w:after="40"/>
              <w:rPr>
                <w:sz w:val="20"/>
              </w:rPr>
            </w:pPr>
            <w:r w:rsidRPr="00A767FA">
              <w:rPr>
                <w:sz w:val="20"/>
              </w:rPr>
              <w:t>The activities performed</w:t>
            </w:r>
            <w:r w:rsidR="00C600EE">
              <w:rPr>
                <w:sz w:val="20"/>
              </w:rPr>
              <w:t xml:space="preserve"> in </w:t>
            </w:r>
            <w:r w:rsidR="00473F0E">
              <w:rPr>
                <w:sz w:val="20"/>
              </w:rPr>
              <w:t>STF</w:t>
            </w:r>
            <w:r>
              <w:rPr>
                <w:sz w:val="20"/>
              </w:rPr>
              <w:t>,</w:t>
            </w:r>
            <w:r w:rsidRPr="00A767FA">
              <w:rPr>
                <w:sz w:val="20"/>
              </w:rPr>
              <w:t xml:space="preserve"> the coordination</w:t>
            </w:r>
            <w:r>
              <w:rPr>
                <w:sz w:val="20"/>
              </w:rPr>
              <w:t xml:space="preserve"> work</w:t>
            </w:r>
            <w:r w:rsidRPr="00A767FA">
              <w:rPr>
                <w:sz w:val="20"/>
              </w:rPr>
              <w:t xml:space="preserve"> of the STF activities and the production of the expected deliverables.</w:t>
            </w:r>
          </w:p>
          <w:p w14:paraId="63E54010" w14:textId="37AED5E6" w:rsidR="00F7454C" w:rsidRDefault="00F7454C" w:rsidP="00F7454C">
            <w:pPr>
              <w:pStyle w:val="TAL"/>
              <w:numPr>
                <w:ilvl w:val="0"/>
                <w:numId w:val="18"/>
              </w:numPr>
              <w:spacing w:before="40" w:after="40"/>
              <w:rPr>
                <w:sz w:val="20"/>
              </w:rPr>
            </w:pPr>
            <w:r w:rsidRPr="00ED6685">
              <w:rPr>
                <w:sz w:val="20"/>
              </w:rPr>
              <w:t xml:space="preserve">The published deliverables specified in Table </w:t>
            </w:r>
            <w:r w:rsidR="00473F0E">
              <w:rPr>
                <w:sz w:val="20"/>
              </w:rPr>
              <w:t>2</w:t>
            </w:r>
            <w:r w:rsidRPr="00ED6685">
              <w:rPr>
                <w:sz w:val="20"/>
              </w:rPr>
              <w:t xml:space="preserve"> </w:t>
            </w:r>
            <w:r>
              <w:rPr>
                <w:sz w:val="20"/>
              </w:rPr>
              <w:t>(D1</w:t>
            </w:r>
            <w:r w:rsidR="00473F0E">
              <w:rPr>
                <w:sz w:val="20"/>
              </w:rPr>
              <w:t xml:space="preserve"> to D6</w:t>
            </w:r>
            <w:r w:rsidRPr="00ED6685">
              <w:rPr>
                <w:sz w:val="20"/>
              </w:rPr>
              <w:t>)</w:t>
            </w:r>
          </w:p>
          <w:p w14:paraId="6CD794EE" w14:textId="4950BD1C" w:rsidR="00F7454C" w:rsidRPr="00A767FA" w:rsidRDefault="00F7454C" w:rsidP="00F7454C">
            <w:pPr>
              <w:pStyle w:val="TAL"/>
              <w:numPr>
                <w:ilvl w:val="0"/>
                <w:numId w:val="18"/>
              </w:numPr>
              <w:spacing w:before="40" w:after="40"/>
              <w:rPr>
                <w:sz w:val="20"/>
              </w:rPr>
            </w:pPr>
            <w:r w:rsidRPr="00A767FA">
              <w:rPr>
                <w:sz w:val="20"/>
              </w:rPr>
              <w:t>Detailed report of the performance indicators outlined in clause 6 of this proposal.</w:t>
            </w:r>
          </w:p>
          <w:p w14:paraId="2579569D" w14:textId="096539BC" w:rsidR="00F7454C" w:rsidRDefault="00F7454C" w:rsidP="00F7454C">
            <w:pPr>
              <w:pStyle w:val="TAL"/>
              <w:numPr>
                <w:ilvl w:val="0"/>
                <w:numId w:val="18"/>
              </w:numPr>
              <w:spacing w:before="40" w:after="40"/>
              <w:rPr>
                <w:sz w:val="20"/>
              </w:rPr>
            </w:pPr>
            <w:r>
              <w:rPr>
                <w:sz w:val="20"/>
              </w:rPr>
              <w:t>Details</w:t>
            </w:r>
            <w:r w:rsidRPr="00A767FA">
              <w:rPr>
                <w:sz w:val="20"/>
              </w:rPr>
              <w:t xml:space="preserve"> of specific meetings</w:t>
            </w:r>
            <w:r>
              <w:rPr>
                <w:sz w:val="20"/>
              </w:rPr>
              <w:t xml:space="preserve"> </w:t>
            </w:r>
            <w:r w:rsidRPr="00A767FA">
              <w:rPr>
                <w:sz w:val="20"/>
              </w:rPr>
              <w:t>if necessary.</w:t>
            </w:r>
          </w:p>
          <w:p w14:paraId="03809853" w14:textId="3AFC8B18" w:rsidR="00F7454C" w:rsidRPr="006D680F" w:rsidRDefault="00F7454C" w:rsidP="00512FAE">
            <w:pPr>
              <w:pStyle w:val="TAL"/>
              <w:numPr>
                <w:ilvl w:val="0"/>
                <w:numId w:val="18"/>
              </w:numPr>
              <w:spacing w:before="40" w:after="40"/>
              <w:rPr>
                <w:b/>
                <w:sz w:val="20"/>
              </w:rPr>
            </w:pPr>
            <w:r w:rsidRPr="006D680F">
              <w:rPr>
                <w:sz w:val="20"/>
              </w:rPr>
              <w:t>Report on the resources that have been used for performing the work</w:t>
            </w:r>
          </w:p>
        </w:tc>
      </w:tr>
    </w:tbl>
    <w:p w14:paraId="363EFD90" w14:textId="77777777" w:rsidR="009B5CD4" w:rsidRPr="00BF6A89" w:rsidRDefault="009B5CD4" w:rsidP="009B5CD4"/>
    <w:p w14:paraId="4C34B0D4" w14:textId="56E0228B" w:rsidR="00AD3037" w:rsidRDefault="00BC6242" w:rsidP="00AD3037">
      <w:r>
        <w:br w:type="page"/>
      </w:r>
      <w:r w:rsidR="00AD3037" w:rsidRPr="00043FFD">
        <w:lastRenderedPageBreak/>
        <w:t xml:space="preserve">The goal of this action is </w:t>
      </w:r>
      <w:r w:rsidR="00473F0E">
        <w:t>to update the conformance test specifications for ITS PKI management and ITS security based on latest ITS security standards</w:t>
      </w:r>
      <w:r w:rsidR="00793E96">
        <w:t xml:space="preserve">. </w:t>
      </w:r>
      <w:r w:rsidR="00F05ECF">
        <w:t>This action provide</w:t>
      </w:r>
      <w:r w:rsidR="004839B7">
        <w:t>s</w:t>
      </w:r>
      <w:r w:rsidR="00F05ECF">
        <w:t xml:space="preserve"> the essential specifications as shown in </w:t>
      </w:r>
      <w:r w:rsidR="00F05ECF" w:rsidRPr="008D17AC">
        <w:t xml:space="preserve">Table </w:t>
      </w:r>
      <w:r w:rsidR="000041DE">
        <w:t>2</w:t>
      </w:r>
      <w:r w:rsidR="00F05ECF" w:rsidRPr="008D17AC">
        <w:t xml:space="preserve">. </w:t>
      </w:r>
      <w:r w:rsidR="00AD3037" w:rsidRPr="008D17AC">
        <w:t>Section 7.2 give</w:t>
      </w:r>
      <w:r w:rsidR="00AD3037" w:rsidRPr="00043FFD">
        <w:t>s more details on the work plan, milestones and due dates.</w:t>
      </w:r>
    </w:p>
    <w:p w14:paraId="1C70A14A" w14:textId="7B24524B" w:rsidR="004839B7" w:rsidRDefault="004839B7" w:rsidP="004839B7">
      <w:pPr>
        <w:pStyle w:val="Caption"/>
        <w:jc w:val="center"/>
      </w:pPr>
      <w:r>
        <w:t xml:space="preserve">Table </w:t>
      </w:r>
      <w:r w:rsidR="00A42E52">
        <w:t>2</w:t>
      </w:r>
      <w:r>
        <w:t>: list of deliverables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913"/>
        <w:gridCol w:w="2909"/>
        <w:gridCol w:w="2825"/>
      </w:tblGrid>
      <w:tr w:rsidR="004839B7" w:rsidRPr="000037AD" w14:paraId="203632DB" w14:textId="77777777" w:rsidTr="00CF5F16">
        <w:trPr>
          <w:jc w:val="center"/>
        </w:trPr>
        <w:tc>
          <w:tcPr>
            <w:tcW w:w="1413" w:type="dxa"/>
            <w:shd w:val="clear" w:color="auto" w:fill="B8CCE4"/>
            <w:tcMar>
              <w:top w:w="57" w:type="dxa"/>
              <w:bottom w:w="57" w:type="dxa"/>
            </w:tcMar>
            <w:vAlign w:val="center"/>
          </w:tcPr>
          <w:p w14:paraId="27E8596B" w14:textId="672497CC" w:rsidR="004839B7" w:rsidRPr="000037AD" w:rsidRDefault="004839B7" w:rsidP="00A81B69">
            <w:pPr>
              <w:jc w:val="center"/>
              <w:rPr>
                <w:b/>
              </w:rPr>
            </w:pPr>
            <w:bookmarkStart w:id="1" w:name="_Hlk31028544"/>
            <w:r w:rsidRPr="000037AD">
              <w:rPr>
                <w:b/>
              </w:rPr>
              <w:t>Deliv</w:t>
            </w:r>
            <w:r w:rsidR="00FC7AE1">
              <w:rPr>
                <w:b/>
              </w:rPr>
              <w:t>erable</w:t>
            </w:r>
            <w:r>
              <w:rPr>
                <w:b/>
              </w:rPr>
              <w:t xml:space="preserve"> ID</w:t>
            </w:r>
          </w:p>
        </w:tc>
        <w:tc>
          <w:tcPr>
            <w:tcW w:w="1913" w:type="dxa"/>
            <w:shd w:val="clear" w:color="auto" w:fill="B8CCE4"/>
            <w:tcMar>
              <w:top w:w="57" w:type="dxa"/>
              <w:bottom w:w="57" w:type="dxa"/>
            </w:tcMar>
            <w:vAlign w:val="center"/>
          </w:tcPr>
          <w:p w14:paraId="17BB26EE" w14:textId="77777777" w:rsidR="004839B7" w:rsidRPr="000037AD" w:rsidRDefault="004839B7" w:rsidP="00A81B69">
            <w:pPr>
              <w:jc w:val="center"/>
              <w:rPr>
                <w:b/>
              </w:rPr>
            </w:pPr>
            <w:r w:rsidRPr="000037AD">
              <w:rPr>
                <w:b/>
              </w:rPr>
              <w:t>Standard number</w:t>
            </w:r>
            <w:r>
              <w:rPr>
                <w:b/>
              </w:rPr>
              <w:t>/version</w:t>
            </w:r>
          </w:p>
        </w:tc>
        <w:tc>
          <w:tcPr>
            <w:tcW w:w="2909" w:type="dxa"/>
            <w:shd w:val="clear" w:color="auto" w:fill="B8CCE4"/>
            <w:tcMar>
              <w:top w:w="57" w:type="dxa"/>
              <w:bottom w:w="57" w:type="dxa"/>
            </w:tcMar>
            <w:vAlign w:val="center"/>
          </w:tcPr>
          <w:p w14:paraId="01D12FC3" w14:textId="77777777" w:rsidR="004839B7" w:rsidRDefault="004839B7" w:rsidP="00A81B69">
            <w:pPr>
              <w:jc w:val="center"/>
              <w:rPr>
                <w:b/>
              </w:rPr>
            </w:pPr>
          </w:p>
          <w:p w14:paraId="51220143" w14:textId="77777777" w:rsidR="004839B7" w:rsidRPr="000037AD" w:rsidRDefault="004839B7" w:rsidP="00A81B69">
            <w:pPr>
              <w:jc w:val="center"/>
              <w:rPr>
                <w:b/>
              </w:rPr>
            </w:pPr>
            <w:r w:rsidRPr="000037AD">
              <w:rPr>
                <w:b/>
              </w:rPr>
              <w:t>Working title</w:t>
            </w:r>
          </w:p>
          <w:p w14:paraId="209754BD" w14:textId="77777777" w:rsidR="004839B7" w:rsidRPr="000037AD" w:rsidRDefault="004839B7" w:rsidP="00A81B69">
            <w:pPr>
              <w:rPr>
                <w:b/>
              </w:rPr>
            </w:pPr>
          </w:p>
        </w:tc>
        <w:tc>
          <w:tcPr>
            <w:tcW w:w="2825" w:type="dxa"/>
            <w:shd w:val="clear" w:color="auto" w:fill="B8CCE4"/>
          </w:tcPr>
          <w:p w14:paraId="689AA8A1" w14:textId="77777777" w:rsidR="004839B7" w:rsidRDefault="004839B7" w:rsidP="00A81B69">
            <w:pPr>
              <w:jc w:val="center"/>
              <w:rPr>
                <w:b/>
              </w:rPr>
            </w:pPr>
          </w:p>
          <w:p w14:paraId="10441DC1" w14:textId="77777777" w:rsidR="004839B7" w:rsidRPr="000037AD" w:rsidRDefault="004839B7" w:rsidP="00A81B69">
            <w:pPr>
              <w:jc w:val="center"/>
              <w:rPr>
                <w:b/>
              </w:rPr>
            </w:pPr>
            <w:r>
              <w:rPr>
                <w:b/>
              </w:rPr>
              <w:t>Scope/Remarks</w:t>
            </w:r>
          </w:p>
        </w:tc>
      </w:tr>
      <w:tr w:rsidR="00100AE1" w14:paraId="0EE47E4A" w14:textId="77777777" w:rsidTr="00512FAE">
        <w:trPr>
          <w:jc w:val="center"/>
        </w:trPr>
        <w:tc>
          <w:tcPr>
            <w:tcW w:w="1413" w:type="dxa"/>
            <w:vAlign w:val="center"/>
          </w:tcPr>
          <w:p w14:paraId="3EA34ECA" w14:textId="02CBEC2E" w:rsidR="00100AE1" w:rsidRPr="00B727CF" w:rsidRDefault="00100AE1" w:rsidP="00100AE1">
            <w:pPr>
              <w:jc w:val="center"/>
            </w:pPr>
            <w:r>
              <w:t>D</w:t>
            </w:r>
            <w:r w:rsidR="003A5815">
              <w:t>1</w:t>
            </w:r>
          </w:p>
        </w:tc>
        <w:tc>
          <w:tcPr>
            <w:tcW w:w="1913" w:type="dxa"/>
            <w:vAlign w:val="center"/>
          </w:tcPr>
          <w:p w14:paraId="64D460ED" w14:textId="77777777" w:rsidR="00CF5F16" w:rsidRDefault="00CF5F16" w:rsidP="00CF5F16">
            <w:pPr>
              <w:spacing w:after="0"/>
              <w:jc w:val="left"/>
              <w:outlineLvl w:val="0"/>
            </w:pPr>
            <w:r w:rsidRPr="00CF5F16">
              <w:t>RTS/ITS-207</w:t>
            </w:r>
          </w:p>
          <w:p w14:paraId="1A12699C" w14:textId="2BBC76DA" w:rsidR="00100AE1" w:rsidRDefault="00100AE1" w:rsidP="00100AE1">
            <w:pPr>
              <w:jc w:val="left"/>
              <w:outlineLvl w:val="0"/>
            </w:pPr>
            <w:r w:rsidRPr="00D94319">
              <w:t>ETSI TS 103</w:t>
            </w:r>
            <w:r>
              <w:t> 525-1 V1.</w:t>
            </w:r>
            <w:r w:rsidR="009672B3">
              <w:t>2</w:t>
            </w:r>
            <w:r>
              <w:t>.1</w:t>
            </w:r>
          </w:p>
        </w:tc>
        <w:tc>
          <w:tcPr>
            <w:tcW w:w="2909" w:type="dxa"/>
            <w:vAlign w:val="center"/>
          </w:tcPr>
          <w:p w14:paraId="4F6A516C" w14:textId="56B7A0CC" w:rsidR="00100AE1" w:rsidRDefault="00100AE1" w:rsidP="00100AE1">
            <w:pPr>
              <w:jc w:val="left"/>
              <w:outlineLvl w:val="0"/>
            </w:pPr>
            <w:r>
              <w:t>Intelligent Transport Systems (ITS); Testing; Conformance test specifications for ITS PKI management; Part 1: Protocol Implementation Conformance Statement (PICS),</w:t>
            </w:r>
          </w:p>
        </w:tc>
        <w:tc>
          <w:tcPr>
            <w:tcW w:w="2825" w:type="dxa"/>
          </w:tcPr>
          <w:p w14:paraId="3CC28E93" w14:textId="7E47DB96" w:rsidR="00100AE1" w:rsidRPr="00100AE1" w:rsidRDefault="00100AE1">
            <w:pPr>
              <w:jc w:val="left"/>
              <w:outlineLvl w:val="0"/>
            </w:pPr>
            <w:r>
              <w:t xml:space="preserve">Updating the conformance test specifications for ITS PKI Management based on </w:t>
            </w:r>
            <w:r w:rsidR="006F30B5">
              <w:t xml:space="preserve">the latest version of </w:t>
            </w:r>
            <w:r w:rsidRPr="00100AE1">
              <w:t>ETSI TS 102 941</w:t>
            </w:r>
            <w:r w:rsidR="00F107AD">
              <w:t xml:space="preserve"> and ETSI TS 103 601 </w:t>
            </w:r>
            <w:r w:rsidR="00245F75">
              <w:t xml:space="preserve">and </w:t>
            </w:r>
            <w:r w:rsidR="00775617" w:rsidRPr="0008687C">
              <w:t>including receiving and exceptional behavio</w:t>
            </w:r>
            <w:r w:rsidR="001D41AE">
              <w:t>u</w:t>
            </w:r>
            <w:r w:rsidR="00775617" w:rsidRPr="0008687C">
              <w:t>r use-cases.</w:t>
            </w:r>
          </w:p>
        </w:tc>
      </w:tr>
      <w:tr w:rsidR="00100AE1" w14:paraId="3C66DC80" w14:textId="77777777" w:rsidTr="00512FAE">
        <w:trPr>
          <w:jc w:val="center"/>
        </w:trPr>
        <w:tc>
          <w:tcPr>
            <w:tcW w:w="1413" w:type="dxa"/>
            <w:vAlign w:val="center"/>
          </w:tcPr>
          <w:p w14:paraId="6ECD8B09" w14:textId="2F67CC9A" w:rsidR="00100AE1" w:rsidRPr="00B727CF" w:rsidRDefault="00100AE1" w:rsidP="00100AE1">
            <w:pPr>
              <w:jc w:val="center"/>
            </w:pPr>
            <w:r>
              <w:t>D</w:t>
            </w:r>
            <w:r w:rsidR="003A5815">
              <w:t>2</w:t>
            </w:r>
          </w:p>
        </w:tc>
        <w:tc>
          <w:tcPr>
            <w:tcW w:w="1913" w:type="dxa"/>
            <w:vAlign w:val="center"/>
          </w:tcPr>
          <w:p w14:paraId="42974967" w14:textId="1977F9A7" w:rsidR="00CF5F16" w:rsidRDefault="00CF5F16" w:rsidP="00CF5F16">
            <w:pPr>
              <w:spacing w:after="0"/>
              <w:jc w:val="left"/>
              <w:outlineLvl w:val="0"/>
            </w:pPr>
            <w:r w:rsidRPr="00CF5F16">
              <w:t>RTS/ITS-20</w:t>
            </w:r>
            <w:r w:rsidR="003A5815">
              <w:t>8</w:t>
            </w:r>
          </w:p>
          <w:p w14:paraId="5E5BD446" w14:textId="78284968" w:rsidR="00100AE1" w:rsidRDefault="00100AE1" w:rsidP="00100AE1">
            <w:pPr>
              <w:jc w:val="left"/>
              <w:outlineLvl w:val="0"/>
            </w:pPr>
            <w:r w:rsidRPr="00D94319">
              <w:t>ETSI TS 103</w:t>
            </w:r>
            <w:r>
              <w:t> 525-2 V1.</w:t>
            </w:r>
            <w:r w:rsidR="009672B3">
              <w:t>2</w:t>
            </w:r>
            <w:r>
              <w:t>.1</w:t>
            </w:r>
          </w:p>
        </w:tc>
        <w:tc>
          <w:tcPr>
            <w:tcW w:w="2909" w:type="dxa"/>
            <w:vAlign w:val="center"/>
          </w:tcPr>
          <w:p w14:paraId="03EB72F3" w14:textId="5B30FE80" w:rsidR="00100AE1" w:rsidRDefault="00100AE1" w:rsidP="00100AE1">
            <w:pPr>
              <w:jc w:val="left"/>
              <w:outlineLvl w:val="0"/>
            </w:pPr>
            <w:r>
              <w:t>Intelligent Transport Systems (ITS); Testing; Conformance test specifications for ITS PKI management; Part 2: Test Suite Structure and Test Purposes (TSS &amp; TP),</w:t>
            </w:r>
          </w:p>
        </w:tc>
        <w:tc>
          <w:tcPr>
            <w:tcW w:w="2825" w:type="dxa"/>
          </w:tcPr>
          <w:p w14:paraId="7AA58EDE" w14:textId="25C005E0" w:rsidR="00100AE1" w:rsidRPr="00100AE1" w:rsidRDefault="00100AE1" w:rsidP="00100AE1">
            <w:pPr>
              <w:jc w:val="left"/>
              <w:outlineLvl w:val="0"/>
            </w:pPr>
            <w:r w:rsidRPr="005C1FC3">
              <w:t xml:space="preserve">Updating the conformance test specifications for ITS PKI Management based on </w:t>
            </w:r>
            <w:r w:rsidR="006F30B5">
              <w:t xml:space="preserve">the latest version of </w:t>
            </w:r>
            <w:r w:rsidRPr="005C1FC3">
              <w:t>ETSI TS 102 941</w:t>
            </w:r>
            <w:r w:rsidR="00F107AD">
              <w:t xml:space="preserve"> and ETSI TS 103 601</w:t>
            </w:r>
            <w:r w:rsidR="00245F75">
              <w:t xml:space="preserve"> and</w:t>
            </w:r>
            <w:r w:rsidR="00775617" w:rsidRPr="0008687C">
              <w:t xml:space="preserve"> including receiving and exceptional behavio</w:t>
            </w:r>
            <w:r w:rsidR="001D41AE">
              <w:t>u</w:t>
            </w:r>
            <w:r w:rsidR="00775617" w:rsidRPr="0008687C">
              <w:t>r use-cases</w:t>
            </w:r>
            <w:r w:rsidRPr="005C1FC3">
              <w:t>.</w:t>
            </w:r>
          </w:p>
        </w:tc>
      </w:tr>
      <w:tr w:rsidR="00100AE1" w14:paraId="2AE34023" w14:textId="77777777" w:rsidTr="00512FAE">
        <w:trPr>
          <w:jc w:val="center"/>
        </w:trPr>
        <w:tc>
          <w:tcPr>
            <w:tcW w:w="1413" w:type="dxa"/>
            <w:vAlign w:val="center"/>
          </w:tcPr>
          <w:p w14:paraId="5125EC19" w14:textId="58031267" w:rsidR="00100AE1" w:rsidRPr="00B727CF" w:rsidRDefault="00100AE1" w:rsidP="00100AE1">
            <w:pPr>
              <w:jc w:val="center"/>
            </w:pPr>
            <w:r>
              <w:t>D</w:t>
            </w:r>
            <w:r w:rsidR="003A5815">
              <w:t>3</w:t>
            </w:r>
          </w:p>
        </w:tc>
        <w:tc>
          <w:tcPr>
            <w:tcW w:w="1913" w:type="dxa"/>
            <w:vAlign w:val="center"/>
          </w:tcPr>
          <w:p w14:paraId="40E7BE13" w14:textId="6A11541F" w:rsidR="00CF5F16" w:rsidRDefault="00CF5F16" w:rsidP="00CF5F16">
            <w:pPr>
              <w:spacing w:after="0"/>
              <w:jc w:val="left"/>
              <w:outlineLvl w:val="0"/>
            </w:pPr>
            <w:r w:rsidRPr="00CF5F16">
              <w:t>RTS/ITS-20</w:t>
            </w:r>
            <w:r w:rsidR="003A5815">
              <w:t>9</w:t>
            </w:r>
          </w:p>
          <w:p w14:paraId="36DF4D81" w14:textId="3C950E2C" w:rsidR="00100AE1" w:rsidRDefault="00100AE1" w:rsidP="00100AE1">
            <w:pPr>
              <w:jc w:val="left"/>
              <w:outlineLvl w:val="0"/>
            </w:pPr>
            <w:r>
              <w:t>ETSI TS 103 525-3 V1.</w:t>
            </w:r>
            <w:r w:rsidR="009672B3">
              <w:t>2</w:t>
            </w:r>
            <w:r>
              <w:t>.1</w:t>
            </w:r>
          </w:p>
        </w:tc>
        <w:tc>
          <w:tcPr>
            <w:tcW w:w="2909" w:type="dxa"/>
            <w:vAlign w:val="center"/>
          </w:tcPr>
          <w:p w14:paraId="2FAD2036" w14:textId="2B664C25" w:rsidR="00100AE1" w:rsidRDefault="00100AE1" w:rsidP="00100AE1">
            <w:pPr>
              <w:jc w:val="left"/>
              <w:outlineLvl w:val="0"/>
            </w:pPr>
            <w:r>
              <w:t xml:space="preserve">Intelligent Transport Systems (ITS); Testing; Conformance test specifications for ITS PKI management; Part 3: Abstract Test Suite (ATS) and Protocol Implementation </w:t>
            </w:r>
            <w:proofErr w:type="spellStart"/>
            <w:r>
              <w:t>eXtra</w:t>
            </w:r>
            <w:proofErr w:type="spellEnd"/>
            <w:r>
              <w:t xml:space="preserve"> Information for Testing (PIXIT).</w:t>
            </w:r>
          </w:p>
        </w:tc>
        <w:tc>
          <w:tcPr>
            <w:tcW w:w="2825" w:type="dxa"/>
          </w:tcPr>
          <w:p w14:paraId="1FB982FF" w14:textId="52AE29EE" w:rsidR="00100AE1" w:rsidRPr="00100AE1" w:rsidRDefault="00100AE1" w:rsidP="00100AE1">
            <w:pPr>
              <w:jc w:val="left"/>
              <w:outlineLvl w:val="0"/>
            </w:pPr>
            <w:r w:rsidRPr="005C1FC3">
              <w:t xml:space="preserve">Updating the conformance test specifications for ITS PKI Management based on </w:t>
            </w:r>
            <w:r w:rsidR="006F30B5">
              <w:t xml:space="preserve">the latest version of </w:t>
            </w:r>
            <w:r w:rsidRPr="005C1FC3">
              <w:t>ETSI TS 102 941</w:t>
            </w:r>
            <w:r w:rsidR="00F107AD">
              <w:t xml:space="preserve"> and ETSI TS 103 601</w:t>
            </w:r>
            <w:r w:rsidR="0082402A">
              <w:t xml:space="preserve"> and</w:t>
            </w:r>
            <w:r w:rsidR="00775617" w:rsidRPr="0008687C">
              <w:t xml:space="preserve"> including receiving and exceptional behavio</w:t>
            </w:r>
            <w:r w:rsidR="001D41AE">
              <w:t>u</w:t>
            </w:r>
            <w:r w:rsidR="00775617" w:rsidRPr="0008687C">
              <w:t>r use-cases</w:t>
            </w:r>
            <w:r w:rsidRPr="005C1FC3">
              <w:t>.</w:t>
            </w:r>
          </w:p>
        </w:tc>
      </w:tr>
      <w:tr w:rsidR="003A5815" w14:paraId="13C7BFEF" w14:textId="77777777" w:rsidTr="00512FAE">
        <w:trPr>
          <w:jc w:val="center"/>
        </w:trPr>
        <w:tc>
          <w:tcPr>
            <w:tcW w:w="1413" w:type="dxa"/>
            <w:vAlign w:val="center"/>
          </w:tcPr>
          <w:p w14:paraId="703B83D9" w14:textId="72F4E782" w:rsidR="003A5815" w:rsidRPr="00B727CF" w:rsidRDefault="003A5815" w:rsidP="00743379">
            <w:pPr>
              <w:jc w:val="center"/>
            </w:pPr>
            <w:r>
              <w:t>D4</w:t>
            </w:r>
          </w:p>
        </w:tc>
        <w:tc>
          <w:tcPr>
            <w:tcW w:w="1913" w:type="dxa"/>
            <w:vAlign w:val="center"/>
          </w:tcPr>
          <w:p w14:paraId="363E0A21" w14:textId="2DC7AC29" w:rsidR="003A5815" w:rsidRDefault="003A5815" w:rsidP="00743379">
            <w:pPr>
              <w:spacing w:after="0"/>
              <w:jc w:val="left"/>
              <w:outlineLvl w:val="0"/>
            </w:pPr>
            <w:bookmarkStart w:id="2" w:name="WIReferenceNumber"/>
            <w:r w:rsidRPr="00CF5F16">
              <w:t>RTS/ITS-2</w:t>
            </w:r>
            <w:bookmarkEnd w:id="2"/>
            <w:r>
              <w:t>10</w:t>
            </w:r>
          </w:p>
          <w:p w14:paraId="051755DB" w14:textId="77777777" w:rsidR="003A5815" w:rsidRPr="00D94319" w:rsidRDefault="003A5815" w:rsidP="00743379">
            <w:pPr>
              <w:spacing w:after="0"/>
              <w:jc w:val="left"/>
              <w:outlineLvl w:val="0"/>
            </w:pPr>
            <w:r w:rsidRPr="00D94319">
              <w:t>ETSI TS 103</w:t>
            </w:r>
            <w:r>
              <w:t> </w:t>
            </w:r>
            <w:r w:rsidRPr="00D94319">
              <w:t>096</w:t>
            </w:r>
            <w:r>
              <w:t>-1 V1.5.1</w:t>
            </w:r>
          </w:p>
        </w:tc>
        <w:tc>
          <w:tcPr>
            <w:tcW w:w="2909" w:type="dxa"/>
            <w:vAlign w:val="center"/>
          </w:tcPr>
          <w:p w14:paraId="6B455912" w14:textId="77777777" w:rsidR="003A5815" w:rsidRDefault="003A5815" w:rsidP="00743379">
            <w:pPr>
              <w:jc w:val="left"/>
              <w:outlineLvl w:val="0"/>
            </w:pPr>
            <w:r>
              <w:t>Intelligent Transport Systems (ITS); Testing; Conformance test specifications for ITS Security; Part 1: Protocol Implementation Conformance Statement (PICS)</w:t>
            </w:r>
          </w:p>
        </w:tc>
        <w:tc>
          <w:tcPr>
            <w:tcW w:w="2825" w:type="dxa"/>
          </w:tcPr>
          <w:p w14:paraId="5E76EF50" w14:textId="7E8B7B34" w:rsidR="003A5815" w:rsidRDefault="003A5815" w:rsidP="00743379">
            <w:pPr>
              <w:jc w:val="left"/>
              <w:outlineLvl w:val="0"/>
            </w:pPr>
            <w:r>
              <w:t xml:space="preserve">Updating the conformance test specifications for ITS security based on </w:t>
            </w:r>
            <w:r w:rsidR="006F30B5">
              <w:t xml:space="preserve">the latest version of </w:t>
            </w:r>
            <w:r w:rsidRPr="00100AE1">
              <w:t>ETSI TS 103</w:t>
            </w:r>
            <w:r>
              <w:t> </w:t>
            </w:r>
            <w:r w:rsidRPr="00100AE1">
              <w:t>097</w:t>
            </w:r>
            <w:r w:rsidR="001C0216">
              <w:t xml:space="preserve"> and</w:t>
            </w:r>
            <w:r w:rsidR="00775617" w:rsidRPr="0008687C">
              <w:t xml:space="preserve"> including receiving and exceptional behavio</w:t>
            </w:r>
            <w:r w:rsidR="001D41AE">
              <w:t>u</w:t>
            </w:r>
            <w:r w:rsidR="00775617" w:rsidRPr="0008687C">
              <w:t>r use-cases</w:t>
            </w:r>
            <w:r>
              <w:t>.</w:t>
            </w:r>
          </w:p>
        </w:tc>
      </w:tr>
      <w:tr w:rsidR="003A5815" w:rsidRPr="00100AE1" w14:paraId="0A824D6C" w14:textId="77777777" w:rsidTr="00512FAE">
        <w:trPr>
          <w:jc w:val="center"/>
        </w:trPr>
        <w:tc>
          <w:tcPr>
            <w:tcW w:w="1413" w:type="dxa"/>
            <w:vAlign w:val="center"/>
          </w:tcPr>
          <w:p w14:paraId="711AEE91" w14:textId="32119AEF" w:rsidR="003A5815" w:rsidRDefault="003A5815" w:rsidP="00743379">
            <w:pPr>
              <w:jc w:val="center"/>
            </w:pPr>
            <w:r w:rsidRPr="00B727CF">
              <w:t>D</w:t>
            </w:r>
            <w:r>
              <w:t>5</w:t>
            </w:r>
          </w:p>
        </w:tc>
        <w:tc>
          <w:tcPr>
            <w:tcW w:w="1913" w:type="dxa"/>
            <w:vAlign w:val="center"/>
          </w:tcPr>
          <w:p w14:paraId="313F1A1A" w14:textId="02598F02" w:rsidR="003A5815" w:rsidRDefault="003A5815" w:rsidP="00743379">
            <w:pPr>
              <w:spacing w:after="0"/>
              <w:jc w:val="left"/>
              <w:outlineLvl w:val="0"/>
            </w:pPr>
            <w:r w:rsidRPr="00CF5F16">
              <w:t>RTS/ITS-2</w:t>
            </w:r>
            <w:r>
              <w:t>11</w:t>
            </w:r>
          </w:p>
          <w:p w14:paraId="5CD920CC" w14:textId="77777777" w:rsidR="003A5815" w:rsidRDefault="003A5815" w:rsidP="00743379">
            <w:pPr>
              <w:jc w:val="left"/>
              <w:outlineLvl w:val="0"/>
            </w:pPr>
            <w:r w:rsidRPr="00D94319">
              <w:t>ETSI</w:t>
            </w:r>
            <w:r>
              <w:t> </w:t>
            </w:r>
            <w:r w:rsidRPr="00D94319">
              <w:t>TS</w:t>
            </w:r>
            <w:r>
              <w:t> </w:t>
            </w:r>
            <w:r w:rsidRPr="00D94319">
              <w:t>103</w:t>
            </w:r>
            <w:r>
              <w:t> </w:t>
            </w:r>
            <w:r w:rsidRPr="00D94319">
              <w:t>096</w:t>
            </w:r>
            <w:r>
              <w:t>-2 V1.5.1</w:t>
            </w:r>
          </w:p>
        </w:tc>
        <w:tc>
          <w:tcPr>
            <w:tcW w:w="2909" w:type="dxa"/>
            <w:vAlign w:val="center"/>
          </w:tcPr>
          <w:p w14:paraId="10CC2BA5" w14:textId="77777777" w:rsidR="003A5815" w:rsidRDefault="003A5815" w:rsidP="00743379">
            <w:pPr>
              <w:jc w:val="left"/>
              <w:outlineLvl w:val="0"/>
            </w:pPr>
            <w:r>
              <w:t>Intelligent Transport Systems (ITS); Testing; Conformance test specifications for ITS Security; Part 2: Test Suite Structure and Test Purposes (TSS &amp; TP)</w:t>
            </w:r>
          </w:p>
        </w:tc>
        <w:tc>
          <w:tcPr>
            <w:tcW w:w="2825" w:type="dxa"/>
          </w:tcPr>
          <w:p w14:paraId="03B32440" w14:textId="2337EF47" w:rsidR="003A5815" w:rsidRPr="00100AE1" w:rsidRDefault="003A5815" w:rsidP="00743379">
            <w:pPr>
              <w:jc w:val="left"/>
              <w:outlineLvl w:val="0"/>
            </w:pPr>
            <w:r>
              <w:t xml:space="preserve">Updating the conformance test specifications for ITS security based on </w:t>
            </w:r>
            <w:r w:rsidR="006F30B5">
              <w:t xml:space="preserve">the latest version of </w:t>
            </w:r>
            <w:r w:rsidRPr="00100AE1">
              <w:t>ETSI TS 103</w:t>
            </w:r>
            <w:r>
              <w:t> </w:t>
            </w:r>
            <w:r w:rsidRPr="00100AE1">
              <w:t>097</w:t>
            </w:r>
            <w:r w:rsidR="001C0216">
              <w:t xml:space="preserve"> and </w:t>
            </w:r>
            <w:r w:rsidR="00775617" w:rsidRPr="0008687C">
              <w:t>including receiving and exceptional behavio</w:t>
            </w:r>
            <w:r w:rsidR="001D41AE">
              <w:t>u</w:t>
            </w:r>
            <w:r w:rsidR="00775617" w:rsidRPr="0008687C">
              <w:t>r use-cases</w:t>
            </w:r>
            <w:r>
              <w:t>.</w:t>
            </w:r>
          </w:p>
        </w:tc>
      </w:tr>
      <w:tr w:rsidR="003A5815" w:rsidRPr="00100AE1" w14:paraId="7E6E04BA" w14:textId="77777777" w:rsidTr="00512FAE">
        <w:trPr>
          <w:trHeight w:val="1619"/>
          <w:jc w:val="center"/>
        </w:trPr>
        <w:tc>
          <w:tcPr>
            <w:tcW w:w="1413" w:type="dxa"/>
            <w:vAlign w:val="center"/>
          </w:tcPr>
          <w:p w14:paraId="43E0D51E" w14:textId="66D976DB" w:rsidR="003A5815" w:rsidRDefault="003A5815" w:rsidP="00743379">
            <w:pPr>
              <w:jc w:val="center"/>
            </w:pPr>
            <w:r w:rsidRPr="00B727CF">
              <w:lastRenderedPageBreak/>
              <w:t>D</w:t>
            </w:r>
            <w:r>
              <w:t>6</w:t>
            </w:r>
          </w:p>
        </w:tc>
        <w:tc>
          <w:tcPr>
            <w:tcW w:w="1913" w:type="dxa"/>
            <w:vAlign w:val="center"/>
          </w:tcPr>
          <w:p w14:paraId="235CB22C" w14:textId="6EE7931E" w:rsidR="003A5815" w:rsidRDefault="003A5815" w:rsidP="00743379">
            <w:pPr>
              <w:spacing w:after="0"/>
              <w:jc w:val="left"/>
              <w:outlineLvl w:val="0"/>
            </w:pPr>
            <w:r w:rsidRPr="00CF5F16">
              <w:t>RTS/ITS-2</w:t>
            </w:r>
            <w:r>
              <w:t>12</w:t>
            </w:r>
          </w:p>
          <w:p w14:paraId="362C0665" w14:textId="77777777" w:rsidR="003A5815" w:rsidRDefault="003A5815" w:rsidP="00743379">
            <w:pPr>
              <w:jc w:val="left"/>
              <w:outlineLvl w:val="0"/>
            </w:pPr>
            <w:r w:rsidRPr="00D94319">
              <w:t>ETSI</w:t>
            </w:r>
            <w:r>
              <w:t> </w:t>
            </w:r>
            <w:r w:rsidRPr="00D94319">
              <w:t>TS</w:t>
            </w:r>
            <w:r>
              <w:t> </w:t>
            </w:r>
            <w:r w:rsidRPr="00D94319">
              <w:t>103</w:t>
            </w:r>
            <w:r>
              <w:t> </w:t>
            </w:r>
            <w:r w:rsidRPr="00D94319">
              <w:t>096</w:t>
            </w:r>
            <w:r>
              <w:t>-3 V1.5.1</w:t>
            </w:r>
          </w:p>
        </w:tc>
        <w:tc>
          <w:tcPr>
            <w:tcW w:w="2909" w:type="dxa"/>
            <w:vAlign w:val="center"/>
          </w:tcPr>
          <w:p w14:paraId="51FE2450" w14:textId="77777777" w:rsidR="003A5815" w:rsidRDefault="003A5815" w:rsidP="00743379">
            <w:pPr>
              <w:jc w:val="left"/>
              <w:outlineLvl w:val="0"/>
            </w:pPr>
            <w:r>
              <w:t xml:space="preserve">Intelligent Transport Systems (ITS); Testing; Conformance test specifications for ITS Security; Part 3: Abstract Test Suite (ATS) and Protocol Implementation </w:t>
            </w:r>
            <w:proofErr w:type="spellStart"/>
            <w:r>
              <w:t>eXtra</w:t>
            </w:r>
            <w:proofErr w:type="spellEnd"/>
            <w:r>
              <w:t xml:space="preserve"> Information for Testing (PIXIT)</w:t>
            </w:r>
          </w:p>
        </w:tc>
        <w:tc>
          <w:tcPr>
            <w:tcW w:w="2825" w:type="dxa"/>
          </w:tcPr>
          <w:p w14:paraId="1DC3DFD1" w14:textId="33E33270" w:rsidR="003A5815" w:rsidRPr="00100AE1" w:rsidRDefault="003A5815" w:rsidP="00743379">
            <w:pPr>
              <w:jc w:val="left"/>
              <w:outlineLvl w:val="0"/>
            </w:pPr>
            <w:r>
              <w:t xml:space="preserve">Updating the conformance test specifications for ITS security based on </w:t>
            </w:r>
            <w:r w:rsidR="006F30B5">
              <w:t xml:space="preserve">the latest version of </w:t>
            </w:r>
            <w:r w:rsidRPr="00100AE1">
              <w:t>ETSI TS 103</w:t>
            </w:r>
            <w:r>
              <w:t> </w:t>
            </w:r>
            <w:r w:rsidRPr="00100AE1">
              <w:t>097</w:t>
            </w:r>
            <w:r w:rsidR="001C0216">
              <w:t xml:space="preserve"> and</w:t>
            </w:r>
            <w:r w:rsidR="00775617" w:rsidRPr="0008687C">
              <w:t xml:space="preserve"> including receiving and exceptional behavio</w:t>
            </w:r>
            <w:r w:rsidR="001D41AE">
              <w:t>u</w:t>
            </w:r>
            <w:r w:rsidR="00775617" w:rsidRPr="0008687C">
              <w:t>r use-cases</w:t>
            </w:r>
            <w:r>
              <w:t>.</w:t>
            </w:r>
          </w:p>
        </w:tc>
      </w:tr>
    </w:tbl>
    <w:bookmarkEnd w:id="1"/>
    <w:p w14:paraId="2F874994" w14:textId="43CAC12C" w:rsidR="003406A7" w:rsidRDefault="007A0DDF" w:rsidP="00AD3037">
      <w:r w:rsidRPr="007A0DDF">
        <w:t>* Version at publication time.</w:t>
      </w:r>
    </w:p>
    <w:p w14:paraId="54619724" w14:textId="77777777" w:rsidR="009B5CD4" w:rsidRDefault="009B5CD4" w:rsidP="00AD3037"/>
    <w:p w14:paraId="741E8170" w14:textId="77777777" w:rsidR="002D14F8" w:rsidRPr="00123213" w:rsidRDefault="002D14F8" w:rsidP="002D14F8">
      <w:pPr>
        <w:pStyle w:val="Heading2"/>
        <w:keepLines/>
        <w:tabs>
          <w:tab w:val="left" w:pos="1418"/>
        </w:tabs>
        <w:overflowPunct w:val="0"/>
        <w:autoSpaceDE w:val="0"/>
        <w:autoSpaceDN w:val="0"/>
        <w:adjustRightInd w:val="0"/>
        <w:ind w:left="567" w:hanging="567"/>
        <w:textAlignment w:val="baseline"/>
      </w:pPr>
      <w:r w:rsidRPr="00123213">
        <w:t xml:space="preserve">Work plan </w:t>
      </w:r>
    </w:p>
    <w:p w14:paraId="51589B40" w14:textId="66F52BAD" w:rsidR="009518D0" w:rsidRPr="0067209B" w:rsidRDefault="00844948" w:rsidP="00A33690">
      <w:pPr>
        <w:jc w:val="left"/>
      </w:pPr>
      <w:r>
        <w:t xml:space="preserve">As some of the tasks are executed somewhat in parallel to realize the specifications efficiently in the Work plan. The work plan </w:t>
      </w:r>
      <w:r w:rsidR="00A01037">
        <w:t xml:space="preserve">consists of </w:t>
      </w:r>
      <w:r w:rsidR="00100AE1">
        <w:t>3</w:t>
      </w:r>
      <w:r w:rsidR="00A01037">
        <w:t xml:space="preserve"> Tasks which are organized in an efficient way. </w:t>
      </w:r>
      <w:r w:rsidR="00A33690" w:rsidRPr="0067209B">
        <w:t xml:space="preserve">Table </w:t>
      </w:r>
      <w:r w:rsidR="00A33690">
        <w:t xml:space="preserve">3 </w:t>
      </w:r>
      <w:r w:rsidR="00A33690" w:rsidRPr="0067209B">
        <w:t xml:space="preserve">shows the detailed work plan for this </w:t>
      </w:r>
      <w:r w:rsidR="00A33690">
        <w:t>action in terms of tasks</w:t>
      </w:r>
      <w:r w:rsidR="00A33690" w:rsidRPr="0067209B">
        <w:t>.</w:t>
      </w:r>
      <w:r w:rsidR="00A33690">
        <w:t xml:space="preserve"> T0 is the date of signature of the contract. </w:t>
      </w:r>
    </w:p>
    <w:p w14:paraId="4F48BFF0" w14:textId="6428002F" w:rsidR="00A33690" w:rsidRDefault="00A33690" w:rsidP="00A33690">
      <w:pPr>
        <w:pStyle w:val="Caption"/>
        <w:jc w:val="center"/>
        <w:rPr>
          <w:i/>
        </w:rPr>
      </w:pPr>
      <w:r>
        <w:t xml:space="preserve">Table </w:t>
      </w:r>
      <w:r w:rsidR="0049528D">
        <w:t>3</w:t>
      </w:r>
      <w:r>
        <w:t>: Task Description with milestones</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1"/>
        <w:gridCol w:w="6018"/>
        <w:gridCol w:w="2135"/>
      </w:tblGrid>
      <w:tr w:rsidR="00A33690" w:rsidRPr="0067209B" w14:paraId="4920B3BD" w14:textId="77777777" w:rsidTr="00563F95">
        <w:trPr>
          <w:tblHeader/>
        </w:trPr>
        <w:tc>
          <w:tcPr>
            <w:tcW w:w="1481" w:type="dxa"/>
            <w:tcBorders>
              <w:bottom w:val="single" w:sz="4" w:space="0" w:color="000000"/>
            </w:tcBorders>
            <w:shd w:val="clear" w:color="auto" w:fill="auto"/>
          </w:tcPr>
          <w:p w14:paraId="34F84449" w14:textId="77777777" w:rsidR="00A33690" w:rsidRPr="0067209B" w:rsidRDefault="00A33690" w:rsidP="00A81B69">
            <w:pPr>
              <w:pStyle w:val="TH"/>
              <w:keepNext w:val="0"/>
              <w:keepLines w:val="0"/>
            </w:pPr>
            <w:r w:rsidRPr="0067209B">
              <w:t>Task</w:t>
            </w:r>
          </w:p>
        </w:tc>
        <w:tc>
          <w:tcPr>
            <w:tcW w:w="6018" w:type="dxa"/>
            <w:tcBorders>
              <w:bottom w:val="single" w:sz="4" w:space="0" w:color="000000"/>
            </w:tcBorders>
            <w:shd w:val="clear" w:color="auto" w:fill="auto"/>
          </w:tcPr>
          <w:p w14:paraId="33608627" w14:textId="77777777" w:rsidR="00A33690" w:rsidRPr="0067209B" w:rsidRDefault="00A33690" w:rsidP="00A81B69">
            <w:pPr>
              <w:pStyle w:val="TH"/>
              <w:keepNext w:val="0"/>
              <w:keepLines w:val="0"/>
            </w:pPr>
            <w:r w:rsidRPr="0067209B">
              <w:t>Description and methodology</w:t>
            </w:r>
          </w:p>
        </w:tc>
        <w:tc>
          <w:tcPr>
            <w:tcW w:w="2135" w:type="dxa"/>
            <w:tcBorders>
              <w:bottom w:val="single" w:sz="4" w:space="0" w:color="000000"/>
            </w:tcBorders>
            <w:shd w:val="clear" w:color="auto" w:fill="auto"/>
          </w:tcPr>
          <w:p w14:paraId="190753A6" w14:textId="77777777" w:rsidR="00A33690" w:rsidRPr="0067209B" w:rsidRDefault="00A33690" w:rsidP="00A81B69">
            <w:pPr>
              <w:pStyle w:val="TH"/>
              <w:keepNext w:val="0"/>
              <w:keepLines w:val="0"/>
            </w:pPr>
            <w:r w:rsidRPr="0067209B">
              <w:t>Deliverables</w:t>
            </w:r>
          </w:p>
        </w:tc>
      </w:tr>
      <w:tr w:rsidR="00A33690" w:rsidRPr="0067209B" w14:paraId="0D242F4C" w14:textId="77777777" w:rsidTr="00563F95">
        <w:tc>
          <w:tcPr>
            <w:tcW w:w="1481" w:type="dxa"/>
            <w:shd w:val="clear" w:color="auto" w:fill="00FFFF"/>
          </w:tcPr>
          <w:p w14:paraId="069C287D" w14:textId="7D12F1CC" w:rsidR="00A33690" w:rsidRPr="0067209B" w:rsidRDefault="00A33690" w:rsidP="00A81B69">
            <w:pPr>
              <w:pStyle w:val="TH"/>
              <w:keepNext w:val="0"/>
              <w:keepLines w:val="0"/>
            </w:pPr>
            <w:r>
              <w:t>T1</w:t>
            </w:r>
          </w:p>
        </w:tc>
        <w:tc>
          <w:tcPr>
            <w:tcW w:w="6018" w:type="dxa"/>
            <w:shd w:val="clear" w:color="auto" w:fill="00FFFF"/>
          </w:tcPr>
          <w:p w14:paraId="2FC9FA2F" w14:textId="1CCA2CBB" w:rsidR="00A33690" w:rsidRPr="0067209B" w:rsidRDefault="00A33690" w:rsidP="00A81B69">
            <w:pPr>
              <w:pStyle w:val="TH"/>
              <w:keepNext w:val="0"/>
              <w:keepLines w:val="0"/>
            </w:pPr>
            <w:r w:rsidRPr="0067209B">
              <w:t xml:space="preserve">STF </w:t>
            </w:r>
            <w:r w:rsidR="00B6790A">
              <w:t>Leadership</w:t>
            </w:r>
          </w:p>
        </w:tc>
        <w:tc>
          <w:tcPr>
            <w:tcW w:w="2135" w:type="dxa"/>
            <w:shd w:val="clear" w:color="auto" w:fill="00FFFF"/>
          </w:tcPr>
          <w:p w14:paraId="728FAE72" w14:textId="77777777" w:rsidR="00A33690" w:rsidRPr="0067209B" w:rsidRDefault="00A33690" w:rsidP="00A81B69">
            <w:pPr>
              <w:pStyle w:val="TH"/>
              <w:keepNext w:val="0"/>
              <w:keepLines w:val="0"/>
            </w:pPr>
          </w:p>
        </w:tc>
      </w:tr>
      <w:tr w:rsidR="00A33690" w:rsidRPr="0067209B" w14:paraId="642F8E96" w14:textId="77777777" w:rsidTr="00563F95">
        <w:tc>
          <w:tcPr>
            <w:tcW w:w="1481" w:type="dxa"/>
            <w:shd w:val="clear" w:color="auto" w:fill="auto"/>
          </w:tcPr>
          <w:p w14:paraId="40372F08" w14:textId="26806299" w:rsidR="00A33690" w:rsidRPr="0067209B" w:rsidRDefault="00A33690" w:rsidP="00A81B69">
            <w:pPr>
              <w:pStyle w:val="TAC"/>
              <w:keepNext w:val="0"/>
              <w:keepLines w:val="0"/>
            </w:pPr>
            <w:r>
              <w:t>T</w:t>
            </w:r>
            <w:r w:rsidR="00903C0F">
              <w:rPr>
                <w:noProof/>
              </w:rPr>
              <w:fldChar w:fldCharType="begin"/>
            </w:r>
            <w:r w:rsidR="00903C0F">
              <w:rPr>
                <w:noProof/>
              </w:rPr>
              <w:instrText xml:space="preserve"> SEQ TTASK \* MERGEFORMAT </w:instrText>
            </w:r>
            <w:r w:rsidR="00903C0F">
              <w:rPr>
                <w:noProof/>
              </w:rPr>
              <w:fldChar w:fldCharType="separate"/>
            </w:r>
            <w:r w:rsidR="00B92714">
              <w:rPr>
                <w:noProof/>
              </w:rPr>
              <w:t>1</w:t>
            </w:r>
            <w:r w:rsidR="00903C0F">
              <w:rPr>
                <w:noProof/>
              </w:rPr>
              <w:fldChar w:fldCharType="end"/>
            </w:r>
            <w:r w:rsidRPr="0067209B">
              <w:t>.1</w:t>
            </w:r>
          </w:p>
        </w:tc>
        <w:tc>
          <w:tcPr>
            <w:tcW w:w="6018" w:type="dxa"/>
            <w:shd w:val="clear" w:color="auto" w:fill="auto"/>
          </w:tcPr>
          <w:p w14:paraId="20141721" w14:textId="77777777" w:rsidR="00A33690" w:rsidRPr="00A33690" w:rsidRDefault="00A33690" w:rsidP="00A33690">
            <w:pPr>
              <w:pStyle w:val="TH"/>
              <w:keepNext w:val="0"/>
              <w:keepLines w:val="0"/>
              <w:jc w:val="left"/>
              <w:rPr>
                <w:sz w:val="18"/>
                <w:szCs w:val="18"/>
              </w:rPr>
            </w:pPr>
            <w:r w:rsidRPr="0067209B">
              <w:rPr>
                <w:sz w:val="18"/>
                <w:szCs w:val="18"/>
              </w:rPr>
              <w:t>STF Setup</w:t>
            </w:r>
          </w:p>
          <w:p w14:paraId="3DC822EE" w14:textId="682B8D7B" w:rsidR="00A33690" w:rsidRPr="0067209B" w:rsidRDefault="00A33690" w:rsidP="00A81B69">
            <w:pPr>
              <w:pStyle w:val="B2"/>
              <w:keepNext w:val="0"/>
              <w:keepLines w:val="0"/>
              <w:numPr>
                <w:ilvl w:val="0"/>
                <w:numId w:val="0"/>
              </w:numPr>
              <w:rPr>
                <w:sz w:val="18"/>
                <w:szCs w:val="18"/>
              </w:rPr>
            </w:pPr>
            <w:r>
              <w:rPr>
                <w:sz w:val="18"/>
                <w:szCs w:val="18"/>
              </w:rPr>
              <w:t xml:space="preserve">ETSI, </w:t>
            </w:r>
            <w:r w:rsidRPr="0067209B">
              <w:rPr>
                <w:sz w:val="18"/>
                <w:szCs w:val="18"/>
              </w:rPr>
              <w:t xml:space="preserve">the </w:t>
            </w:r>
            <w:r>
              <w:rPr>
                <w:sz w:val="18"/>
                <w:szCs w:val="18"/>
              </w:rPr>
              <w:t>TC ITS</w:t>
            </w:r>
            <w:r w:rsidRPr="0067209B">
              <w:rPr>
                <w:sz w:val="18"/>
                <w:szCs w:val="18"/>
              </w:rPr>
              <w:t xml:space="preserve"> chair</w:t>
            </w:r>
            <w:r>
              <w:rPr>
                <w:sz w:val="18"/>
                <w:szCs w:val="18"/>
              </w:rPr>
              <w:t>man as well as ITS</w:t>
            </w:r>
            <w:r w:rsidR="006D680F">
              <w:rPr>
                <w:sz w:val="18"/>
                <w:szCs w:val="18"/>
              </w:rPr>
              <w:t xml:space="preserve"> WG chairmen, including at least the</w:t>
            </w:r>
            <w:r>
              <w:rPr>
                <w:sz w:val="18"/>
                <w:szCs w:val="18"/>
              </w:rPr>
              <w:t xml:space="preserve"> </w:t>
            </w:r>
            <w:r w:rsidR="006D680F">
              <w:rPr>
                <w:sz w:val="18"/>
                <w:szCs w:val="18"/>
              </w:rPr>
              <w:t>WG5</w:t>
            </w:r>
            <w:r>
              <w:rPr>
                <w:sz w:val="18"/>
                <w:szCs w:val="18"/>
              </w:rPr>
              <w:t xml:space="preserve"> </w:t>
            </w:r>
            <w:r w:rsidR="006D680F">
              <w:rPr>
                <w:sz w:val="18"/>
                <w:szCs w:val="18"/>
              </w:rPr>
              <w:t xml:space="preserve">(Security) </w:t>
            </w:r>
            <w:r>
              <w:rPr>
                <w:sz w:val="18"/>
                <w:szCs w:val="18"/>
              </w:rPr>
              <w:t>chairm</w:t>
            </w:r>
            <w:r w:rsidR="006D680F">
              <w:rPr>
                <w:sz w:val="18"/>
                <w:szCs w:val="18"/>
              </w:rPr>
              <w:t>a</w:t>
            </w:r>
            <w:r>
              <w:rPr>
                <w:sz w:val="18"/>
                <w:szCs w:val="18"/>
              </w:rPr>
              <w:t>n</w:t>
            </w:r>
            <w:r w:rsidR="006D680F">
              <w:rPr>
                <w:sz w:val="18"/>
                <w:szCs w:val="18"/>
              </w:rPr>
              <w:t>,</w:t>
            </w:r>
            <w:r w:rsidRPr="0067209B">
              <w:rPr>
                <w:sz w:val="18"/>
                <w:szCs w:val="18"/>
              </w:rPr>
              <w:t xml:space="preserve"> will interview the STF candidates and select those to best meet the work plan.</w:t>
            </w:r>
          </w:p>
          <w:p w14:paraId="41F0EB6A" w14:textId="77777777" w:rsidR="00A33690" w:rsidRPr="0067209B" w:rsidRDefault="00A33690" w:rsidP="00A81B69">
            <w:pPr>
              <w:pStyle w:val="B2"/>
              <w:keepNext w:val="0"/>
              <w:keepLines w:val="0"/>
              <w:numPr>
                <w:ilvl w:val="0"/>
                <w:numId w:val="0"/>
              </w:numPr>
              <w:rPr>
                <w:sz w:val="18"/>
                <w:szCs w:val="18"/>
              </w:rPr>
            </w:pPr>
          </w:p>
          <w:p w14:paraId="52840B03" w14:textId="77777777" w:rsidR="00A33690" w:rsidRPr="00A33690" w:rsidRDefault="00A33690" w:rsidP="00A81B69">
            <w:pPr>
              <w:pStyle w:val="B2"/>
              <w:keepNext w:val="0"/>
              <w:keepLines w:val="0"/>
              <w:numPr>
                <w:ilvl w:val="0"/>
                <w:numId w:val="0"/>
              </w:numPr>
              <w:rPr>
                <w:sz w:val="18"/>
                <w:szCs w:val="18"/>
              </w:rPr>
            </w:pPr>
            <w:r w:rsidRPr="0067209B">
              <w:rPr>
                <w:sz w:val="18"/>
                <w:szCs w:val="18"/>
              </w:rPr>
              <w:t xml:space="preserve">ETSI will </w:t>
            </w:r>
            <w:proofErr w:type="gramStart"/>
            <w:r w:rsidRPr="0067209B">
              <w:rPr>
                <w:sz w:val="18"/>
                <w:szCs w:val="18"/>
              </w:rPr>
              <w:t>make arrangements</w:t>
            </w:r>
            <w:proofErr w:type="gramEnd"/>
            <w:r w:rsidRPr="0067209B">
              <w:rPr>
                <w:sz w:val="18"/>
                <w:szCs w:val="18"/>
              </w:rPr>
              <w:t xml:space="preserve"> for STF members (</w:t>
            </w:r>
            <w:r>
              <w:rPr>
                <w:sz w:val="18"/>
                <w:szCs w:val="18"/>
              </w:rPr>
              <w:t xml:space="preserve">service </w:t>
            </w:r>
            <w:r w:rsidRPr="0067209B">
              <w:rPr>
                <w:sz w:val="18"/>
                <w:szCs w:val="18"/>
              </w:rPr>
              <w:t>contracts, etc.).</w:t>
            </w:r>
          </w:p>
        </w:tc>
        <w:tc>
          <w:tcPr>
            <w:tcW w:w="2135" w:type="dxa"/>
            <w:shd w:val="clear" w:color="auto" w:fill="auto"/>
          </w:tcPr>
          <w:p w14:paraId="2EA75333" w14:textId="77777777" w:rsidR="00A33690" w:rsidRPr="0067209B" w:rsidRDefault="00A33690" w:rsidP="00A81B69">
            <w:pPr>
              <w:pStyle w:val="TAC"/>
              <w:keepNext w:val="0"/>
              <w:keepLines w:val="0"/>
            </w:pPr>
          </w:p>
        </w:tc>
      </w:tr>
      <w:tr w:rsidR="00A33690" w:rsidRPr="0067209B" w14:paraId="1B3CE230" w14:textId="77777777" w:rsidTr="00563F95">
        <w:tc>
          <w:tcPr>
            <w:tcW w:w="1481" w:type="dxa"/>
            <w:tcBorders>
              <w:bottom w:val="single" w:sz="4" w:space="0" w:color="000000"/>
            </w:tcBorders>
            <w:shd w:val="clear" w:color="auto" w:fill="auto"/>
          </w:tcPr>
          <w:p w14:paraId="0F7E0023" w14:textId="77777777" w:rsidR="00A33690" w:rsidRPr="0067209B" w:rsidRDefault="00A33690" w:rsidP="00A81B69">
            <w:pPr>
              <w:pStyle w:val="TAC"/>
              <w:keepNext w:val="0"/>
              <w:keepLines w:val="0"/>
            </w:pPr>
            <w:r>
              <w:t>T</w:t>
            </w:r>
            <w:r w:rsidRPr="0067209B">
              <w:t>1.2</w:t>
            </w:r>
          </w:p>
        </w:tc>
        <w:tc>
          <w:tcPr>
            <w:tcW w:w="6018" w:type="dxa"/>
            <w:tcBorders>
              <w:bottom w:val="single" w:sz="4" w:space="0" w:color="000000"/>
            </w:tcBorders>
            <w:shd w:val="clear" w:color="auto" w:fill="auto"/>
          </w:tcPr>
          <w:p w14:paraId="6FD80AEA" w14:textId="77777777" w:rsidR="00A33690" w:rsidRPr="007D222A" w:rsidRDefault="00A33690" w:rsidP="00A33690">
            <w:pPr>
              <w:pStyle w:val="TH"/>
              <w:keepNext w:val="0"/>
              <w:keepLines w:val="0"/>
              <w:jc w:val="left"/>
              <w:rPr>
                <w:sz w:val="18"/>
                <w:szCs w:val="18"/>
              </w:rPr>
            </w:pPr>
            <w:r w:rsidRPr="007D222A">
              <w:rPr>
                <w:sz w:val="18"/>
                <w:szCs w:val="18"/>
              </w:rPr>
              <w:t>STF Leader</w:t>
            </w:r>
          </w:p>
          <w:p w14:paraId="4E27A8CB" w14:textId="77777777" w:rsidR="00A33690" w:rsidRPr="007D222A" w:rsidRDefault="00A33690" w:rsidP="00A81B69">
            <w:pPr>
              <w:pStyle w:val="TAL"/>
              <w:keepNext w:val="0"/>
              <w:keepLines w:val="0"/>
              <w:rPr>
                <w:rFonts w:cs="Arial"/>
                <w:szCs w:val="18"/>
              </w:rPr>
            </w:pPr>
            <w:r w:rsidRPr="007D222A">
              <w:rPr>
                <w:rFonts w:cs="Arial"/>
                <w:szCs w:val="18"/>
              </w:rPr>
              <w:t>The STF leader will:</w:t>
            </w:r>
          </w:p>
          <w:p w14:paraId="62836243" w14:textId="77777777" w:rsidR="00A33690" w:rsidRPr="007D222A" w:rsidRDefault="00A33690" w:rsidP="006B5CFB">
            <w:pPr>
              <w:pStyle w:val="B2"/>
              <w:keepNext w:val="0"/>
              <w:keepLines w:val="0"/>
              <w:numPr>
                <w:ilvl w:val="0"/>
                <w:numId w:val="3"/>
              </w:numPr>
              <w:rPr>
                <w:sz w:val="18"/>
                <w:szCs w:val="18"/>
              </w:rPr>
            </w:pPr>
            <w:r w:rsidRPr="007D222A">
              <w:rPr>
                <w:sz w:val="18"/>
                <w:szCs w:val="18"/>
              </w:rPr>
              <w:t>Plan the work of the STF members, ensuring that the timescales of the STF deliverables are met</w:t>
            </w:r>
          </w:p>
          <w:p w14:paraId="655DA178" w14:textId="77777777" w:rsidR="00A33690" w:rsidRPr="007D222A" w:rsidRDefault="00A33690" w:rsidP="006B5CFB">
            <w:pPr>
              <w:pStyle w:val="B2"/>
              <w:keepNext w:val="0"/>
              <w:keepLines w:val="0"/>
              <w:numPr>
                <w:ilvl w:val="0"/>
                <w:numId w:val="3"/>
              </w:numPr>
              <w:rPr>
                <w:sz w:val="18"/>
                <w:szCs w:val="18"/>
              </w:rPr>
            </w:pPr>
            <w:r w:rsidRPr="007D222A">
              <w:rPr>
                <w:sz w:val="18"/>
                <w:szCs w:val="18"/>
              </w:rPr>
              <w:t>Organise STF meetings to discuss the drafts, recording any major issues and resolutions of the STF, identifying and progressing the actions of STF members</w:t>
            </w:r>
          </w:p>
          <w:p w14:paraId="54085F78" w14:textId="77777777" w:rsidR="00A33690" w:rsidRPr="007D222A" w:rsidRDefault="00A33690" w:rsidP="006B5CFB">
            <w:pPr>
              <w:pStyle w:val="B2"/>
              <w:keepNext w:val="0"/>
              <w:keepLines w:val="0"/>
              <w:numPr>
                <w:ilvl w:val="0"/>
                <w:numId w:val="3"/>
              </w:numPr>
              <w:rPr>
                <w:sz w:val="18"/>
                <w:szCs w:val="18"/>
              </w:rPr>
            </w:pPr>
            <w:r w:rsidRPr="007D222A">
              <w:rPr>
                <w:sz w:val="18"/>
                <w:szCs w:val="18"/>
              </w:rPr>
              <w:t xml:space="preserve">Report to TC ITS and TC ITS </w:t>
            </w:r>
            <w:r w:rsidR="00FC7AE1">
              <w:rPr>
                <w:sz w:val="18"/>
                <w:szCs w:val="18"/>
              </w:rPr>
              <w:t>Working Groups as appropriate</w:t>
            </w:r>
            <w:r w:rsidR="00FC7AE1" w:rsidRPr="007D222A">
              <w:rPr>
                <w:sz w:val="18"/>
                <w:szCs w:val="18"/>
              </w:rPr>
              <w:t xml:space="preserve"> </w:t>
            </w:r>
            <w:r w:rsidRPr="007D222A">
              <w:rPr>
                <w:sz w:val="18"/>
                <w:szCs w:val="18"/>
              </w:rPr>
              <w:t>on the work of the STF</w:t>
            </w:r>
          </w:p>
          <w:p w14:paraId="6043677E" w14:textId="77777777" w:rsidR="00A33690" w:rsidRPr="007D222A" w:rsidRDefault="00A33690" w:rsidP="006B5CFB">
            <w:pPr>
              <w:pStyle w:val="B2"/>
              <w:keepNext w:val="0"/>
              <w:keepLines w:val="0"/>
              <w:numPr>
                <w:ilvl w:val="0"/>
                <w:numId w:val="3"/>
              </w:numPr>
              <w:rPr>
                <w:sz w:val="18"/>
                <w:szCs w:val="18"/>
              </w:rPr>
            </w:pPr>
            <w:r w:rsidRPr="007D222A">
              <w:rPr>
                <w:sz w:val="18"/>
                <w:szCs w:val="18"/>
              </w:rPr>
              <w:t>Represent, or arrange for other STF members to represent the STF at other external meetings as appropriate.</w:t>
            </w:r>
          </w:p>
          <w:p w14:paraId="14E63201" w14:textId="77777777" w:rsidR="00A33690" w:rsidRPr="007D222A" w:rsidRDefault="00A33690" w:rsidP="006B5CFB">
            <w:pPr>
              <w:pStyle w:val="B2"/>
              <w:keepNext w:val="0"/>
              <w:keepLines w:val="0"/>
              <w:numPr>
                <w:ilvl w:val="0"/>
                <w:numId w:val="3"/>
              </w:numPr>
              <w:spacing w:after="120"/>
              <w:ind w:left="714" w:hanging="357"/>
              <w:rPr>
                <w:sz w:val="18"/>
                <w:szCs w:val="18"/>
              </w:rPr>
            </w:pPr>
            <w:r w:rsidRPr="007D222A">
              <w:rPr>
                <w:sz w:val="18"/>
                <w:szCs w:val="18"/>
              </w:rPr>
              <w:t>Provide drafts of the IR and FR to the ETSI secretariat</w:t>
            </w:r>
          </w:p>
          <w:p w14:paraId="5E19130C" w14:textId="77777777" w:rsidR="00A33690" w:rsidRPr="007D222A" w:rsidRDefault="00A33690" w:rsidP="00A81B69">
            <w:pPr>
              <w:pStyle w:val="B2"/>
              <w:keepNext w:val="0"/>
              <w:keepLines w:val="0"/>
              <w:numPr>
                <w:ilvl w:val="0"/>
                <w:numId w:val="0"/>
              </w:numPr>
              <w:rPr>
                <w:b/>
                <w:sz w:val="18"/>
                <w:szCs w:val="18"/>
              </w:rPr>
            </w:pPr>
            <w:r w:rsidRPr="007D222A">
              <w:rPr>
                <w:b/>
                <w:sz w:val="18"/>
                <w:szCs w:val="18"/>
              </w:rPr>
              <w:t>Expertise required:</w:t>
            </w:r>
          </w:p>
          <w:p w14:paraId="02FCA687" w14:textId="77777777" w:rsidR="00A33690" w:rsidRPr="007D222A" w:rsidRDefault="00A33690" w:rsidP="006B5CFB">
            <w:pPr>
              <w:pStyle w:val="B2"/>
              <w:keepNext w:val="0"/>
              <w:keepLines w:val="0"/>
              <w:numPr>
                <w:ilvl w:val="0"/>
                <w:numId w:val="12"/>
              </w:numPr>
            </w:pPr>
            <w:r w:rsidRPr="007D222A">
              <w:rPr>
                <w:sz w:val="18"/>
                <w:szCs w:val="18"/>
              </w:rPr>
              <w:t>Ability to lead and manage a team</w:t>
            </w:r>
          </w:p>
          <w:p w14:paraId="318D437D" w14:textId="77777777" w:rsidR="00A33690" w:rsidRPr="007D222A" w:rsidRDefault="00A33690" w:rsidP="006B5CFB">
            <w:pPr>
              <w:pStyle w:val="B2"/>
              <w:keepNext w:val="0"/>
              <w:keepLines w:val="0"/>
              <w:numPr>
                <w:ilvl w:val="0"/>
                <w:numId w:val="12"/>
              </w:numPr>
              <w:spacing w:after="120"/>
              <w:ind w:left="714" w:hanging="357"/>
            </w:pPr>
            <w:r w:rsidRPr="007D222A">
              <w:rPr>
                <w:sz w:val="18"/>
                <w:szCs w:val="18"/>
              </w:rPr>
              <w:t>Project management and communication skills</w:t>
            </w:r>
          </w:p>
          <w:p w14:paraId="5336D122" w14:textId="16AA8F28" w:rsidR="00A33690" w:rsidRDefault="00A33690" w:rsidP="00A81B69">
            <w:pPr>
              <w:pStyle w:val="TAC"/>
              <w:keepNext w:val="0"/>
              <w:keepLines w:val="0"/>
              <w:jc w:val="left"/>
              <w:rPr>
                <w:b/>
              </w:rPr>
            </w:pPr>
            <w:r w:rsidRPr="007D222A">
              <w:rPr>
                <w:b/>
              </w:rPr>
              <w:t>Effort Required:</w:t>
            </w:r>
            <w:r w:rsidR="00776DFA">
              <w:rPr>
                <w:b/>
              </w:rPr>
              <w:t xml:space="preserve"> </w:t>
            </w:r>
            <w:r w:rsidR="007D2377">
              <w:rPr>
                <w:b/>
              </w:rPr>
              <w:t xml:space="preserve">9 </w:t>
            </w:r>
            <w:r w:rsidRPr="007D222A">
              <w:rPr>
                <w:b/>
              </w:rPr>
              <w:t>units</w:t>
            </w:r>
          </w:p>
          <w:p w14:paraId="7901ED59" w14:textId="77777777" w:rsidR="00A33690" w:rsidRPr="007D222A" w:rsidRDefault="00A33690" w:rsidP="00A81B69">
            <w:pPr>
              <w:pStyle w:val="TAC"/>
              <w:keepNext w:val="0"/>
              <w:keepLines w:val="0"/>
              <w:jc w:val="left"/>
            </w:pPr>
          </w:p>
          <w:p w14:paraId="59FB7407" w14:textId="77777777" w:rsidR="00403992" w:rsidRPr="007D222A" w:rsidRDefault="00A33690" w:rsidP="00A81B69">
            <w:pPr>
              <w:pStyle w:val="TAC"/>
              <w:keepNext w:val="0"/>
              <w:keepLines w:val="0"/>
              <w:jc w:val="left"/>
            </w:pPr>
            <w:r w:rsidRPr="007D222A">
              <w:rPr>
                <w:b/>
              </w:rPr>
              <w:t>Milestones:</w:t>
            </w:r>
          </w:p>
          <w:p w14:paraId="1E9F24C2" w14:textId="2842A23D" w:rsidR="00403992" w:rsidRPr="007D222A" w:rsidRDefault="00A33690" w:rsidP="00403992">
            <w:pPr>
              <w:pStyle w:val="TAC"/>
              <w:keepNext w:val="0"/>
              <w:keepLines w:val="0"/>
              <w:ind w:left="708"/>
              <w:jc w:val="left"/>
            </w:pPr>
            <w:r w:rsidRPr="007D222A">
              <w:rPr>
                <w:b/>
              </w:rPr>
              <w:t>Start</w:t>
            </w:r>
            <w:r w:rsidRPr="007D222A">
              <w:t>: T0+</w:t>
            </w:r>
            <w:r w:rsidR="00946359">
              <w:t>3</w:t>
            </w:r>
          </w:p>
          <w:p w14:paraId="5A51F5C0" w14:textId="5C15AFE7" w:rsidR="00403992" w:rsidRPr="0008687C" w:rsidRDefault="00A33690" w:rsidP="00403992">
            <w:pPr>
              <w:pStyle w:val="TAC"/>
              <w:keepNext w:val="0"/>
              <w:keepLines w:val="0"/>
              <w:ind w:left="708"/>
              <w:jc w:val="left"/>
              <w:rPr>
                <w:lang w:val="de-AT"/>
              </w:rPr>
            </w:pPr>
            <w:r w:rsidRPr="0008687C">
              <w:rPr>
                <w:b/>
                <w:lang w:val="de-AT"/>
              </w:rPr>
              <w:t xml:space="preserve">M1 </w:t>
            </w:r>
            <w:r w:rsidRPr="0008687C">
              <w:rPr>
                <w:lang w:val="de-AT"/>
              </w:rPr>
              <w:t>Interim</w:t>
            </w:r>
            <w:r w:rsidR="00575BE0" w:rsidRPr="0008687C">
              <w:rPr>
                <w:lang w:val="de-AT"/>
              </w:rPr>
              <w:t xml:space="preserve"> </w:t>
            </w:r>
            <w:r w:rsidR="007D222A" w:rsidRPr="0008687C">
              <w:rPr>
                <w:lang w:val="de-AT"/>
              </w:rPr>
              <w:t>report</w:t>
            </w:r>
            <w:r w:rsidR="00575BE0" w:rsidRPr="0008687C">
              <w:rPr>
                <w:lang w:val="de-AT"/>
              </w:rPr>
              <w:t xml:space="preserve"> </w:t>
            </w:r>
            <w:r w:rsidR="00C600EE" w:rsidRPr="0008687C">
              <w:rPr>
                <w:lang w:val="de-AT"/>
              </w:rPr>
              <w:t>(IR)</w:t>
            </w:r>
            <w:r w:rsidR="007D222A" w:rsidRPr="0008687C">
              <w:rPr>
                <w:lang w:val="de-AT"/>
              </w:rPr>
              <w:t>: T0+</w:t>
            </w:r>
            <w:r w:rsidR="002847B9" w:rsidRPr="0008687C">
              <w:rPr>
                <w:lang w:val="de-AT"/>
              </w:rPr>
              <w:t>8</w:t>
            </w:r>
          </w:p>
          <w:p w14:paraId="154DA756" w14:textId="34CAE2D8" w:rsidR="00575BE0" w:rsidRDefault="00575BE0" w:rsidP="00575BE0">
            <w:pPr>
              <w:pStyle w:val="TAC"/>
              <w:keepNext w:val="0"/>
              <w:keepLines w:val="0"/>
              <w:ind w:left="708"/>
              <w:jc w:val="left"/>
            </w:pPr>
            <w:r w:rsidRPr="002915A6">
              <w:rPr>
                <w:b/>
              </w:rPr>
              <w:t>M</w:t>
            </w:r>
            <w:r w:rsidR="00563F95">
              <w:rPr>
                <w:b/>
              </w:rPr>
              <w:t>2</w:t>
            </w:r>
            <w:r w:rsidRPr="002915A6">
              <w:rPr>
                <w:b/>
              </w:rPr>
              <w:t xml:space="preserve"> </w:t>
            </w:r>
            <w:r w:rsidR="00C600EE">
              <w:t>Final</w:t>
            </w:r>
            <w:r w:rsidR="00C600EE" w:rsidRPr="002915A6">
              <w:t xml:space="preserve"> </w:t>
            </w:r>
            <w:r w:rsidRPr="002915A6">
              <w:t xml:space="preserve">report </w:t>
            </w:r>
            <w:r w:rsidR="00C600EE">
              <w:t>(FR)</w:t>
            </w:r>
            <w:r w:rsidR="00047A3D" w:rsidRPr="002915A6">
              <w:t>: T0+</w:t>
            </w:r>
            <w:r w:rsidR="00A907EA">
              <w:t>16</w:t>
            </w:r>
          </w:p>
          <w:p w14:paraId="67C15897" w14:textId="77777777" w:rsidR="00BF6A89" w:rsidRPr="007D222A" w:rsidRDefault="00BF6A89" w:rsidP="00563F95">
            <w:pPr>
              <w:pStyle w:val="TAC"/>
              <w:keepNext w:val="0"/>
              <w:keepLines w:val="0"/>
              <w:ind w:left="708"/>
              <w:jc w:val="left"/>
            </w:pPr>
          </w:p>
        </w:tc>
        <w:tc>
          <w:tcPr>
            <w:tcW w:w="2135" w:type="dxa"/>
            <w:tcBorders>
              <w:bottom w:val="single" w:sz="4" w:space="0" w:color="000000"/>
            </w:tcBorders>
            <w:shd w:val="clear" w:color="auto" w:fill="auto"/>
          </w:tcPr>
          <w:p w14:paraId="7F7088CB" w14:textId="77777777" w:rsidR="00A33690" w:rsidRPr="0067209B" w:rsidRDefault="00A33690" w:rsidP="00A81B69">
            <w:pPr>
              <w:pStyle w:val="TAC"/>
              <w:keepNext w:val="0"/>
              <w:keepLines w:val="0"/>
            </w:pPr>
          </w:p>
        </w:tc>
      </w:tr>
      <w:tr w:rsidR="00F4581C" w:rsidRPr="0067209B" w14:paraId="4C6C3D73" w14:textId="77777777" w:rsidTr="00563F95">
        <w:tc>
          <w:tcPr>
            <w:tcW w:w="1481" w:type="dxa"/>
            <w:shd w:val="clear" w:color="auto" w:fill="00FFFF"/>
          </w:tcPr>
          <w:p w14:paraId="7EBD515A" w14:textId="432A150D" w:rsidR="00F4581C" w:rsidRDefault="00F4581C" w:rsidP="00F4581C">
            <w:pPr>
              <w:pStyle w:val="TH"/>
              <w:keepNext w:val="0"/>
              <w:keepLines w:val="0"/>
              <w:rPr>
                <w:rFonts w:cs="Arial"/>
              </w:rPr>
            </w:pPr>
            <w:r w:rsidRPr="00356F2F">
              <w:rPr>
                <w:rFonts w:cs="Arial"/>
              </w:rPr>
              <w:t>T</w:t>
            </w:r>
            <w:r>
              <w:rPr>
                <w:rFonts w:cs="Arial"/>
              </w:rPr>
              <w:t>2</w:t>
            </w:r>
          </w:p>
        </w:tc>
        <w:tc>
          <w:tcPr>
            <w:tcW w:w="6018" w:type="dxa"/>
            <w:shd w:val="clear" w:color="auto" w:fill="00FFFF"/>
          </w:tcPr>
          <w:p w14:paraId="3FE6E0E8" w14:textId="7E17E341" w:rsidR="00F4581C" w:rsidRPr="00A72853" w:rsidRDefault="00F4581C" w:rsidP="00F4581C">
            <w:pPr>
              <w:pStyle w:val="TAC"/>
              <w:keepNext w:val="0"/>
              <w:keepLines w:val="0"/>
              <w:spacing w:after="180"/>
              <w:ind w:left="-101" w:firstLine="142"/>
              <w:rPr>
                <w:rFonts w:cs="Arial"/>
                <w:b/>
                <w:sz w:val="20"/>
              </w:rPr>
            </w:pPr>
            <w:r w:rsidRPr="00A72853">
              <w:rPr>
                <w:rFonts w:cs="Arial"/>
                <w:b/>
                <w:sz w:val="20"/>
              </w:rPr>
              <w:t xml:space="preserve">Updating </w:t>
            </w:r>
            <w:r w:rsidRPr="00563F95">
              <w:rPr>
                <w:rFonts w:cs="Arial"/>
                <w:b/>
                <w:sz w:val="20"/>
              </w:rPr>
              <w:t xml:space="preserve">conformance test specifications for </w:t>
            </w:r>
            <w:r>
              <w:rPr>
                <w:rFonts w:cs="Arial"/>
                <w:b/>
                <w:sz w:val="20"/>
              </w:rPr>
              <w:t>PKI Management</w:t>
            </w:r>
          </w:p>
        </w:tc>
        <w:tc>
          <w:tcPr>
            <w:tcW w:w="2135" w:type="dxa"/>
            <w:shd w:val="clear" w:color="auto" w:fill="00FFFF"/>
          </w:tcPr>
          <w:p w14:paraId="757626BA" w14:textId="73DF8C8C" w:rsidR="00F4581C" w:rsidRDefault="00F4581C" w:rsidP="00F4581C">
            <w:pPr>
              <w:pStyle w:val="TH"/>
              <w:keepNext w:val="0"/>
              <w:keepLines w:val="0"/>
              <w:rPr>
                <w:rFonts w:cs="Arial"/>
              </w:rPr>
            </w:pPr>
            <w:r>
              <w:rPr>
                <w:rFonts w:cs="Arial"/>
              </w:rPr>
              <w:t>D1 to D3</w:t>
            </w:r>
            <w:r>
              <w:rPr>
                <w:rFonts w:cs="Arial"/>
              </w:rPr>
              <w:br/>
              <w:t>[</w:t>
            </w:r>
            <w:r w:rsidRPr="004C7E0C">
              <w:rPr>
                <w:rFonts w:cs="Arial"/>
              </w:rPr>
              <w:t>T</w:t>
            </w:r>
            <w:r>
              <w:rPr>
                <w:rFonts w:cs="Arial"/>
              </w:rPr>
              <w:t>S</w:t>
            </w:r>
            <w:r w:rsidRPr="004C7E0C">
              <w:rPr>
                <w:rFonts w:cs="Arial"/>
              </w:rPr>
              <w:t xml:space="preserve"> 103</w:t>
            </w:r>
            <w:r>
              <w:rPr>
                <w:rFonts w:cs="Arial"/>
              </w:rPr>
              <w:t> 525-1]</w:t>
            </w:r>
          </w:p>
          <w:p w14:paraId="50B89FFC" w14:textId="77777777" w:rsidR="00F4581C" w:rsidRDefault="00F4581C" w:rsidP="00F4581C">
            <w:pPr>
              <w:pStyle w:val="TH"/>
              <w:keepNext w:val="0"/>
              <w:keepLines w:val="0"/>
              <w:rPr>
                <w:rFonts w:cs="Arial"/>
              </w:rPr>
            </w:pPr>
            <w:r>
              <w:rPr>
                <w:rFonts w:cs="Arial"/>
              </w:rPr>
              <w:t>[</w:t>
            </w:r>
            <w:r w:rsidRPr="004C7E0C">
              <w:rPr>
                <w:rFonts w:cs="Arial"/>
              </w:rPr>
              <w:t>T</w:t>
            </w:r>
            <w:r>
              <w:rPr>
                <w:rFonts w:cs="Arial"/>
              </w:rPr>
              <w:t>S</w:t>
            </w:r>
            <w:r w:rsidRPr="004C7E0C">
              <w:rPr>
                <w:rFonts w:cs="Arial"/>
              </w:rPr>
              <w:t xml:space="preserve"> 103</w:t>
            </w:r>
            <w:r>
              <w:rPr>
                <w:rFonts w:cs="Arial"/>
              </w:rPr>
              <w:t> 525-2]</w:t>
            </w:r>
          </w:p>
          <w:p w14:paraId="174EFDD3" w14:textId="55DE6E79" w:rsidR="00F4581C" w:rsidRDefault="00F4581C" w:rsidP="00F4581C">
            <w:pPr>
              <w:pStyle w:val="TH"/>
              <w:keepNext w:val="0"/>
              <w:keepLines w:val="0"/>
              <w:rPr>
                <w:rFonts w:cs="Arial"/>
              </w:rPr>
            </w:pPr>
            <w:r>
              <w:rPr>
                <w:rFonts w:cs="Arial"/>
              </w:rPr>
              <w:lastRenderedPageBreak/>
              <w:t>[</w:t>
            </w:r>
            <w:r w:rsidRPr="004C7E0C">
              <w:rPr>
                <w:rFonts w:cs="Arial"/>
              </w:rPr>
              <w:t>T</w:t>
            </w:r>
            <w:r>
              <w:rPr>
                <w:rFonts w:cs="Arial"/>
              </w:rPr>
              <w:t>S</w:t>
            </w:r>
            <w:r w:rsidRPr="004C7E0C">
              <w:rPr>
                <w:rFonts w:cs="Arial"/>
              </w:rPr>
              <w:t xml:space="preserve"> 103</w:t>
            </w:r>
            <w:r>
              <w:rPr>
                <w:rFonts w:cs="Arial"/>
              </w:rPr>
              <w:t> 525-3]</w:t>
            </w:r>
          </w:p>
        </w:tc>
      </w:tr>
      <w:tr w:rsidR="00F4581C" w:rsidRPr="0067209B" w14:paraId="44DA6AAC" w14:textId="77777777" w:rsidTr="00563F95">
        <w:tc>
          <w:tcPr>
            <w:tcW w:w="1481" w:type="dxa"/>
            <w:shd w:val="clear" w:color="auto" w:fill="auto"/>
          </w:tcPr>
          <w:p w14:paraId="5EF6B70E" w14:textId="63F06A64" w:rsidR="00F4581C" w:rsidRPr="0067209B" w:rsidRDefault="00F4581C" w:rsidP="00F4581C">
            <w:pPr>
              <w:pStyle w:val="TAC"/>
              <w:keepNext w:val="0"/>
              <w:keepLines w:val="0"/>
            </w:pPr>
            <w:r>
              <w:lastRenderedPageBreak/>
              <w:t>T</w:t>
            </w:r>
            <w:r>
              <w:rPr>
                <w:noProof/>
              </w:rPr>
              <w:fldChar w:fldCharType="begin"/>
            </w:r>
            <w:r>
              <w:rPr>
                <w:noProof/>
              </w:rPr>
              <w:instrText xml:space="preserve"> SEQ TTASK \* MERGEFORMAT </w:instrText>
            </w:r>
            <w:r>
              <w:rPr>
                <w:noProof/>
              </w:rPr>
              <w:fldChar w:fldCharType="separate"/>
            </w:r>
            <w:r w:rsidR="00B92714">
              <w:rPr>
                <w:noProof/>
              </w:rPr>
              <w:t>2</w:t>
            </w:r>
            <w:r>
              <w:rPr>
                <w:noProof/>
              </w:rPr>
              <w:fldChar w:fldCharType="end"/>
            </w:r>
            <w:r>
              <w:t>.1</w:t>
            </w:r>
          </w:p>
        </w:tc>
        <w:tc>
          <w:tcPr>
            <w:tcW w:w="6018" w:type="dxa"/>
            <w:shd w:val="clear" w:color="auto" w:fill="auto"/>
          </w:tcPr>
          <w:p w14:paraId="39D979BA" w14:textId="28B85F4F" w:rsidR="00F4581C" w:rsidRPr="0067209B" w:rsidRDefault="00F4581C" w:rsidP="00F4581C">
            <w:pPr>
              <w:pStyle w:val="TAL"/>
              <w:keepNext w:val="0"/>
              <w:keepLines w:val="0"/>
              <w:rPr>
                <w:rFonts w:cs="Arial"/>
                <w:szCs w:val="18"/>
              </w:rPr>
            </w:pPr>
            <w:r w:rsidRPr="008D3F11">
              <w:rPr>
                <w:b/>
              </w:rPr>
              <w:t>Description</w:t>
            </w:r>
            <w:r w:rsidRPr="008D3F11">
              <w:rPr>
                <w:rFonts w:cs="Arial"/>
                <w:b/>
                <w:szCs w:val="18"/>
              </w:rPr>
              <w:t>:</w:t>
            </w:r>
            <w:r w:rsidRPr="008D3F11">
              <w:rPr>
                <w:rFonts w:cs="Arial"/>
                <w:szCs w:val="18"/>
              </w:rPr>
              <w:t xml:space="preserve"> </w:t>
            </w:r>
            <w:r w:rsidRPr="0067209B">
              <w:rPr>
                <w:rFonts w:cs="Arial"/>
                <w:szCs w:val="18"/>
              </w:rPr>
              <w:t xml:space="preserve">The goal of this task is to produce the deliverable </w:t>
            </w:r>
            <w:r>
              <w:rPr>
                <w:rFonts w:cs="Arial"/>
                <w:szCs w:val="18"/>
              </w:rPr>
              <w:t>ETSI TS</w:t>
            </w:r>
            <w:r w:rsidRPr="0067209B">
              <w:rPr>
                <w:rFonts w:cs="Arial"/>
                <w:szCs w:val="18"/>
              </w:rPr>
              <w:t xml:space="preserve"> </w:t>
            </w:r>
            <w:r>
              <w:rPr>
                <w:rFonts w:cs="Arial"/>
                <w:szCs w:val="18"/>
              </w:rPr>
              <w:t>1</w:t>
            </w:r>
            <w:r w:rsidRPr="0094479E">
              <w:t>03 0</w:t>
            </w:r>
            <w:r>
              <w:t>525-1, ETSI TS 103 525-2, ETSI TS 103 525-3, conformance test specifications for PKI Management</w:t>
            </w:r>
            <w:r>
              <w:rPr>
                <w:rFonts w:cs="Arial"/>
                <w:szCs w:val="18"/>
              </w:rPr>
              <w:t>.</w:t>
            </w:r>
          </w:p>
        </w:tc>
        <w:tc>
          <w:tcPr>
            <w:tcW w:w="2135" w:type="dxa"/>
            <w:shd w:val="clear" w:color="auto" w:fill="auto"/>
          </w:tcPr>
          <w:p w14:paraId="671FAA70" w14:textId="77777777" w:rsidR="00F4581C" w:rsidRPr="0067209B" w:rsidRDefault="00F4581C" w:rsidP="00F4581C">
            <w:pPr>
              <w:pStyle w:val="TAC"/>
              <w:keepNext w:val="0"/>
              <w:keepLines w:val="0"/>
            </w:pPr>
          </w:p>
        </w:tc>
      </w:tr>
      <w:tr w:rsidR="00F4581C" w:rsidRPr="0067209B" w14:paraId="40EB06F9" w14:textId="77777777" w:rsidTr="00563F95">
        <w:tc>
          <w:tcPr>
            <w:tcW w:w="1481" w:type="dxa"/>
            <w:tcBorders>
              <w:bottom w:val="single" w:sz="4" w:space="0" w:color="000000"/>
            </w:tcBorders>
            <w:shd w:val="clear" w:color="auto" w:fill="auto"/>
          </w:tcPr>
          <w:p w14:paraId="0A3B161D" w14:textId="49D14F35" w:rsidR="00F4581C" w:rsidRPr="0067209B" w:rsidRDefault="00F4581C" w:rsidP="00F4581C">
            <w:pPr>
              <w:pStyle w:val="TAC"/>
              <w:keepNext w:val="0"/>
              <w:keepLines w:val="0"/>
            </w:pPr>
            <w:r>
              <w:t>T2.2</w:t>
            </w:r>
          </w:p>
        </w:tc>
        <w:tc>
          <w:tcPr>
            <w:tcW w:w="6018" w:type="dxa"/>
            <w:tcBorders>
              <w:bottom w:val="single" w:sz="4" w:space="0" w:color="000000"/>
            </w:tcBorders>
            <w:shd w:val="clear" w:color="auto" w:fill="auto"/>
          </w:tcPr>
          <w:p w14:paraId="442D175E" w14:textId="77777777" w:rsidR="00F4581C" w:rsidRPr="007944C9" w:rsidRDefault="00F4581C" w:rsidP="00F4581C">
            <w:pPr>
              <w:pStyle w:val="Guideline"/>
              <w:tabs>
                <w:tab w:val="left" w:pos="567"/>
              </w:tabs>
              <w:rPr>
                <w:i w:val="0"/>
              </w:rPr>
            </w:pPr>
            <w:r w:rsidRPr="0067209B">
              <w:rPr>
                <w:b/>
              </w:rPr>
              <w:t>Methodology:</w:t>
            </w:r>
            <w:r w:rsidRPr="007944C9">
              <w:rPr>
                <w:i w:val="0"/>
                <w:sz w:val="18"/>
              </w:rPr>
              <w:t xml:space="preserve"> Update the </w:t>
            </w:r>
            <w:r w:rsidRPr="00563F95">
              <w:rPr>
                <w:i w:val="0"/>
                <w:sz w:val="18"/>
              </w:rPr>
              <w:t xml:space="preserve">conformance test specifications for </w:t>
            </w:r>
            <w:r>
              <w:rPr>
                <w:i w:val="0"/>
                <w:sz w:val="18"/>
              </w:rPr>
              <w:t>PKI management</w:t>
            </w:r>
            <w:r w:rsidRPr="007944C9">
              <w:rPr>
                <w:i w:val="0"/>
                <w:sz w:val="18"/>
              </w:rPr>
              <w:t xml:space="preserve"> </w:t>
            </w:r>
            <w:r w:rsidRPr="00EA4ACE">
              <w:rPr>
                <w:i w:val="0"/>
                <w:sz w:val="18"/>
              </w:rPr>
              <w:t>based on latest ETSI TS 103</w:t>
            </w:r>
            <w:r>
              <w:rPr>
                <w:i w:val="0"/>
                <w:sz w:val="18"/>
              </w:rPr>
              <w:t> </w:t>
            </w:r>
            <w:r w:rsidRPr="00EA4ACE">
              <w:rPr>
                <w:i w:val="0"/>
                <w:sz w:val="18"/>
              </w:rPr>
              <w:t>525</w:t>
            </w:r>
            <w:r>
              <w:rPr>
                <w:i w:val="0"/>
                <w:sz w:val="18"/>
              </w:rPr>
              <w:t xml:space="preserve"> </w:t>
            </w:r>
            <w:r w:rsidRPr="007944C9">
              <w:rPr>
                <w:i w:val="0"/>
                <w:sz w:val="18"/>
              </w:rPr>
              <w:t>and a part for protocol specific extensions; implement and document the changes.</w:t>
            </w:r>
          </w:p>
          <w:p w14:paraId="10E6376F" w14:textId="77777777" w:rsidR="00F4581C" w:rsidRDefault="00F4581C" w:rsidP="00F4581C">
            <w:pPr>
              <w:pStyle w:val="TAC"/>
              <w:keepNext w:val="0"/>
              <w:keepLines w:val="0"/>
              <w:jc w:val="left"/>
            </w:pPr>
            <w:r w:rsidRPr="00133BAC">
              <w:rPr>
                <w:b/>
              </w:rPr>
              <w:t>The methodology</w:t>
            </w:r>
            <w:r>
              <w:t xml:space="preserve"> for the development of the first part of the Technical Report will be the following:</w:t>
            </w:r>
          </w:p>
          <w:p w14:paraId="6AE95F55" w14:textId="77777777" w:rsidR="00F4581C" w:rsidRDefault="00F4581C" w:rsidP="00F4581C">
            <w:pPr>
              <w:pStyle w:val="TAC"/>
              <w:keepNext w:val="0"/>
              <w:keepLines w:val="0"/>
              <w:numPr>
                <w:ilvl w:val="0"/>
                <w:numId w:val="13"/>
              </w:numPr>
              <w:jc w:val="left"/>
            </w:pPr>
            <w:r>
              <w:t>PICS: Addition of PICS items where necessary.</w:t>
            </w:r>
          </w:p>
          <w:p w14:paraId="15FB410F" w14:textId="77777777" w:rsidR="00F4581C" w:rsidRDefault="00F4581C" w:rsidP="00F4581C">
            <w:pPr>
              <w:pStyle w:val="TAC"/>
              <w:keepNext w:val="0"/>
              <w:keepLines w:val="0"/>
              <w:numPr>
                <w:ilvl w:val="0"/>
                <w:numId w:val="13"/>
              </w:numPr>
              <w:jc w:val="left"/>
            </w:pPr>
            <w:r>
              <w:t>TSS &amp; TP: Updating test purposes, preparing final document.</w:t>
            </w:r>
          </w:p>
          <w:p w14:paraId="62FB959E" w14:textId="77777777" w:rsidR="00F4581C" w:rsidRDefault="00F4581C" w:rsidP="00F4581C">
            <w:pPr>
              <w:pStyle w:val="TAC"/>
              <w:keepNext w:val="0"/>
              <w:keepLines w:val="0"/>
              <w:numPr>
                <w:ilvl w:val="0"/>
                <w:numId w:val="13"/>
              </w:numPr>
              <w:jc w:val="left"/>
            </w:pPr>
            <w:r>
              <w:t>ATS &amp; PIXIT: Update of the documentation</w:t>
            </w:r>
          </w:p>
          <w:p w14:paraId="68A7BEF0" w14:textId="77777777" w:rsidR="00F4581C" w:rsidRDefault="00F4581C" w:rsidP="00F4581C">
            <w:pPr>
              <w:pStyle w:val="TAC"/>
              <w:keepNext w:val="0"/>
              <w:keepLines w:val="0"/>
              <w:numPr>
                <w:ilvl w:val="0"/>
                <w:numId w:val="13"/>
              </w:numPr>
              <w:jc w:val="left"/>
            </w:pPr>
            <w:r>
              <w:t>Quality Check of Test Standard;</w:t>
            </w:r>
          </w:p>
          <w:p w14:paraId="0654F6A6" w14:textId="77777777" w:rsidR="00F4581C" w:rsidRDefault="00F4581C" w:rsidP="00F4581C">
            <w:pPr>
              <w:pStyle w:val="TAC"/>
              <w:keepNext w:val="0"/>
              <w:keepLines w:val="0"/>
              <w:numPr>
                <w:ilvl w:val="0"/>
                <w:numId w:val="13"/>
              </w:numPr>
              <w:jc w:val="left"/>
            </w:pPr>
            <w:r w:rsidRPr="005A44B6">
              <w:t>Installation of SUTs and coordination with SUT operators</w:t>
            </w:r>
            <w:r>
              <w:t>;</w:t>
            </w:r>
          </w:p>
          <w:p w14:paraId="048702A5" w14:textId="77777777" w:rsidR="00F4581C" w:rsidRDefault="00F4581C" w:rsidP="00F4581C">
            <w:pPr>
              <w:pStyle w:val="TAC"/>
              <w:keepNext w:val="0"/>
              <w:keepLines w:val="0"/>
              <w:numPr>
                <w:ilvl w:val="0"/>
                <w:numId w:val="13"/>
              </w:numPr>
              <w:jc w:val="left"/>
            </w:pPr>
            <w:r w:rsidRPr="00577EAA">
              <w:t>General Regulation requirements and constraints</w:t>
            </w:r>
            <w:r>
              <w:t>;</w:t>
            </w:r>
          </w:p>
          <w:p w14:paraId="4A7D1A3B" w14:textId="77777777" w:rsidR="00F4581C" w:rsidRDefault="00F4581C" w:rsidP="00F4581C">
            <w:pPr>
              <w:pStyle w:val="TAC"/>
              <w:keepNext w:val="0"/>
              <w:keepLines w:val="0"/>
              <w:numPr>
                <w:ilvl w:val="0"/>
                <w:numId w:val="13"/>
              </w:numPr>
              <w:jc w:val="left"/>
            </w:pPr>
            <w:r w:rsidRPr="00577EAA">
              <w:t>Definition of the System and Technical requirements</w:t>
            </w:r>
            <w:r>
              <w:t>;</w:t>
            </w:r>
          </w:p>
          <w:p w14:paraId="3C641C4E" w14:textId="77777777" w:rsidR="00F4581C" w:rsidRDefault="00F4581C" w:rsidP="00F4581C">
            <w:pPr>
              <w:pStyle w:val="B2"/>
              <w:keepNext w:val="0"/>
              <w:keepLines w:val="0"/>
              <w:numPr>
                <w:ilvl w:val="0"/>
                <w:numId w:val="0"/>
              </w:numPr>
              <w:rPr>
                <w:b/>
                <w:sz w:val="18"/>
                <w:szCs w:val="18"/>
              </w:rPr>
            </w:pPr>
          </w:p>
          <w:p w14:paraId="679EB220" w14:textId="77777777" w:rsidR="00F4581C" w:rsidRPr="00A41034" w:rsidRDefault="00F4581C" w:rsidP="00F4581C">
            <w:pPr>
              <w:pStyle w:val="B2"/>
              <w:keepNext w:val="0"/>
              <w:keepLines w:val="0"/>
              <w:numPr>
                <w:ilvl w:val="0"/>
                <w:numId w:val="0"/>
              </w:numPr>
              <w:rPr>
                <w:b/>
                <w:sz w:val="18"/>
                <w:szCs w:val="18"/>
              </w:rPr>
            </w:pPr>
            <w:r>
              <w:rPr>
                <w:b/>
                <w:sz w:val="18"/>
                <w:szCs w:val="18"/>
              </w:rPr>
              <w:t>Working sessions</w:t>
            </w:r>
            <w:r w:rsidRPr="00A41034">
              <w:rPr>
                <w:b/>
                <w:sz w:val="18"/>
                <w:szCs w:val="18"/>
              </w:rPr>
              <w:t xml:space="preserve">: </w:t>
            </w:r>
          </w:p>
          <w:p w14:paraId="4E247501" w14:textId="77777777" w:rsidR="00F4581C" w:rsidRPr="00002561" w:rsidRDefault="00F4581C" w:rsidP="00F4581C">
            <w:pPr>
              <w:pStyle w:val="B2"/>
              <w:keepNext w:val="0"/>
              <w:keepLines w:val="0"/>
              <w:numPr>
                <w:ilvl w:val="0"/>
                <w:numId w:val="0"/>
              </w:numPr>
              <w:rPr>
                <w:sz w:val="18"/>
              </w:rPr>
            </w:pPr>
            <w:r>
              <w:rPr>
                <w:sz w:val="18"/>
              </w:rPr>
              <w:t xml:space="preserve">It is anticipated that </w:t>
            </w:r>
            <w:proofErr w:type="gramStart"/>
            <w:r>
              <w:rPr>
                <w:sz w:val="18"/>
              </w:rPr>
              <w:t>the majority of</w:t>
            </w:r>
            <w:proofErr w:type="gramEnd"/>
            <w:r>
              <w:rPr>
                <w:sz w:val="18"/>
              </w:rPr>
              <w:t xml:space="preserve"> the work will be performed as drafting work remotely and electronically. However, a few face-to-face </w:t>
            </w:r>
            <w:r w:rsidRPr="00456C4E">
              <w:rPr>
                <w:sz w:val="18"/>
              </w:rPr>
              <w:t>w</w:t>
            </w:r>
            <w:r w:rsidRPr="00002561">
              <w:rPr>
                <w:sz w:val="18"/>
              </w:rPr>
              <w:t>orking sessions</w:t>
            </w:r>
            <w:r>
              <w:rPr>
                <w:sz w:val="18"/>
              </w:rPr>
              <w:t xml:space="preserve"> might be needed for clarification purposes </w:t>
            </w:r>
            <w:proofErr w:type="gramStart"/>
            <w:r>
              <w:rPr>
                <w:sz w:val="18"/>
              </w:rPr>
              <w:t>with regard to</w:t>
            </w:r>
            <w:proofErr w:type="gramEnd"/>
            <w:r>
              <w:rPr>
                <w:sz w:val="18"/>
              </w:rPr>
              <w:t xml:space="preserve"> terms and definitions and the alignment of the various information sources. All expertise is needed.</w:t>
            </w:r>
            <w:r w:rsidRPr="0020266E">
              <w:rPr>
                <w:sz w:val="18"/>
              </w:rPr>
              <w:t xml:space="preserve"> </w:t>
            </w:r>
          </w:p>
          <w:p w14:paraId="67A9791C" w14:textId="77777777" w:rsidR="00F4581C" w:rsidRPr="0067209B" w:rsidRDefault="00F4581C" w:rsidP="00F4581C">
            <w:pPr>
              <w:pStyle w:val="TAC"/>
              <w:keepNext w:val="0"/>
              <w:keepLines w:val="0"/>
              <w:jc w:val="left"/>
            </w:pPr>
          </w:p>
          <w:p w14:paraId="6B980787" w14:textId="77777777" w:rsidR="00F4581C" w:rsidRPr="0067209B" w:rsidRDefault="00F4581C" w:rsidP="00F4581C">
            <w:pPr>
              <w:pStyle w:val="TAC"/>
              <w:keepNext w:val="0"/>
              <w:keepLines w:val="0"/>
              <w:jc w:val="left"/>
            </w:pPr>
            <w:r w:rsidRPr="0067209B">
              <w:rPr>
                <w:b/>
              </w:rPr>
              <w:t>Intermediate and final Milestones:</w:t>
            </w:r>
          </w:p>
          <w:p w14:paraId="4265B683" w14:textId="77777777" w:rsidR="00F4581C" w:rsidRPr="00356F2F" w:rsidRDefault="00F4581C" w:rsidP="00F4581C">
            <w:pPr>
              <w:pStyle w:val="TAC"/>
              <w:keepNext w:val="0"/>
              <w:keepLines w:val="0"/>
              <w:ind w:left="708"/>
              <w:jc w:val="left"/>
            </w:pPr>
            <w:r w:rsidRPr="00356F2F">
              <w:rPr>
                <w:b/>
              </w:rPr>
              <w:t>Start</w:t>
            </w:r>
            <w:r w:rsidRPr="00356F2F">
              <w:t xml:space="preserve">: T0 + </w:t>
            </w:r>
            <w:r>
              <w:t>3</w:t>
            </w:r>
            <w:r w:rsidRPr="00356F2F">
              <w:t>.</w:t>
            </w:r>
          </w:p>
          <w:p w14:paraId="53178BCB" w14:textId="5C4B477D" w:rsidR="00F4581C" w:rsidRPr="00356F2F" w:rsidRDefault="00512FAE" w:rsidP="00F4581C">
            <w:pPr>
              <w:pStyle w:val="TAC"/>
              <w:keepNext w:val="0"/>
              <w:keepLines w:val="0"/>
              <w:ind w:left="708"/>
              <w:jc w:val="left"/>
            </w:pPr>
            <w:r w:rsidRPr="00356F2F">
              <w:rPr>
                <w:b/>
              </w:rPr>
              <w:t>M</w:t>
            </w:r>
            <w:r>
              <w:rPr>
                <w:b/>
              </w:rPr>
              <w:t>2</w:t>
            </w:r>
            <w:r w:rsidR="00F4581C" w:rsidRPr="00356F2F">
              <w:rPr>
                <w:b/>
              </w:rPr>
              <w:t>.1</w:t>
            </w:r>
            <w:r w:rsidR="00F4581C" w:rsidRPr="00356F2F">
              <w:t xml:space="preserve">: Early Draft: T0 + </w:t>
            </w:r>
            <w:r w:rsidR="00F4581C">
              <w:t>7</w:t>
            </w:r>
            <w:r w:rsidR="00F4581C" w:rsidRPr="00356F2F">
              <w:t>.</w:t>
            </w:r>
          </w:p>
          <w:p w14:paraId="495ABA2B" w14:textId="2B21B2AE" w:rsidR="00F4581C" w:rsidRPr="00356F2F" w:rsidRDefault="00512FAE" w:rsidP="00F4581C">
            <w:pPr>
              <w:pStyle w:val="TAC"/>
              <w:keepNext w:val="0"/>
              <w:keepLines w:val="0"/>
              <w:ind w:left="708"/>
              <w:jc w:val="left"/>
            </w:pPr>
            <w:r w:rsidRPr="00356F2F">
              <w:rPr>
                <w:b/>
              </w:rPr>
              <w:t>M</w:t>
            </w:r>
            <w:r>
              <w:rPr>
                <w:b/>
              </w:rPr>
              <w:t>2</w:t>
            </w:r>
            <w:r w:rsidR="00F4581C" w:rsidRPr="00356F2F">
              <w:rPr>
                <w:b/>
              </w:rPr>
              <w:t>.2</w:t>
            </w:r>
            <w:r w:rsidR="00F4581C" w:rsidRPr="00356F2F">
              <w:t xml:space="preserve">: Stable Draft: T0 + </w:t>
            </w:r>
            <w:r w:rsidR="00F4581C">
              <w:t>10</w:t>
            </w:r>
            <w:r w:rsidR="00F4581C" w:rsidRPr="00356F2F">
              <w:t>.</w:t>
            </w:r>
          </w:p>
          <w:p w14:paraId="38A4F224" w14:textId="4870FFBA" w:rsidR="00F4581C" w:rsidRPr="0020266E" w:rsidRDefault="00512FAE" w:rsidP="00F4581C">
            <w:pPr>
              <w:pStyle w:val="TAC"/>
              <w:keepNext w:val="0"/>
              <w:keepLines w:val="0"/>
              <w:ind w:left="708"/>
              <w:jc w:val="left"/>
            </w:pPr>
            <w:r w:rsidRPr="0020266E">
              <w:rPr>
                <w:b/>
              </w:rPr>
              <w:t>M</w:t>
            </w:r>
            <w:r>
              <w:rPr>
                <w:b/>
              </w:rPr>
              <w:t>2</w:t>
            </w:r>
            <w:r w:rsidR="00F4581C" w:rsidRPr="0020266E">
              <w:rPr>
                <w:b/>
              </w:rPr>
              <w:t>.</w:t>
            </w:r>
            <w:r w:rsidR="00F4581C">
              <w:rPr>
                <w:b/>
              </w:rPr>
              <w:t>3</w:t>
            </w:r>
            <w:r w:rsidR="00F4581C" w:rsidRPr="0020266E">
              <w:t xml:space="preserve">: Final draft approved by TC ITS: </w:t>
            </w:r>
            <w:r w:rsidR="00F4581C">
              <w:t>T0 +12</w:t>
            </w:r>
            <w:r w:rsidR="00F4581C" w:rsidRPr="0020266E">
              <w:t>.</w:t>
            </w:r>
          </w:p>
          <w:p w14:paraId="2AEA25D9" w14:textId="1173042A" w:rsidR="00F4581C" w:rsidRPr="00356F2F" w:rsidRDefault="00512FAE" w:rsidP="00F4581C">
            <w:pPr>
              <w:pStyle w:val="TAC"/>
              <w:keepNext w:val="0"/>
              <w:keepLines w:val="0"/>
              <w:ind w:left="708"/>
              <w:jc w:val="left"/>
            </w:pPr>
            <w:r w:rsidRPr="008D17AC">
              <w:rPr>
                <w:b/>
              </w:rPr>
              <w:t>M</w:t>
            </w:r>
            <w:r>
              <w:rPr>
                <w:b/>
              </w:rPr>
              <w:t>2</w:t>
            </w:r>
            <w:r w:rsidR="00F4581C" w:rsidRPr="008D17AC">
              <w:rPr>
                <w:b/>
              </w:rPr>
              <w:t>.4:</w:t>
            </w:r>
            <w:r w:rsidR="00F4581C" w:rsidRPr="008D17AC">
              <w:t xml:space="preserve"> </w:t>
            </w:r>
            <w:r w:rsidR="00F4581C">
              <w:t xml:space="preserve">TB approval and publication </w:t>
            </w:r>
            <w:r w:rsidR="00F4581C" w:rsidRPr="008D17AC">
              <w:t>T</w:t>
            </w:r>
            <w:r w:rsidR="00F4581C">
              <w:t>S</w:t>
            </w:r>
            <w:r w:rsidR="00F4581C" w:rsidRPr="008D17AC">
              <w:t xml:space="preserve"> 103 </w:t>
            </w:r>
            <w:r w:rsidR="00F4581C">
              <w:t>0525-1/2/3</w:t>
            </w:r>
            <w:r w:rsidR="00F4581C" w:rsidRPr="008D17AC">
              <w:t xml:space="preserve"> V1.</w:t>
            </w:r>
            <w:r w:rsidR="00F4581C">
              <w:t>1</w:t>
            </w:r>
            <w:r w:rsidR="00F4581C" w:rsidRPr="008D17AC">
              <w:t xml:space="preserve">.1: T0 + </w:t>
            </w:r>
            <w:r w:rsidR="00F4581C">
              <w:t>14</w:t>
            </w:r>
          </w:p>
          <w:p w14:paraId="73BAB658" w14:textId="77777777" w:rsidR="00F4581C" w:rsidRDefault="00F4581C" w:rsidP="00F4581C">
            <w:pPr>
              <w:pStyle w:val="TAC"/>
              <w:keepNext w:val="0"/>
              <w:keepLines w:val="0"/>
              <w:jc w:val="left"/>
              <w:rPr>
                <w:b/>
              </w:rPr>
            </w:pPr>
          </w:p>
          <w:p w14:paraId="5CF236DE" w14:textId="1026BC30" w:rsidR="00F4581C" w:rsidRPr="000D3756" w:rsidRDefault="00F4581C" w:rsidP="00F4581C">
            <w:pPr>
              <w:pStyle w:val="TAC"/>
              <w:keepNext w:val="0"/>
              <w:keepLines w:val="0"/>
              <w:jc w:val="left"/>
            </w:pPr>
            <w:r>
              <w:rPr>
                <w:b/>
              </w:rPr>
              <w:t xml:space="preserve">Phase 2: </w:t>
            </w:r>
            <w:r w:rsidRPr="0067209B">
              <w:rPr>
                <w:b/>
              </w:rPr>
              <w:t>E</w:t>
            </w:r>
            <w:r w:rsidRPr="008D17AC">
              <w:rPr>
                <w:b/>
              </w:rPr>
              <w:t xml:space="preserve">ffort required: </w:t>
            </w:r>
            <w:r w:rsidR="007D2377">
              <w:rPr>
                <w:b/>
              </w:rPr>
              <w:t>62</w:t>
            </w:r>
            <w:r w:rsidR="00743379" w:rsidRPr="008D17AC">
              <w:rPr>
                <w:b/>
              </w:rPr>
              <w:t xml:space="preserve"> </w:t>
            </w:r>
            <w:r w:rsidRPr="008D17AC">
              <w:rPr>
                <w:b/>
              </w:rPr>
              <w:t>units</w:t>
            </w:r>
          </w:p>
          <w:p w14:paraId="3FB81D94" w14:textId="77777777" w:rsidR="00F4581C" w:rsidRPr="0067209B" w:rsidRDefault="00F4581C" w:rsidP="00F4581C">
            <w:pPr>
              <w:pStyle w:val="TAC"/>
              <w:keepNext w:val="0"/>
              <w:keepLines w:val="0"/>
              <w:ind w:left="708"/>
              <w:jc w:val="left"/>
              <w:rPr>
                <w:b/>
              </w:rPr>
            </w:pPr>
          </w:p>
        </w:tc>
        <w:tc>
          <w:tcPr>
            <w:tcW w:w="2135" w:type="dxa"/>
            <w:tcBorders>
              <w:bottom w:val="single" w:sz="4" w:space="0" w:color="000000"/>
            </w:tcBorders>
            <w:shd w:val="clear" w:color="auto" w:fill="auto"/>
          </w:tcPr>
          <w:p w14:paraId="15538A3D" w14:textId="77777777" w:rsidR="00F4581C" w:rsidRPr="0067209B" w:rsidRDefault="00F4581C" w:rsidP="00F4581C">
            <w:pPr>
              <w:pStyle w:val="TAC"/>
              <w:keepNext w:val="0"/>
              <w:keepLines w:val="0"/>
            </w:pPr>
          </w:p>
        </w:tc>
      </w:tr>
      <w:tr w:rsidR="00F4581C" w:rsidRPr="0067209B" w14:paraId="2F3C7481" w14:textId="77777777" w:rsidTr="00563F95">
        <w:tc>
          <w:tcPr>
            <w:tcW w:w="1481" w:type="dxa"/>
            <w:tcBorders>
              <w:bottom w:val="single" w:sz="4" w:space="0" w:color="000000"/>
            </w:tcBorders>
            <w:shd w:val="clear" w:color="auto" w:fill="00FFFF"/>
          </w:tcPr>
          <w:p w14:paraId="2BC2BC81" w14:textId="497B6BB3" w:rsidR="00F4581C" w:rsidRPr="00F4581C" w:rsidRDefault="00F4581C" w:rsidP="00F4581C">
            <w:pPr>
              <w:pStyle w:val="TAC"/>
              <w:keepNext w:val="0"/>
              <w:keepLines w:val="0"/>
              <w:spacing w:after="180"/>
              <w:ind w:left="-101" w:firstLine="142"/>
              <w:rPr>
                <w:rFonts w:cs="Arial"/>
                <w:b/>
                <w:bCs/>
                <w:sz w:val="20"/>
              </w:rPr>
            </w:pPr>
            <w:r w:rsidRPr="00F4581C">
              <w:rPr>
                <w:rFonts w:cs="Arial"/>
                <w:b/>
                <w:bCs/>
              </w:rPr>
              <w:t>T3</w:t>
            </w:r>
          </w:p>
        </w:tc>
        <w:tc>
          <w:tcPr>
            <w:tcW w:w="6018" w:type="dxa"/>
            <w:tcBorders>
              <w:bottom w:val="single" w:sz="4" w:space="0" w:color="000000"/>
            </w:tcBorders>
            <w:shd w:val="clear" w:color="auto" w:fill="00FFFF"/>
          </w:tcPr>
          <w:p w14:paraId="68C661D3" w14:textId="2312C31B" w:rsidR="00F4581C" w:rsidRPr="00F4581C" w:rsidRDefault="00F4581C" w:rsidP="00F4581C">
            <w:pPr>
              <w:pStyle w:val="TAC"/>
              <w:keepNext w:val="0"/>
              <w:keepLines w:val="0"/>
              <w:spacing w:after="180"/>
              <w:ind w:left="-101" w:firstLine="142"/>
              <w:rPr>
                <w:rFonts w:cs="Arial"/>
                <w:b/>
                <w:bCs/>
                <w:sz w:val="20"/>
              </w:rPr>
            </w:pPr>
            <w:r w:rsidRPr="00F4581C">
              <w:rPr>
                <w:rFonts w:cs="Arial"/>
                <w:b/>
                <w:bCs/>
                <w:sz w:val="20"/>
              </w:rPr>
              <w:t>Updating conformance test specifications for ITS Security</w:t>
            </w:r>
          </w:p>
        </w:tc>
        <w:tc>
          <w:tcPr>
            <w:tcW w:w="2135" w:type="dxa"/>
            <w:tcBorders>
              <w:bottom w:val="single" w:sz="4" w:space="0" w:color="000000"/>
            </w:tcBorders>
            <w:shd w:val="clear" w:color="auto" w:fill="00FFFF"/>
          </w:tcPr>
          <w:p w14:paraId="50A8D89E" w14:textId="2E13FD9D" w:rsidR="00F4581C" w:rsidRPr="00F4581C" w:rsidRDefault="00F4581C" w:rsidP="00F4581C">
            <w:pPr>
              <w:pStyle w:val="TH"/>
              <w:keepNext w:val="0"/>
              <w:keepLines w:val="0"/>
              <w:rPr>
                <w:rFonts w:cs="Arial"/>
                <w:bCs/>
              </w:rPr>
            </w:pPr>
            <w:r w:rsidRPr="00F4581C">
              <w:rPr>
                <w:rFonts w:cs="Arial"/>
                <w:bCs/>
              </w:rPr>
              <w:t>D4 to D6</w:t>
            </w:r>
            <w:r w:rsidRPr="00F4581C">
              <w:rPr>
                <w:rFonts w:cs="Arial"/>
                <w:bCs/>
              </w:rPr>
              <w:br/>
              <w:t>[TS 103 096-1]</w:t>
            </w:r>
          </w:p>
          <w:p w14:paraId="788B03BB" w14:textId="77777777" w:rsidR="00F4581C" w:rsidRPr="00F4581C" w:rsidRDefault="00F4581C" w:rsidP="00F4581C">
            <w:pPr>
              <w:pStyle w:val="TH"/>
              <w:keepNext w:val="0"/>
              <w:keepLines w:val="0"/>
              <w:rPr>
                <w:rFonts w:cs="Arial"/>
                <w:bCs/>
              </w:rPr>
            </w:pPr>
            <w:r w:rsidRPr="00F4581C">
              <w:rPr>
                <w:rFonts w:cs="Arial"/>
                <w:bCs/>
              </w:rPr>
              <w:t>[TS 103 096-2]</w:t>
            </w:r>
          </w:p>
          <w:p w14:paraId="1DA3C800" w14:textId="081B1114" w:rsidR="00F4581C" w:rsidRPr="00F4581C" w:rsidRDefault="00F4581C" w:rsidP="00F4581C">
            <w:pPr>
              <w:pStyle w:val="TH"/>
              <w:keepNext w:val="0"/>
              <w:keepLines w:val="0"/>
              <w:rPr>
                <w:rFonts w:cs="Arial"/>
                <w:bCs/>
              </w:rPr>
            </w:pPr>
            <w:r w:rsidRPr="00F4581C">
              <w:rPr>
                <w:rFonts w:cs="Arial"/>
                <w:bCs/>
              </w:rPr>
              <w:t>[TS 103 096-3]</w:t>
            </w:r>
          </w:p>
        </w:tc>
      </w:tr>
      <w:tr w:rsidR="00F4581C" w:rsidRPr="0067209B" w14:paraId="7528FC64" w14:textId="77777777" w:rsidTr="00563F95">
        <w:tc>
          <w:tcPr>
            <w:tcW w:w="1481" w:type="dxa"/>
            <w:tcBorders>
              <w:bottom w:val="single" w:sz="4" w:space="0" w:color="000000"/>
            </w:tcBorders>
            <w:shd w:val="clear" w:color="auto" w:fill="auto"/>
          </w:tcPr>
          <w:p w14:paraId="5A875561" w14:textId="2762BCF6" w:rsidR="00F4581C" w:rsidRPr="008D3F11" w:rsidRDefault="00F4581C" w:rsidP="00F4581C">
            <w:pPr>
              <w:pStyle w:val="TAC"/>
              <w:keepNext w:val="0"/>
              <w:keepLines w:val="0"/>
            </w:pPr>
            <w:r w:rsidRPr="008D3F11">
              <w:t>T</w:t>
            </w:r>
            <w:r w:rsidRPr="008D3F11">
              <w:fldChar w:fldCharType="begin"/>
            </w:r>
            <w:r w:rsidRPr="009D7AE3">
              <w:instrText xml:space="preserve"> SEQ TTASK \* MERGEFORMAT </w:instrText>
            </w:r>
            <w:r w:rsidRPr="008D3F11">
              <w:fldChar w:fldCharType="separate"/>
            </w:r>
            <w:r w:rsidR="00B92714">
              <w:rPr>
                <w:noProof/>
              </w:rPr>
              <w:t>3</w:t>
            </w:r>
            <w:r w:rsidRPr="008D3F11">
              <w:fldChar w:fldCharType="end"/>
            </w:r>
            <w:r w:rsidRPr="008D3F11">
              <w:t>.1</w:t>
            </w:r>
          </w:p>
        </w:tc>
        <w:tc>
          <w:tcPr>
            <w:tcW w:w="6018" w:type="dxa"/>
            <w:tcBorders>
              <w:bottom w:val="single" w:sz="4" w:space="0" w:color="000000"/>
            </w:tcBorders>
            <w:shd w:val="clear" w:color="auto" w:fill="auto"/>
          </w:tcPr>
          <w:p w14:paraId="14E34F2B" w14:textId="3BAF6B6B" w:rsidR="00F4581C" w:rsidRPr="008D3F11" w:rsidRDefault="00F4581C" w:rsidP="00F4581C">
            <w:pPr>
              <w:pStyle w:val="TAC"/>
              <w:keepNext w:val="0"/>
              <w:keepLines w:val="0"/>
              <w:jc w:val="left"/>
              <w:rPr>
                <w:b/>
              </w:rPr>
            </w:pPr>
            <w:r w:rsidRPr="0067209B">
              <w:rPr>
                <w:b/>
              </w:rPr>
              <w:t>Description</w:t>
            </w:r>
            <w:r w:rsidRPr="0067209B">
              <w:rPr>
                <w:rFonts w:cs="Arial"/>
                <w:b/>
                <w:szCs w:val="18"/>
              </w:rPr>
              <w:t>:</w:t>
            </w:r>
            <w:r w:rsidRPr="0067209B">
              <w:rPr>
                <w:rFonts w:cs="Arial"/>
                <w:szCs w:val="18"/>
              </w:rPr>
              <w:t xml:space="preserve"> The goal of this task is to produce the deliverable </w:t>
            </w:r>
            <w:r>
              <w:rPr>
                <w:rFonts w:cs="Arial"/>
                <w:szCs w:val="18"/>
              </w:rPr>
              <w:t>ETSI TS</w:t>
            </w:r>
            <w:r w:rsidRPr="0067209B">
              <w:rPr>
                <w:rFonts w:cs="Arial"/>
                <w:szCs w:val="18"/>
              </w:rPr>
              <w:t xml:space="preserve"> </w:t>
            </w:r>
            <w:r>
              <w:rPr>
                <w:rFonts w:cs="Arial"/>
                <w:szCs w:val="18"/>
              </w:rPr>
              <w:t>1</w:t>
            </w:r>
            <w:r w:rsidRPr="0094479E">
              <w:t>03 0</w:t>
            </w:r>
            <w:r>
              <w:t>96-1, ETSI TS 103 096-2, ETSI TS 103 096-3, conformance test specifications for ITS Security.</w:t>
            </w:r>
          </w:p>
        </w:tc>
        <w:tc>
          <w:tcPr>
            <w:tcW w:w="2135" w:type="dxa"/>
            <w:tcBorders>
              <w:bottom w:val="single" w:sz="4" w:space="0" w:color="000000"/>
            </w:tcBorders>
            <w:shd w:val="clear" w:color="auto" w:fill="auto"/>
          </w:tcPr>
          <w:p w14:paraId="6F60F1CB" w14:textId="77777777" w:rsidR="00F4581C" w:rsidRPr="007B7D61" w:rsidRDefault="00F4581C" w:rsidP="00F4581C">
            <w:pPr>
              <w:pStyle w:val="TAC"/>
              <w:keepNext w:val="0"/>
              <w:keepLines w:val="0"/>
              <w:rPr>
                <w:highlight w:val="yellow"/>
              </w:rPr>
            </w:pPr>
          </w:p>
        </w:tc>
      </w:tr>
      <w:tr w:rsidR="00F4581C" w:rsidRPr="0067209B" w14:paraId="454ABF27" w14:textId="77777777" w:rsidTr="00563F95">
        <w:tc>
          <w:tcPr>
            <w:tcW w:w="1481" w:type="dxa"/>
            <w:tcBorders>
              <w:bottom w:val="single" w:sz="4" w:space="0" w:color="000000"/>
            </w:tcBorders>
            <w:shd w:val="clear" w:color="auto" w:fill="auto"/>
          </w:tcPr>
          <w:p w14:paraId="40678E13" w14:textId="1DC3AAC8" w:rsidR="00F4581C" w:rsidRPr="008D3F11" w:rsidRDefault="00F4581C" w:rsidP="00F4581C">
            <w:pPr>
              <w:pStyle w:val="TAC"/>
              <w:keepNext w:val="0"/>
              <w:keepLines w:val="0"/>
            </w:pPr>
            <w:r>
              <w:t>T</w:t>
            </w:r>
            <w:r w:rsidRPr="00A767FA">
              <w:t>3.</w:t>
            </w:r>
            <w:r>
              <w:t>2</w:t>
            </w:r>
          </w:p>
        </w:tc>
        <w:tc>
          <w:tcPr>
            <w:tcW w:w="6018" w:type="dxa"/>
            <w:tcBorders>
              <w:bottom w:val="single" w:sz="4" w:space="0" w:color="000000"/>
            </w:tcBorders>
            <w:shd w:val="clear" w:color="auto" w:fill="auto"/>
          </w:tcPr>
          <w:p w14:paraId="53B8C741" w14:textId="77777777" w:rsidR="00F4581C" w:rsidRPr="007944C9" w:rsidRDefault="00F4581C" w:rsidP="00F4581C">
            <w:pPr>
              <w:pStyle w:val="Guideline"/>
              <w:tabs>
                <w:tab w:val="left" w:pos="567"/>
              </w:tabs>
              <w:rPr>
                <w:i w:val="0"/>
              </w:rPr>
            </w:pPr>
            <w:r w:rsidRPr="0067209B">
              <w:rPr>
                <w:b/>
              </w:rPr>
              <w:t>Methodology:</w:t>
            </w:r>
            <w:r w:rsidRPr="007944C9">
              <w:rPr>
                <w:i w:val="0"/>
                <w:sz w:val="18"/>
              </w:rPr>
              <w:t xml:space="preserve"> Update the </w:t>
            </w:r>
            <w:r w:rsidRPr="00563F95">
              <w:rPr>
                <w:i w:val="0"/>
                <w:sz w:val="18"/>
              </w:rPr>
              <w:t>conformance test specifications for ITS Security</w:t>
            </w:r>
            <w:r w:rsidRPr="007944C9">
              <w:rPr>
                <w:i w:val="0"/>
                <w:sz w:val="18"/>
              </w:rPr>
              <w:t xml:space="preserve"> </w:t>
            </w:r>
            <w:r>
              <w:rPr>
                <w:i w:val="0"/>
                <w:sz w:val="18"/>
              </w:rPr>
              <w:t xml:space="preserve">based on latest </w:t>
            </w:r>
            <w:r w:rsidRPr="00EA4ACE">
              <w:rPr>
                <w:i w:val="0"/>
                <w:sz w:val="18"/>
              </w:rPr>
              <w:t xml:space="preserve">ETSI TS 103 096 </w:t>
            </w:r>
            <w:r w:rsidRPr="007944C9">
              <w:rPr>
                <w:i w:val="0"/>
                <w:sz w:val="18"/>
              </w:rPr>
              <w:t>and a part for protocol specific extensions; implement and document the changes.</w:t>
            </w:r>
          </w:p>
          <w:p w14:paraId="72C0EB37" w14:textId="77777777" w:rsidR="00F4581C" w:rsidRDefault="00F4581C" w:rsidP="00F4581C">
            <w:pPr>
              <w:pStyle w:val="TAC"/>
              <w:keepNext w:val="0"/>
              <w:keepLines w:val="0"/>
              <w:jc w:val="left"/>
            </w:pPr>
            <w:r w:rsidRPr="00133BAC">
              <w:rPr>
                <w:b/>
              </w:rPr>
              <w:t>The methodology</w:t>
            </w:r>
            <w:r>
              <w:t xml:space="preserve"> for the development of the first part of the Technical Report will be the following:</w:t>
            </w:r>
          </w:p>
          <w:p w14:paraId="6E0C9EAE" w14:textId="77777777" w:rsidR="00F4581C" w:rsidRDefault="00F4581C" w:rsidP="00F4581C">
            <w:pPr>
              <w:pStyle w:val="TAC"/>
              <w:keepNext w:val="0"/>
              <w:keepLines w:val="0"/>
              <w:numPr>
                <w:ilvl w:val="0"/>
                <w:numId w:val="13"/>
              </w:numPr>
              <w:jc w:val="left"/>
            </w:pPr>
            <w:r>
              <w:t>PICS: Addition of PICS items where necessary.</w:t>
            </w:r>
          </w:p>
          <w:p w14:paraId="7530633B" w14:textId="77777777" w:rsidR="00F4581C" w:rsidRDefault="00F4581C" w:rsidP="00F4581C">
            <w:pPr>
              <w:pStyle w:val="TAC"/>
              <w:keepNext w:val="0"/>
              <w:keepLines w:val="0"/>
              <w:numPr>
                <w:ilvl w:val="0"/>
                <w:numId w:val="13"/>
              </w:numPr>
              <w:jc w:val="left"/>
            </w:pPr>
            <w:r>
              <w:t>TSS &amp; TP: Updating test purposes, preparing final document.</w:t>
            </w:r>
          </w:p>
          <w:p w14:paraId="5C5BCF89" w14:textId="77777777" w:rsidR="00F4581C" w:rsidRDefault="00F4581C" w:rsidP="00F4581C">
            <w:pPr>
              <w:pStyle w:val="TAC"/>
              <w:keepNext w:val="0"/>
              <w:keepLines w:val="0"/>
              <w:numPr>
                <w:ilvl w:val="0"/>
                <w:numId w:val="13"/>
              </w:numPr>
              <w:jc w:val="left"/>
            </w:pPr>
            <w:r>
              <w:t>ATS &amp; PIXIT: Update of the documentation</w:t>
            </w:r>
          </w:p>
          <w:p w14:paraId="49359369" w14:textId="77777777" w:rsidR="00F4581C" w:rsidRDefault="00F4581C" w:rsidP="00F4581C">
            <w:pPr>
              <w:pStyle w:val="TAC"/>
              <w:keepNext w:val="0"/>
              <w:keepLines w:val="0"/>
              <w:numPr>
                <w:ilvl w:val="0"/>
                <w:numId w:val="13"/>
              </w:numPr>
              <w:jc w:val="left"/>
            </w:pPr>
            <w:r>
              <w:t>Quality Check of Test Standard;</w:t>
            </w:r>
          </w:p>
          <w:p w14:paraId="2764F86A" w14:textId="77777777" w:rsidR="00F4581C" w:rsidRDefault="00F4581C" w:rsidP="00F4581C">
            <w:pPr>
              <w:pStyle w:val="TAC"/>
              <w:keepNext w:val="0"/>
              <w:keepLines w:val="0"/>
              <w:numPr>
                <w:ilvl w:val="0"/>
                <w:numId w:val="13"/>
              </w:numPr>
              <w:jc w:val="left"/>
            </w:pPr>
            <w:r w:rsidRPr="005A44B6">
              <w:t>Installation of SUTs and coordination with SUT operators</w:t>
            </w:r>
            <w:r>
              <w:t>;</w:t>
            </w:r>
          </w:p>
          <w:p w14:paraId="679AC91B" w14:textId="77777777" w:rsidR="00F4581C" w:rsidRDefault="00F4581C" w:rsidP="00F4581C">
            <w:pPr>
              <w:pStyle w:val="TAC"/>
              <w:keepNext w:val="0"/>
              <w:keepLines w:val="0"/>
              <w:numPr>
                <w:ilvl w:val="0"/>
                <w:numId w:val="13"/>
              </w:numPr>
              <w:jc w:val="left"/>
            </w:pPr>
            <w:r w:rsidRPr="00577EAA">
              <w:t>General Regulation requirements and constraints</w:t>
            </w:r>
            <w:r>
              <w:t>;</w:t>
            </w:r>
          </w:p>
          <w:p w14:paraId="3821FF67" w14:textId="77777777" w:rsidR="00F4581C" w:rsidRDefault="00F4581C" w:rsidP="00F4581C">
            <w:pPr>
              <w:pStyle w:val="TAC"/>
              <w:keepNext w:val="0"/>
              <w:keepLines w:val="0"/>
              <w:numPr>
                <w:ilvl w:val="0"/>
                <w:numId w:val="13"/>
              </w:numPr>
              <w:jc w:val="left"/>
            </w:pPr>
            <w:r w:rsidRPr="00577EAA">
              <w:t>Definition of the System and Technical requirements</w:t>
            </w:r>
            <w:r>
              <w:t>;</w:t>
            </w:r>
          </w:p>
          <w:p w14:paraId="0B4FF028" w14:textId="77777777" w:rsidR="00F4581C" w:rsidRPr="0067209B" w:rsidRDefault="00F4581C" w:rsidP="00F4581C">
            <w:pPr>
              <w:pStyle w:val="TAC"/>
              <w:keepNext w:val="0"/>
              <w:keepLines w:val="0"/>
              <w:jc w:val="left"/>
            </w:pPr>
          </w:p>
          <w:p w14:paraId="14BCEAED" w14:textId="77777777" w:rsidR="00F4581C" w:rsidRPr="00A41034" w:rsidRDefault="00F4581C" w:rsidP="00F4581C">
            <w:pPr>
              <w:pStyle w:val="B2"/>
              <w:keepNext w:val="0"/>
              <w:keepLines w:val="0"/>
              <w:numPr>
                <w:ilvl w:val="0"/>
                <w:numId w:val="0"/>
              </w:numPr>
              <w:rPr>
                <w:b/>
                <w:sz w:val="18"/>
                <w:szCs w:val="18"/>
              </w:rPr>
            </w:pPr>
            <w:r>
              <w:rPr>
                <w:b/>
                <w:sz w:val="18"/>
                <w:szCs w:val="18"/>
              </w:rPr>
              <w:t>Working sessions</w:t>
            </w:r>
            <w:r w:rsidRPr="00A41034">
              <w:rPr>
                <w:b/>
                <w:sz w:val="18"/>
                <w:szCs w:val="18"/>
              </w:rPr>
              <w:t xml:space="preserve">: </w:t>
            </w:r>
          </w:p>
          <w:p w14:paraId="2E8D4903" w14:textId="77777777" w:rsidR="00F4581C" w:rsidRPr="00002561" w:rsidRDefault="00F4581C" w:rsidP="00F4581C">
            <w:pPr>
              <w:pStyle w:val="B2"/>
              <w:keepNext w:val="0"/>
              <w:keepLines w:val="0"/>
              <w:numPr>
                <w:ilvl w:val="0"/>
                <w:numId w:val="0"/>
              </w:numPr>
              <w:rPr>
                <w:sz w:val="18"/>
              </w:rPr>
            </w:pPr>
            <w:r>
              <w:rPr>
                <w:sz w:val="18"/>
              </w:rPr>
              <w:lastRenderedPageBreak/>
              <w:t xml:space="preserve">It is anticipated that </w:t>
            </w:r>
            <w:proofErr w:type="gramStart"/>
            <w:r>
              <w:rPr>
                <w:sz w:val="18"/>
              </w:rPr>
              <w:t>the majority of</w:t>
            </w:r>
            <w:proofErr w:type="gramEnd"/>
            <w:r>
              <w:rPr>
                <w:sz w:val="18"/>
              </w:rPr>
              <w:t xml:space="preserve"> the work will be performed as drafting work remotely and electronically. However, a few face-to-face </w:t>
            </w:r>
            <w:r w:rsidRPr="00456C4E">
              <w:rPr>
                <w:sz w:val="18"/>
              </w:rPr>
              <w:t>w</w:t>
            </w:r>
            <w:r w:rsidRPr="00002561">
              <w:rPr>
                <w:sz w:val="18"/>
              </w:rPr>
              <w:t>orking sessions</w:t>
            </w:r>
            <w:r>
              <w:rPr>
                <w:sz w:val="18"/>
              </w:rPr>
              <w:t xml:space="preserve"> might be needed for clarification purposes </w:t>
            </w:r>
            <w:proofErr w:type="gramStart"/>
            <w:r>
              <w:rPr>
                <w:sz w:val="18"/>
              </w:rPr>
              <w:t>with regard to</w:t>
            </w:r>
            <w:proofErr w:type="gramEnd"/>
            <w:r>
              <w:rPr>
                <w:sz w:val="18"/>
              </w:rPr>
              <w:t xml:space="preserve"> terms and definitions and the alignment of the various information sources. All expertise is needed.</w:t>
            </w:r>
            <w:r w:rsidRPr="0020266E">
              <w:rPr>
                <w:sz w:val="18"/>
              </w:rPr>
              <w:t xml:space="preserve"> </w:t>
            </w:r>
          </w:p>
          <w:p w14:paraId="7D36B36E" w14:textId="77777777" w:rsidR="00F4581C" w:rsidRPr="0067209B" w:rsidRDefault="00F4581C" w:rsidP="00F4581C">
            <w:pPr>
              <w:pStyle w:val="TAC"/>
              <w:keepNext w:val="0"/>
              <w:keepLines w:val="0"/>
              <w:jc w:val="left"/>
            </w:pPr>
          </w:p>
          <w:p w14:paraId="368E7DC5" w14:textId="77777777" w:rsidR="00F4581C" w:rsidRPr="0067209B" w:rsidRDefault="00F4581C" w:rsidP="00F4581C">
            <w:pPr>
              <w:pStyle w:val="TAC"/>
              <w:keepNext w:val="0"/>
              <w:keepLines w:val="0"/>
              <w:jc w:val="left"/>
            </w:pPr>
            <w:r w:rsidRPr="0067209B">
              <w:rPr>
                <w:b/>
              </w:rPr>
              <w:t>Intermediate and final Milestones:</w:t>
            </w:r>
          </w:p>
          <w:p w14:paraId="137BBD52" w14:textId="77777777" w:rsidR="00F4581C" w:rsidRPr="009253D4" w:rsidRDefault="00F4581C" w:rsidP="00F4581C">
            <w:pPr>
              <w:pStyle w:val="TAC"/>
              <w:keepNext w:val="0"/>
              <w:keepLines w:val="0"/>
              <w:ind w:left="708"/>
              <w:jc w:val="left"/>
            </w:pPr>
            <w:r w:rsidRPr="009253D4">
              <w:rPr>
                <w:b/>
              </w:rPr>
              <w:t>Start</w:t>
            </w:r>
            <w:r w:rsidRPr="009253D4">
              <w:t>: T0 + 3.</w:t>
            </w:r>
          </w:p>
          <w:p w14:paraId="0D1AA299" w14:textId="390E4299" w:rsidR="00F4581C" w:rsidRPr="00356F2F" w:rsidRDefault="00512FAE" w:rsidP="00F4581C">
            <w:pPr>
              <w:pStyle w:val="TAC"/>
              <w:keepNext w:val="0"/>
              <w:keepLines w:val="0"/>
              <w:ind w:left="708"/>
              <w:jc w:val="left"/>
            </w:pPr>
            <w:r w:rsidRPr="00356F2F">
              <w:rPr>
                <w:b/>
              </w:rPr>
              <w:t>M</w:t>
            </w:r>
            <w:r>
              <w:rPr>
                <w:b/>
              </w:rPr>
              <w:t>3</w:t>
            </w:r>
            <w:r w:rsidR="00F4581C" w:rsidRPr="00356F2F">
              <w:rPr>
                <w:b/>
              </w:rPr>
              <w:t>.1</w:t>
            </w:r>
            <w:r w:rsidR="00F4581C" w:rsidRPr="00356F2F">
              <w:t xml:space="preserve">: Early Draft: T0 + </w:t>
            </w:r>
            <w:r w:rsidR="00F4581C">
              <w:t>7</w:t>
            </w:r>
            <w:r w:rsidR="00F4581C" w:rsidRPr="00356F2F">
              <w:t>.</w:t>
            </w:r>
          </w:p>
          <w:p w14:paraId="51DC76B6" w14:textId="731DB428" w:rsidR="00F4581C" w:rsidRPr="00346442" w:rsidRDefault="00512FAE" w:rsidP="00F4581C">
            <w:pPr>
              <w:pStyle w:val="TAC"/>
              <w:keepNext w:val="0"/>
              <w:keepLines w:val="0"/>
              <w:ind w:left="708"/>
              <w:jc w:val="left"/>
            </w:pPr>
            <w:r w:rsidRPr="00346442">
              <w:rPr>
                <w:b/>
              </w:rPr>
              <w:t>M</w:t>
            </w:r>
            <w:r>
              <w:rPr>
                <w:b/>
              </w:rPr>
              <w:t>3</w:t>
            </w:r>
            <w:r w:rsidR="00F4581C" w:rsidRPr="00346442">
              <w:rPr>
                <w:b/>
              </w:rPr>
              <w:t>.2</w:t>
            </w:r>
            <w:r w:rsidR="00F4581C" w:rsidRPr="00346442">
              <w:t xml:space="preserve">: Stable Draft: T0 + </w:t>
            </w:r>
            <w:r w:rsidR="00F4581C">
              <w:t>10</w:t>
            </w:r>
            <w:r w:rsidR="00F4581C" w:rsidRPr="00346442">
              <w:t>.</w:t>
            </w:r>
          </w:p>
          <w:p w14:paraId="11C307A0" w14:textId="559554CC" w:rsidR="00F4581C" w:rsidRPr="0020266E" w:rsidRDefault="00512FAE" w:rsidP="00F4581C">
            <w:pPr>
              <w:pStyle w:val="TAC"/>
              <w:keepNext w:val="0"/>
              <w:keepLines w:val="0"/>
              <w:ind w:left="708"/>
              <w:jc w:val="left"/>
            </w:pPr>
            <w:r w:rsidRPr="0020266E">
              <w:rPr>
                <w:b/>
              </w:rPr>
              <w:t>M</w:t>
            </w:r>
            <w:r>
              <w:rPr>
                <w:b/>
              </w:rPr>
              <w:t>3</w:t>
            </w:r>
            <w:r w:rsidR="00F4581C" w:rsidRPr="0020266E">
              <w:rPr>
                <w:b/>
              </w:rPr>
              <w:t>.</w:t>
            </w:r>
            <w:r w:rsidR="00F4581C">
              <w:rPr>
                <w:b/>
              </w:rPr>
              <w:t>3</w:t>
            </w:r>
            <w:r w:rsidR="00F4581C" w:rsidRPr="0020266E">
              <w:t xml:space="preserve">: Final draft approved by TC ITS: </w:t>
            </w:r>
            <w:r w:rsidR="00F4581C">
              <w:t>T0 + 12</w:t>
            </w:r>
            <w:r w:rsidR="00F4581C" w:rsidRPr="0020266E">
              <w:t>.</w:t>
            </w:r>
          </w:p>
          <w:p w14:paraId="020840FF" w14:textId="5CE2F019" w:rsidR="00F4581C" w:rsidRPr="00356F2F" w:rsidRDefault="00512FAE" w:rsidP="00F4581C">
            <w:pPr>
              <w:pStyle w:val="TAC"/>
              <w:keepNext w:val="0"/>
              <w:keepLines w:val="0"/>
              <w:ind w:left="708"/>
              <w:jc w:val="left"/>
            </w:pPr>
            <w:r w:rsidRPr="008D17AC">
              <w:rPr>
                <w:b/>
              </w:rPr>
              <w:t>M</w:t>
            </w:r>
            <w:r>
              <w:rPr>
                <w:b/>
              </w:rPr>
              <w:t>3</w:t>
            </w:r>
            <w:r w:rsidR="00F4581C" w:rsidRPr="008D17AC">
              <w:rPr>
                <w:b/>
              </w:rPr>
              <w:t>.4:</w:t>
            </w:r>
            <w:r w:rsidR="00F4581C" w:rsidRPr="008D17AC">
              <w:t xml:space="preserve"> </w:t>
            </w:r>
            <w:r w:rsidR="00F4581C">
              <w:t xml:space="preserve">TB approval and publication </w:t>
            </w:r>
            <w:r w:rsidR="00F4581C" w:rsidRPr="008D17AC">
              <w:t>T</w:t>
            </w:r>
            <w:r w:rsidR="00F4581C">
              <w:t>S</w:t>
            </w:r>
            <w:r w:rsidR="00F4581C" w:rsidRPr="008D17AC">
              <w:t xml:space="preserve"> 103 </w:t>
            </w:r>
            <w:r w:rsidR="00F4581C">
              <w:t>096-1</w:t>
            </w:r>
            <w:r w:rsidR="00F4581C" w:rsidRPr="008D17AC">
              <w:t xml:space="preserve"> V1.</w:t>
            </w:r>
            <w:r w:rsidR="00F4581C">
              <w:t>5</w:t>
            </w:r>
            <w:r w:rsidR="00F4581C" w:rsidRPr="008D17AC">
              <w:t>.1</w:t>
            </w:r>
            <w:r w:rsidR="00F4581C">
              <w:t>,</w:t>
            </w:r>
            <w:r w:rsidR="00F4581C" w:rsidRPr="008D17AC">
              <w:t xml:space="preserve"> T</w:t>
            </w:r>
            <w:r w:rsidR="00F4581C">
              <w:t>S</w:t>
            </w:r>
            <w:r w:rsidR="00F4581C" w:rsidRPr="008D17AC">
              <w:t xml:space="preserve"> 103 </w:t>
            </w:r>
            <w:r w:rsidR="00F4581C">
              <w:t>096-2</w:t>
            </w:r>
            <w:r w:rsidR="00F4581C" w:rsidRPr="008D17AC">
              <w:t xml:space="preserve"> V1.</w:t>
            </w:r>
            <w:r w:rsidR="00F4581C">
              <w:t>5</w:t>
            </w:r>
            <w:r w:rsidR="00F4581C" w:rsidRPr="008D17AC">
              <w:t>.1</w:t>
            </w:r>
            <w:r w:rsidR="00F4581C">
              <w:t>,</w:t>
            </w:r>
            <w:r w:rsidR="00F4581C" w:rsidRPr="008D17AC">
              <w:t xml:space="preserve"> T</w:t>
            </w:r>
            <w:r w:rsidR="00F4581C">
              <w:t>S</w:t>
            </w:r>
            <w:r w:rsidR="00F4581C" w:rsidRPr="008D17AC">
              <w:t xml:space="preserve"> 103 </w:t>
            </w:r>
            <w:r w:rsidR="00F4581C">
              <w:t>096-3</w:t>
            </w:r>
            <w:r w:rsidR="00F4581C" w:rsidRPr="008D17AC">
              <w:t xml:space="preserve"> V1.</w:t>
            </w:r>
            <w:r w:rsidR="00F4581C">
              <w:t>5</w:t>
            </w:r>
            <w:r w:rsidR="00F4581C" w:rsidRPr="008D17AC">
              <w:t>.1</w:t>
            </w:r>
            <w:r w:rsidR="00F4581C">
              <w:t>:</w:t>
            </w:r>
            <w:r w:rsidR="00F4581C" w:rsidRPr="008D17AC">
              <w:t xml:space="preserve"> T0 + </w:t>
            </w:r>
            <w:r w:rsidR="00F4581C">
              <w:t>14</w:t>
            </w:r>
          </w:p>
          <w:p w14:paraId="11B22F23" w14:textId="77777777" w:rsidR="00F4581C" w:rsidRDefault="00F4581C" w:rsidP="00F4581C">
            <w:pPr>
              <w:pStyle w:val="TAC"/>
              <w:keepNext w:val="0"/>
              <w:keepLines w:val="0"/>
              <w:jc w:val="left"/>
              <w:rPr>
                <w:b/>
              </w:rPr>
            </w:pPr>
          </w:p>
          <w:p w14:paraId="7BC7038B" w14:textId="21F363C1" w:rsidR="00F4581C" w:rsidRPr="000D3756" w:rsidRDefault="00F4581C" w:rsidP="00F4581C">
            <w:pPr>
              <w:pStyle w:val="TAC"/>
              <w:keepNext w:val="0"/>
              <w:keepLines w:val="0"/>
              <w:jc w:val="left"/>
            </w:pPr>
            <w:r w:rsidRPr="0067209B">
              <w:rPr>
                <w:b/>
              </w:rPr>
              <w:t>E</w:t>
            </w:r>
            <w:r w:rsidRPr="008D17AC">
              <w:rPr>
                <w:b/>
              </w:rPr>
              <w:t xml:space="preserve">ffort required: </w:t>
            </w:r>
            <w:r w:rsidR="007D2377">
              <w:rPr>
                <w:b/>
              </w:rPr>
              <w:t>60</w:t>
            </w:r>
            <w:r w:rsidR="00743379" w:rsidRPr="008D17AC">
              <w:rPr>
                <w:b/>
              </w:rPr>
              <w:t xml:space="preserve"> </w:t>
            </w:r>
            <w:r w:rsidRPr="008D17AC">
              <w:rPr>
                <w:b/>
              </w:rPr>
              <w:t>units</w:t>
            </w:r>
          </w:p>
          <w:p w14:paraId="5FC25195" w14:textId="77777777" w:rsidR="00F4581C" w:rsidRPr="008D3F11" w:rsidRDefault="00F4581C" w:rsidP="00F4581C">
            <w:pPr>
              <w:pStyle w:val="TAC"/>
              <w:keepNext w:val="0"/>
              <w:keepLines w:val="0"/>
              <w:jc w:val="left"/>
              <w:rPr>
                <w:b/>
              </w:rPr>
            </w:pPr>
          </w:p>
        </w:tc>
        <w:tc>
          <w:tcPr>
            <w:tcW w:w="2135" w:type="dxa"/>
            <w:tcBorders>
              <w:bottom w:val="single" w:sz="4" w:space="0" w:color="000000"/>
            </w:tcBorders>
            <w:shd w:val="clear" w:color="auto" w:fill="auto"/>
          </w:tcPr>
          <w:p w14:paraId="3CC0A36F" w14:textId="77777777" w:rsidR="00F4581C" w:rsidRPr="007B7D61" w:rsidRDefault="00F4581C" w:rsidP="00F4581C">
            <w:pPr>
              <w:pStyle w:val="TAC"/>
              <w:keepNext w:val="0"/>
              <w:keepLines w:val="0"/>
              <w:rPr>
                <w:highlight w:val="yellow"/>
              </w:rPr>
            </w:pPr>
          </w:p>
        </w:tc>
      </w:tr>
    </w:tbl>
    <w:p w14:paraId="1012E232" w14:textId="79248463" w:rsidR="00AD2AF9" w:rsidRDefault="00AD2AF9" w:rsidP="00AD2AF9"/>
    <w:p w14:paraId="08F7B08C" w14:textId="213C9199" w:rsidR="00844948" w:rsidRDefault="00844948" w:rsidP="00AD2AF9"/>
    <w:p w14:paraId="2BAA70E7" w14:textId="77777777" w:rsidR="00844948" w:rsidRDefault="00844948" w:rsidP="00AD2AF9"/>
    <w:p w14:paraId="3F7C48B8" w14:textId="7749AEBE" w:rsidR="00AD2AF9" w:rsidRPr="00D83485" w:rsidRDefault="00F223CF" w:rsidP="00AD2AF9">
      <w:r>
        <w:br w:type="page"/>
      </w:r>
      <w:r w:rsidR="00AD2AF9">
        <w:lastRenderedPageBreak/>
        <w:t xml:space="preserve">Table </w:t>
      </w:r>
      <w:r w:rsidR="00844948">
        <w:t>6</w:t>
      </w:r>
      <w:r w:rsidR="00AD2AF9">
        <w:t xml:space="preserve"> shows the overall required effort in Units</w:t>
      </w:r>
      <w:r w:rsidR="00844948">
        <w:t>.</w:t>
      </w:r>
    </w:p>
    <w:p w14:paraId="1DFE894C" w14:textId="5AA6D18C" w:rsidR="00AD2AF9" w:rsidRDefault="00AD2AF9" w:rsidP="00AD2AF9">
      <w:pPr>
        <w:pStyle w:val="Caption"/>
        <w:jc w:val="center"/>
        <w:rPr>
          <w:i/>
        </w:rPr>
      </w:pPr>
      <w:r>
        <w:t xml:space="preserve">Table </w:t>
      </w:r>
      <w:r w:rsidR="00AC0FE7">
        <w:t>4</w:t>
      </w:r>
      <w:r>
        <w:t xml:space="preserve">: </w:t>
      </w:r>
      <w:r w:rsidR="001E0468">
        <w:t>S</w:t>
      </w:r>
      <w:r>
        <w:t>ummary of effort required</w:t>
      </w:r>
      <w:r w:rsidR="00573621">
        <w:t xml:space="preserve"> (T1 to T</w:t>
      </w:r>
      <w:r w:rsidR="00403D12">
        <w:t>3</w:t>
      </w:r>
      <w:r w:rsidR="00573621">
        <w:t>)</w:t>
      </w:r>
      <w:r w:rsidR="00737FBC">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701"/>
        <w:gridCol w:w="2002"/>
      </w:tblGrid>
      <w:tr w:rsidR="00AD2AF9" w:rsidRPr="00834AB1" w14:paraId="70DE3A7B" w14:textId="77777777" w:rsidTr="006B5CFB">
        <w:trPr>
          <w:jc w:val="center"/>
        </w:trPr>
        <w:tc>
          <w:tcPr>
            <w:tcW w:w="817" w:type="dxa"/>
            <w:shd w:val="clear" w:color="auto" w:fill="auto"/>
          </w:tcPr>
          <w:p w14:paraId="48E5E2E7" w14:textId="77777777" w:rsidR="00AD2AF9" w:rsidRPr="00834AB1" w:rsidRDefault="00AD2AF9" w:rsidP="006B5CFB">
            <w:pPr>
              <w:jc w:val="center"/>
              <w:rPr>
                <w:b/>
              </w:rPr>
            </w:pPr>
            <w:r w:rsidRPr="00834AB1">
              <w:rPr>
                <w:b/>
              </w:rPr>
              <w:t>Task</w:t>
            </w:r>
          </w:p>
        </w:tc>
        <w:tc>
          <w:tcPr>
            <w:tcW w:w="1701" w:type="dxa"/>
            <w:shd w:val="clear" w:color="auto" w:fill="auto"/>
          </w:tcPr>
          <w:p w14:paraId="363E9DE5" w14:textId="77777777" w:rsidR="00AD2AF9" w:rsidRPr="00834AB1" w:rsidRDefault="00AD2AF9" w:rsidP="006B5CFB">
            <w:pPr>
              <w:jc w:val="center"/>
              <w:rPr>
                <w:b/>
              </w:rPr>
            </w:pPr>
            <w:r w:rsidRPr="00834AB1">
              <w:rPr>
                <w:b/>
              </w:rPr>
              <w:t>Output</w:t>
            </w:r>
          </w:p>
        </w:tc>
        <w:tc>
          <w:tcPr>
            <w:tcW w:w="2002" w:type="dxa"/>
            <w:shd w:val="clear" w:color="auto" w:fill="auto"/>
          </w:tcPr>
          <w:p w14:paraId="1B3C3C33" w14:textId="77777777" w:rsidR="00AD2AF9" w:rsidRPr="00834AB1" w:rsidRDefault="00AD2AF9" w:rsidP="006B5CFB">
            <w:pPr>
              <w:jc w:val="center"/>
              <w:rPr>
                <w:b/>
              </w:rPr>
            </w:pPr>
            <w:r w:rsidRPr="00834AB1">
              <w:rPr>
                <w:b/>
              </w:rPr>
              <w:t>Required Efforts (Units)</w:t>
            </w:r>
          </w:p>
        </w:tc>
      </w:tr>
      <w:tr w:rsidR="00AD2AF9" w:rsidRPr="00834AB1" w14:paraId="5FD550FE" w14:textId="77777777" w:rsidTr="006B5CFB">
        <w:trPr>
          <w:jc w:val="center"/>
        </w:trPr>
        <w:tc>
          <w:tcPr>
            <w:tcW w:w="817" w:type="dxa"/>
            <w:shd w:val="clear" w:color="auto" w:fill="auto"/>
          </w:tcPr>
          <w:p w14:paraId="1876653D" w14:textId="77777777" w:rsidR="00AD2AF9" w:rsidRPr="00834AB1" w:rsidRDefault="00AD2AF9" w:rsidP="006B5CFB">
            <w:pPr>
              <w:jc w:val="center"/>
              <w:rPr>
                <w:b/>
              </w:rPr>
            </w:pPr>
            <w:r>
              <w:rPr>
                <w:b/>
              </w:rPr>
              <w:t>T</w:t>
            </w:r>
            <w:r w:rsidRPr="00834AB1">
              <w:rPr>
                <w:b/>
              </w:rPr>
              <w:t>1</w:t>
            </w:r>
          </w:p>
        </w:tc>
        <w:tc>
          <w:tcPr>
            <w:tcW w:w="1701" w:type="dxa"/>
            <w:shd w:val="clear" w:color="auto" w:fill="auto"/>
          </w:tcPr>
          <w:p w14:paraId="1116A603" w14:textId="697F79BB" w:rsidR="00AD2AF9" w:rsidRPr="00A767FA" w:rsidRDefault="00AD2AF9" w:rsidP="000804DF">
            <w:pPr>
              <w:jc w:val="center"/>
            </w:pPr>
            <w:r w:rsidRPr="00A767FA">
              <w:t>IR</w:t>
            </w:r>
            <w:r w:rsidR="00C9714A">
              <w:t xml:space="preserve"> </w:t>
            </w:r>
            <w:r w:rsidR="000C41BE">
              <w:t>and</w:t>
            </w:r>
            <w:r w:rsidRPr="00A767FA">
              <w:t xml:space="preserve"> </w:t>
            </w:r>
            <w:r>
              <w:t>F</w:t>
            </w:r>
            <w:r w:rsidRPr="00A767FA">
              <w:t>R</w:t>
            </w:r>
          </w:p>
        </w:tc>
        <w:tc>
          <w:tcPr>
            <w:tcW w:w="2002" w:type="dxa"/>
            <w:shd w:val="clear" w:color="auto" w:fill="auto"/>
          </w:tcPr>
          <w:p w14:paraId="2CEB7431" w14:textId="5F5E016E" w:rsidR="007D2377" w:rsidRPr="00512FAE" w:rsidRDefault="007D2377">
            <w:pPr>
              <w:jc w:val="center"/>
              <w:rPr>
                <w:b/>
                <w:strike/>
              </w:rPr>
            </w:pPr>
            <w:r w:rsidRPr="00512FAE">
              <w:rPr>
                <w:b/>
              </w:rPr>
              <w:t>9</w:t>
            </w:r>
          </w:p>
        </w:tc>
      </w:tr>
      <w:tr w:rsidR="00E02999" w:rsidRPr="00834AB1" w14:paraId="7E800CDB" w14:textId="77777777" w:rsidTr="006B5CFB">
        <w:trPr>
          <w:jc w:val="center"/>
        </w:trPr>
        <w:tc>
          <w:tcPr>
            <w:tcW w:w="817" w:type="dxa"/>
            <w:shd w:val="clear" w:color="auto" w:fill="auto"/>
          </w:tcPr>
          <w:p w14:paraId="15910E45" w14:textId="77777777" w:rsidR="00E02999" w:rsidRPr="00834AB1" w:rsidRDefault="00E02999" w:rsidP="006B5CFB">
            <w:pPr>
              <w:jc w:val="center"/>
              <w:rPr>
                <w:b/>
              </w:rPr>
            </w:pPr>
            <w:r>
              <w:rPr>
                <w:b/>
              </w:rPr>
              <w:t>T</w:t>
            </w:r>
            <w:r w:rsidRPr="00834AB1">
              <w:rPr>
                <w:b/>
              </w:rPr>
              <w:t>2</w:t>
            </w:r>
          </w:p>
        </w:tc>
        <w:tc>
          <w:tcPr>
            <w:tcW w:w="1701" w:type="dxa"/>
            <w:shd w:val="clear" w:color="auto" w:fill="auto"/>
          </w:tcPr>
          <w:p w14:paraId="78DD396A" w14:textId="0E6ACCCA" w:rsidR="00E02999" w:rsidRPr="00A767FA" w:rsidRDefault="00F4581C" w:rsidP="000804DF">
            <w:pPr>
              <w:jc w:val="center"/>
            </w:pPr>
            <w:r w:rsidRPr="004C7E0C">
              <w:rPr>
                <w:rFonts w:cs="Arial"/>
              </w:rPr>
              <w:t>T</w:t>
            </w:r>
            <w:r>
              <w:rPr>
                <w:rFonts w:cs="Arial"/>
              </w:rPr>
              <w:t>S </w:t>
            </w:r>
            <w:r w:rsidRPr="004C7E0C">
              <w:rPr>
                <w:rFonts w:cs="Arial"/>
              </w:rPr>
              <w:t>103</w:t>
            </w:r>
            <w:r>
              <w:rPr>
                <w:rFonts w:cs="Arial"/>
              </w:rPr>
              <w:t> 525-1,</w:t>
            </w:r>
            <w:r w:rsidRPr="004C7E0C">
              <w:rPr>
                <w:rFonts w:cs="Arial"/>
              </w:rPr>
              <w:t xml:space="preserve"> T</w:t>
            </w:r>
            <w:r>
              <w:rPr>
                <w:rFonts w:cs="Arial"/>
              </w:rPr>
              <w:t>S </w:t>
            </w:r>
            <w:r w:rsidRPr="004C7E0C">
              <w:rPr>
                <w:rFonts w:cs="Arial"/>
              </w:rPr>
              <w:t>103</w:t>
            </w:r>
            <w:r>
              <w:rPr>
                <w:rFonts w:cs="Arial"/>
              </w:rPr>
              <w:t> 525-2,</w:t>
            </w:r>
            <w:r w:rsidRPr="004C7E0C">
              <w:rPr>
                <w:rFonts w:cs="Arial"/>
              </w:rPr>
              <w:t xml:space="preserve"> T</w:t>
            </w:r>
            <w:r>
              <w:rPr>
                <w:rFonts w:cs="Arial"/>
              </w:rPr>
              <w:t>S </w:t>
            </w:r>
            <w:r w:rsidRPr="004C7E0C">
              <w:rPr>
                <w:rFonts w:cs="Arial"/>
              </w:rPr>
              <w:t>103</w:t>
            </w:r>
            <w:r>
              <w:rPr>
                <w:rFonts w:cs="Arial"/>
              </w:rPr>
              <w:t> 525-3</w:t>
            </w:r>
            <w:r w:rsidR="00827B57" w:rsidRPr="004C7E0C">
              <w:rPr>
                <w:rFonts w:cs="Arial"/>
              </w:rPr>
              <w:t xml:space="preserve"> </w:t>
            </w:r>
          </w:p>
        </w:tc>
        <w:tc>
          <w:tcPr>
            <w:tcW w:w="2002" w:type="dxa"/>
            <w:shd w:val="clear" w:color="auto" w:fill="auto"/>
          </w:tcPr>
          <w:p w14:paraId="59F09B3B" w14:textId="5153A7D4" w:rsidR="00E02999" w:rsidRPr="00834AB1" w:rsidRDefault="007D2377" w:rsidP="006B5CFB">
            <w:pPr>
              <w:jc w:val="center"/>
              <w:rPr>
                <w:b/>
              </w:rPr>
            </w:pPr>
            <w:r>
              <w:rPr>
                <w:b/>
              </w:rPr>
              <w:t>62</w:t>
            </w:r>
          </w:p>
        </w:tc>
      </w:tr>
      <w:tr w:rsidR="00827B57" w:rsidRPr="00834AB1" w14:paraId="3EA24F87" w14:textId="77777777" w:rsidTr="006B5CFB">
        <w:trPr>
          <w:jc w:val="center"/>
        </w:trPr>
        <w:tc>
          <w:tcPr>
            <w:tcW w:w="817" w:type="dxa"/>
            <w:shd w:val="clear" w:color="auto" w:fill="auto"/>
          </w:tcPr>
          <w:p w14:paraId="75B82F01" w14:textId="4FB4D461" w:rsidR="00827B57" w:rsidRDefault="00827B57" w:rsidP="006B5CFB">
            <w:pPr>
              <w:jc w:val="center"/>
              <w:rPr>
                <w:b/>
              </w:rPr>
            </w:pPr>
            <w:r>
              <w:rPr>
                <w:b/>
              </w:rPr>
              <w:t>T3</w:t>
            </w:r>
          </w:p>
        </w:tc>
        <w:tc>
          <w:tcPr>
            <w:tcW w:w="1701" w:type="dxa"/>
            <w:shd w:val="clear" w:color="auto" w:fill="auto"/>
          </w:tcPr>
          <w:p w14:paraId="35F03213" w14:textId="414AC8FE" w:rsidR="00827B57" w:rsidRPr="004C7E0C" w:rsidRDefault="00F4581C" w:rsidP="000804DF">
            <w:pPr>
              <w:jc w:val="center"/>
              <w:rPr>
                <w:rFonts w:cs="Arial"/>
              </w:rPr>
            </w:pPr>
            <w:r>
              <w:rPr>
                <w:rFonts w:cs="Arial"/>
              </w:rPr>
              <w:t>TS </w:t>
            </w:r>
            <w:r w:rsidRPr="004C7E0C">
              <w:rPr>
                <w:rFonts w:cs="Arial"/>
              </w:rPr>
              <w:t>103</w:t>
            </w:r>
            <w:r>
              <w:rPr>
                <w:rFonts w:cs="Arial"/>
              </w:rPr>
              <w:t xml:space="preserve"> 096-1, </w:t>
            </w:r>
            <w:r w:rsidRPr="004C7E0C">
              <w:rPr>
                <w:rFonts w:cs="Arial"/>
              </w:rPr>
              <w:t>T</w:t>
            </w:r>
            <w:r>
              <w:rPr>
                <w:rFonts w:cs="Arial"/>
              </w:rPr>
              <w:t>S </w:t>
            </w:r>
            <w:r w:rsidRPr="004C7E0C">
              <w:rPr>
                <w:rFonts w:cs="Arial"/>
              </w:rPr>
              <w:t>103</w:t>
            </w:r>
            <w:r>
              <w:rPr>
                <w:rFonts w:cs="Arial"/>
              </w:rPr>
              <w:t> 096-2,</w:t>
            </w:r>
            <w:r w:rsidRPr="004C7E0C">
              <w:rPr>
                <w:rFonts w:cs="Arial"/>
              </w:rPr>
              <w:t xml:space="preserve"> T</w:t>
            </w:r>
            <w:r>
              <w:rPr>
                <w:rFonts w:cs="Arial"/>
              </w:rPr>
              <w:t>S </w:t>
            </w:r>
            <w:r w:rsidRPr="004C7E0C">
              <w:rPr>
                <w:rFonts w:cs="Arial"/>
              </w:rPr>
              <w:t>103</w:t>
            </w:r>
            <w:r>
              <w:rPr>
                <w:rFonts w:cs="Arial"/>
              </w:rPr>
              <w:t> 096-3</w:t>
            </w:r>
          </w:p>
        </w:tc>
        <w:tc>
          <w:tcPr>
            <w:tcW w:w="2002" w:type="dxa"/>
            <w:shd w:val="clear" w:color="auto" w:fill="auto"/>
          </w:tcPr>
          <w:p w14:paraId="5ABDCE5B" w14:textId="257A3915" w:rsidR="00827B57" w:rsidRDefault="007D2377" w:rsidP="006B5CFB">
            <w:pPr>
              <w:jc w:val="center"/>
              <w:rPr>
                <w:b/>
              </w:rPr>
            </w:pPr>
            <w:r>
              <w:rPr>
                <w:b/>
              </w:rPr>
              <w:t>60</w:t>
            </w:r>
          </w:p>
        </w:tc>
      </w:tr>
      <w:tr w:rsidR="00AD2AF9" w:rsidRPr="00834AB1" w14:paraId="422BA455" w14:textId="77777777" w:rsidTr="006B5CFB">
        <w:trPr>
          <w:jc w:val="center"/>
        </w:trPr>
        <w:tc>
          <w:tcPr>
            <w:tcW w:w="2518" w:type="dxa"/>
            <w:gridSpan w:val="2"/>
            <w:shd w:val="clear" w:color="auto" w:fill="auto"/>
          </w:tcPr>
          <w:p w14:paraId="133931CB" w14:textId="77777777" w:rsidR="00AD2AF9" w:rsidRPr="00834AB1" w:rsidRDefault="00AD2AF9" w:rsidP="006B5CFB">
            <w:pPr>
              <w:rPr>
                <w:b/>
              </w:rPr>
            </w:pPr>
            <w:r w:rsidRPr="00834AB1">
              <w:rPr>
                <w:b/>
              </w:rPr>
              <w:t>TOTAL</w:t>
            </w:r>
          </w:p>
        </w:tc>
        <w:tc>
          <w:tcPr>
            <w:tcW w:w="2002" w:type="dxa"/>
            <w:shd w:val="clear" w:color="auto" w:fill="auto"/>
          </w:tcPr>
          <w:p w14:paraId="1437F7D7" w14:textId="4F724B77" w:rsidR="00AD2AF9" w:rsidRPr="00834AB1" w:rsidRDefault="00020CFB" w:rsidP="006B5CFB">
            <w:pPr>
              <w:jc w:val="center"/>
              <w:rPr>
                <w:b/>
              </w:rPr>
            </w:pPr>
            <w:r>
              <w:rPr>
                <w:b/>
              </w:rPr>
              <w:t>13</w:t>
            </w:r>
            <w:r w:rsidR="00743379">
              <w:rPr>
                <w:b/>
              </w:rPr>
              <w:t>1</w:t>
            </w:r>
          </w:p>
        </w:tc>
      </w:tr>
    </w:tbl>
    <w:p w14:paraId="4E087990" w14:textId="28A1EA23" w:rsidR="00674D89" w:rsidRDefault="00674D89" w:rsidP="00AD2AF9">
      <w:pPr>
        <w:jc w:val="left"/>
      </w:pPr>
    </w:p>
    <w:p w14:paraId="669FF71C" w14:textId="77777777" w:rsidR="00844948" w:rsidRDefault="00844948" w:rsidP="00AD2AF9">
      <w:pPr>
        <w:jc w:val="left"/>
      </w:pPr>
    </w:p>
    <w:p w14:paraId="6513BA65" w14:textId="77777777" w:rsidR="00A066CD" w:rsidRDefault="00A066CD">
      <w:pPr>
        <w:spacing w:after="0"/>
        <w:jc w:val="left"/>
      </w:pPr>
      <w:r>
        <w:br w:type="page"/>
      </w:r>
    </w:p>
    <w:p w14:paraId="593F5FBD" w14:textId="154EDBEA" w:rsidR="00FB3A6D" w:rsidRDefault="00FB3A6D" w:rsidP="00A066CD">
      <w:pPr>
        <w:jc w:val="left"/>
        <w:rPr>
          <w:sz w:val="16"/>
          <w:szCs w:val="16"/>
        </w:rPr>
        <w:sectPr w:rsidR="00FB3A6D" w:rsidSect="00FB3A6D">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cols w:space="708"/>
          <w:docGrid w:linePitch="360"/>
        </w:sectPr>
      </w:pPr>
    </w:p>
    <w:p w14:paraId="27B95423" w14:textId="4C74864B" w:rsidR="00674D89" w:rsidRPr="00A066CD" w:rsidRDefault="00A066CD" w:rsidP="00A066CD">
      <w:pPr>
        <w:pStyle w:val="Caption"/>
        <w:keepNext/>
        <w:keepLines/>
        <w:rPr>
          <w:b w:val="0"/>
          <w:bCs w:val="0"/>
        </w:rPr>
      </w:pPr>
      <w:r w:rsidRPr="00A066CD">
        <w:rPr>
          <w:b w:val="0"/>
          <w:bCs w:val="0"/>
        </w:rPr>
        <w:lastRenderedPageBreak/>
        <w:t xml:space="preserve">Table </w:t>
      </w:r>
      <w:r w:rsidR="00361A05">
        <w:rPr>
          <w:b w:val="0"/>
          <w:bCs w:val="0"/>
        </w:rPr>
        <w:t>5</w:t>
      </w:r>
      <w:r w:rsidRPr="00A066CD">
        <w:rPr>
          <w:b w:val="0"/>
          <w:bCs w:val="0"/>
        </w:rPr>
        <w:t xml:space="preserve"> shows the calendar of tasks with the milestones</w:t>
      </w:r>
      <w:r w:rsidR="001E0468">
        <w:rPr>
          <w:b w:val="0"/>
          <w:bCs w:val="0"/>
        </w:rPr>
        <w:t>.</w:t>
      </w:r>
    </w:p>
    <w:p w14:paraId="6AC521AA" w14:textId="77777777" w:rsidR="00A066CD" w:rsidRDefault="00A066CD" w:rsidP="00674D89">
      <w:pPr>
        <w:pStyle w:val="Caption"/>
        <w:keepNext/>
        <w:keepLines/>
        <w:jc w:val="center"/>
      </w:pPr>
    </w:p>
    <w:p w14:paraId="22E7F3C9" w14:textId="756658C1" w:rsidR="00A066CD" w:rsidRDefault="00674D89" w:rsidP="005F3ABE">
      <w:pPr>
        <w:pStyle w:val="Caption"/>
        <w:keepNext/>
        <w:keepLines/>
        <w:jc w:val="center"/>
      </w:pPr>
      <w:r>
        <w:t xml:space="preserve">Table </w:t>
      </w:r>
      <w:r w:rsidR="00C838A5">
        <w:t>5</w:t>
      </w:r>
      <w:r>
        <w:t>: Calendar of tasks with milestones (T1 to T</w:t>
      </w:r>
      <w:r w:rsidR="00123213">
        <w:t>3</w:t>
      </w:r>
      <w:r>
        <w:t>)</w:t>
      </w: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8"/>
        <w:gridCol w:w="745"/>
        <w:gridCol w:w="708"/>
        <w:gridCol w:w="772"/>
        <w:gridCol w:w="825"/>
        <w:gridCol w:w="726"/>
        <w:gridCol w:w="785"/>
        <w:gridCol w:w="816"/>
        <w:gridCol w:w="748"/>
        <w:gridCol w:w="782"/>
        <w:gridCol w:w="782"/>
        <w:gridCol w:w="880"/>
        <w:gridCol w:w="945"/>
        <w:gridCol w:w="757"/>
        <w:gridCol w:w="948"/>
        <w:gridCol w:w="757"/>
        <w:gridCol w:w="754"/>
      </w:tblGrid>
      <w:tr w:rsidR="007D1241" w:rsidRPr="00FA2920" w14:paraId="37A73204" w14:textId="77777777" w:rsidTr="007D1241">
        <w:trPr>
          <w:trHeight w:val="532"/>
        </w:trPr>
        <w:tc>
          <w:tcPr>
            <w:tcW w:w="864" w:type="pct"/>
            <w:vAlign w:val="center"/>
          </w:tcPr>
          <w:p w14:paraId="66F4A09E" w14:textId="77777777" w:rsidR="007D1241" w:rsidRPr="00FA2920" w:rsidRDefault="007D1241" w:rsidP="00100AE1">
            <w:pPr>
              <w:keepNext/>
              <w:keepLines/>
              <w:jc w:val="center"/>
              <w:rPr>
                <w:b/>
              </w:rPr>
            </w:pPr>
          </w:p>
        </w:tc>
        <w:tc>
          <w:tcPr>
            <w:tcW w:w="4136" w:type="pct"/>
            <w:gridSpan w:val="16"/>
          </w:tcPr>
          <w:p w14:paraId="2E8118CE" w14:textId="77777777" w:rsidR="007D1241" w:rsidRPr="00FA2920" w:rsidRDefault="007D1241" w:rsidP="00100AE1">
            <w:pPr>
              <w:keepNext/>
              <w:keepLines/>
              <w:jc w:val="center"/>
              <w:rPr>
                <w:b/>
              </w:rPr>
            </w:pPr>
            <w:r w:rsidRPr="00FA2920">
              <w:rPr>
                <w:b/>
              </w:rPr>
              <w:t>Month</w:t>
            </w:r>
          </w:p>
        </w:tc>
      </w:tr>
      <w:tr w:rsidR="007D1241" w:rsidRPr="00FA2920" w14:paraId="14BC2F01" w14:textId="77777777" w:rsidTr="007D1241">
        <w:trPr>
          <w:trHeight w:val="532"/>
        </w:trPr>
        <w:tc>
          <w:tcPr>
            <w:tcW w:w="864" w:type="pct"/>
            <w:vAlign w:val="center"/>
          </w:tcPr>
          <w:p w14:paraId="06E4EA7A" w14:textId="77777777" w:rsidR="007D1241" w:rsidRPr="00FA2920" w:rsidRDefault="007D1241" w:rsidP="00100AE1">
            <w:pPr>
              <w:keepNext/>
              <w:keepLines/>
              <w:jc w:val="center"/>
              <w:rPr>
                <w:b/>
                <w:sz w:val="24"/>
              </w:rPr>
            </w:pPr>
            <w:r w:rsidRPr="00FA2920">
              <w:rPr>
                <w:b/>
              </w:rPr>
              <w:t>Task</w:t>
            </w:r>
          </w:p>
        </w:tc>
        <w:tc>
          <w:tcPr>
            <w:tcW w:w="242" w:type="pct"/>
          </w:tcPr>
          <w:p w14:paraId="7C93ECC9" w14:textId="69545A8E" w:rsidR="007D1241" w:rsidRPr="00FA2920" w:rsidRDefault="007D1241" w:rsidP="00100AE1">
            <w:pPr>
              <w:keepNext/>
              <w:keepLines/>
              <w:jc w:val="center"/>
              <w:rPr>
                <w:sz w:val="14"/>
                <w:szCs w:val="14"/>
              </w:rPr>
            </w:pPr>
            <w:r>
              <w:rPr>
                <w:sz w:val="14"/>
                <w:szCs w:val="14"/>
              </w:rPr>
              <w:t>1</w:t>
            </w:r>
          </w:p>
        </w:tc>
        <w:tc>
          <w:tcPr>
            <w:tcW w:w="230" w:type="pct"/>
            <w:vAlign w:val="center"/>
          </w:tcPr>
          <w:p w14:paraId="170411BB" w14:textId="517B26FF" w:rsidR="007D1241" w:rsidRPr="00FA2920" w:rsidRDefault="007D1241" w:rsidP="00100AE1">
            <w:pPr>
              <w:keepNext/>
              <w:keepLines/>
              <w:jc w:val="center"/>
              <w:rPr>
                <w:sz w:val="14"/>
                <w:szCs w:val="14"/>
              </w:rPr>
            </w:pPr>
            <w:r w:rsidRPr="00FA2920">
              <w:rPr>
                <w:sz w:val="14"/>
                <w:szCs w:val="14"/>
              </w:rPr>
              <w:t>2</w:t>
            </w:r>
          </w:p>
        </w:tc>
        <w:tc>
          <w:tcPr>
            <w:tcW w:w="251" w:type="pct"/>
            <w:vAlign w:val="center"/>
          </w:tcPr>
          <w:p w14:paraId="1228EA62" w14:textId="77777777" w:rsidR="007D1241" w:rsidRPr="00FA2920" w:rsidRDefault="007D1241" w:rsidP="00100AE1">
            <w:pPr>
              <w:keepNext/>
              <w:keepLines/>
              <w:jc w:val="center"/>
              <w:rPr>
                <w:sz w:val="14"/>
                <w:szCs w:val="14"/>
              </w:rPr>
            </w:pPr>
            <w:r w:rsidRPr="00FA2920">
              <w:rPr>
                <w:sz w:val="14"/>
                <w:szCs w:val="14"/>
              </w:rPr>
              <w:t>3</w:t>
            </w:r>
          </w:p>
        </w:tc>
        <w:tc>
          <w:tcPr>
            <w:tcW w:w="268" w:type="pct"/>
            <w:vAlign w:val="center"/>
          </w:tcPr>
          <w:p w14:paraId="46B474F6" w14:textId="77777777" w:rsidR="007D1241" w:rsidRPr="00FA2920" w:rsidRDefault="007D1241" w:rsidP="00100AE1">
            <w:pPr>
              <w:keepNext/>
              <w:keepLines/>
              <w:jc w:val="center"/>
              <w:rPr>
                <w:sz w:val="14"/>
                <w:szCs w:val="14"/>
              </w:rPr>
            </w:pPr>
            <w:r w:rsidRPr="00FA2920">
              <w:rPr>
                <w:sz w:val="14"/>
                <w:szCs w:val="14"/>
              </w:rPr>
              <w:t>4</w:t>
            </w:r>
          </w:p>
        </w:tc>
        <w:tc>
          <w:tcPr>
            <w:tcW w:w="236" w:type="pct"/>
            <w:vAlign w:val="center"/>
          </w:tcPr>
          <w:p w14:paraId="13F7E686" w14:textId="77777777" w:rsidR="007D1241" w:rsidRPr="00FA2920" w:rsidRDefault="007D1241" w:rsidP="00100AE1">
            <w:pPr>
              <w:keepNext/>
              <w:keepLines/>
              <w:jc w:val="center"/>
              <w:rPr>
                <w:sz w:val="14"/>
                <w:szCs w:val="14"/>
              </w:rPr>
            </w:pPr>
            <w:r w:rsidRPr="00FA2920">
              <w:rPr>
                <w:sz w:val="14"/>
                <w:szCs w:val="14"/>
              </w:rPr>
              <w:t>5</w:t>
            </w:r>
          </w:p>
        </w:tc>
        <w:tc>
          <w:tcPr>
            <w:tcW w:w="255" w:type="pct"/>
            <w:vAlign w:val="center"/>
          </w:tcPr>
          <w:p w14:paraId="28535E66" w14:textId="77777777" w:rsidR="007D1241" w:rsidRPr="00FA2920" w:rsidRDefault="007D1241" w:rsidP="00100AE1">
            <w:pPr>
              <w:keepNext/>
              <w:keepLines/>
              <w:jc w:val="center"/>
              <w:rPr>
                <w:sz w:val="14"/>
                <w:szCs w:val="14"/>
              </w:rPr>
            </w:pPr>
            <w:r w:rsidRPr="00FA2920">
              <w:rPr>
                <w:sz w:val="14"/>
                <w:szCs w:val="14"/>
              </w:rPr>
              <w:t>6</w:t>
            </w:r>
          </w:p>
        </w:tc>
        <w:tc>
          <w:tcPr>
            <w:tcW w:w="265" w:type="pct"/>
            <w:vAlign w:val="center"/>
          </w:tcPr>
          <w:p w14:paraId="21593FFB" w14:textId="77777777" w:rsidR="007D1241" w:rsidRPr="00FA2920" w:rsidRDefault="007D1241" w:rsidP="00100AE1">
            <w:pPr>
              <w:keepNext/>
              <w:keepLines/>
              <w:jc w:val="center"/>
              <w:rPr>
                <w:sz w:val="14"/>
                <w:szCs w:val="14"/>
              </w:rPr>
            </w:pPr>
            <w:r w:rsidRPr="00FA2920">
              <w:rPr>
                <w:sz w:val="14"/>
                <w:szCs w:val="14"/>
              </w:rPr>
              <w:t>7</w:t>
            </w:r>
          </w:p>
        </w:tc>
        <w:tc>
          <w:tcPr>
            <w:tcW w:w="243" w:type="pct"/>
            <w:vAlign w:val="center"/>
          </w:tcPr>
          <w:p w14:paraId="77F83A40" w14:textId="77777777" w:rsidR="007D1241" w:rsidRPr="00FA2920" w:rsidRDefault="007D1241" w:rsidP="00100AE1">
            <w:pPr>
              <w:keepNext/>
              <w:keepLines/>
              <w:jc w:val="center"/>
              <w:rPr>
                <w:sz w:val="14"/>
                <w:szCs w:val="14"/>
              </w:rPr>
            </w:pPr>
            <w:r w:rsidRPr="00FA2920">
              <w:rPr>
                <w:sz w:val="14"/>
                <w:szCs w:val="14"/>
              </w:rPr>
              <w:t>8</w:t>
            </w:r>
          </w:p>
        </w:tc>
        <w:tc>
          <w:tcPr>
            <w:tcW w:w="254" w:type="pct"/>
            <w:vAlign w:val="center"/>
          </w:tcPr>
          <w:p w14:paraId="08DFA0B0" w14:textId="77777777" w:rsidR="007D1241" w:rsidRPr="00FA2920" w:rsidRDefault="007D1241" w:rsidP="00100AE1">
            <w:pPr>
              <w:keepNext/>
              <w:keepLines/>
              <w:jc w:val="center"/>
              <w:rPr>
                <w:sz w:val="14"/>
                <w:szCs w:val="14"/>
              </w:rPr>
            </w:pPr>
            <w:r w:rsidRPr="00FA2920">
              <w:rPr>
                <w:sz w:val="14"/>
                <w:szCs w:val="14"/>
              </w:rPr>
              <w:t>9</w:t>
            </w:r>
          </w:p>
        </w:tc>
        <w:tc>
          <w:tcPr>
            <w:tcW w:w="254" w:type="pct"/>
            <w:vAlign w:val="center"/>
          </w:tcPr>
          <w:p w14:paraId="06244819" w14:textId="77777777" w:rsidR="007D1241" w:rsidRPr="00FA2920" w:rsidRDefault="007D1241" w:rsidP="00100AE1">
            <w:pPr>
              <w:keepNext/>
              <w:keepLines/>
              <w:jc w:val="center"/>
              <w:rPr>
                <w:sz w:val="14"/>
                <w:szCs w:val="14"/>
              </w:rPr>
            </w:pPr>
            <w:r w:rsidRPr="00FA2920">
              <w:rPr>
                <w:sz w:val="14"/>
                <w:szCs w:val="14"/>
              </w:rPr>
              <w:t>10</w:t>
            </w:r>
          </w:p>
        </w:tc>
        <w:tc>
          <w:tcPr>
            <w:tcW w:w="286" w:type="pct"/>
            <w:vAlign w:val="center"/>
          </w:tcPr>
          <w:p w14:paraId="38EE977D" w14:textId="77777777" w:rsidR="007D1241" w:rsidRPr="00FA2920" w:rsidRDefault="007D1241" w:rsidP="00100AE1">
            <w:pPr>
              <w:keepNext/>
              <w:keepLines/>
              <w:jc w:val="center"/>
              <w:rPr>
                <w:sz w:val="14"/>
                <w:szCs w:val="14"/>
              </w:rPr>
            </w:pPr>
            <w:r w:rsidRPr="00FA2920">
              <w:rPr>
                <w:sz w:val="14"/>
                <w:szCs w:val="14"/>
              </w:rPr>
              <w:t>11</w:t>
            </w:r>
          </w:p>
        </w:tc>
        <w:tc>
          <w:tcPr>
            <w:tcW w:w="307" w:type="pct"/>
            <w:vAlign w:val="center"/>
          </w:tcPr>
          <w:p w14:paraId="343656ED" w14:textId="77777777" w:rsidR="007D1241" w:rsidRPr="00FA2920" w:rsidRDefault="007D1241" w:rsidP="00100AE1">
            <w:pPr>
              <w:keepNext/>
              <w:keepLines/>
              <w:jc w:val="center"/>
              <w:rPr>
                <w:sz w:val="14"/>
                <w:szCs w:val="14"/>
              </w:rPr>
            </w:pPr>
            <w:r w:rsidRPr="00FA2920">
              <w:rPr>
                <w:sz w:val="14"/>
                <w:szCs w:val="14"/>
              </w:rPr>
              <w:t>12</w:t>
            </w:r>
          </w:p>
        </w:tc>
        <w:tc>
          <w:tcPr>
            <w:tcW w:w="246" w:type="pct"/>
            <w:vAlign w:val="center"/>
          </w:tcPr>
          <w:p w14:paraId="23B184A3" w14:textId="77777777" w:rsidR="007D1241" w:rsidRPr="00FA2920" w:rsidRDefault="007D1241" w:rsidP="00100AE1">
            <w:pPr>
              <w:keepNext/>
              <w:keepLines/>
              <w:jc w:val="center"/>
              <w:rPr>
                <w:sz w:val="14"/>
                <w:szCs w:val="14"/>
              </w:rPr>
            </w:pPr>
            <w:r w:rsidRPr="00FA2920">
              <w:rPr>
                <w:sz w:val="14"/>
                <w:szCs w:val="14"/>
              </w:rPr>
              <w:t>13</w:t>
            </w:r>
          </w:p>
        </w:tc>
        <w:tc>
          <w:tcPr>
            <w:tcW w:w="308" w:type="pct"/>
            <w:vAlign w:val="center"/>
          </w:tcPr>
          <w:p w14:paraId="6C3A2014" w14:textId="77777777" w:rsidR="007D1241" w:rsidRPr="00FA2920" w:rsidRDefault="007D1241" w:rsidP="00100AE1">
            <w:pPr>
              <w:keepNext/>
              <w:keepLines/>
              <w:jc w:val="center"/>
              <w:rPr>
                <w:sz w:val="14"/>
                <w:szCs w:val="14"/>
              </w:rPr>
            </w:pPr>
            <w:r w:rsidRPr="00FA2920">
              <w:rPr>
                <w:sz w:val="14"/>
                <w:szCs w:val="14"/>
              </w:rPr>
              <w:t>14</w:t>
            </w:r>
          </w:p>
        </w:tc>
        <w:tc>
          <w:tcPr>
            <w:tcW w:w="246" w:type="pct"/>
            <w:vAlign w:val="center"/>
          </w:tcPr>
          <w:p w14:paraId="0CED8852" w14:textId="77777777" w:rsidR="007D1241" w:rsidRPr="00FA2920" w:rsidRDefault="007D1241" w:rsidP="00100AE1">
            <w:pPr>
              <w:keepNext/>
              <w:keepLines/>
              <w:jc w:val="center"/>
              <w:rPr>
                <w:sz w:val="14"/>
                <w:szCs w:val="14"/>
              </w:rPr>
            </w:pPr>
            <w:r w:rsidRPr="00FA2920">
              <w:rPr>
                <w:sz w:val="14"/>
                <w:szCs w:val="14"/>
              </w:rPr>
              <w:t>15</w:t>
            </w:r>
          </w:p>
        </w:tc>
        <w:tc>
          <w:tcPr>
            <w:tcW w:w="245" w:type="pct"/>
            <w:vAlign w:val="center"/>
          </w:tcPr>
          <w:p w14:paraId="0F935861" w14:textId="77777777" w:rsidR="007D1241" w:rsidRPr="00FA2920" w:rsidRDefault="007D1241" w:rsidP="00100AE1">
            <w:pPr>
              <w:keepNext/>
              <w:keepLines/>
              <w:jc w:val="center"/>
              <w:rPr>
                <w:sz w:val="14"/>
                <w:szCs w:val="14"/>
              </w:rPr>
            </w:pPr>
            <w:r w:rsidRPr="00FA2920">
              <w:rPr>
                <w:sz w:val="14"/>
                <w:szCs w:val="14"/>
              </w:rPr>
              <w:t>16</w:t>
            </w:r>
          </w:p>
        </w:tc>
      </w:tr>
      <w:tr w:rsidR="007D1241" w:rsidRPr="00FA2920" w14:paraId="2EF68C24" w14:textId="77777777" w:rsidTr="007D1241">
        <w:trPr>
          <w:trHeight w:hRule="exact" w:val="718"/>
        </w:trPr>
        <w:tc>
          <w:tcPr>
            <w:tcW w:w="864" w:type="pct"/>
            <w:vAlign w:val="center"/>
          </w:tcPr>
          <w:p w14:paraId="1263E2E0" w14:textId="52B50ADC" w:rsidR="007D1241" w:rsidRPr="00FA2920" w:rsidRDefault="007D1241" w:rsidP="003737A9">
            <w:pPr>
              <w:keepNext/>
              <w:keepLines/>
              <w:jc w:val="left"/>
              <w:rPr>
                <w:sz w:val="18"/>
                <w:szCs w:val="18"/>
              </w:rPr>
            </w:pPr>
            <w:r w:rsidRPr="00FA2920">
              <w:rPr>
                <w:sz w:val="18"/>
                <w:szCs w:val="18"/>
              </w:rPr>
              <w:t>Establish STF team</w:t>
            </w:r>
          </w:p>
        </w:tc>
        <w:tc>
          <w:tcPr>
            <w:tcW w:w="242" w:type="pct"/>
            <w:shd w:val="clear" w:color="auto" w:fill="92D050"/>
          </w:tcPr>
          <w:p w14:paraId="76BD4DDA" w14:textId="77777777" w:rsidR="007D1241" w:rsidRPr="009253D4" w:rsidRDefault="007D1241" w:rsidP="003737A9">
            <w:pPr>
              <w:keepNext/>
              <w:keepLines/>
              <w:jc w:val="center"/>
              <w:rPr>
                <w:sz w:val="16"/>
                <w:szCs w:val="16"/>
              </w:rPr>
            </w:pPr>
          </w:p>
        </w:tc>
        <w:tc>
          <w:tcPr>
            <w:tcW w:w="230" w:type="pct"/>
            <w:shd w:val="clear" w:color="auto" w:fill="92D050"/>
            <w:vAlign w:val="center"/>
          </w:tcPr>
          <w:p w14:paraId="1D0376FB" w14:textId="51EFC74A" w:rsidR="007D1241" w:rsidRPr="00346442" w:rsidRDefault="007D1241" w:rsidP="003737A9">
            <w:pPr>
              <w:keepNext/>
              <w:keepLines/>
              <w:jc w:val="center"/>
              <w:rPr>
                <w:sz w:val="14"/>
                <w:szCs w:val="14"/>
              </w:rPr>
            </w:pPr>
          </w:p>
        </w:tc>
        <w:tc>
          <w:tcPr>
            <w:tcW w:w="251" w:type="pct"/>
            <w:shd w:val="clear" w:color="auto" w:fill="auto"/>
            <w:vAlign w:val="center"/>
          </w:tcPr>
          <w:p w14:paraId="28F8393A" w14:textId="77777777" w:rsidR="007D1241" w:rsidRPr="00346442" w:rsidRDefault="007D1241" w:rsidP="003737A9">
            <w:pPr>
              <w:keepNext/>
              <w:keepLines/>
              <w:jc w:val="center"/>
              <w:rPr>
                <w:sz w:val="14"/>
                <w:szCs w:val="14"/>
              </w:rPr>
            </w:pPr>
          </w:p>
        </w:tc>
        <w:tc>
          <w:tcPr>
            <w:tcW w:w="268" w:type="pct"/>
            <w:vAlign w:val="center"/>
          </w:tcPr>
          <w:p w14:paraId="55B828D5" w14:textId="77777777" w:rsidR="007D1241" w:rsidRPr="00346442" w:rsidRDefault="007D1241" w:rsidP="003737A9">
            <w:pPr>
              <w:keepNext/>
              <w:keepLines/>
              <w:jc w:val="center"/>
              <w:rPr>
                <w:sz w:val="14"/>
                <w:szCs w:val="14"/>
              </w:rPr>
            </w:pPr>
          </w:p>
        </w:tc>
        <w:tc>
          <w:tcPr>
            <w:tcW w:w="236" w:type="pct"/>
            <w:vAlign w:val="center"/>
          </w:tcPr>
          <w:p w14:paraId="15034727" w14:textId="77777777" w:rsidR="007D1241" w:rsidRPr="00346442" w:rsidRDefault="007D1241" w:rsidP="003737A9">
            <w:pPr>
              <w:keepNext/>
              <w:keepLines/>
              <w:jc w:val="center"/>
              <w:rPr>
                <w:sz w:val="14"/>
                <w:szCs w:val="14"/>
              </w:rPr>
            </w:pPr>
          </w:p>
        </w:tc>
        <w:tc>
          <w:tcPr>
            <w:tcW w:w="255" w:type="pct"/>
            <w:vAlign w:val="center"/>
          </w:tcPr>
          <w:p w14:paraId="39CD597E" w14:textId="77777777" w:rsidR="007D1241" w:rsidRPr="00346442" w:rsidRDefault="007D1241" w:rsidP="003737A9">
            <w:pPr>
              <w:keepNext/>
              <w:keepLines/>
              <w:jc w:val="center"/>
              <w:rPr>
                <w:sz w:val="14"/>
                <w:szCs w:val="14"/>
              </w:rPr>
            </w:pPr>
          </w:p>
        </w:tc>
        <w:tc>
          <w:tcPr>
            <w:tcW w:w="265" w:type="pct"/>
            <w:vAlign w:val="center"/>
          </w:tcPr>
          <w:p w14:paraId="15EF04B4" w14:textId="77777777" w:rsidR="007D1241" w:rsidRPr="00346442" w:rsidRDefault="007D1241" w:rsidP="003737A9">
            <w:pPr>
              <w:keepNext/>
              <w:keepLines/>
              <w:jc w:val="center"/>
              <w:rPr>
                <w:sz w:val="14"/>
                <w:szCs w:val="14"/>
              </w:rPr>
            </w:pPr>
          </w:p>
        </w:tc>
        <w:tc>
          <w:tcPr>
            <w:tcW w:w="243" w:type="pct"/>
            <w:vAlign w:val="center"/>
          </w:tcPr>
          <w:p w14:paraId="0D941D46" w14:textId="77777777" w:rsidR="007D1241" w:rsidRPr="00346442" w:rsidRDefault="007D1241" w:rsidP="003737A9">
            <w:pPr>
              <w:keepNext/>
              <w:keepLines/>
              <w:jc w:val="center"/>
              <w:rPr>
                <w:sz w:val="14"/>
                <w:szCs w:val="14"/>
              </w:rPr>
            </w:pPr>
          </w:p>
        </w:tc>
        <w:tc>
          <w:tcPr>
            <w:tcW w:w="254" w:type="pct"/>
            <w:vAlign w:val="center"/>
          </w:tcPr>
          <w:p w14:paraId="0633BC88" w14:textId="77777777" w:rsidR="007D1241" w:rsidRPr="00346442" w:rsidRDefault="007D1241" w:rsidP="003737A9">
            <w:pPr>
              <w:keepNext/>
              <w:keepLines/>
              <w:jc w:val="center"/>
              <w:rPr>
                <w:sz w:val="14"/>
                <w:szCs w:val="14"/>
              </w:rPr>
            </w:pPr>
          </w:p>
        </w:tc>
        <w:tc>
          <w:tcPr>
            <w:tcW w:w="254" w:type="pct"/>
            <w:vAlign w:val="center"/>
          </w:tcPr>
          <w:p w14:paraId="09D4666E" w14:textId="77777777" w:rsidR="007D1241" w:rsidRPr="00346442" w:rsidRDefault="007D1241" w:rsidP="003737A9">
            <w:pPr>
              <w:keepNext/>
              <w:keepLines/>
              <w:jc w:val="center"/>
              <w:rPr>
                <w:sz w:val="14"/>
                <w:szCs w:val="14"/>
              </w:rPr>
            </w:pPr>
          </w:p>
        </w:tc>
        <w:tc>
          <w:tcPr>
            <w:tcW w:w="286" w:type="pct"/>
            <w:vAlign w:val="center"/>
          </w:tcPr>
          <w:p w14:paraId="346A4634" w14:textId="77777777" w:rsidR="007D1241" w:rsidRPr="00346442" w:rsidRDefault="007D1241" w:rsidP="003737A9">
            <w:pPr>
              <w:keepNext/>
              <w:keepLines/>
              <w:jc w:val="center"/>
              <w:rPr>
                <w:sz w:val="14"/>
                <w:szCs w:val="14"/>
              </w:rPr>
            </w:pPr>
          </w:p>
        </w:tc>
        <w:tc>
          <w:tcPr>
            <w:tcW w:w="307" w:type="pct"/>
            <w:vAlign w:val="center"/>
          </w:tcPr>
          <w:p w14:paraId="6C14143A" w14:textId="77777777" w:rsidR="007D1241" w:rsidRPr="00346442" w:rsidRDefault="007D1241" w:rsidP="003737A9">
            <w:pPr>
              <w:keepNext/>
              <w:keepLines/>
              <w:jc w:val="center"/>
              <w:rPr>
                <w:sz w:val="14"/>
                <w:szCs w:val="14"/>
              </w:rPr>
            </w:pPr>
          </w:p>
        </w:tc>
        <w:tc>
          <w:tcPr>
            <w:tcW w:w="246" w:type="pct"/>
            <w:vAlign w:val="center"/>
          </w:tcPr>
          <w:p w14:paraId="5958DF05" w14:textId="77777777" w:rsidR="007D1241" w:rsidRPr="00346442" w:rsidRDefault="007D1241" w:rsidP="003737A9">
            <w:pPr>
              <w:keepNext/>
              <w:keepLines/>
              <w:jc w:val="center"/>
              <w:rPr>
                <w:sz w:val="14"/>
                <w:szCs w:val="14"/>
              </w:rPr>
            </w:pPr>
          </w:p>
        </w:tc>
        <w:tc>
          <w:tcPr>
            <w:tcW w:w="308" w:type="pct"/>
            <w:vAlign w:val="center"/>
          </w:tcPr>
          <w:p w14:paraId="417096A9" w14:textId="77777777" w:rsidR="007D1241" w:rsidRPr="00346442" w:rsidRDefault="007D1241" w:rsidP="003737A9">
            <w:pPr>
              <w:keepNext/>
              <w:keepLines/>
              <w:jc w:val="center"/>
              <w:rPr>
                <w:sz w:val="14"/>
                <w:szCs w:val="14"/>
              </w:rPr>
            </w:pPr>
          </w:p>
        </w:tc>
        <w:tc>
          <w:tcPr>
            <w:tcW w:w="246" w:type="pct"/>
            <w:vAlign w:val="center"/>
          </w:tcPr>
          <w:p w14:paraId="1750B50D" w14:textId="77777777" w:rsidR="007D1241" w:rsidRPr="00346442" w:rsidRDefault="007D1241" w:rsidP="003737A9">
            <w:pPr>
              <w:keepNext/>
              <w:keepLines/>
              <w:jc w:val="center"/>
              <w:rPr>
                <w:sz w:val="14"/>
                <w:szCs w:val="14"/>
              </w:rPr>
            </w:pPr>
          </w:p>
        </w:tc>
        <w:tc>
          <w:tcPr>
            <w:tcW w:w="245" w:type="pct"/>
            <w:vAlign w:val="center"/>
          </w:tcPr>
          <w:p w14:paraId="0E3E7D88" w14:textId="77777777" w:rsidR="007D1241" w:rsidRPr="00346442" w:rsidRDefault="007D1241" w:rsidP="003737A9">
            <w:pPr>
              <w:keepNext/>
              <w:keepLines/>
              <w:jc w:val="center"/>
              <w:rPr>
                <w:sz w:val="14"/>
                <w:szCs w:val="14"/>
              </w:rPr>
            </w:pPr>
          </w:p>
        </w:tc>
      </w:tr>
      <w:tr w:rsidR="007D1241" w:rsidRPr="00FA2920" w14:paraId="59082D58" w14:textId="77777777" w:rsidTr="007D1241">
        <w:trPr>
          <w:trHeight w:hRule="exact" w:val="718"/>
        </w:trPr>
        <w:tc>
          <w:tcPr>
            <w:tcW w:w="864" w:type="pct"/>
            <w:vAlign w:val="center"/>
          </w:tcPr>
          <w:p w14:paraId="436B03C4" w14:textId="6EC5F9E8" w:rsidR="007D1241" w:rsidRPr="00FA2920" w:rsidRDefault="007D1241" w:rsidP="007D1241">
            <w:pPr>
              <w:keepNext/>
              <w:keepLines/>
              <w:jc w:val="left"/>
              <w:rPr>
                <w:sz w:val="18"/>
                <w:szCs w:val="18"/>
              </w:rPr>
            </w:pPr>
            <w:r>
              <w:rPr>
                <w:sz w:val="18"/>
                <w:szCs w:val="18"/>
              </w:rPr>
              <w:t>T1</w:t>
            </w:r>
            <w:r w:rsidRPr="00FA2920">
              <w:rPr>
                <w:sz w:val="18"/>
                <w:szCs w:val="18"/>
              </w:rPr>
              <w:t>. S</w:t>
            </w:r>
            <w:r>
              <w:rPr>
                <w:sz w:val="18"/>
                <w:szCs w:val="18"/>
              </w:rPr>
              <w:t xml:space="preserve">TF </w:t>
            </w:r>
            <w:r w:rsidR="00512FAE">
              <w:rPr>
                <w:sz w:val="18"/>
                <w:szCs w:val="18"/>
              </w:rPr>
              <w:t>Leadership</w:t>
            </w:r>
          </w:p>
        </w:tc>
        <w:tc>
          <w:tcPr>
            <w:tcW w:w="242" w:type="pct"/>
          </w:tcPr>
          <w:p w14:paraId="30171FAB" w14:textId="77777777" w:rsidR="007D1241" w:rsidRPr="009253D4" w:rsidRDefault="007D1241" w:rsidP="007D1241">
            <w:pPr>
              <w:keepNext/>
              <w:keepLines/>
              <w:jc w:val="center"/>
              <w:rPr>
                <w:sz w:val="16"/>
                <w:szCs w:val="16"/>
              </w:rPr>
            </w:pPr>
          </w:p>
        </w:tc>
        <w:tc>
          <w:tcPr>
            <w:tcW w:w="230" w:type="pct"/>
            <w:vAlign w:val="center"/>
          </w:tcPr>
          <w:p w14:paraId="7B7C4E81" w14:textId="57609A95" w:rsidR="007D1241" w:rsidRPr="00346442" w:rsidRDefault="007D1241" w:rsidP="007D1241">
            <w:pPr>
              <w:keepNext/>
              <w:keepLines/>
              <w:jc w:val="center"/>
              <w:rPr>
                <w:sz w:val="14"/>
                <w:szCs w:val="14"/>
              </w:rPr>
            </w:pPr>
          </w:p>
        </w:tc>
        <w:tc>
          <w:tcPr>
            <w:tcW w:w="251" w:type="pct"/>
            <w:shd w:val="clear" w:color="auto" w:fill="92D050"/>
            <w:vAlign w:val="center"/>
          </w:tcPr>
          <w:p w14:paraId="6ADC9A5B" w14:textId="77777777" w:rsidR="007D1241" w:rsidRPr="00346442" w:rsidRDefault="007D1241" w:rsidP="007D1241">
            <w:pPr>
              <w:keepNext/>
              <w:keepLines/>
              <w:jc w:val="center"/>
              <w:rPr>
                <w:sz w:val="14"/>
                <w:szCs w:val="14"/>
              </w:rPr>
            </w:pPr>
          </w:p>
        </w:tc>
        <w:tc>
          <w:tcPr>
            <w:tcW w:w="268" w:type="pct"/>
            <w:shd w:val="clear" w:color="auto" w:fill="92D050"/>
            <w:vAlign w:val="center"/>
          </w:tcPr>
          <w:p w14:paraId="2C1A79B0" w14:textId="77777777" w:rsidR="007D1241" w:rsidRPr="00346442" w:rsidRDefault="007D1241" w:rsidP="007D1241">
            <w:pPr>
              <w:keepNext/>
              <w:keepLines/>
              <w:jc w:val="center"/>
              <w:rPr>
                <w:sz w:val="14"/>
                <w:szCs w:val="14"/>
              </w:rPr>
            </w:pPr>
          </w:p>
        </w:tc>
        <w:tc>
          <w:tcPr>
            <w:tcW w:w="236" w:type="pct"/>
            <w:shd w:val="clear" w:color="auto" w:fill="92D050"/>
            <w:vAlign w:val="center"/>
          </w:tcPr>
          <w:p w14:paraId="0EBB2CAF" w14:textId="339F98AB" w:rsidR="007D1241" w:rsidRPr="00346442" w:rsidRDefault="007D1241" w:rsidP="007D1241">
            <w:pPr>
              <w:keepNext/>
              <w:keepLines/>
              <w:jc w:val="center"/>
              <w:rPr>
                <w:b/>
                <w:bCs/>
                <w:sz w:val="14"/>
                <w:szCs w:val="14"/>
              </w:rPr>
            </w:pPr>
          </w:p>
        </w:tc>
        <w:tc>
          <w:tcPr>
            <w:tcW w:w="255" w:type="pct"/>
            <w:shd w:val="clear" w:color="auto" w:fill="92D050"/>
            <w:vAlign w:val="center"/>
          </w:tcPr>
          <w:p w14:paraId="3DADDD96" w14:textId="6020E018" w:rsidR="007D1241" w:rsidRPr="00346442" w:rsidRDefault="007D1241" w:rsidP="007D1241">
            <w:pPr>
              <w:keepNext/>
              <w:keepLines/>
              <w:jc w:val="center"/>
              <w:rPr>
                <w:b/>
                <w:bCs/>
                <w:sz w:val="14"/>
                <w:szCs w:val="14"/>
              </w:rPr>
            </w:pPr>
          </w:p>
        </w:tc>
        <w:tc>
          <w:tcPr>
            <w:tcW w:w="265" w:type="pct"/>
            <w:shd w:val="clear" w:color="auto" w:fill="92D050"/>
            <w:vAlign w:val="center"/>
          </w:tcPr>
          <w:p w14:paraId="521A9D2E" w14:textId="741E0A3B" w:rsidR="007D1241" w:rsidRPr="00346442" w:rsidRDefault="007D1241" w:rsidP="007D1241">
            <w:pPr>
              <w:keepNext/>
              <w:keepLines/>
              <w:jc w:val="center"/>
              <w:rPr>
                <w:b/>
                <w:bCs/>
                <w:sz w:val="14"/>
                <w:szCs w:val="14"/>
              </w:rPr>
            </w:pPr>
          </w:p>
        </w:tc>
        <w:tc>
          <w:tcPr>
            <w:tcW w:w="243" w:type="pct"/>
            <w:shd w:val="clear" w:color="auto" w:fill="FFC000"/>
            <w:vAlign w:val="center"/>
          </w:tcPr>
          <w:p w14:paraId="620CD7CF" w14:textId="3A9D74C1" w:rsidR="007D1241" w:rsidRPr="00346442" w:rsidRDefault="007D1241" w:rsidP="007D1241">
            <w:pPr>
              <w:keepNext/>
              <w:keepLines/>
              <w:jc w:val="center"/>
              <w:rPr>
                <w:b/>
                <w:bCs/>
                <w:sz w:val="14"/>
                <w:szCs w:val="14"/>
              </w:rPr>
            </w:pPr>
            <w:r w:rsidRPr="00346442">
              <w:rPr>
                <w:b/>
                <w:bCs/>
                <w:sz w:val="14"/>
                <w:szCs w:val="14"/>
              </w:rPr>
              <w:t>M1</w:t>
            </w:r>
          </w:p>
        </w:tc>
        <w:tc>
          <w:tcPr>
            <w:tcW w:w="254" w:type="pct"/>
            <w:shd w:val="clear" w:color="auto" w:fill="92D050"/>
            <w:vAlign w:val="center"/>
          </w:tcPr>
          <w:p w14:paraId="21C001D5" w14:textId="77777777" w:rsidR="007D1241" w:rsidRPr="00346442" w:rsidRDefault="007D1241" w:rsidP="007D1241">
            <w:pPr>
              <w:keepNext/>
              <w:keepLines/>
              <w:jc w:val="center"/>
              <w:rPr>
                <w:b/>
                <w:bCs/>
                <w:sz w:val="14"/>
                <w:szCs w:val="14"/>
              </w:rPr>
            </w:pPr>
          </w:p>
        </w:tc>
        <w:tc>
          <w:tcPr>
            <w:tcW w:w="254" w:type="pct"/>
            <w:shd w:val="clear" w:color="auto" w:fill="92D050"/>
            <w:vAlign w:val="center"/>
          </w:tcPr>
          <w:p w14:paraId="5E1315DA" w14:textId="77777777" w:rsidR="007D1241" w:rsidRPr="00346442" w:rsidRDefault="007D1241" w:rsidP="007D1241">
            <w:pPr>
              <w:keepNext/>
              <w:keepLines/>
              <w:jc w:val="center"/>
              <w:rPr>
                <w:b/>
                <w:bCs/>
                <w:sz w:val="14"/>
                <w:szCs w:val="14"/>
              </w:rPr>
            </w:pPr>
          </w:p>
        </w:tc>
        <w:tc>
          <w:tcPr>
            <w:tcW w:w="286" w:type="pct"/>
            <w:shd w:val="clear" w:color="auto" w:fill="92D050"/>
            <w:vAlign w:val="center"/>
          </w:tcPr>
          <w:p w14:paraId="1D3A455B" w14:textId="77777777" w:rsidR="007D1241" w:rsidRPr="00346442" w:rsidRDefault="007D1241" w:rsidP="007D1241">
            <w:pPr>
              <w:keepNext/>
              <w:keepLines/>
              <w:jc w:val="center"/>
              <w:rPr>
                <w:b/>
                <w:bCs/>
                <w:sz w:val="14"/>
                <w:szCs w:val="14"/>
              </w:rPr>
            </w:pPr>
          </w:p>
        </w:tc>
        <w:tc>
          <w:tcPr>
            <w:tcW w:w="307" w:type="pct"/>
            <w:shd w:val="clear" w:color="auto" w:fill="92D050"/>
            <w:vAlign w:val="center"/>
          </w:tcPr>
          <w:p w14:paraId="5F8382E2" w14:textId="56C71D49" w:rsidR="007D1241" w:rsidRPr="00346442" w:rsidRDefault="007D1241" w:rsidP="007D1241">
            <w:pPr>
              <w:keepNext/>
              <w:keepLines/>
              <w:jc w:val="center"/>
              <w:rPr>
                <w:b/>
                <w:bCs/>
                <w:sz w:val="14"/>
                <w:szCs w:val="14"/>
              </w:rPr>
            </w:pPr>
          </w:p>
        </w:tc>
        <w:tc>
          <w:tcPr>
            <w:tcW w:w="246" w:type="pct"/>
            <w:shd w:val="clear" w:color="auto" w:fill="92D050"/>
            <w:vAlign w:val="center"/>
          </w:tcPr>
          <w:p w14:paraId="5340F53D" w14:textId="77777777" w:rsidR="007D1241" w:rsidRPr="00346442" w:rsidRDefault="007D1241" w:rsidP="007D1241">
            <w:pPr>
              <w:keepNext/>
              <w:keepLines/>
              <w:jc w:val="center"/>
              <w:rPr>
                <w:b/>
                <w:bCs/>
                <w:sz w:val="14"/>
                <w:szCs w:val="14"/>
              </w:rPr>
            </w:pPr>
          </w:p>
        </w:tc>
        <w:tc>
          <w:tcPr>
            <w:tcW w:w="308" w:type="pct"/>
            <w:shd w:val="clear" w:color="auto" w:fill="92D050"/>
            <w:vAlign w:val="center"/>
          </w:tcPr>
          <w:p w14:paraId="7E0CF687" w14:textId="77777777" w:rsidR="007D1241" w:rsidRPr="00346442" w:rsidRDefault="007D1241" w:rsidP="007D1241">
            <w:pPr>
              <w:keepNext/>
              <w:keepLines/>
              <w:jc w:val="center"/>
              <w:rPr>
                <w:b/>
                <w:bCs/>
                <w:sz w:val="14"/>
                <w:szCs w:val="14"/>
              </w:rPr>
            </w:pPr>
          </w:p>
        </w:tc>
        <w:tc>
          <w:tcPr>
            <w:tcW w:w="246" w:type="pct"/>
            <w:shd w:val="clear" w:color="auto" w:fill="92D050"/>
            <w:vAlign w:val="center"/>
          </w:tcPr>
          <w:p w14:paraId="525AA349" w14:textId="77777777" w:rsidR="007D1241" w:rsidRPr="00346442" w:rsidRDefault="007D1241" w:rsidP="007D1241">
            <w:pPr>
              <w:keepNext/>
              <w:keepLines/>
              <w:jc w:val="center"/>
              <w:rPr>
                <w:b/>
                <w:bCs/>
                <w:sz w:val="14"/>
                <w:szCs w:val="14"/>
              </w:rPr>
            </w:pPr>
          </w:p>
        </w:tc>
        <w:tc>
          <w:tcPr>
            <w:tcW w:w="245" w:type="pct"/>
            <w:shd w:val="clear" w:color="auto" w:fill="FF0000"/>
            <w:vAlign w:val="center"/>
          </w:tcPr>
          <w:p w14:paraId="7A37064D" w14:textId="40765F91" w:rsidR="007D1241" w:rsidRPr="00346442" w:rsidRDefault="007D1241" w:rsidP="007D1241">
            <w:pPr>
              <w:keepNext/>
              <w:keepLines/>
              <w:jc w:val="center"/>
              <w:rPr>
                <w:b/>
                <w:bCs/>
                <w:sz w:val="14"/>
                <w:szCs w:val="14"/>
              </w:rPr>
            </w:pPr>
            <w:r>
              <w:rPr>
                <w:b/>
                <w:bCs/>
                <w:sz w:val="14"/>
                <w:szCs w:val="14"/>
              </w:rPr>
              <w:t>M2</w:t>
            </w:r>
          </w:p>
        </w:tc>
      </w:tr>
      <w:tr w:rsidR="007D1241" w:rsidRPr="00FA2920" w14:paraId="4FB3F92C" w14:textId="77777777" w:rsidTr="007D1241">
        <w:trPr>
          <w:trHeight w:hRule="exact" w:val="718"/>
        </w:trPr>
        <w:tc>
          <w:tcPr>
            <w:tcW w:w="864" w:type="pct"/>
            <w:vAlign w:val="center"/>
          </w:tcPr>
          <w:p w14:paraId="549E50BE" w14:textId="10BFA9AD" w:rsidR="007D1241" w:rsidRPr="00845934" w:rsidRDefault="008711C7" w:rsidP="00646D35">
            <w:pPr>
              <w:keepNext/>
              <w:keepLines/>
              <w:jc w:val="left"/>
              <w:rPr>
                <w:sz w:val="18"/>
                <w:szCs w:val="18"/>
              </w:rPr>
            </w:pPr>
            <w:r w:rsidRPr="008711C7">
              <w:rPr>
                <w:sz w:val="18"/>
                <w:szCs w:val="18"/>
              </w:rPr>
              <w:t>T</w:t>
            </w:r>
            <w:r>
              <w:rPr>
                <w:sz w:val="18"/>
                <w:szCs w:val="18"/>
              </w:rPr>
              <w:t>2</w:t>
            </w:r>
            <w:r w:rsidRPr="008711C7">
              <w:rPr>
                <w:sz w:val="18"/>
                <w:szCs w:val="18"/>
              </w:rPr>
              <w:t xml:space="preserve"> T</w:t>
            </w:r>
            <w:r>
              <w:rPr>
                <w:sz w:val="18"/>
                <w:szCs w:val="18"/>
              </w:rPr>
              <w:t>S</w:t>
            </w:r>
            <w:r w:rsidRPr="008711C7">
              <w:rPr>
                <w:sz w:val="18"/>
                <w:szCs w:val="18"/>
              </w:rPr>
              <w:t xml:space="preserve"> 103.525-1/2/3 for PKI management</w:t>
            </w:r>
          </w:p>
        </w:tc>
        <w:tc>
          <w:tcPr>
            <w:tcW w:w="242" w:type="pct"/>
          </w:tcPr>
          <w:p w14:paraId="23851708" w14:textId="77777777" w:rsidR="007D1241" w:rsidRPr="00845934" w:rsidRDefault="007D1241" w:rsidP="00646D35">
            <w:pPr>
              <w:keepNext/>
              <w:keepLines/>
              <w:jc w:val="center"/>
              <w:rPr>
                <w:sz w:val="16"/>
                <w:szCs w:val="16"/>
              </w:rPr>
            </w:pPr>
          </w:p>
        </w:tc>
        <w:tc>
          <w:tcPr>
            <w:tcW w:w="230" w:type="pct"/>
            <w:vAlign w:val="center"/>
          </w:tcPr>
          <w:p w14:paraId="588C5E4A" w14:textId="0226BF49" w:rsidR="007D1241" w:rsidRPr="00845934" w:rsidRDefault="007D1241" w:rsidP="00646D35">
            <w:pPr>
              <w:keepNext/>
              <w:keepLines/>
              <w:jc w:val="center"/>
              <w:rPr>
                <w:sz w:val="14"/>
                <w:szCs w:val="14"/>
              </w:rPr>
            </w:pPr>
          </w:p>
        </w:tc>
        <w:tc>
          <w:tcPr>
            <w:tcW w:w="251" w:type="pct"/>
            <w:shd w:val="clear" w:color="auto" w:fill="92D050"/>
            <w:vAlign w:val="center"/>
          </w:tcPr>
          <w:p w14:paraId="1C0A31D9" w14:textId="073B4FC2" w:rsidR="007D1241" w:rsidRPr="00346442" w:rsidRDefault="007D1241" w:rsidP="00646D35">
            <w:pPr>
              <w:keepNext/>
              <w:keepLines/>
              <w:jc w:val="center"/>
              <w:rPr>
                <w:b/>
                <w:bCs/>
                <w:sz w:val="14"/>
                <w:szCs w:val="14"/>
              </w:rPr>
            </w:pPr>
            <w:r w:rsidRPr="00346442">
              <w:rPr>
                <w:b/>
                <w:bCs/>
                <w:sz w:val="14"/>
                <w:szCs w:val="14"/>
              </w:rPr>
              <w:t>start</w:t>
            </w:r>
          </w:p>
        </w:tc>
        <w:tc>
          <w:tcPr>
            <w:tcW w:w="268" w:type="pct"/>
            <w:shd w:val="clear" w:color="auto" w:fill="92D050"/>
            <w:vAlign w:val="center"/>
          </w:tcPr>
          <w:p w14:paraId="4E271A10" w14:textId="76FF4238" w:rsidR="007D1241" w:rsidRPr="00346442" w:rsidRDefault="007D1241" w:rsidP="00646D35">
            <w:pPr>
              <w:keepNext/>
              <w:keepLines/>
              <w:jc w:val="center"/>
              <w:rPr>
                <w:b/>
                <w:bCs/>
                <w:sz w:val="14"/>
                <w:szCs w:val="14"/>
              </w:rPr>
            </w:pPr>
          </w:p>
        </w:tc>
        <w:tc>
          <w:tcPr>
            <w:tcW w:w="236" w:type="pct"/>
            <w:shd w:val="clear" w:color="auto" w:fill="92D050"/>
            <w:vAlign w:val="center"/>
          </w:tcPr>
          <w:p w14:paraId="4D1FB58C" w14:textId="77777777" w:rsidR="007D1241" w:rsidRPr="00346442" w:rsidRDefault="007D1241" w:rsidP="00646D35">
            <w:pPr>
              <w:keepNext/>
              <w:keepLines/>
              <w:jc w:val="center"/>
              <w:rPr>
                <w:sz w:val="14"/>
                <w:szCs w:val="14"/>
              </w:rPr>
            </w:pPr>
          </w:p>
        </w:tc>
        <w:tc>
          <w:tcPr>
            <w:tcW w:w="255" w:type="pct"/>
            <w:shd w:val="clear" w:color="auto" w:fill="92D050"/>
            <w:vAlign w:val="center"/>
          </w:tcPr>
          <w:p w14:paraId="54849E9D" w14:textId="0B65FE02" w:rsidR="007D1241" w:rsidRPr="00346442" w:rsidRDefault="007D1241" w:rsidP="00646D35">
            <w:pPr>
              <w:keepNext/>
              <w:keepLines/>
              <w:jc w:val="center"/>
              <w:rPr>
                <w:b/>
                <w:bCs/>
                <w:sz w:val="14"/>
                <w:szCs w:val="14"/>
              </w:rPr>
            </w:pPr>
          </w:p>
        </w:tc>
        <w:tc>
          <w:tcPr>
            <w:tcW w:w="265" w:type="pct"/>
            <w:shd w:val="clear" w:color="auto" w:fill="92D050"/>
            <w:vAlign w:val="center"/>
          </w:tcPr>
          <w:p w14:paraId="7EC5D64E" w14:textId="62CE4B85" w:rsidR="007D1241" w:rsidRPr="00346442" w:rsidRDefault="007D1241" w:rsidP="00646D35">
            <w:pPr>
              <w:keepNext/>
              <w:keepLines/>
              <w:jc w:val="center"/>
              <w:rPr>
                <w:sz w:val="14"/>
                <w:szCs w:val="14"/>
              </w:rPr>
            </w:pPr>
            <w:r w:rsidRPr="00346442">
              <w:rPr>
                <w:b/>
                <w:bCs/>
                <w:sz w:val="14"/>
                <w:szCs w:val="14"/>
              </w:rPr>
              <w:t>M2.</w:t>
            </w:r>
            <w:r>
              <w:rPr>
                <w:b/>
                <w:bCs/>
                <w:sz w:val="14"/>
                <w:szCs w:val="14"/>
              </w:rPr>
              <w:t>1</w:t>
            </w:r>
          </w:p>
        </w:tc>
        <w:tc>
          <w:tcPr>
            <w:tcW w:w="243" w:type="pct"/>
            <w:shd w:val="clear" w:color="auto" w:fill="92D050"/>
            <w:vAlign w:val="center"/>
          </w:tcPr>
          <w:p w14:paraId="06BB7669" w14:textId="77777777" w:rsidR="007D1241" w:rsidRPr="00346442" w:rsidRDefault="007D1241" w:rsidP="00646D35">
            <w:pPr>
              <w:keepNext/>
              <w:keepLines/>
              <w:jc w:val="center"/>
              <w:rPr>
                <w:sz w:val="14"/>
                <w:szCs w:val="14"/>
              </w:rPr>
            </w:pPr>
          </w:p>
        </w:tc>
        <w:tc>
          <w:tcPr>
            <w:tcW w:w="254" w:type="pct"/>
            <w:shd w:val="clear" w:color="auto" w:fill="92D050"/>
            <w:vAlign w:val="center"/>
          </w:tcPr>
          <w:p w14:paraId="60BA4839" w14:textId="12D886DA" w:rsidR="007D1241" w:rsidRPr="00346442" w:rsidRDefault="007D1241" w:rsidP="00646D35">
            <w:pPr>
              <w:keepNext/>
              <w:keepLines/>
              <w:jc w:val="center"/>
              <w:rPr>
                <w:sz w:val="14"/>
                <w:szCs w:val="14"/>
              </w:rPr>
            </w:pPr>
          </w:p>
        </w:tc>
        <w:tc>
          <w:tcPr>
            <w:tcW w:w="254" w:type="pct"/>
            <w:shd w:val="clear" w:color="auto" w:fill="92D050"/>
            <w:vAlign w:val="center"/>
          </w:tcPr>
          <w:p w14:paraId="6571A7BE" w14:textId="5BDEF136" w:rsidR="007D1241" w:rsidRPr="00346442" w:rsidRDefault="007D1241" w:rsidP="00646D35">
            <w:pPr>
              <w:keepNext/>
              <w:keepLines/>
              <w:jc w:val="center"/>
              <w:rPr>
                <w:b/>
                <w:bCs/>
                <w:sz w:val="14"/>
                <w:szCs w:val="14"/>
              </w:rPr>
            </w:pPr>
            <w:r w:rsidRPr="00346442">
              <w:rPr>
                <w:b/>
                <w:bCs/>
                <w:sz w:val="14"/>
                <w:szCs w:val="14"/>
              </w:rPr>
              <w:t>M2.</w:t>
            </w:r>
            <w:r>
              <w:rPr>
                <w:b/>
                <w:bCs/>
                <w:sz w:val="14"/>
                <w:szCs w:val="14"/>
              </w:rPr>
              <w:t>2</w:t>
            </w:r>
          </w:p>
        </w:tc>
        <w:tc>
          <w:tcPr>
            <w:tcW w:w="286" w:type="pct"/>
            <w:shd w:val="clear" w:color="auto" w:fill="92D050"/>
            <w:vAlign w:val="center"/>
          </w:tcPr>
          <w:p w14:paraId="543D1996" w14:textId="21EA38EB" w:rsidR="007D1241" w:rsidRPr="00346442" w:rsidRDefault="007D1241" w:rsidP="00646D35">
            <w:pPr>
              <w:keepNext/>
              <w:keepLines/>
              <w:jc w:val="center"/>
              <w:rPr>
                <w:b/>
                <w:bCs/>
                <w:sz w:val="14"/>
                <w:szCs w:val="14"/>
              </w:rPr>
            </w:pPr>
          </w:p>
        </w:tc>
        <w:tc>
          <w:tcPr>
            <w:tcW w:w="307" w:type="pct"/>
            <w:shd w:val="clear" w:color="auto" w:fill="92D050"/>
            <w:vAlign w:val="center"/>
          </w:tcPr>
          <w:p w14:paraId="470B691B" w14:textId="0572D88C" w:rsidR="007D1241" w:rsidRPr="00646D35" w:rsidRDefault="007D1241" w:rsidP="00646D35">
            <w:pPr>
              <w:keepNext/>
              <w:keepLines/>
              <w:jc w:val="center"/>
              <w:rPr>
                <w:b/>
                <w:bCs/>
                <w:sz w:val="14"/>
                <w:szCs w:val="14"/>
              </w:rPr>
            </w:pPr>
            <w:r w:rsidRPr="00346442">
              <w:rPr>
                <w:b/>
                <w:bCs/>
                <w:sz w:val="14"/>
                <w:szCs w:val="14"/>
              </w:rPr>
              <w:t>M2.</w:t>
            </w:r>
            <w:r>
              <w:rPr>
                <w:b/>
                <w:bCs/>
                <w:sz w:val="14"/>
                <w:szCs w:val="14"/>
              </w:rPr>
              <w:t>3</w:t>
            </w:r>
          </w:p>
        </w:tc>
        <w:tc>
          <w:tcPr>
            <w:tcW w:w="246" w:type="pct"/>
            <w:shd w:val="clear" w:color="auto" w:fill="92D050"/>
            <w:vAlign w:val="center"/>
          </w:tcPr>
          <w:p w14:paraId="1BCC13F1" w14:textId="77777777" w:rsidR="007D1241" w:rsidRPr="00346442" w:rsidRDefault="007D1241" w:rsidP="00646D35">
            <w:pPr>
              <w:keepNext/>
              <w:keepLines/>
              <w:jc w:val="center"/>
              <w:rPr>
                <w:sz w:val="14"/>
                <w:szCs w:val="14"/>
              </w:rPr>
            </w:pPr>
          </w:p>
        </w:tc>
        <w:tc>
          <w:tcPr>
            <w:tcW w:w="308" w:type="pct"/>
            <w:shd w:val="clear" w:color="auto" w:fill="00B050"/>
            <w:vAlign w:val="center"/>
          </w:tcPr>
          <w:p w14:paraId="7F25C3F0" w14:textId="5BB93624" w:rsidR="007D1241" w:rsidRPr="00346442" w:rsidRDefault="007D1241" w:rsidP="00646D35">
            <w:pPr>
              <w:keepNext/>
              <w:keepLines/>
              <w:jc w:val="center"/>
              <w:rPr>
                <w:sz w:val="14"/>
                <w:szCs w:val="14"/>
              </w:rPr>
            </w:pPr>
            <w:r w:rsidRPr="00646D35">
              <w:rPr>
                <w:b/>
                <w:bCs/>
                <w:sz w:val="14"/>
                <w:szCs w:val="14"/>
              </w:rPr>
              <w:t>M2.4</w:t>
            </w:r>
          </w:p>
        </w:tc>
        <w:tc>
          <w:tcPr>
            <w:tcW w:w="246" w:type="pct"/>
            <w:shd w:val="clear" w:color="auto" w:fill="auto"/>
            <w:vAlign w:val="center"/>
          </w:tcPr>
          <w:p w14:paraId="66DAC1A6" w14:textId="77777777" w:rsidR="007D1241" w:rsidRPr="00346442" w:rsidRDefault="007D1241" w:rsidP="00646D35">
            <w:pPr>
              <w:keepNext/>
              <w:keepLines/>
              <w:jc w:val="center"/>
              <w:rPr>
                <w:sz w:val="14"/>
                <w:szCs w:val="14"/>
              </w:rPr>
            </w:pPr>
          </w:p>
        </w:tc>
        <w:tc>
          <w:tcPr>
            <w:tcW w:w="245" w:type="pct"/>
            <w:shd w:val="clear" w:color="auto" w:fill="auto"/>
            <w:vAlign w:val="center"/>
          </w:tcPr>
          <w:p w14:paraId="7143FA0F" w14:textId="77777777" w:rsidR="007D1241" w:rsidRPr="00346442" w:rsidRDefault="007D1241" w:rsidP="00646D35">
            <w:pPr>
              <w:keepNext/>
              <w:keepLines/>
              <w:jc w:val="center"/>
              <w:rPr>
                <w:sz w:val="14"/>
                <w:szCs w:val="14"/>
              </w:rPr>
            </w:pPr>
          </w:p>
        </w:tc>
      </w:tr>
      <w:tr w:rsidR="007D1241" w:rsidRPr="003737A9" w14:paraId="7A4AA434" w14:textId="77777777" w:rsidTr="007D1241">
        <w:trPr>
          <w:trHeight w:hRule="exact" w:val="718"/>
        </w:trPr>
        <w:tc>
          <w:tcPr>
            <w:tcW w:w="864" w:type="pct"/>
            <w:vAlign w:val="center"/>
          </w:tcPr>
          <w:p w14:paraId="117BB7EB" w14:textId="18A6A191" w:rsidR="007D1241" w:rsidRPr="008711C7" w:rsidRDefault="008711C7" w:rsidP="007D1241">
            <w:pPr>
              <w:keepNext/>
              <w:keepLines/>
              <w:jc w:val="left"/>
              <w:rPr>
                <w:sz w:val="18"/>
                <w:szCs w:val="18"/>
              </w:rPr>
            </w:pPr>
            <w:r w:rsidRPr="00845934">
              <w:rPr>
                <w:sz w:val="18"/>
                <w:szCs w:val="18"/>
              </w:rPr>
              <w:t>T</w:t>
            </w:r>
            <w:r>
              <w:rPr>
                <w:sz w:val="18"/>
                <w:szCs w:val="18"/>
              </w:rPr>
              <w:t xml:space="preserve">3 </w:t>
            </w:r>
            <w:r w:rsidRPr="00845934">
              <w:rPr>
                <w:sz w:val="18"/>
                <w:szCs w:val="18"/>
              </w:rPr>
              <w:t>TS 103.096</w:t>
            </w:r>
            <w:r>
              <w:rPr>
                <w:sz w:val="18"/>
                <w:szCs w:val="18"/>
              </w:rPr>
              <w:t>-1/2/3</w:t>
            </w:r>
            <w:r w:rsidRPr="00845934">
              <w:rPr>
                <w:sz w:val="18"/>
                <w:szCs w:val="18"/>
              </w:rPr>
              <w:t xml:space="preserve"> </w:t>
            </w:r>
            <w:r>
              <w:rPr>
                <w:sz w:val="18"/>
                <w:szCs w:val="18"/>
              </w:rPr>
              <w:t>for ITS Security</w:t>
            </w:r>
          </w:p>
        </w:tc>
        <w:tc>
          <w:tcPr>
            <w:tcW w:w="242" w:type="pct"/>
          </w:tcPr>
          <w:p w14:paraId="518EE9B1" w14:textId="77777777" w:rsidR="007D1241" w:rsidRPr="008711C7" w:rsidRDefault="007D1241" w:rsidP="007D1241">
            <w:pPr>
              <w:keepNext/>
              <w:keepLines/>
              <w:jc w:val="center"/>
              <w:rPr>
                <w:sz w:val="16"/>
                <w:szCs w:val="16"/>
              </w:rPr>
            </w:pPr>
          </w:p>
        </w:tc>
        <w:tc>
          <w:tcPr>
            <w:tcW w:w="230" w:type="pct"/>
            <w:shd w:val="clear" w:color="auto" w:fill="auto"/>
            <w:vAlign w:val="center"/>
          </w:tcPr>
          <w:p w14:paraId="524B6911" w14:textId="43D15AA3" w:rsidR="007D1241" w:rsidRPr="008711C7" w:rsidRDefault="007D1241" w:rsidP="007D1241">
            <w:pPr>
              <w:keepNext/>
              <w:keepLines/>
              <w:jc w:val="center"/>
              <w:rPr>
                <w:sz w:val="14"/>
                <w:szCs w:val="14"/>
              </w:rPr>
            </w:pPr>
          </w:p>
        </w:tc>
        <w:tc>
          <w:tcPr>
            <w:tcW w:w="251" w:type="pct"/>
            <w:shd w:val="clear" w:color="auto" w:fill="92D050"/>
            <w:vAlign w:val="center"/>
          </w:tcPr>
          <w:p w14:paraId="320AA1F2" w14:textId="5692F67A" w:rsidR="007D1241" w:rsidRPr="00346442" w:rsidRDefault="007D1241" w:rsidP="007D1241">
            <w:pPr>
              <w:keepNext/>
              <w:keepLines/>
              <w:jc w:val="center"/>
              <w:rPr>
                <w:sz w:val="14"/>
                <w:szCs w:val="14"/>
                <w:lang w:val="fr-FR"/>
              </w:rPr>
            </w:pPr>
            <w:r w:rsidRPr="00346442">
              <w:rPr>
                <w:b/>
                <w:bCs/>
                <w:sz w:val="14"/>
                <w:szCs w:val="14"/>
              </w:rPr>
              <w:t>start</w:t>
            </w:r>
          </w:p>
        </w:tc>
        <w:tc>
          <w:tcPr>
            <w:tcW w:w="268" w:type="pct"/>
            <w:shd w:val="clear" w:color="auto" w:fill="92D050"/>
            <w:vAlign w:val="center"/>
          </w:tcPr>
          <w:p w14:paraId="5CF3828D" w14:textId="77777777" w:rsidR="007D1241" w:rsidRPr="00346442" w:rsidRDefault="007D1241" w:rsidP="007D1241">
            <w:pPr>
              <w:keepNext/>
              <w:keepLines/>
              <w:jc w:val="center"/>
              <w:rPr>
                <w:sz w:val="14"/>
                <w:szCs w:val="14"/>
                <w:lang w:val="fr-FR"/>
              </w:rPr>
            </w:pPr>
          </w:p>
        </w:tc>
        <w:tc>
          <w:tcPr>
            <w:tcW w:w="236" w:type="pct"/>
            <w:shd w:val="clear" w:color="auto" w:fill="92D050"/>
            <w:vAlign w:val="center"/>
          </w:tcPr>
          <w:p w14:paraId="04E43990" w14:textId="77777777" w:rsidR="007D1241" w:rsidRPr="00346442" w:rsidRDefault="007D1241" w:rsidP="007D1241">
            <w:pPr>
              <w:keepNext/>
              <w:keepLines/>
              <w:jc w:val="center"/>
              <w:rPr>
                <w:sz w:val="14"/>
                <w:szCs w:val="14"/>
                <w:lang w:val="fr-FR"/>
              </w:rPr>
            </w:pPr>
          </w:p>
        </w:tc>
        <w:tc>
          <w:tcPr>
            <w:tcW w:w="255" w:type="pct"/>
            <w:shd w:val="clear" w:color="auto" w:fill="92D050"/>
            <w:vAlign w:val="center"/>
          </w:tcPr>
          <w:p w14:paraId="4280F0BA" w14:textId="2DF16DF1" w:rsidR="007D1241" w:rsidRPr="00346442" w:rsidRDefault="007D1241" w:rsidP="007D1241">
            <w:pPr>
              <w:keepNext/>
              <w:keepLines/>
              <w:jc w:val="center"/>
              <w:rPr>
                <w:sz w:val="14"/>
                <w:szCs w:val="14"/>
                <w:lang w:val="fr-FR"/>
              </w:rPr>
            </w:pPr>
          </w:p>
        </w:tc>
        <w:tc>
          <w:tcPr>
            <w:tcW w:w="265" w:type="pct"/>
            <w:shd w:val="clear" w:color="auto" w:fill="92D050"/>
            <w:vAlign w:val="center"/>
          </w:tcPr>
          <w:p w14:paraId="679FD7E0" w14:textId="60164659" w:rsidR="007D1241" w:rsidRPr="00346442" w:rsidRDefault="007D1241" w:rsidP="007D1241">
            <w:pPr>
              <w:keepNext/>
              <w:keepLines/>
              <w:jc w:val="center"/>
              <w:rPr>
                <w:sz w:val="14"/>
                <w:szCs w:val="14"/>
                <w:lang w:val="fr-FR"/>
              </w:rPr>
            </w:pPr>
            <w:r w:rsidRPr="00346442">
              <w:rPr>
                <w:b/>
                <w:bCs/>
                <w:sz w:val="14"/>
                <w:szCs w:val="14"/>
              </w:rPr>
              <w:t>M</w:t>
            </w:r>
            <w:r>
              <w:rPr>
                <w:b/>
                <w:bCs/>
                <w:sz w:val="14"/>
                <w:szCs w:val="14"/>
              </w:rPr>
              <w:t>3</w:t>
            </w:r>
            <w:r w:rsidRPr="00346442">
              <w:rPr>
                <w:b/>
                <w:bCs/>
                <w:sz w:val="14"/>
                <w:szCs w:val="14"/>
              </w:rPr>
              <w:t>.</w:t>
            </w:r>
            <w:r>
              <w:rPr>
                <w:b/>
                <w:bCs/>
                <w:sz w:val="14"/>
                <w:szCs w:val="14"/>
              </w:rPr>
              <w:t>1</w:t>
            </w:r>
          </w:p>
        </w:tc>
        <w:tc>
          <w:tcPr>
            <w:tcW w:w="243" w:type="pct"/>
            <w:shd w:val="clear" w:color="auto" w:fill="92D050"/>
            <w:vAlign w:val="center"/>
          </w:tcPr>
          <w:p w14:paraId="7A299113" w14:textId="77777777" w:rsidR="007D1241" w:rsidRPr="00346442" w:rsidRDefault="007D1241" w:rsidP="007D1241">
            <w:pPr>
              <w:keepNext/>
              <w:keepLines/>
              <w:jc w:val="center"/>
              <w:rPr>
                <w:sz w:val="14"/>
                <w:szCs w:val="14"/>
                <w:lang w:val="fr-FR"/>
              </w:rPr>
            </w:pPr>
          </w:p>
        </w:tc>
        <w:tc>
          <w:tcPr>
            <w:tcW w:w="254" w:type="pct"/>
            <w:shd w:val="clear" w:color="auto" w:fill="92D050"/>
            <w:vAlign w:val="center"/>
          </w:tcPr>
          <w:p w14:paraId="27AF8AE7" w14:textId="17BA11B2" w:rsidR="007D1241" w:rsidRPr="00346442" w:rsidRDefault="007D1241" w:rsidP="007D1241">
            <w:pPr>
              <w:keepNext/>
              <w:keepLines/>
              <w:jc w:val="center"/>
              <w:rPr>
                <w:sz w:val="14"/>
                <w:szCs w:val="14"/>
                <w:lang w:val="fr-FR"/>
              </w:rPr>
            </w:pPr>
          </w:p>
        </w:tc>
        <w:tc>
          <w:tcPr>
            <w:tcW w:w="254" w:type="pct"/>
            <w:shd w:val="clear" w:color="auto" w:fill="92D050"/>
            <w:vAlign w:val="center"/>
          </w:tcPr>
          <w:p w14:paraId="14708348" w14:textId="0716E228" w:rsidR="007D1241" w:rsidRPr="00346442" w:rsidRDefault="007D1241" w:rsidP="007D1241">
            <w:pPr>
              <w:keepNext/>
              <w:keepLines/>
              <w:jc w:val="center"/>
              <w:rPr>
                <w:sz w:val="14"/>
                <w:szCs w:val="14"/>
                <w:lang w:val="fr-FR"/>
              </w:rPr>
            </w:pPr>
            <w:r w:rsidRPr="00346442">
              <w:rPr>
                <w:b/>
                <w:bCs/>
                <w:sz w:val="14"/>
                <w:szCs w:val="14"/>
              </w:rPr>
              <w:t>M</w:t>
            </w:r>
            <w:r>
              <w:rPr>
                <w:b/>
                <w:bCs/>
                <w:sz w:val="14"/>
                <w:szCs w:val="14"/>
              </w:rPr>
              <w:t>3.2</w:t>
            </w:r>
          </w:p>
        </w:tc>
        <w:tc>
          <w:tcPr>
            <w:tcW w:w="286" w:type="pct"/>
            <w:shd w:val="clear" w:color="auto" w:fill="92D050"/>
            <w:vAlign w:val="center"/>
          </w:tcPr>
          <w:p w14:paraId="3B691FF2" w14:textId="319662D8" w:rsidR="007D1241" w:rsidRPr="00346442" w:rsidRDefault="007D1241" w:rsidP="007D1241">
            <w:pPr>
              <w:keepNext/>
              <w:keepLines/>
              <w:jc w:val="center"/>
              <w:rPr>
                <w:b/>
                <w:bCs/>
                <w:sz w:val="14"/>
                <w:szCs w:val="14"/>
                <w:lang w:val="fr-FR"/>
              </w:rPr>
            </w:pPr>
          </w:p>
        </w:tc>
        <w:tc>
          <w:tcPr>
            <w:tcW w:w="307" w:type="pct"/>
            <w:shd w:val="clear" w:color="auto" w:fill="92D050"/>
            <w:vAlign w:val="center"/>
          </w:tcPr>
          <w:p w14:paraId="4AFB68FF" w14:textId="140BE7A6" w:rsidR="007D1241" w:rsidRPr="00346442" w:rsidRDefault="007D1241" w:rsidP="007D1241">
            <w:pPr>
              <w:keepNext/>
              <w:keepLines/>
              <w:jc w:val="center"/>
              <w:rPr>
                <w:b/>
                <w:bCs/>
                <w:sz w:val="14"/>
                <w:szCs w:val="14"/>
                <w:lang w:val="fr-FR"/>
              </w:rPr>
            </w:pPr>
            <w:r w:rsidRPr="00346442">
              <w:rPr>
                <w:b/>
                <w:bCs/>
                <w:sz w:val="14"/>
                <w:szCs w:val="14"/>
              </w:rPr>
              <w:t>M</w:t>
            </w:r>
            <w:r>
              <w:rPr>
                <w:b/>
                <w:bCs/>
                <w:sz w:val="14"/>
                <w:szCs w:val="14"/>
              </w:rPr>
              <w:t>3.3</w:t>
            </w:r>
          </w:p>
        </w:tc>
        <w:tc>
          <w:tcPr>
            <w:tcW w:w="246" w:type="pct"/>
            <w:shd w:val="clear" w:color="auto" w:fill="92D050"/>
            <w:vAlign w:val="center"/>
          </w:tcPr>
          <w:p w14:paraId="29F7CF90" w14:textId="77777777" w:rsidR="007D1241" w:rsidRPr="00346442" w:rsidRDefault="007D1241" w:rsidP="007D1241">
            <w:pPr>
              <w:keepNext/>
              <w:keepLines/>
              <w:jc w:val="center"/>
              <w:rPr>
                <w:b/>
                <w:bCs/>
                <w:sz w:val="14"/>
                <w:szCs w:val="14"/>
                <w:lang w:val="fr-FR"/>
              </w:rPr>
            </w:pPr>
          </w:p>
        </w:tc>
        <w:tc>
          <w:tcPr>
            <w:tcW w:w="308" w:type="pct"/>
            <w:shd w:val="clear" w:color="auto" w:fill="00B050"/>
            <w:vAlign w:val="center"/>
          </w:tcPr>
          <w:p w14:paraId="22E28162" w14:textId="6F7A62CE" w:rsidR="007D1241" w:rsidRPr="00346442" w:rsidRDefault="007D1241" w:rsidP="007D1241">
            <w:pPr>
              <w:keepNext/>
              <w:keepLines/>
              <w:jc w:val="center"/>
              <w:rPr>
                <w:b/>
                <w:bCs/>
                <w:sz w:val="14"/>
                <w:szCs w:val="14"/>
                <w:lang w:val="fr-FR"/>
              </w:rPr>
            </w:pPr>
            <w:r w:rsidRPr="00646D35">
              <w:rPr>
                <w:b/>
                <w:bCs/>
                <w:sz w:val="14"/>
                <w:szCs w:val="14"/>
              </w:rPr>
              <w:t>M</w:t>
            </w:r>
            <w:r>
              <w:rPr>
                <w:b/>
                <w:bCs/>
                <w:sz w:val="14"/>
                <w:szCs w:val="14"/>
              </w:rPr>
              <w:t>3</w:t>
            </w:r>
            <w:r w:rsidRPr="00646D35">
              <w:rPr>
                <w:b/>
                <w:bCs/>
                <w:sz w:val="14"/>
                <w:szCs w:val="14"/>
              </w:rPr>
              <w:t>.4</w:t>
            </w:r>
          </w:p>
        </w:tc>
        <w:tc>
          <w:tcPr>
            <w:tcW w:w="246" w:type="pct"/>
            <w:shd w:val="clear" w:color="auto" w:fill="auto"/>
            <w:vAlign w:val="center"/>
          </w:tcPr>
          <w:p w14:paraId="668A5DAC" w14:textId="71C083AF" w:rsidR="007D1241" w:rsidRPr="00346442" w:rsidRDefault="007D1241" w:rsidP="007D1241">
            <w:pPr>
              <w:keepNext/>
              <w:keepLines/>
              <w:jc w:val="center"/>
              <w:rPr>
                <w:b/>
                <w:bCs/>
                <w:sz w:val="14"/>
                <w:szCs w:val="14"/>
                <w:lang w:val="fr-FR"/>
              </w:rPr>
            </w:pPr>
          </w:p>
        </w:tc>
        <w:tc>
          <w:tcPr>
            <w:tcW w:w="245" w:type="pct"/>
            <w:shd w:val="clear" w:color="auto" w:fill="auto"/>
            <w:vAlign w:val="center"/>
          </w:tcPr>
          <w:p w14:paraId="65387DDA" w14:textId="3D6537C3" w:rsidR="007D1241" w:rsidRPr="00346442" w:rsidRDefault="007D1241" w:rsidP="007D1241">
            <w:pPr>
              <w:keepNext/>
              <w:keepLines/>
              <w:jc w:val="center"/>
              <w:rPr>
                <w:b/>
                <w:bCs/>
                <w:sz w:val="14"/>
                <w:szCs w:val="14"/>
                <w:lang w:val="fr-FR"/>
              </w:rPr>
            </w:pPr>
          </w:p>
        </w:tc>
      </w:tr>
    </w:tbl>
    <w:p w14:paraId="22ADE2EB" w14:textId="77777777" w:rsidR="003737A9" w:rsidRPr="003737A9" w:rsidRDefault="003737A9" w:rsidP="003737A9"/>
    <w:p w14:paraId="57623CAC" w14:textId="2ECB2E13" w:rsidR="005F3ABE" w:rsidRPr="00A066CD" w:rsidRDefault="005F3ABE" w:rsidP="00AF4247">
      <w:pPr>
        <w:jc w:val="left"/>
      </w:pPr>
    </w:p>
    <w:p w14:paraId="422EF5A9" w14:textId="2A904F3C" w:rsidR="00674D89" w:rsidRDefault="00674D89" w:rsidP="00674D89">
      <w:pPr>
        <w:jc w:val="center"/>
      </w:pPr>
    </w:p>
    <w:p w14:paraId="7D3C853D" w14:textId="15D06A33" w:rsidR="00297D19" w:rsidRPr="00674D89" w:rsidRDefault="00674D89" w:rsidP="00674D89">
      <w:pPr>
        <w:tabs>
          <w:tab w:val="center" w:pos="7001"/>
        </w:tabs>
        <w:sectPr w:rsidR="00297D19" w:rsidRPr="00674D89" w:rsidSect="009253D4">
          <w:pgSz w:w="16838" w:h="11906" w:orient="landscape"/>
          <w:pgMar w:top="720" w:right="720" w:bottom="720" w:left="720" w:header="709" w:footer="709" w:gutter="0"/>
          <w:cols w:space="708"/>
          <w:docGrid w:linePitch="360"/>
        </w:sectPr>
      </w:pPr>
      <w:r>
        <w:tab/>
      </w:r>
    </w:p>
    <w:p w14:paraId="1E38C872" w14:textId="77777777" w:rsidR="00767877" w:rsidRPr="00670C71" w:rsidRDefault="00767877" w:rsidP="00767877">
      <w:pPr>
        <w:spacing w:before="240"/>
        <w:rPr>
          <w:b/>
          <w:sz w:val="28"/>
          <w:u w:val="single"/>
        </w:rPr>
      </w:pPr>
      <w:r w:rsidRPr="00670C71">
        <w:rPr>
          <w:b/>
          <w:sz w:val="28"/>
          <w:u w:val="single"/>
        </w:rPr>
        <w:lastRenderedPageBreak/>
        <w:t xml:space="preserve">Table </w:t>
      </w:r>
      <w:proofErr w:type="gramStart"/>
      <w:r w:rsidRPr="00670C71">
        <w:rPr>
          <w:b/>
          <w:sz w:val="28"/>
          <w:u w:val="single"/>
        </w:rPr>
        <w:t>6 :</w:t>
      </w:r>
      <w:proofErr w:type="gramEnd"/>
      <w:r w:rsidRPr="00670C71">
        <w:rPr>
          <w:b/>
          <w:sz w:val="28"/>
          <w:u w:val="single"/>
        </w:rPr>
        <w:t xml:space="preserve"> </w:t>
      </w:r>
      <w:r w:rsidRPr="00F72EA1">
        <w:rPr>
          <w:b/>
          <w:sz w:val="28"/>
          <w:u w:val="single"/>
        </w:rPr>
        <w:t>Ta</w:t>
      </w:r>
      <w:r w:rsidRPr="00670C71">
        <w:rPr>
          <w:b/>
          <w:sz w:val="28"/>
          <w:u w:val="single"/>
        </w:rPr>
        <w:t>ble of Milestones/Tasks</w:t>
      </w:r>
      <w:r>
        <w:rPr>
          <w:b/>
          <w:sz w:val="28"/>
          <w:u w:val="single"/>
        </w:rPr>
        <w:t xml:space="preserve"> &amp;</w:t>
      </w:r>
      <w:r w:rsidRPr="00670C71">
        <w:rPr>
          <w:b/>
          <w:sz w:val="28"/>
          <w:u w:val="single"/>
        </w:rPr>
        <w:t xml:space="preserve"> </w:t>
      </w:r>
      <w:r>
        <w:rPr>
          <w:b/>
          <w:sz w:val="28"/>
          <w:u w:val="single"/>
        </w:rPr>
        <w:t>Budget</w:t>
      </w:r>
    </w:p>
    <w:tbl>
      <w:tblPr>
        <w:tblW w:w="8495" w:type="dxa"/>
        <w:tblLook w:val="04A0" w:firstRow="1" w:lastRow="0" w:firstColumn="1" w:lastColumn="0" w:noHBand="0" w:noVBand="1"/>
      </w:tblPr>
      <w:tblGrid>
        <w:gridCol w:w="930"/>
        <w:gridCol w:w="3237"/>
        <w:gridCol w:w="1017"/>
        <w:gridCol w:w="1663"/>
        <w:gridCol w:w="1648"/>
      </w:tblGrid>
      <w:tr w:rsidR="00743379" w:rsidRPr="00E91424" w14:paraId="5C0D5132" w14:textId="77777777" w:rsidTr="00512FAE">
        <w:trPr>
          <w:trHeight w:val="315"/>
        </w:trPr>
        <w:tc>
          <w:tcPr>
            <w:tcW w:w="931" w:type="dxa"/>
            <w:vMerge w:val="restart"/>
            <w:tcBorders>
              <w:top w:val="single" w:sz="8" w:space="0" w:color="auto"/>
              <w:left w:val="single" w:sz="8" w:space="0" w:color="auto"/>
              <w:bottom w:val="nil"/>
              <w:right w:val="single" w:sz="8" w:space="0" w:color="auto"/>
            </w:tcBorders>
            <w:shd w:val="clear" w:color="000000" w:fill="EDEDED"/>
            <w:vAlign w:val="center"/>
            <w:hideMark/>
          </w:tcPr>
          <w:p w14:paraId="47BC1509" w14:textId="77777777" w:rsidR="00B521B3" w:rsidRPr="00512FAE" w:rsidRDefault="00B521B3" w:rsidP="00B521B3">
            <w:pPr>
              <w:spacing w:after="0"/>
              <w:rPr>
                <w:rFonts w:cs="Arial"/>
                <w:b/>
                <w:bCs/>
                <w:snapToGrid/>
                <w:color w:val="000000"/>
                <w:sz w:val="16"/>
                <w:szCs w:val="16"/>
                <w:lang w:eastAsia="en-GB"/>
              </w:rPr>
            </w:pPr>
            <w:r w:rsidRPr="00512FAE">
              <w:rPr>
                <w:rFonts w:cs="Arial"/>
                <w:b/>
                <w:bCs/>
                <w:snapToGrid/>
                <w:color w:val="000000"/>
                <w:sz w:val="16"/>
                <w:szCs w:val="16"/>
                <w:lang w:eastAsia="en-GB"/>
              </w:rPr>
              <w:t>Code</w:t>
            </w:r>
          </w:p>
        </w:tc>
        <w:tc>
          <w:tcPr>
            <w:tcW w:w="3312" w:type="dxa"/>
            <w:vMerge w:val="restart"/>
            <w:tcBorders>
              <w:top w:val="single" w:sz="8" w:space="0" w:color="auto"/>
              <w:left w:val="single" w:sz="8" w:space="0" w:color="auto"/>
              <w:bottom w:val="nil"/>
              <w:right w:val="single" w:sz="8" w:space="0" w:color="auto"/>
            </w:tcBorders>
            <w:shd w:val="clear" w:color="000000" w:fill="EDEDED"/>
            <w:vAlign w:val="center"/>
            <w:hideMark/>
          </w:tcPr>
          <w:p w14:paraId="157FE053" w14:textId="77777777" w:rsidR="00B521B3" w:rsidRPr="00512FAE" w:rsidRDefault="00B521B3" w:rsidP="00B521B3">
            <w:pPr>
              <w:spacing w:after="0"/>
              <w:rPr>
                <w:rFonts w:cs="Arial"/>
                <w:b/>
                <w:bCs/>
                <w:snapToGrid/>
                <w:color w:val="000000"/>
                <w:sz w:val="16"/>
                <w:szCs w:val="16"/>
                <w:lang w:eastAsia="en-GB"/>
              </w:rPr>
            </w:pPr>
            <w:r w:rsidRPr="00512FAE">
              <w:rPr>
                <w:rFonts w:cs="Arial"/>
                <w:b/>
                <w:bCs/>
                <w:snapToGrid/>
                <w:color w:val="000000"/>
                <w:sz w:val="16"/>
                <w:szCs w:val="16"/>
                <w:lang w:eastAsia="en-GB"/>
              </w:rPr>
              <w:t xml:space="preserve">Task / Milestone </w:t>
            </w:r>
          </w:p>
        </w:tc>
        <w:tc>
          <w:tcPr>
            <w:tcW w:w="2604" w:type="dxa"/>
            <w:gridSpan w:val="2"/>
            <w:tcBorders>
              <w:top w:val="single" w:sz="8" w:space="0" w:color="auto"/>
              <w:left w:val="nil"/>
              <w:bottom w:val="single" w:sz="8" w:space="0" w:color="auto"/>
              <w:right w:val="single" w:sz="8" w:space="0" w:color="000000"/>
            </w:tcBorders>
            <w:shd w:val="clear" w:color="000000" w:fill="EDEDED"/>
            <w:vAlign w:val="center"/>
            <w:hideMark/>
          </w:tcPr>
          <w:p w14:paraId="65CD92C3" w14:textId="77777777" w:rsidR="00B521B3" w:rsidRPr="00512FAE" w:rsidRDefault="00B521B3" w:rsidP="00B521B3">
            <w:pPr>
              <w:spacing w:after="0"/>
              <w:jc w:val="center"/>
              <w:rPr>
                <w:rFonts w:cs="Arial"/>
                <w:b/>
                <w:bCs/>
                <w:snapToGrid/>
                <w:color w:val="000000"/>
                <w:sz w:val="16"/>
                <w:szCs w:val="16"/>
                <w:lang w:eastAsia="en-GB"/>
              </w:rPr>
            </w:pPr>
            <w:r w:rsidRPr="00512FAE">
              <w:rPr>
                <w:rFonts w:cs="Arial"/>
                <w:b/>
                <w:bCs/>
                <w:snapToGrid/>
                <w:color w:val="000000"/>
                <w:sz w:val="16"/>
                <w:szCs w:val="16"/>
                <w:lang w:eastAsia="en-GB"/>
              </w:rPr>
              <w:t>Target Date</w:t>
            </w:r>
          </w:p>
        </w:tc>
        <w:tc>
          <w:tcPr>
            <w:tcW w:w="1648" w:type="dxa"/>
            <w:vMerge w:val="restart"/>
            <w:tcBorders>
              <w:top w:val="single" w:sz="8" w:space="0" w:color="auto"/>
              <w:left w:val="single" w:sz="8" w:space="0" w:color="auto"/>
              <w:bottom w:val="nil"/>
              <w:right w:val="single" w:sz="8" w:space="0" w:color="auto"/>
            </w:tcBorders>
            <w:shd w:val="clear" w:color="000000" w:fill="EDEDED"/>
            <w:vAlign w:val="center"/>
            <w:hideMark/>
          </w:tcPr>
          <w:p w14:paraId="1A842F0A" w14:textId="77777777" w:rsidR="00B521B3" w:rsidRPr="00512FAE" w:rsidRDefault="00B521B3" w:rsidP="00B521B3">
            <w:pPr>
              <w:spacing w:after="0"/>
              <w:jc w:val="center"/>
              <w:rPr>
                <w:rFonts w:cs="Arial"/>
                <w:b/>
                <w:bCs/>
                <w:snapToGrid/>
                <w:color w:val="000000"/>
                <w:sz w:val="16"/>
                <w:szCs w:val="16"/>
                <w:lang w:eastAsia="en-GB"/>
              </w:rPr>
            </w:pPr>
            <w:r w:rsidRPr="00512FAE">
              <w:rPr>
                <w:rFonts w:cs="Arial"/>
                <w:b/>
                <w:bCs/>
                <w:snapToGrid/>
                <w:color w:val="000000"/>
                <w:sz w:val="16"/>
                <w:szCs w:val="16"/>
                <w:lang w:eastAsia="en-GB"/>
              </w:rPr>
              <w:t>Estimated Cost (EUR)</w:t>
            </w:r>
          </w:p>
        </w:tc>
      </w:tr>
      <w:tr w:rsidR="00743379" w:rsidRPr="00E91424" w14:paraId="56A0CED7" w14:textId="77777777" w:rsidTr="00512FAE">
        <w:trPr>
          <w:trHeight w:val="216"/>
        </w:trPr>
        <w:tc>
          <w:tcPr>
            <w:tcW w:w="931" w:type="dxa"/>
            <w:vMerge/>
            <w:tcBorders>
              <w:top w:val="single" w:sz="8" w:space="0" w:color="auto"/>
              <w:left w:val="single" w:sz="8" w:space="0" w:color="auto"/>
              <w:bottom w:val="nil"/>
              <w:right w:val="single" w:sz="8" w:space="0" w:color="auto"/>
            </w:tcBorders>
            <w:vAlign w:val="center"/>
            <w:hideMark/>
          </w:tcPr>
          <w:p w14:paraId="05F0DEB5" w14:textId="77777777" w:rsidR="00B521B3" w:rsidRPr="00512FAE" w:rsidRDefault="00B521B3" w:rsidP="00B521B3">
            <w:pPr>
              <w:spacing w:after="0"/>
              <w:jc w:val="left"/>
              <w:rPr>
                <w:rFonts w:cs="Arial"/>
                <w:b/>
                <w:bCs/>
                <w:snapToGrid/>
                <w:color w:val="000000"/>
                <w:sz w:val="16"/>
                <w:szCs w:val="16"/>
                <w:lang w:eastAsia="en-GB"/>
              </w:rPr>
            </w:pPr>
          </w:p>
        </w:tc>
        <w:tc>
          <w:tcPr>
            <w:tcW w:w="3312" w:type="dxa"/>
            <w:vMerge/>
            <w:tcBorders>
              <w:top w:val="single" w:sz="8" w:space="0" w:color="auto"/>
              <w:left w:val="single" w:sz="8" w:space="0" w:color="auto"/>
              <w:bottom w:val="nil"/>
              <w:right w:val="single" w:sz="8" w:space="0" w:color="auto"/>
            </w:tcBorders>
            <w:vAlign w:val="center"/>
            <w:hideMark/>
          </w:tcPr>
          <w:p w14:paraId="049C7CAE" w14:textId="77777777" w:rsidR="00B521B3" w:rsidRPr="00512FAE" w:rsidRDefault="00B521B3" w:rsidP="00B521B3">
            <w:pPr>
              <w:spacing w:after="0"/>
              <w:jc w:val="left"/>
              <w:rPr>
                <w:rFonts w:cs="Arial"/>
                <w:b/>
                <w:bCs/>
                <w:snapToGrid/>
                <w:color w:val="000000"/>
                <w:sz w:val="16"/>
                <w:szCs w:val="16"/>
                <w:lang w:eastAsia="en-GB"/>
              </w:rPr>
            </w:pPr>
          </w:p>
        </w:tc>
        <w:tc>
          <w:tcPr>
            <w:tcW w:w="919" w:type="dxa"/>
            <w:tcBorders>
              <w:top w:val="nil"/>
              <w:left w:val="nil"/>
              <w:bottom w:val="nil"/>
              <w:right w:val="single" w:sz="8" w:space="0" w:color="auto"/>
            </w:tcBorders>
            <w:shd w:val="clear" w:color="000000" w:fill="EDEDED"/>
            <w:vAlign w:val="center"/>
            <w:hideMark/>
          </w:tcPr>
          <w:p w14:paraId="0267D829" w14:textId="77777777" w:rsidR="00B521B3" w:rsidRPr="00512FAE" w:rsidRDefault="00B521B3" w:rsidP="00B521B3">
            <w:pPr>
              <w:spacing w:after="0"/>
              <w:jc w:val="center"/>
              <w:rPr>
                <w:rFonts w:cs="Arial"/>
                <w:b/>
                <w:bCs/>
                <w:snapToGrid/>
                <w:color w:val="000000"/>
                <w:sz w:val="16"/>
                <w:szCs w:val="16"/>
                <w:lang w:eastAsia="en-GB"/>
              </w:rPr>
            </w:pPr>
            <w:r w:rsidRPr="00512FAE">
              <w:rPr>
                <w:rFonts w:cs="Arial"/>
                <w:b/>
                <w:bCs/>
                <w:snapToGrid/>
                <w:color w:val="000000"/>
                <w:sz w:val="16"/>
                <w:szCs w:val="16"/>
                <w:lang w:eastAsia="en-GB"/>
              </w:rPr>
              <w:t>From</w:t>
            </w:r>
          </w:p>
        </w:tc>
        <w:tc>
          <w:tcPr>
            <w:tcW w:w="1685" w:type="dxa"/>
            <w:tcBorders>
              <w:top w:val="nil"/>
              <w:left w:val="nil"/>
              <w:bottom w:val="nil"/>
              <w:right w:val="single" w:sz="8" w:space="0" w:color="auto"/>
            </w:tcBorders>
            <w:shd w:val="clear" w:color="000000" w:fill="EDEDED"/>
            <w:vAlign w:val="center"/>
            <w:hideMark/>
          </w:tcPr>
          <w:p w14:paraId="64DC522B" w14:textId="77777777" w:rsidR="00B521B3" w:rsidRPr="00512FAE" w:rsidRDefault="00B521B3" w:rsidP="00B521B3">
            <w:pPr>
              <w:spacing w:after="0"/>
              <w:jc w:val="center"/>
              <w:rPr>
                <w:rFonts w:cs="Arial"/>
                <w:b/>
                <w:bCs/>
                <w:snapToGrid/>
                <w:color w:val="000000"/>
                <w:sz w:val="16"/>
                <w:szCs w:val="16"/>
                <w:lang w:eastAsia="en-GB"/>
              </w:rPr>
            </w:pPr>
            <w:r w:rsidRPr="00512FAE">
              <w:rPr>
                <w:rFonts w:cs="Arial"/>
                <w:b/>
                <w:bCs/>
                <w:snapToGrid/>
                <w:color w:val="000000"/>
                <w:sz w:val="16"/>
                <w:szCs w:val="16"/>
                <w:lang w:eastAsia="en-GB"/>
              </w:rPr>
              <w:t>To</w:t>
            </w:r>
          </w:p>
        </w:tc>
        <w:tc>
          <w:tcPr>
            <w:tcW w:w="1648" w:type="dxa"/>
            <w:vMerge/>
            <w:tcBorders>
              <w:top w:val="single" w:sz="8" w:space="0" w:color="auto"/>
              <w:left w:val="single" w:sz="8" w:space="0" w:color="auto"/>
              <w:bottom w:val="nil"/>
              <w:right w:val="single" w:sz="8" w:space="0" w:color="auto"/>
            </w:tcBorders>
            <w:vAlign w:val="center"/>
            <w:hideMark/>
          </w:tcPr>
          <w:p w14:paraId="73491B14" w14:textId="77777777" w:rsidR="00B521B3" w:rsidRPr="00512FAE" w:rsidRDefault="00B521B3" w:rsidP="00B521B3">
            <w:pPr>
              <w:spacing w:after="0"/>
              <w:jc w:val="left"/>
              <w:rPr>
                <w:rFonts w:cs="Arial"/>
                <w:b/>
                <w:bCs/>
                <w:snapToGrid/>
                <w:color w:val="000000"/>
                <w:sz w:val="16"/>
                <w:szCs w:val="16"/>
                <w:lang w:eastAsia="en-GB"/>
              </w:rPr>
            </w:pPr>
          </w:p>
        </w:tc>
      </w:tr>
      <w:tr w:rsidR="00743379" w:rsidRPr="00E91424" w14:paraId="1BA11338" w14:textId="77777777" w:rsidTr="00512FAE">
        <w:trPr>
          <w:trHeight w:val="163"/>
        </w:trPr>
        <w:tc>
          <w:tcPr>
            <w:tcW w:w="93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2C029E" w14:textId="77777777" w:rsidR="00B521B3" w:rsidRPr="00512FAE" w:rsidRDefault="00B521B3" w:rsidP="00B521B3">
            <w:pPr>
              <w:spacing w:after="0"/>
              <w:jc w:val="center"/>
              <w:rPr>
                <w:rFonts w:cs="Arial"/>
                <w:snapToGrid/>
                <w:color w:val="000000"/>
                <w:sz w:val="16"/>
                <w:szCs w:val="16"/>
                <w:lang w:eastAsia="en-GB"/>
              </w:rPr>
            </w:pPr>
            <w:r w:rsidRPr="00512FAE">
              <w:rPr>
                <w:rFonts w:cs="Arial"/>
                <w:snapToGrid/>
                <w:color w:val="000000"/>
                <w:sz w:val="16"/>
                <w:szCs w:val="16"/>
                <w:lang w:eastAsia="en-GB"/>
              </w:rPr>
              <w:t>T0</w:t>
            </w:r>
          </w:p>
        </w:tc>
        <w:tc>
          <w:tcPr>
            <w:tcW w:w="3312" w:type="dxa"/>
            <w:tcBorders>
              <w:top w:val="single" w:sz="8" w:space="0" w:color="auto"/>
              <w:left w:val="nil"/>
              <w:bottom w:val="single" w:sz="8" w:space="0" w:color="auto"/>
              <w:right w:val="single" w:sz="8" w:space="0" w:color="auto"/>
            </w:tcBorders>
            <w:shd w:val="clear" w:color="auto" w:fill="auto"/>
            <w:vAlign w:val="center"/>
            <w:hideMark/>
          </w:tcPr>
          <w:p w14:paraId="1D6D528C" w14:textId="3C1125C7" w:rsidR="00B521B3" w:rsidRPr="00512FAE" w:rsidRDefault="0086412E" w:rsidP="00B521B3">
            <w:pPr>
              <w:spacing w:after="0"/>
              <w:jc w:val="left"/>
              <w:rPr>
                <w:rFonts w:cs="Arial"/>
                <w:snapToGrid/>
                <w:color w:val="000000"/>
                <w:sz w:val="16"/>
                <w:szCs w:val="16"/>
                <w:lang w:eastAsia="en-GB"/>
              </w:rPr>
            </w:pPr>
            <w:r w:rsidRPr="00E91424">
              <w:rPr>
                <w:rFonts w:cs="Arial"/>
                <w:snapToGrid/>
                <w:color w:val="000000"/>
                <w:sz w:val="16"/>
                <w:szCs w:val="16"/>
                <w:lang w:eastAsia="en-GB"/>
              </w:rPr>
              <w:t>Establish STF Team</w:t>
            </w:r>
          </w:p>
        </w:tc>
        <w:tc>
          <w:tcPr>
            <w:tcW w:w="919" w:type="dxa"/>
            <w:tcBorders>
              <w:top w:val="single" w:sz="8" w:space="0" w:color="auto"/>
              <w:left w:val="nil"/>
              <w:bottom w:val="single" w:sz="8" w:space="0" w:color="auto"/>
              <w:right w:val="single" w:sz="8" w:space="0" w:color="auto"/>
            </w:tcBorders>
            <w:shd w:val="clear" w:color="auto" w:fill="auto"/>
            <w:vAlign w:val="center"/>
            <w:hideMark/>
          </w:tcPr>
          <w:p w14:paraId="0604951D" w14:textId="2A51877E" w:rsidR="00B521B3" w:rsidRPr="00512FAE" w:rsidRDefault="000F0C86" w:rsidP="00B521B3">
            <w:pPr>
              <w:spacing w:after="0"/>
              <w:jc w:val="center"/>
              <w:rPr>
                <w:rFonts w:cs="Arial"/>
                <w:snapToGrid/>
                <w:color w:val="000000"/>
                <w:sz w:val="16"/>
                <w:szCs w:val="16"/>
                <w:lang w:eastAsia="en-GB"/>
              </w:rPr>
            </w:pPr>
            <w:r>
              <w:rPr>
                <w:rFonts w:cs="Arial"/>
                <w:snapToGrid/>
                <w:color w:val="000000"/>
                <w:sz w:val="16"/>
                <w:szCs w:val="16"/>
                <w:lang w:eastAsia="en-GB"/>
              </w:rPr>
              <w:t>15/09/2020</w:t>
            </w:r>
          </w:p>
        </w:tc>
        <w:tc>
          <w:tcPr>
            <w:tcW w:w="1685" w:type="dxa"/>
            <w:tcBorders>
              <w:top w:val="single" w:sz="8" w:space="0" w:color="auto"/>
              <w:left w:val="nil"/>
              <w:bottom w:val="single" w:sz="8" w:space="0" w:color="auto"/>
              <w:right w:val="single" w:sz="8" w:space="0" w:color="auto"/>
            </w:tcBorders>
            <w:shd w:val="clear" w:color="auto" w:fill="auto"/>
            <w:vAlign w:val="center"/>
            <w:hideMark/>
          </w:tcPr>
          <w:p w14:paraId="78D91B40" w14:textId="57610BF7" w:rsidR="00B521B3" w:rsidRPr="00512FAE" w:rsidRDefault="000F0C86" w:rsidP="00B521B3">
            <w:pPr>
              <w:spacing w:after="0"/>
              <w:jc w:val="center"/>
              <w:rPr>
                <w:rFonts w:cs="Arial"/>
                <w:snapToGrid/>
                <w:color w:val="000000"/>
                <w:sz w:val="16"/>
                <w:szCs w:val="16"/>
                <w:lang w:eastAsia="en-GB"/>
              </w:rPr>
            </w:pPr>
            <w:r>
              <w:rPr>
                <w:rFonts w:cs="Arial"/>
                <w:snapToGrid/>
                <w:color w:val="000000"/>
                <w:sz w:val="16"/>
                <w:szCs w:val="16"/>
                <w:lang w:eastAsia="en-GB"/>
              </w:rPr>
              <w:t>15/10/2020</w:t>
            </w:r>
            <w:r w:rsidR="00B521B3" w:rsidRPr="00512FAE">
              <w:rPr>
                <w:rFonts w:cs="Arial"/>
                <w:snapToGrid/>
                <w:color w:val="000000"/>
                <w:sz w:val="16"/>
                <w:szCs w:val="16"/>
                <w:lang w:eastAsia="en-GB"/>
              </w:rPr>
              <w:t> </w:t>
            </w:r>
          </w:p>
        </w:tc>
        <w:tc>
          <w:tcPr>
            <w:tcW w:w="1648" w:type="dxa"/>
            <w:tcBorders>
              <w:top w:val="single" w:sz="8" w:space="0" w:color="auto"/>
              <w:left w:val="nil"/>
              <w:bottom w:val="single" w:sz="8" w:space="0" w:color="auto"/>
              <w:right w:val="single" w:sz="8" w:space="0" w:color="auto"/>
            </w:tcBorders>
            <w:shd w:val="clear" w:color="auto" w:fill="auto"/>
            <w:vAlign w:val="center"/>
            <w:hideMark/>
          </w:tcPr>
          <w:p w14:paraId="3BF75C6A" w14:textId="77777777" w:rsidR="00B521B3" w:rsidRPr="00512FAE" w:rsidRDefault="00B521B3" w:rsidP="00B521B3">
            <w:pPr>
              <w:spacing w:after="0"/>
              <w:jc w:val="center"/>
              <w:rPr>
                <w:rFonts w:cs="Arial"/>
                <w:snapToGrid/>
                <w:color w:val="000000"/>
                <w:sz w:val="16"/>
                <w:szCs w:val="16"/>
                <w:lang w:eastAsia="en-GB"/>
              </w:rPr>
            </w:pPr>
            <w:r w:rsidRPr="00512FAE">
              <w:rPr>
                <w:rFonts w:cs="Arial"/>
                <w:snapToGrid/>
                <w:color w:val="000000"/>
                <w:sz w:val="16"/>
                <w:szCs w:val="16"/>
                <w:lang w:eastAsia="en-GB"/>
              </w:rPr>
              <w:t> </w:t>
            </w:r>
          </w:p>
        </w:tc>
      </w:tr>
      <w:tr w:rsidR="00743379" w:rsidRPr="00E91424" w14:paraId="1CB99D62" w14:textId="77777777" w:rsidTr="00512FAE">
        <w:trPr>
          <w:trHeight w:val="252"/>
        </w:trPr>
        <w:tc>
          <w:tcPr>
            <w:tcW w:w="931" w:type="dxa"/>
            <w:tcBorders>
              <w:top w:val="nil"/>
              <w:left w:val="single" w:sz="8" w:space="0" w:color="auto"/>
              <w:bottom w:val="single" w:sz="8" w:space="0" w:color="auto"/>
              <w:right w:val="single" w:sz="8" w:space="0" w:color="auto"/>
            </w:tcBorders>
            <w:shd w:val="clear" w:color="auto" w:fill="auto"/>
            <w:vAlign w:val="center"/>
            <w:hideMark/>
          </w:tcPr>
          <w:p w14:paraId="0D6B147A" w14:textId="77777777" w:rsidR="00B521B3" w:rsidRPr="00512FAE" w:rsidRDefault="00B521B3" w:rsidP="00B521B3">
            <w:pPr>
              <w:spacing w:after="0"/>
              <w:jc w:val="center"/>
              <w:rPr>
                <w:rFonts w:cs="Arial"/>
                <w:snapToGrid/>
                <w:color w:val="000000"/>
                <w:sz w:val="16"/>
                <w:szCs w:val="16"/>
                <w:lang w:eastAsia="en-GB"/>
              </w:rPr>
            </w:pPr>
            <w:r w:rsidRPr="00512FAE">
              <w:rPr>
                <w:rFonts w:cs="Arial"/>
                <w:snapToGrid/>
                <w:color w:val="000000"/>
                <w:sz w:val="16"/>
                <w:szCs w:val="16"/>
                <w:lang w:eastAsia="en-GB"/>
              </w:rPr>
              <w:t>T1</w:t>
            </w:r>
          </w:p>
        </w:tc>
        <w:tc>
          <w:tcPr>
            <w:tcW w:w="3312" w:type="dxa"/>
            <w:tcBorders>
              <w:top w:val="nil"/>
              <w:left w:val="nil"/>
              <w:bottom w:val="single" w:sz="8" w:space="0" w:color="auto"/>
              <w:right w:val="single" w:sz="8" w:space="0" w:color="auto"/>
            </w:tcBorders>
            <w:shd w:val="clear" w:color="auto" w:fill="auto"/>
            <w:vAlign w:val="center"/>
            <w:hideMark/>
          </w:tcPr>
          <w:p w14:paraId="5FFD4A96" w14:textId="56CD9EA0" w:rsidR="00B521B3" w:rsidRPr="00512FAE" w:rsidRDefault="00B521B3" w:rsidP="00B521B3">
            <w:pPr>
              <w:spacing w:after="0"/>
              <w:jc w:val="left"/>
              <w:rPr>
                <w:rFonts w:cs="Arial"/>
                <w:snapToGrid/>
                <w:color w:val="000000"/>
                <w:sz w:val="16"/>
                <w:szCs w:val="16"/>
                <w:lang w:eastAsia="en-GB"/>
              </w:rPr>
            </w:pPr>
            <w:r w:rsidRPr="00512FAE">
              <w:rPr>
                <w:rFonts w:cs="Arial"/>
                <w:snapToGrid/>
                <w:color w:val="000000"/>
                <w:sz w:val="16"/>
                <w:szCs w:val="16"/>
                <w:lang w:eastAsia="en-GB"/>
              </w:rPr>
              <w:t xml:space="preserve">STF </w:t>
            </w:r>
            <w:r w:rsidR="00B6790A">
              <w:rPr>
                <w:rFonts w:cs="Arial"/>
                <w:snapToGrid/>
                <w:color w:val="000000"/>
                <w:sz w:val="16"/>
                <w:szCs w:val="16"/>
                <w:lang w:eastAsia="en-GB"/>
              </w:rPr>
              <w:t>Leadership</w:t>
            </w:r>
          </w:p>
        </w:tc>
        <w:tc>
          <w:tcPr>
            <w:tcW w:w="919" w:type="dxa"/>
            <w:tcBorders>
              <w:top w:val="nil"/>
              <w:left w:val="nil"/>
              <w:bottom w:val="single" w:sz="8" w:space="0" w:color="auto"/>
              <w:right w:val="single" w:sz="8" w:space="0" w:color="auto"/>
            </w:tcBorders>
            <w:shd w:val="clear" w:color="auto" w:fill="auto"/>
            <w:vAlign w:val="center"/>
            <w:hideMark/>
          </w:tcPr>
          <w:p w14:paraId="13233429" w14:textId="5A4188FC" w:rsidR="00B521B3" w:rsidRPr="00512FAE" w:rsidRDefault="000F0C86" w:rsidP="00B521B3">
            <w:pPr>
              <w:spacing w:after="0"/>
              <w:jc w:val="center"/>
              <w:rPr>
                <w:rFonts w:cs="Arial"/>
                <w:snapToGrid/>
                <w:color w:val="000000"/>
                <w:sz w:val="16"/>
                <w:szCs w:val="16"/>
                <w:lang w:eastAsia="en-GB"/>
              </w:rPr>
            </w:pPr>
            <w:r>
              <w:rPr>
                <w:rFonts w:cs="Arial"/>
                <w:snapToGrid/>
                <w:color w:val="000000"/>
                <w:sz w:val="16"/>
                <w:szCs w:val="16"/>
                <w:lang w:eastAsia="en-GB"/>
              </w:rPr>
              <w:t>16/11/2020</w:t>
            </w:r>
          </w:p>
        </w:tc>
        <w:tc>
          <w:tcPr>
            <w:tcW w:w="1685" w:type="dxa"/>
            <w:tcBorders>
              <w:top w:val="nil"/>
              <w:left w:val="nil"/>
              <w:bottom w:val="single" w:sz="8" w:space="0" w:color="auto"/>
              <w:right w:val="single" w:sz="8" w:space="0" w:color="auto"/>
            </w:tcBorders>
            <w:shd w:val="clear" w:color="auto" w:fill="auto"/>
            <w:vAlign w:val="center"/>
            <w:hideMark/>
          </w:tcPr>
          <w:p w14:paraId="4894D04D" w14:textId="1F310324" w:rsidR="00B521B3" w:rsidRPr="00512FAE" w:rsidRDefault="000F0C86" w:rsidP="00B521B3">
            <w:pPr>
              <w:spacing w:after="0"/>
              <w:jc w:val="center"/>
              <w:rPr>
                <w:rFonts w:cs="Arial"/>
                <w:snapToGrid/>
                <w:color w:val="000000"/>
                <w:sz w:val="16"/>
                <w:szCs w:val="16"/>
                <w:lang w:eastAsia="en-GB"/>
              </w:rPr>
            </w:pPr>
            <w:r>
              <w:rPr>
                <w:rFonts w:cs="Arial"/>
                <w:snapToGrid/>
                <w:color w:val="000000"/>
                <w:sz w:val="16"/>
                <w:szCs w:val="16"/>
                <w:lang w:eastAsia="en-GB"/>
              </w:rPr>
              <w:t>31/01/2022</w:t>
            </w:r>
          </w:p>
        </w:tc>
        <w:tc>
          <w:tcPr>
            <w:tcW w:w="1648" w:type="dxa"/>
            <w:tcBorders>
              <w:top w:val="nil"/>
              <w:left w:val="nil"/>
              <w:bottom w:val="single" w:sz="8" w:space="0" w:color="auto"/>
              <w:right w:val="single" w:sz="8" w:space="0" w:color="auto"/>
            </w:tcBorders>
            <w:shd w:val="clear" w:color="auto" w:fill="auto"/>
            <w:vAlign w:val="center"/>
            <w:hideMark/>
          </w:tcPr>
          <w:p w14:paraId="1007F7C9" w14:textId="6F437BED" w:rsidR="00B521B3" w:rsidRPr="00512FAE" w:rsidRDefault="007D2377" w:rsidP="00B521B3">
            <w:pPr>
              <w:spacing w:after="0"/>
              <w:jc w:val="center"/>
              <w:rPr>
                <w:rFonts w:cs="Arial"/>
                <w:snapToGrid/>
                <w:color w:val="000000"/>
                <w:sz w:val="16"/>
                <w:szCs w:val="16"/>
                <w:lang w:eastAsia="en-GB"/>
              </w:rPr>
            </w:pPr>
            <w:r>
              <w:rPr>
                <w:rFonts w:cs="Arial"/>
                <w:snapToGrid/>
                <w:color w:val="000000"/>
                <w:sz w:val="16"/>
                <w:szCs w:val="16"/>
                <w:lang w:eastAsia="en-GB"/>
              </w:rPr>
              <w:t>5 940</w:t>
            </w:r>
          </w:p>
        </w:tc>
      </w:tr>
      <w:tr w:rsidR="00743379" w:rsidRPr="00E91424" w14:paraId="61132A64" w14:textId="77777777" w:rsidTr="00512FAE">
        <w:trPr>
          <w:trHeight w:val="795"/>
        </w:trPr>
        <w:tc>
          <w:tcPr>
            <w:tcW w:w="931" w:type="dxa"/>
            <w:tcBorders>
              <w:top w:val="nil"/>
              <w:left w:val="single" w:sz="8" w:space="0" w:color="auto"/>
              <w:bottom w:val="single" w:sz="8" w:space="0" w:color="auto"/>
              <w:right w:val="single" w:sz="8" w:space="0" w:color="auto"/>
            </w:tcBorders>
            <w:shd w:val="clear" w:color="auto" w:fill="auto"/>
            <w:vAlign w:val="center"/>
            <w:hideMark/>
          </w:tcPr>
          <w:p w14:paraId="17D77765" w14:textId="77777777" w:rsidR="00B521B3" w:rsidRPr="00512FAE" w:rsidRDefault="00B521B3" w:rsidP="00B521B3">
            <w:pPr>
              <w:spacing w:after="0"/>
              <w:jc w:val="center"/>
              <w:rPr>
                <w:rFonts w:cs="Arial"/>
                <w:snapToGrid/>
                <w:color w:val="000000"/>
                <w:sz w:val="16"/>
                <w:szCs w:val="16"/>
                <w:lang w:eastAsia="en-GB"/>
              </w:rPr>
            </w:pPr>
            <w:r w:rsidRPr="00512FAE">
              <w:rPr>
                <w:rFonts w:cs="Arial"/>
                <w:snapToGrid/>
                <w:color w:val="000000"/>
                <w:sz w:val="16"/>
                <w:szCs w:val="16"/>
                <w:lang w:eastAsia="en-GB"/>
              </w:rPr>
              <w:t>T2</w:t>
            </w:r>
          </w:p>
        </w:tc>
        <w:tc>
          <w:tcPr>
            <w:tcW w:w="3312" w:type="dxa"/>
            <w:tcBorders>
              <w:top w:val="nil"/>
              <w:left w:val="nil"/>
              <w:bottom w:val="single" w:sz="8" w:space="0" w:color="auto"/>
              <w:right w:val="single" w:sz="8" w:space="0" w:color="auto"/>
            </w:tcBorders>
            <w:shd w:val="clear" w:color="auto" w:fill="auto"/>
            <w:vAlign w:val="bottom"/>
            <w:hideMark/>
          </w:tcPr>
          <w:p w14:paraId="400C1969" w14:textId="19CE6B07" w:rsidR="00B521B3" w:rsidRPr="00512FAE" w:rsidRDefault="00B521B3" w:rsidP="00B521B3">
            <w:pPr>
              <w:spacing w:after="0"/>
              <w:jc w:val="left"/>
              <w:rPr>
                <w:rFonts w:cs="Arial"/>
                <w:snapToGrid/>
                <w:color w:val="000000"/>
                <w:sz w:val="16"/>
                <w:szCs w:val="16"/>
                <w:lang w:eastAsia="en-GB"/>
              </w:rPr>
            </w:pPr>
            <w:r w:rsidRPr="00512FAE">
              <w:rPr>
                <w:rFonts w:cs="Arial"/>
                <w:snapToGrid/>
                <w:color w:val="000000"/>
                <w:sz w:val="16"/>
                <w:szCs w:val="16"/>
                <w:lang w:eastAsia="en-GB"/>
              </w:rPr>
              <w:t>Updating conformance test specifications for PKI Management</w:t>
            </w:r>
            <w:r w:rsidRPr="00512FAE">
              <w:rPr>
                <w:rFonts w:cs="Arial"/>
                <w:snapToGrid/>
                <w:color w:val="000000"/>
                <w:sz w:val="16"/>
                <w:szCs w:val="16"/>
                <w:lang w:eastAsia="en-GB"/>
              </w:rPr>
              <w:br/>
              <w:t>Production of D1 [TS 103 525-1],</w:t>
            </w:r>
            <w:r w:rsidRPr="00E91424">
              <w:rPr>
                <w:rFonts w:cs="Arial"/>
                <w:snapToGrid/>
                <w:color w:val="000000"/>
                <w:sz w:val="16"/>
                <w:szCs w:val="16"/>
                <w:lang w:eastAsia="en-GB"/>
              </w:rPr>
              <w:t xml:space="preserve"> </w:t>
            </w:r>
            <w:r w:rsidRPr="00512FAE">
              <w:rPr>
                <w:rFonts w:cs="Arial"/>
                <w:snapToGrid/>
                <w:color w:val="000000"/>
                <w:sz w:val="16"/>
                <w:szCs w:val="16"/>
                <w:lang w:eastAsia="en-GB"/>
              </w:rPr>
              <w:t xml:space="preserve">D2 [TS 103 525-2] and D3 [TS 103 525-3] </w:t>
            </w:r>
          </w:p>
        </w:tc>
        <w:tc>
          <w:tcPr>
            <w:tcW w:w="919" w:type="dxa"/>
            <w:tcBorders>
              <w:top w:val="nil"/>
              <w:left w:val="nil"/>
              <w:bottom w:val="single" w:sz="8" w:space="0" w:color="auto"/>
              <w:right w:val="single" w:sz="8" w:space="0" w:color="auto"/>
            </w:tcBorders>
            <w:shd w:val="clear" w:color="auto" w:fill="auto"/>
            <w:vAlign w:val="center"/>
            <w:hideMark/>
          </w:tcPr>
          <w:p w14:paraId="2B37A212" w14:textId="36523C84" w:rsidR="00B521B3" w:rsidRPr="00512FAE" w:rsidRDefault="000F0C86" w:rsidP="00B521B3">
            <w:pPr>
              <w:spacing w:after="0"/>
              <w:jc w:val="center"/>
              <w:rPr>
                <w:rFonts w:cs="Arial"/>
                <w:snapToGrid/>
                <w:color w:val="000000"/>
                <w:sz w:val="16"/>
                <w:szCs w:val="16"/>
                <w:lang w:eastAsia="en-GB"/>
              </w:rPr>
            </w:pPr>
            <w:r>
              <w:rPr>
                <w:rFonts w:cs="Arial"/>
                <w:snapToGrid/>
                <w:color w:val="000000"/>
                <w:sz w:val="16"/>
                <w:szCs w:val="16"/>
                <w:lang w:eastAsia="en-GB"/>
              </w:rPr>
              <w:t>16/11/2020</w:t>
            </w:r>
          </w:p>
        </w:tc>
        <w:tc>
          <w:tcPr>
            <w:tcW w:w="1685" w:type="dxa"/>
            <w:tcBorders>
              <w:top w:val="nil"/>
              <w:left w:val="nil"/>
              <w:bottom w:val="single" w:sz="8" w:space="0" w:color="auto"/>
              <w:right w:val="single" w:sz="8" w:space="0" w:color="auto"/>
            </w:tcBorders>
            <w:shd w:val="clear" w:color="auto" w:fill="auto"/>
            <w:vAlign w:val="center"/>
            <w:hideMark/>
          </w:tcPr>
          <w:p w14:paraId="1051469D" w14:textId="0BE875E3" w:rsidR="00B521B3" w:rsidRPr="00512FAE" w:rsidRDefault="000F0C86" w:rsidP="00B521B3">
            <w:pPr>
              <w:spacing w:after="0"/>
              <w:jc w:val="center"/>
              <w:rPr>
                <w:rFonts w:cs="Arial"/>
                <w:snapToGrid/>
                <w:color w:val="000000"/>
                <w:sz w:val="16"/>
                <w:szCs w:val="16"/>
                <w:lang w:eastAsia="en-GB"/>
              </w:rPr>
            </w:pPr>
            <w:r>
              <w:rPr>
                <w:rFonts w:cs="Arial"/>
                <w:snapToGrid/>
                <w:color w:val="000000"/>
                <w:sz w:val="16"/>
                <w:szCs w:val="16"/>
                <w:lang w:eastAsia="en-GB"/>
              </w:rPr>
              <w:t>15/11/2021</w:t>
            </w:r>
          </w:p>
        </w:tc>
        <w:tc>
          <w:tcPr>
            <w:tcW w:w="1648" w:type="dxa"/>
            <w:tcBorders>
              <w:top w:val="nil"/>
              <w:left w:val="nil"/>
              <w:bottom w:val="single" w:sz="8" w:space="0" w:color="auto"/>
              <w:right w:val="single" w:sz="8" w:space="0" w:color="auto"/>
            </w:tcBorders>
            <w:shd w:val="clear" w:color="auto" w:fill="auto"/>
            <w:vAlign w:val="center"/>
            <w:hideMark/>
          </w:tcPr>
          <w:p w14:paraId="190E9FBF" w14:textId="6CE94290" w:rsidR="00B521B3" w:rsidRPr="00512FAE" w:rsidRDefault="007D2377" w:rsidP="00B521B3">
            <w:pPr>
              <w:spacing w:after="0"/>
              <w:jc w:val="center"/>
              <w:rPr>
                <w:rFonts w:cs="Arial"/>
                <w:snapToGrid/>
                <w:color w:val="000000"/>
                <w:sz w:val="16"/>
                <w:szCs w:val="16"/>
                <w:lang w:eastAsia="en-GB"/>
              </w:rPr>
            </w:pPr>
            <w:r>
              <w:rPr>
                <w:rFonts w:cs="Arial"/>
                <w:snapToGrid/>
                <w:color w:val="000000"/>
                <w:sz w:val="16"/>
                <w:szCs w:val="16"/>
                <w:lang w:eastAsia="en-GB"/>
              </w:rPr>
              <w:t>40 920</w:t>
            </w:r>
          </w:p>
        </w:tc>
      </w:tr>
      <w:tr w:rsidR="00743379" w:rsidRPr="00E91424" w14:paraId="5C7A6526" w14:textId="77777777" w:rsidTr="00512FAE">
        <w:trPr>
          <w:trHeight w:val="525"/>
        </w:trPr>
        <w:tc>
          <w:tcPr>
            <w:tcW w:w="931" w:type="dxa"/>
            <w:tcBorders>
              <w:top w:val="nil"/>
              <w:left w:val="single" w:sz="8" w:space="0" w:color="auto"/>
              <w:bottom w:val="single" w:sz="8" w:space="0" w:color="auto"/>
              <w:right w:val="single" w:sz="8" w:space="0" w:color="auto"/>
            </w:tcBorders>
            <w:shd w:val="clear" w:color="auto" w:fill="auto"/>
            <w:vAlign w:val="center"/>
            <w:hideMark/>
          </w:tcPr>
          <w:p w14:paraId="374E2D86" w14:textId="77777777" w:rsidR="00B521B3" w:rsidRPr="00512FAE" w:rsidRDefault="00B521B3" w:rsidP="00B521B3">
            <w:pPr>
              <w:spacing w:after="0"/>
              <w:jc w:val="center"/>
              <w:rPr>
                <w:rFonts w:cs="Arial"/>
                <w:snapToGrid/>
                <w:color w:val="000000"/>
                <w:sz w:val="16"/>
                <w:szCs w:val="16"/>
                <w:lang w:eastAsia="en-GB"/>
              </w:rPr>
            </w:pPr>
            <w:r w:rsidRPr="00512FAE">
              <w:rPr>
                <w:rFonts w:cs="Arial"/>
                <w:snapToGrid/>
                <w:color w:val="000000"/>
                <w:sz w:val="16"/>
                <w:szCs w:val="16"/>
                <w:lang w:eastAsia="en-GB"/>
              </w:rPr>
              <w:t>T2.1</w:t>
            </w:r>
          </w:p>
        </w:tc>
        <w:tc>
          <w:tcPr>
            <w:tcW w:w="3312" w:type="dxa"/>
            <w:tcBorders>
              <w:top w:val="nil"/>
              <w:left w:val="nil"/>
              <w:bottom w:val="single" w:sz="8" w:space="0" w:color="auto"/>
              <w:right w:val="single" w:sz="8" w:space="0" w:color="auto"/>
            </w:tcBorders>
            <w:shd w:val="clear" w:color="auto" w:fill="auto"/>
            <w:vAlign w:val="center"/>
            <w:hideMark/>
          </w:tcPr>
          <w:p w14:paraId="4D35366F" w14:textId="433F82D1" w:rsidR="00B521B3" w:rsidRPr="00512FAE" w:rsidRDefault="00B521B3" w:rsidP="00B521B3">
            <w:pPr>
              <w:spacing w:after="0"/>
              <w:jc w:val="left"/>
              <w:rPr>
                <w:rFonts w:cs="Arial"/>
                <w:snapToGrid/>
                <w:color w:val="000000"/>
                <w:sz w:val="16"/>
                <w:szCs w:val="16"/>
                <w:lang w:eastAsia="en-GB"/>
              </w:rPr>
            </w:pPr>
            <w:r w:rsidRPr="00512FAE">
              <w:rPr>
                <w:rFonts w:cs="Arial"/>
                <w:snapToGrid/>
                <w:color w:val="000000"/>
                <w:sz w:val="16"/>
                <w:szCs w:val="16"/>
                <w:lang w:eastAsia="en-GB"/>
              </w:rPr>
              <w:t>Early drafts of:</w:t>
            </w:r>
            <w:r w:rsidRPr="00512FAE">
              <w:rPr>
                <w:rFonts w:cs="Arial"/>
                <w:snapToGrid/>
                <w:color w:val="000000"/>
                <w:sz w:val="16"/>
                <w:szCs w:val="16"/>
                <w:lang w:eastAsia="en-GB"/>
              </w:rPr>
              <w:br/>
              <w:t>D1 [TS 103 525-1],</w:t>
            </w:r>
            <w:r w:rsidR="00C202A6" w:rsidRPr="00E91424">
              <w:rPr>
                <w:rFonts w:cs="Arial"/>
                <w:snapToGrid/>
                <w:color w:val="000000"/>
                <w:sz w:val="16"/>
                <w:szCs w:val="16"/>
                <w:lang w:eastAsia="en-GB"/>
              </w:rPr>
              <w:t xml:space="preserve"> </w:t>
            </w:r>
            <w:r w:rsidRPr="00512FAE">
              <w:rPr>
                <w:rFonts w:cs="Arial"/>
                <w:snapToGrid/>
                <w:color w:val="000000"/>
                <w:sz w:val="16"/>
                <w:szCs w:val="16"/>
                <w:lang w:eastAsia="en-GB"/>
              </w:rPr>
              <w:t>D2 [TS 103 525-2] and D3 [TS 103 525-3].</w:t>
            </w:r>
          </w:p>
        </w:tc>
        <w:tc>
          <w:tcPr>
            <w:tcW w:w="919" w:type="dxa"/>
            <w:tcBorders>
              <w:top w:val="nil"/>
              <w:left w:val="nil"/>
              <w:bottom w:val="single" w:sz="8" w:space="0" w:color="auto"/>
              <w:right w:val="single" w:sz="8" w:space="0" w:color="auto"/>
            </w:tcBorders>
            <w:shd w:val="clear" w:color="auto" w:fill="auto"/>
            <w:vAlign w:val="center"/>
            <w:hideMark/>
          </w:tcPr>
          <w:p w14:paraId="0D76287A" w14:textId="6FFF4873" w:rsidR="00B521B3" w:rsidRPr="00512FAE" w:rsidRDefault="000F0C86" w:rsidP="00512FAE">
            <w:pPr>
              <w:spacing w:after="0"/>
              <w:jc w:val="center"/>
              <w:rPr>
                <w:rFonts w:cs="Arial"/>
                <w:snapToGrid/>
                <w:color w:val="000000"/>
                <w:sz w:val="16"/>
                <w:szCs w:val="16"/>
                <w:lang w:eastAsia="en-GB"/>
              </w:rPr>
            </w:pPr>
            <w:r>
              <w:rPr>
                <w:rFonts w:cs="Arial"/>
                <w:snapToGrid/>
                <w:color w:val="000000"/>
                <w:sz w:val="16"/>
                <w:szCs w:val="16"/>
                <w:lang w:eastAsia="en-GB"/>
              </w:rPr>
              <w:t>16/11/2020</w:t>
            </w:r>
          </w:p>
        </w:tc>
        <w:tc>
          <w:tcPr>
            <w:tcW w:w="1685" w:type="dxa"/>
            <w:tcBorders>
              <w:top w:val="nil"/>
              <w:left w:val="nil"/>
              <w:bottom w:val="single" w:sz="8" w:space="0" w:color="auto"/>
              <w:right w:val="single" w:sz="8" w:space="0" w:color="auto"/>
            </w:tcBorders>
            <w:shd w:val="clear" w:color="auto" w:fill="auto"/>
            <w:vAlign w:val="center"/>
            <w:hideMark/>
          </w:tcPr>
          <w:p w14:paraId="08FB963B" w14:textId="2F8B4C74" w:rsidR="00B521B3" w:rsidRPr="00512FAE" w:rsidRDefault="000F0C86" w:rsidP="00B521B3">
            <w:pPr>
              <w:spacing w:after="0"/>
              <w:jc w:val="center"/>
              <w:rPr>
                <w:rFonts w:cs="Arial"/>
                <w:snapToGrid/>
                <w:color w:val="000000"/>
                <w:sz w:val="16"/>
                <w:szCs w:val="16"/>
                <w:lang w:eastAsia="en-GB"/>
              </w:rPr>
            </w:pPr>
            <w:r>
              <w:rPr>
                <w:rFonts w:cs="Arial"/>
                <w:snapToGrid/>
                <w:color w:val="000000"/>
                <w:sz w:val="16"/>
                <w:szCs w:val="16"/>
                <w:lang w:eastAsia="en-GB"/>
              </w:rPr>
              <w:t>31/05/2021</w:t>
            </w:r>
          </w:p>
        </w:tc>
        <w:tc>
          <w:tcPr>
            <w:tcW w:w="1648" w:type="dxa"/>
            <w:tcBorders>
              <w:top w:val="nil"/>
              <w:left w:val="nil"/>
              <w:bottom w:val="single" w:sz="8" w:space="0" w:color="auto"/>
              <w:right w:val="single" w:sz="8" w:space="0" w:color="auto"/>
            </w:tcBorders>
            <w:shd w:val="clear" w:color="auto" w:fill="auto"/>
            <w:noWrap/>
            <w:vAlign w:val="center"/>
            <w:hideMark/>
          </w:tcPr>
          <w:p w14:paraId="36BF1AF8" w14:textId="77777777" w:rsidR="00B521B3" w:rsidRPr="00512FAE" w:rsidRDefault="00B521B3" w:rsidP="00B521B3">
            <w:pPr>
              <w:spacing w:after="0"/>
              <w:jc w:val="left"/>
              <w:rPr>
                <w:rFonts w:cs="Arial"/>
                <w:snapToGrid/>
                <w:color w:val="000000"/>
                <w:sz w:val="16"/>
                <w:szCs w:val="16"/>
                <w:lang w:eastAsia="en-GB"/>
              </w:rPr>
            </w:pPr>
            <w:r w:rsidRPr="00512FAE">
              <w:rPr>
                <w:rFonts w:cs="Arial"/>
                <w:snapToGrid/>
                <w:color w:val="000000"/>
                <w:sz w:val="16"/>
                <w:szCs w:val="16"/>
                <w:lang w:eastAsia="en-GB"/>
              </w:rPr>
              <w:t> </w:t>
            </w:r>
          </w:p>
        </w:tc>
      </w:tr>
      <w:tr w:rsidR="00743379" w:rsidRPr="00E91424" w14:paraId="3A9D99FD" w14:textId="77777777" w:rsidTr="00512FAE">
        <w:trPr>
          <w:trHeight w:val="780"/>
        </w:trPr>
        <w:tc>
          <w:tcPr>
            <w:tcW w:w="931" w:type="dxa"/>
            <w:tcBorders>
              <w:top w:val="nil"/>
              <w:left w:val="single" w:sz="8" w:space="0" w:color="auto"/>
              <w:bottom w:val="single" w:sz="8" w:space="0" w:color="auto"/>
              <w:right w:val="single" w:sz="8" w:space="0" w:color="auto"/>
            </w:tcBorders>
            <w:shd w:val="clear" w:color="auto" w:fill="auto"/>
            <w:vAlign w:val="center"/>
            <w:hideMark/>
          </w:tcPr>
          <w:p w14:paraId="5E874077" w14:textId="77777777" w:rsidR="00B521B3" w:rsidRPr="00512FAE" w:rsidRDefault="00B521B3" w:rsidP="00B521B3">
            <w:pPr>
              <w:spacing w:after="0"/>
              <w:jc w:val="center"/>
              <w:rPr>
                <w:rFonts w:cs="Arial"/>
                <w:snapToGrid/>
                <w:color w:val="000000"/>
                <w:sz w:val="16"/>
                <w:szCs w:val="16"/>
                <w:lang w:eastAsia="en-GB"/>
              </w:rPr>
            </w:pPr>
            <w:r w:rsidRPr="00512FAE">
              <w:rPr>
                <w:rFonts w:cs="Arial"/>
                <w:snapToGrid/>
                <w:color w:val="000000"/>
                <w:sz w:val="16"/>
                <w:szCs w:val="16"/>
                <w:lang w:eastAsia="en-GB"/>
              </w:rPr>
              <w:t>T3</w:t>
            </w:r>
          </w:p>
        </w:tc>
        <w:tc>
          <w:tcPr>
            <w:tcW w:w="3312" w:type="dxa"/>
            <w:tcBorders>
              <w:top w:val="nil"/>
              <w:left w:val="nil"/>
              <w:bottom w:val="single" w:sz="8" w:space="0" w:color="auto"/>
              <w:right w:val="single" w:sz="8" w:space="0" w:color="auto"/>
            </w:tcBorders>
            <w:shd w:val="clear" w:color="auto" w:fill="auto"/>
            <w:vAlign w:val="center"/>
            <w:hideMark/>
          </w:tcPr>
          <w:p w14:paraId="05C0F106" w14:textId="7AD0641E" w:rsidR="00B521B3" w:rsidRPr="00512FAE" w:rsidRDefault="00B521B3" w:rsidP="00B521B3">
            <w:pPr>
              <w:spacing w:after="0"/>
              <w:jc w:val="left"/>
              <w:rPr>
                <w:rFonts w:cs="Arial"/>
                <w:snapToGrid/>
                <w:color w:val="000000"/>
                <w:sz w:val="16"/>
                <w:szCs w:val="16"/>
                <w:lang w:eastAsia="en-GB"/>
              </w:rPr>
            </w:pPr>
            <w:r w:rsidRPr="00512FAE">
              <w:rPr>
                <w:rFonts w:cs="Arial"/>
                <w:snapToGrid/>
                <w:color w:val="000000"/>
                <w:sz w:val="16"/>
                <w:szCs w:val="16"/>
                <w:lang w:eastAsia="en-GB"/>
              </w:rPr>
              <w:t>Updating conformance test specifications for ITS Security</w:t>
            </w:r>
            <w:r w:rsidRPr="00512FAE">
              <w:rPr>
                <w:rFonts w:cs="Arial"/>
                <w:snapToGrid/>
                <w:color w:val="000000"/>
                <w:sz w:val="16"/>
                <w:szCs w:val="16"/>
                <w:lang w:eastAsia="en-GB"/>
              </w:rPr>
              <w:br/>
              <w:t>Production of</w:t>
            </w:r>
            <w:r w:rsidRPr="00E91424">
              <w:rPr>
                <w:rFonts w:cs="Arial"/>
                <w:snapToGrid/>
                <w:color w:val="000000"/>
                <w:sz w:val="16"/>
                <w:szCs w:val="16"/>
                <w:lang w:eastAsia="en-GB"/>
              </w:rPr>
              <w:t xml:space="preserve"> </w:t>
            </w:r>
            <w:r w:rsidRPr="00512FAE">
              <w:rPr>
                <w:rFonts w:cs="Arial"/>
                <w:snapToGrid/>
                <w:color w:val="000000"/>
                <w:sz w:val="16"/>
                <w:szCs w:val="16"/>
                <w:lang w:eastAsia="en-GB"/>
              </w:rPr>
              <w:t>D4 [TS 103 096-1], D5 [TS 103 096-2] and D6 [TS 103 096-3]</w:t>
            </w:r>
          </w:p>
        </w:tc>
        <w:tc>
          <w:tcPr>
            <w:tcW w:w="919" w:type="dxa"/>
            <w:tcBorders>
              <w:top w:val="nil"/>
              <w:left w:val="nil"/>
              <w:bottom w:val="single" w:sz="8" w:space="0" w:color="auto"/>
              <w:right w:val="single" w:sz="8" w:space="0" w:color="auto"/>
            </w:tcBorders>
            <w:shd w:val="clear" w:color="auto" w:fill="auto"/>
            <w:vAlign w:val="center"/>
            <w:hideMark/>
          </w:tcPr>
          <w:p w14:paraId="55EB13D9" w14:textId="0E00CE8B" w:rsidR="00B521B3" w:rsidRPr="00512FAE" w:rsidRDefault="000F0C86" w:rsidP="00B521B3">
            <w:pPr>
              <w:spacing w:after="0"/>
              <w:jc w:val="center"/>
              <w:rPr>
                <w:rFonts w:cs="Arial"/>
                <w:snapToGrid/>
                <w:color w:val="000000"/>
                <w:sz w:val="16"/>
                <w:szCs w:val="16"/>
                <w:lang w:eastAsia="en-GB"/>
              </w:rPr>
            </w:pPr>
            <w:r>
              <w:rPr>
                <w:rFonts w:cs="Arial"/>
                <w:snapToGrid/>
                <w:color w:val="000000"/>
                <w:sz w:val="16"/>
                <w:szCs w:val="16"/>
                <w:lang w:eastAsia="en-GB"/>
              </w:rPr>
              <w:t>16/11/2020</w:t>
            </w:r>
          </w:p>
        </w:tc>
        <w:tc>
          <w:tcPr>
            <w:tcW w:w="1685" w:type="dxa"/>
            <w:tcBorders>
              <w:top w:val="nil"/>
              <w:left w:val="nil"/>
              <w:bottom w:val="single" w:sz="8" w:space="0" w:color="auto"/>
              <w:right w:val="single" w:sz="8" w:space="0" w:color="auto"/>
            </w:tcBorders>
            <w:shd w:val="clear" w:color="auto" w:fill="auto"/>
            <w:vAlign w:val="center"/>
            <w:hideMark/>
          </w:tcPr>
          <w:p w14:paraId="36654D2A" w14:textId="50005A26" w:rsidR="00B521B3" w:rsidRPr="00512FAE" w:rsidRDefault="000F0C86" w:rsidP="00B521B3">
            <w:pPr>
              <w:spacing w:after="0"/>
              <w:jc w:val="center"/>
              <w:rPr>
                <w:rFonts w:cs="Arial"/>
                <w:snapToGrid/>
                <w:color w:val="000000"/>
                <w:sz w:val="16"/>
                <w:szCs w:val="16"/>
                <w:lang w:eastAsia="en-GB"/>
              </w:rPr>
            </w:pPr>
            <w:r>
              <w:rPr>
                <w:rFonts w:cs="Arial"/>
                <w:snapToGrid/>
                <w:color w:val="000000"/>
                <w:sz w:val="16"/>
                <w:szCs w:val="16"/>
                <w:lang w:eastAsia="en-GB"/>
              </w:rPr>
              <w:t>15/11/2021</w:t>
            </w:r>
          </w:p>
        </w:tc>
        <w:tc>
          <w:tcPr>
            <w:tcW w:w="1648" w:type="dxa"/>
            <w:tcBorders>
              <w:top w:val="nil"/>
              <w:left w:val="nil"/>
              <w:bottom w:val="single" w:sz="8" w:space="0" w:color="auto"/>
              <w:right w:val="single" w:sz="8" w:space="0" w:color="auto"/>
            </w:tcBorders>
            <w:shd w:val="clear" w:color="auto" w:fill="auto"/>
            <w:vAlign w:val="center"/>
            <w:hideMark/>
          </w:tcPr>
          <w:p w14:paraId="674E1C39" w14:textId="06D1DE39" w:rsidR="00B521B3" w:rsidRPr="00512FAE" w:rsidRDefault="007D2377" w:rsidP="00B521B3">
            <w:pPr>
              <w:spacing w:after="0"/>
              <w:jc w:val="center"/>
              <w:rPr>
                <w:rFonts w:cs="Arial"/>
                <w:snapToGrid/>
                <w:color w:val="000000"/>
                <w:sz w:val="16"/>
                <w:szCs w:val="16"/>
                <w:lang w:eastAsia="en-GB"/>
              </w:rPr>
            </w:pPr>
            <w:bookmarkStart w:id="3" w:name="_GoBack"/>
            <w:r>
              <w:rPr>
                <w:rFonts w:cs="Arial"/>
                <w:snapToGrid/>
                <w:color w:val="000000"/>
                <w:sz w:val="16"/>
                <w:szCs w:val="16"/>
                <w:lang w:eastAsia="en-GB"/>
              </w:rPr>
              <w:t>39 600</w:t>
            </w:r>
            <w:bookmarkEnd w:id="3"/>
          </w:p>
        </w:tc>
      </w:tr>
      <w:tr w:rsidR="00743379" w:rsidRPr="00E91424" w14:paraId="279A7961" w14:textId="77777777" w:rsidTr="00512FAE">
        <w:trPr>
          <w:trHeight w:val="484"/>
        </w:trPr>
        <w:tc>
          <w:tcPr>
            <w:tcW w:w="931" w:type="dxa"/>
            <w:tcBorders>
              <w:top w:val="nil"/>
              <w:left w:val="single" w:sz="8" w:space="0" w:color="auto"/>
              <w:bottom w:val="single" w:sz="8" w:space="0" w:color="auto"/>
              <w:right w:val="single" w:sz="8" w:space="0" w:color="auto"/>
            </w:tcBorders>
            <w:shd w:val="clear" w:color="auto" w:fill="auto"/>
            <w:vAlign w:val="center"/>
            <w:hideMark/>
          </w:tcPr>
          <w:p w14:paraId="4B294C3C" w14:textId="77777777" w:rsidR="00B521B3" w:rsidRPr="00512FAE" w:rsidRDefault="00B521B3" w:rsidP="00B521B3">
            <w:pPr>
              <w:spacing w:after="0"/>
              <w:jc w:val="center"/>
              <w:rPr>
                <w:rFonts w:cs="Arial"/>
                <w:snapToGrid/>
                <w:color w:val="000000"/>
                <w:sz w:val="16"/>
                <w:szCs w:val="16"/>
                <w:lang w:eastAsia="en-GB"/>
              </w:rPr>
            </w:pPr>
            <w:r w:rsidRPr="00512FAE">
              <w:rPr>
                <w:rFonts w:cs="Arial"/>
                <w:snapToGrid/>
                <w:color w:val="000000"/>
                <w:sz w:val="16"/>
                <w:szCs w:val="16"/>
                <w:lang w:eastAsia="en-GB"/>
              </w:rPr>
              <w:t>T3.1</w:t>
            </w:r>
          </w:p>
        </w:tc>
        <w:tc>
          <w:tcPr>
            <w:tcW w:w="3312" w:type="dxa"/>
            <w:tcBorders>
              <w:top w:val="nil"/>
              <w:left w:val="nil"/>
              <w:bottom w:val="single" w:sz="8" w:space="0" w:color="auto"/>
              <w:right w:val="single" w:sz="8" w:space="0" w:color="auto"/>
            </w:tcBorders>
            <w:shd w:val="clear" w:color="auto" w:fill="auto"/>
            <w:vAlign w:val="center"/>
            <w:hideMark/>
          </w:tcPr>
          <w:p w14:paraId="0A5E8506" w14:textId="77777777" w:rsidR="00B521B3" w:rsidRPr="00512FAE" w:rsidRDefault="00B521B3" w:rsidP="00B521B3">
            <w:pPr>
              <w:spacing w:after="0"/>
              <w:jc w:val="left"/>
              <w:rPr>
                <w:rFonts w:cs="Arial"/>
                <w:snapToGrid/>
                <w:color w:val="000000"/>
                <w:sz w:val="16"/>
                <w:szCs w:val="16"/>
                <w:lang w:eastAsia="en-GB"/>
              </w:rPr>
            </w:pPr>
            <w:r w:rsidRPr="00512FAE">
              <w:rPr>
                <w:rFonts w:cs="Arial"/>
                <w:snapToGrid/>
                <w:color w:val="000000"/>
                <w:sz w:val="16"/>
                <w:szCs w:val="16"/>
                <w:lang w:eastAsia="en-GB"/>
              </w:rPr>
              <w:t>Early drafts of D4 [TS 103 096-1], D5 [TS 103 096-2] and D6 [TS 103 096-3]</w:t>
            </w:r>
          </w:p>
        </w:tc>
        <w:tc>
          <w:tcPr>
            <w:tcW w:w="919" w:type="dxa"/>
            <w:tcBorders>
              <w:top w:val="nil"/>
              <w:left w:val="nil"/>
              <w:bottom w:val="single" w:sz="8" w:space="0" w:color="auto"/>
              <w:right w:val="single" w:sz="8" w:space="0" w:color="auto"/>
            </w:tcBorders>
            <w:shd w:val="clear" w:color="auto" w:fill="auto"/>
            <w:vAlign w:val="center"/>
            <w:hideMark/>
          </w:tcPr>
          <w:p w14:paraId="6721E7E2" w14:textId="388F51BA" w:rsidR="00B521B3" w:rsidRPr="00512FAE" w:rsidRDefault="000F0C86" w:rsidP="00512FAE">
            <w:pPr>
              <w:spacing w:after="0"/>
              <w:jc w:val="center"/>
              <w:rPr>
                <w:rFonts w:cs="Arial"/>
                <w:snapToGrid/>
                <w:color w:val="000000"/>
                <w:sz w:val="16"/>
                <w:szCs w:val="16"/>
                <w:lang w:eastAsia="en-GB"/>
              </w:rPr>
            </w:pPr>
            <w:r>
              <w:rPr>
                <w:rFonts w:cs="Arial"/>
                <w:snapToGrid/>
                <w:color w:val="000000"/>
                <w:sz w:val="16"/>
                <w:szCs w:val="16"/>
                <w:lang w:eastAsia="en-GB"/>
              </w:rPr>
              <w:t>16/11/2020</w:t>
            </w:r>
          </w:p>
        </w:tc>
        <w:tc>
          <w:tcPr>
            <w:tcW w:w="1685" w:type="dxa"/>
            <w:tcBorders>
              <w:top w:val="nil"/>
              <w:left w:val="nil"/>
              <w:bottom w:val="single" w:sz="8" w:space="0" w:color="auto"/>
              <w:right w:val="single" w:sz="8" w:space="0" w:color="auto"/>
            </w:tcBorders>
            <w:shd w:val="clear" w:color="auto" w:fill="auto"/>
            <w:vAlign w:val="center"/>
            <w:hideMark/>
          </w:tcPr>
          <w:p w14:paraId="1AC9A57E" w14:textId="27A09F20" w:rsidR="00B521B3" w:rsidRPr="00512FAE" w:rsidRDefault="000F0C86">
            <w:pPr>
              <w:spacing w:after="0"/>
              <w:jc w:val="center"/>
              <w:rPr>
                <w:rFonts w:cs="Arial"/>
                <w:snapToGrid/>
                <w:color w:val="000000"/>
                <w:sz w:val="16"/>
                <w:szCs w:val="16"/>
                <w:lang w:eastAsia="en-GB"/>
              </w:rPr>
            </w:pPr>
            <w:r>
              <w:rPr>
                <w:rFonts w:cs="Arial"/>
                <w:snapToGrid/>
                <w:color w:val="000000"/>
                <w:sz w:val="16"/>
                <w:szCs w:val="16"/>
                <w:lang w:eastAsia="en-GB"/>
              </w:rPr>
              <w:t>31/05/2021</w:t>
            </w:r>
          </w:p>
        </w:tc>
        <w:tc>
          <w:tcPr>
            <w:tcW w:w="1648" w:type="dxa"/>
            <w:tcBorders>
              <w:top w:val="nil"/>
              <w:left w:val="nil"/>
              <w:bottom w:val="single" w:sz="8" w:space="0" w:color="auto"/>
              <w:right w:val="single" w:sz="8" w:space="0" w:color="auto"/>
            </w:tcBorders>
            <w:shd w:val="clear" w:color="auto" w:fill="auto"/>
            <w:noWrap/>
            <w:vAlign w:val="center"/>
            <w:hideMark/>
          </w:tcPr>
          <w:p w14:paraId="44DE84D3" w14:textId="77777777" w:rsidR="00B521B3" w:rsidRPr="00512FAE" w:rsidRDefault="00B521B3" w:rsidP="00B521B3">
            <w:pPr>
              <w:spacing w:after="0"/>
              <w:jc w:val="left"/>
              <w:rPr>
                <w:rFonts w:cs="Arial"/>
                <w:snapToGrid/>
                <w:color w:val="000000"/>
                <w:sz w:val="16"/>
                <w:szCs w:val="16"/>
                <w:lang w:eastAsia="en-GB"/>
              </w:rPr>
            </w:pPr>
            <w:r w:rsidRPr="00512FAE">
              <w:rPr>
                <w:rFonts w:cs="Arial"/>
                <w:snapToGrid/>
                <w:color w:val="000000"/>
                <w:sz w:val="16"/>
                <w:szCs w:val="16"/>
                <w:lang w:eastAsia="en-GB"/>
              </w:rPr>
              <w:t> </w:t>
            </w:r>
          </w:p>
        </w:tc>
      </w:tr>
      <w:tr w:rsidR="00743379" w:rsidRPr="00E91424" w14:paraId="058447E3" w14:textId="77777777" w:rsidTr="00512FAE">
        <w:trPr>
          <w:trHeight w:val="495"/>
        </w:trPr>
        <w:tc>
          <w:tcPr>
            <w:tcW w:w="931" w:type="dxa"/>
            <w:tcBorders>
              <w:top w:val="nil"/>
              <w:left w:val="single" w:sz="8" w:space="0" w:color="auto"/>
              <w:bottom w:val="single" w:sz="8" w:space="0" w:color="auto"/>
              <w:right w:val="single" w:sz="8" w:space="0" w:color="auto"/>
            </w:tcBorders>
            <w:shd w:val="clear" w:color="000000" w:fill="FFF2CC"/>
            <w:vAlign w:val="center"/>
          </w:tcPr>
          <w:p w14:paraId="5B21B38C" w14:textId="7D3821F1" w:rsidR="007E49C9" w:rsidRPr="00E91424" w:rsidRDefault="007E49C9" w:rsidP="00B521B3">
            <w:pPr>
              <w:spacing w:after="0"/>
              <w:jc w:val="center"/>
              <w:rPr>
                <w:rFonts w:cs="Arial"/>
                <w:snapToGrid/>
                <w:color w:val="000000"/>
                <w:sz w:val="16"/>
                <w:szCs w:val="16"/>
                <w:lang w:eastAsia="en-GB"/>
              </w:rPr>
            </w:pPr>
            <w:r w:rsidRPr="00E91424">
              <w:rPr>
                <w:rFonts w:cs="Arial"/>
                <w:snapToGrid/>
                <w:color w:val="000000"/>
                <w:sz w:val="16"/>
                <w:szCs w:val="16"/>
                <w:lang w:eastAsia="en-GB"/>
              </w:rPr>
              <w:t>Milestone A</w:t>
            </w:r>
          </w:p>
        </w:tc>
        <w:tc>
          <w:tcPr>
            <w:tcW w:w="3312" w:type="dxa"/>
            <w:tcBorders>
              <w:top w:val="nil"/>
              <w:left w:val="nil"/>
              <w:bottom w:val="single" w:sz="8" w:space="0" w:color="auto"/>
              <w:right w:val="single" w:sz="8" w:space="0" w:color="auto"/>
            </w:tcBorders>
            <w:shd w:val="clear" w:color="000000" w:fill="FFF2CC"/>
            <w:vAlign w:val="center"/>
          </w:tcPr>
          <w:p w14:paraId="36F1E91D" w14:textId="5E20B017" w:rsidR="007E49C9" w:rsidRPr="00E91424" w:rsidRDefault="007E49C9" w:rsidP="00B521B3">
            <w:pPr>
              <w:spacing w:after="0"/>
              <w:jc w:val="left"/>
              <w:rPr>
                <w:rFonts w:cs="Arial"/>
                <w:snapToGrid/>
                <w:color w:val="000000"/>
                <w:sz w:val="16"/>
                <w:szCs w:val="16"/>
                <w:lang w:eastAsia="en-GB"/>
              </w:rPr>
            </w:pPr>
            <w:r w:rsidRPr="00E91424">
              <w:rPr>
                <w:rFonts w:cs="Arial"/>
                <w:snapToGrid/>
                <w:color w:val="000000"/>
                <w:sz w:val="16"/>
                <w:szCs w:val="16"/>
                <w:lang w:eastAsia="en-GB"/>
              </w:rPr>
              <w:t>Progress Report to be made available and approved by ETSI Secretariat</w:t>
            </w:r>
          </w:p>
        </w:tc>
        <w:tc>
          <w:tcPr>
            <w:tcW w:w="919" w:type="dxa"/>
            <w:tcBorders>
              <w:top w:val="nil"/>
              <w:left w:val="nil"/>
              <w:bottom w:val="single" w:sz="8" w:space="0" w:color="auto"/>
              <w:right w:val="single" w:sz="8" w:space="0" w:color="auto"/>
            </w:tcBorders>
            <w:shd w:val="clear" w:color="000000" w:fill="FFF2CC"/>
            <w:vAlign w:val="center"/>
          </w:tcPr>
          <w:p w14:paraId="7988BC8C" w14:textId="77777777" w:rsidR="007E49C9" w:rsidRPr="00E91424" w:rsidRDefault="007E49C9" w:rsidP="00B521B3">
            <w:pPr>
              <w:spacing w:after="0"/>
              <w:jc w:val="center"/>
              <w:rPr>
                <w:rFonts w:cs="Arial"/>
                <w:snapToGrid/>
                <w:color w:val="000000"/>
                <w:sz w:val="16"/>
                <w:szCs w:val="16"/>
                <w:lang w:eastAsia="en-GB"/>
              </w:rPr>
            </w:pPr>
          </w:p>
        </w:tc>
        <w:tc>
          <w:tcPr>
            <w:tcW w:w="1685" w:type="dxa"/>
            <w:tcBorders>
              <w:top w:val="nil"/>
              <w:left w:val="nil"/>
              <w:bottom w:val="single" w:sz="8" w:space="0" w:color="auto"/>
              <w:right w:val="single" w:sz="8" w:space="0" w:color="auto"/>
            </w:tcBorders>
            <w:shd w:val="clear" w:color="000000" w:fill="FFF2CC"/>
            <w:vAlign w:val="center"/>
          </w:tcPr>
          <w:p w14:paraId="0DB63DD9" w14:textId="5E975C2A" w:rsidR="007E49C9" w:rsidRPr="00E91424" w:rsidRDefault="003866E1" w:rsidP="00B521B3">
            <w:pPr>
              <w:spacing w:after="0"/>
              <w:jc w:val="center"/>
              <w:rPr>
                <w:rFonts w:cs="Arial"/>
                <w:snapToGrid/>
                <w:color w:val="000000"/>
                <w:sz w:val="16"/>
                <w:szCs w:val="16"/>
                <w:lang w:eastAsia="en-GB"/>
              </w:rPr>
            </w:pPr>
            <w:r>
              <w:rPr>
                <w:rFonts w:cs="Arial"/>
                <w:snapToGrid/>
                <w:color w:val="000000"/>
                <w:sz w:val="16"/>
                <w:szCs w:val="16"/>
                <w:lang w:eastAsia="en-GB"/>
              </w:rPr>
              <w:t>31/05/2021</w:t>
            </w:r>
          </w:p>
        </w:tc>
        <w:tc>
          <w:tcPr>
            <w:tcW w:w="1648" w:type="dxa"/>
            <w:tcBorders>
              <w:top w:val="nil"/>
              <w:left w:val="nil"/>
              <w:bottom w:val="single" w:sz="8" w:space="0" w:color="auto"/>
              <w:right w:val="single" w:sz="8" w:space="0" w:color="auto"/>
            </w:tcBorders>
            <w:shd w:val="clear" w:color="000000" w:fill="FFF2CC"/>
            <w:vAlign w:val="center"/>
          </w:tcPr>
          <w:p w14:paraId="236F7265" w14:textId="77777777" w:rsidR="007E49C9" w:rsidRPr="00E91424" w:rsidRDefault="007E49C9" w:rsidP="00B521B3">
            <w:pPr>
              <w:spacing w:after="0"/>
              <w:jc w:val="center"/>
              <w:rPr>
                <w:rFonts w:cs="Arial"/>
                <w:snapToGrid/>
                <w:color w:val="000000"/>
                <w:sz w:val="16"/>
                <w:szCs w:val="16"/>
                <w:lang w:eastAsia="en-GB"/>
              </w:rPr>
            </w:pPr>
          </w:p>
        </w:tc>
      </w:tr>
      <w:tr w:rsidR="00743379" w:rsidRPr="00E91424" w14:paraId="6B07D535" w14:textId="77777777" w:rsidTr="00512FAE">
        <w:trPr>
          <w:trHeight w:val="2171"/>
        </w:trPr>
        <w:tc>
          <w:tcPr>
            <w:tcW w:w="931" w:type="dxa"/>
            <w:tcBorders>
              <w:top w:val="nil"/>
              <w:left w:val="single" w:sz="8" w:space="0" w:color="auto"/>
              <w:bottom w:val="single" w:sz="8" w:space="0" w:color="auto"/>
              <w:right w:val="single" w:sz="8" w:space="0" w:color="auto"/>
            </w:tcBorders>
            <w:shd w:val="clear" w:color="000000" w:fill="FFF2CC"/>
            <w:vAlign w:val="center"/>
            <w:hideMark/>
          </w:tcPr>
          <w:p w14:paraId="6C2F5933" w14:textId="674ED442" w:rsidR="00B521B3" w:rsidRPr="00512FAE" w:rsidRDefault="00B521B3" w:rsidP="00B521B3">
            <w:pPr>
              <w:spacing w:after="0"/>
              <w:jc w:val="center"/>
              <w:rPr>
                <w:rFonts w:cs="Arial"/>
                <w:snapToGrid/>
                <w:color w:val="000000"/>
                <w:sz w:val="16"/>
                <w:szCs w:val="16"/>
                <w:lang w:eastAsia="en-GB"/>
              </w:rPr>
            </w:pPr>
            <w:r w:rsidRPr="00512FAE">
              <w:rPr>
                <w:rFonts w:cs="Arial"/>
                <w:snapToGrid/>
                <w:color w:val="000000"/>
                <w:sz w:val="16"/>
                <w:szCs w:val="16"/>
                <w:lang w:eastAsia="en-GB"/>
              </w:rPr>
              <w:t xml:space="preserve">Milestone </w:t>
            </w:r>
            <w:r w:rsidR="00C202A6" w:rsidRPr="00E91424">
              <w:rPr>
                <w:rFonts w:cs="Arial"/>
                <w:snapToGrid/>
                <w:color w:val="000000"/>
                <w:sz w:val="16"/>
                <w:szCs w:val="16"/>
                <w:lang w:eastAsia="en-GB"/>
              </w:rPr>
              <w:t>B</w:t>
            </w:r>
          </w:p>
        </w:tc>
        <w:tc>
          <w:tcPr>
            <w:tcW w:w="3312" w:type="dxa"/>
            <w:tcBorders>
              <w:top w:val="nil"/>
              <w:left w:val="nil"/>
              <w:bottom w:val="single" w:sz="8" w:space="0" w:color="auto"/>
              <w:right w:val="single" w:sz="8" w:space="0" w:color="auto"/>
            </w:tcBorders>
            <w:shd w:val="clear" w:color="000000" w:fill="FFF2CC"/>
            <w:vAlign w:val="center"/>
            <w:hideMark/>
          </w:tcPr>
          <w:p w14:paraId="6F7DE6FF" w14:textId="77777777" w:rsidR="00B521B3" w:rsidRPr="00512FAE" w:rsidRDefault="00B521B3" w:rsidP="00B521B3">
            <w:pPr>
              <w:spacing w:after="0"/>
              <w:jc w:val="left"/>
              <w:rPr>
                <w:rFonts w:cs="Arial"/>
                <w:snapToGrid/>
                <w:color w:val="000000"/>
                <w:sz w:val="16"/>
                <w:szCs w:val="16"/>
                <w:lang w:eastAsia="en-GB"/>
              </w:rPr>
            </w:pPr>
            <w:r w:rsidRPr="00512FAE">
              <w:rPr>
                <w:rFonts w:cs="Arial"/>
                <w:snapToGrid/>
                <w:color w:val="000000"/>
                <w:sz w:val="16"/>
                <w:szCs w:val="16"/>
                <w:lang w:eastAsia="en-GB"/>
              </w:rPr>
              <w:t>Interim Report 1 to the EC/EFTA to be made available and approved by ETSI Secretariat</w:t>
            </w:r>
            <w:r w:rsidRPr="00512FAE">
              <w:rPr>
                <w:rFonts w:cs="Arial"/>
                <w:snapToGrid/>
                <w:color w:val="000000"/>
                <w:sz w:val="16"/>
                <w:szCs w:val="16"/>
                <w:lang w:eastAsia="en-GB"/>
              </w:rPr>
              <w:br/>
              <w:t xml:space="preserve">Early Drafts of  </w:t>
            </w:r>
            <w:r w:rsidRPr="00512FAE">
              <w:rPr>
                <w:rFonts w:cs="Arial"/>
                <w:snapToGrid/>
                <w:color w:val="000000"/>
                <w:sz w:val="16"/>
                <w:szCs w:val="16"/>
                <w:lang w:eastAsia="en-GB"/>
              </w:rPr>
              <w:br/>
              <w:t>D1 [TS 103 525-1],</w:t>
            </w:r>
            <w:r w:rsidRPr="00512FAE">
              <w:rPr>
                <w:rFonts w:cs="Arial"/>
                <w:snapToGrid/>
                <w:color w:val="000000"/>
                <w:sz w:val="16"/>
                <w:szCs w:val="16"/>
                <w:lang w:eastAsia="en-GB"/>
              </w:rPr>
              <w:br/>
              <w:t xml:space="preserve">D2 [TS 103 525-2], </w:t>
            </w:r>
            <w:r w:rsidRPr="00512FAE">
              <w:rPr>
                <w:rFonts w:cs="Arial"/>
                <w:snapToGrid/>
                <w:color w:val="000000"/>
                <w:sz w:val="16"/>
                <w:szCs w:val="16"/>
                <w:lang w:eastAsia="en-GB"/>
              </w:rPr>
              <w:br/>
              <w:t>D3 [TS 103 525-3],</w:t>
            </w:r>
            <w:r w:rsidRPr="00512FAE">
              <w:rPr>
                <w:rFonts w:cs="Arial"/>
                <w:snapToGrid/>
                <w:color w:val="000000"/>
                <w:sz w:val="16"/>
                <w:szCs w:val="16"/>
                <w:lang w:eastAsia="en-GB"/>
              </w:rPr>
              <w:br/>
              <w:t>D4 [TS 103 096-1],</w:t>
            </w:r>
            <w:r w:rsidRPr="00512FAE">
              <w:rPr>
                <w:rFonts w:cs="Arial"/>
                <w:snapToGrid/>
                <w:color w:val="000000"/>
                <w:sz w:val="16"/>
                <w:szCs w:val="16"/>
                <w:lang w:eastAsia="en-GB"/>
              </w:rPr>
              <w:br/>
              <w:t>D5 [TS 103 096-2] and,</w:t>
            </w:r>
            <w:r w:rsidRPr="00512FAE">
              <w:rPr>
                <w:rFonts w:cs="Arial"/>
                <w:snapToGrid/>
                <w:color w:val="000000"/>
                <w:sz w:val="16"/>
                <w:szCs w:val="16"/>
                <w:lang w:eastAsia="en-GB"/>
              </w:rPr>
              <w:br/>
              <w:t>D6 [TS 103 096-3]</w:t>
            </w:r>
            <w:r w:rsidRPr="00512FAE">
              <w:rPr>
                <w:rFonts w:cs="Arial"/>
                <w:snapToGrid/>
                <w:color w:val="000000"/>
                <w:sz w:val="16"/>
                <w:szCs w:val="16"/>
                <w:lang w:eastAsia="en-GB"/>
              </w:rPr>
              <w:br/>
              <w:t>made available to TC ITS</w:t>
            </w:r>
          </w:p>
        </w:tc>
        <w:tc>
          <w:tcPr>
            <w:tcW w:w="919" w:type="dxa"/>
            <w:tcBorders>
              <w:top w:val="nil"/>
              <w:left w:val="nil"/>
              <w:bottom w:val="single" w:sz="8" w:space="0" w:color="auto"/>
              <w:right w:val="single" w:sz="8" w:space="0" w:color="auto"/>
            </w:tcBorders>
            <w:shd w:val="clear" w:color="000000" w:fill="FFF2CC"/>
            <w:vAlign w:val="center"/>
            <w:hideMark/>
          </w:tcPr>
          <w:p w14:paraId="4C13AD03" w14:textId="77777777" w:rsidR="00B521B3" w:rsidRPr="00512FAE" w:rsidRDefault="00B521B3" w:rsidP="00B521B3">
            <w:pPr>
              <w:spacing w:after="0"/>
              <w:jc w:val="center"/>
              <w:rPr>
                <w:rFonts w:cs="Arial"/>
                <w:snapToGrid/>
                <w:color w:val="000000"/>
                <w:sz w:val="16"/>
                <w:szCs w:val="16"/>
                <w:lang w:eastAsia="en-GB"/>
              </w:rPr>
            </w:pPr>
            <w:r w:rsidRPr="00512FAE">
              <w:rPr>
                <w:rFonts w:cs="Arial"/>
                <w:snapToGrid/>
                <w:color w:val="000000"/>
                <w:sz w:val="16"/>
                <w:szCs w:val="16"/>
                <w:lang w:eastAsia="en-GB"/>
              </w:rPr>
              <w:t> </w:t>
            </w:r>
          </w:p>
        </w:tc>
        <w:tc>
          <w:tcPr>
            <w:tcW w:w="1685" w:type="dxa"/>
            <w:tcBorders>
              <w:top w:val="nil"/>
              <w:left w:val="nil"/>
              <w:bottom w:val="single" w:sz="8" w:space="0" w:color="auto"/>
              <w:right w:val="single" w:sz="8" w:space="0" w:color="auto"/>
            </w:tcBorders>
            <w:shd w:val="clear" w:color="000000" w:fill="FFF2CC"/>
            <w:vAlign w:val="center"/>
            <w:hideMark/>
          </w:tcPr>
          <w:p w14:paraId="29E126FB" w14:textId="6FB7A793" w:rsidR="00B521B3" w:rsidRPr="00512FAE" w:rsidRDefault="003866E1" w:rsidP="00B521B3">
            <w:pPr>
              <w:spacing w:after="0"/>
              <w:jc w:val="center"/>
              <w:rPr>
                <w:rFonts w:cs="Arial"/>
                <w:snapToGrid/>
                <w:color w:val="000000"/>
                <w:sz w:val="16"/>
                <w:szCs w:val="16"/>
                <w:lang w:eastAsia="en-GB"/>
              </w:rPr>
            </w:pPr>
            <w:r>
              <w:rPr>
                <w:rFonts w:cs="Arial"/>
                <w:snapToGrid/>
                <w:color w:val="000000"/>
                <w:sz w:val="16"/>
                <w:szCs w:val="16"/>
                <w:lang w:eastAsia="en-GB"/>
              </w:rPr>
              <w:t>30/06/2021</w:t>
            </w:r>
          </w:p>
        </w:tc>
        <w:tc>
          <w:tcPr>
            <w:tcW w:w="1648" w:type="dxa"/>
            <w:tcBorders>
              <w:top w:val="nil"/>
              <w:left w:val="nil"/>
              <w:bottom w:val="single" w:sz="8" w:space="0" w:color="auto"/>
              <w:right w:val="single" w:sz="8" w:space="0" w:color="auto"/>
            </w:tcBorders>
            <w:shd w:val="clear" w:color="000000" w:fill="FFF2CC"/>
            <w:vAlign w:val="center"/>
            <w:hideMark/>
          </w:tcPr>
          <w:p w14:paraId="3DA12B53" w14:textId="77777777" w:rsidR="00B521B3" w:rsidRPr="00512FAE" w:rsidRDefault="00B521B3" w:rsidP="00B521B3">
            <w:pPr>
              <w:spacing w:after="0"/>
              <w:jc w:val="center"/>
              <w:rPr>
                <w:rFonts w:cs="Arial"/>
                <w:snapToGrid/>
                <w:color w:val="000000"/>
                <w:sz w:val="16"/>
                <w:szCs w:val="16"/>
                <w:lang w:eastAsia="en-GB"/>
              </w:rPr>
            </w:pPr>
            <w:r w:rsidRPr="00512FAE">
              <w:rPr>
                <w:rFonts w:cs="Arial"/>
                <w:snapToGrid/>
                <w:color w:val="000000"/>
                <w:sz w:val="16"/>
                <w:szCs w:val="16"/>
                <w:lang w:eastAsia="en-GB"/>
              </w:rPr>
              <w:t> </w:t>
            </w:r>
          </w:p>
        </w:tc>
      </w:tr>
      <w:tr w:rsidR="00743379" w:rsidRPr="00E91424" w14:paraId="20B8AF04" w14:textId="77777777" w:rsidTr="00512FAE">
        <w:trPr>
          <w:trHeight w:val="338"/>
        </w:trPr>
        <w:tc>
          <w:tcPr>
            <w:tcW w:w="931" w:type="dxa"/>
            <w:tcBorders>
              <w:top w:val="nil"/>
              <w:left w:val="single" w:sz="8" w:space="0" w:color="auto"/>
              <w:bottom w:val="single" w:sz="8" w:space="0" w:color="auto"/>
              <w:right w:val="single" w:sz="8" w:space="0" w:color="auto"/>
            </w:tcBorders>
            <w:shd w:val="clear" w:color="auto" w:fill="auto"/>
            <w:vAlign w:val="center"/>
            <w:hideMark/>
          </w:tcPr>
          <w:p w14:paraId="268B4C17" w14:textId="77777777" w:rsidR="00B521B3" w:rsidRPr="00512FAE" w:rsidRDefault="00B521B3" w:rsidP="00B521B3">
            <w:pPr>
              <w:spacing w:after="0"/>
              <w:jc w:val="center"/>
              <w:rPr>
                <w:rFonts w:cs="Arial"/>
                <w:snapToGrid/>
                <w:color w:val="000000"/>
                <w:sz w:val="16"/>
                <w:szCs w:val="16"/>
                <w:lang w:eastAsia="en-GB"/>
              </w:rPr>
            </w:pPr>
            <w:r w:rsidRPr="00512FAE">
              <w:rPr>
                <w:rFonts w:cs="Arial"/>
                <w:snapToGrid/>
                <w:color w:val="000000"/>
                <w:sz w:val="16"/>
                <w:szCs w:val="16"/>
                <w:lang w:eastAsia="en-GB"/>
              </w:rPr>
              <w:t>T2.2</w:t>
            </w:r>
          </w:p>
        </w:tc>
        <w:tc>
          <w:tcPr>
            <w:tcW w:w="3312" w:type="dxa"/>
            <w:tcBorders>
              <w:top w:val="nil"/>
              <w:left w:val="nil"/>
              <w:bottom w:val="single" w:sz="8" w:space="0" w:color="auto"/>
              <w:right w:val="single" w:sz="8" w:space="0" w:color="auto"/>
            </w:tcBorders>
            <w:shd w:val="clear" w:color="auto" w:fill="auto"/>
            <w:vAlign w:val="center"/>
            <w:hideMark/>
          </w:tcPr>
          <w:p w14:paraId="48F2CF51" w14:textId="77777777" w:rsidR="00B521B3" w:rsidRPr="00512FAE" w:rsidRDefault="00B521B3" w:rsidP="00B521B3">
            <w:pPr>
              <w:spacing w:after="0"/>
              <w:jc w:val="left"/>
              <w:rPr>
                <w:rFonts w:cs="Arial"/>
                <w:snapToGrid/>
                <w:color w:val="000000"/>
                <w:sz w:val="16"/>
                <w:szCs w:val="16"/>
                <w:lang w:eastAsia="en-GB"/>
              </w:rPr>
            </w:pPr>
            <w:r w:rsidRPr="00512FAE">
              <w:rPr>
                <w:rFonts w:cs="Arial"/>
                <w:snapToGrid/>
                <w:color w:val="000000"/>
                <w:sz w:val="16"/>
                <w:szCs w:val="16"/>
                <w:lang w:eastAsia="en-GB"/>
              </w:rPr>
              <w:t>Stable Drafts of D1 [TS 103 525-1], D2 [TS 103 525-2] and D3 [TS 103 525-3].</w:t>
            </w:r>
          </w:p>
        </w:tc>
        <w:tc>
          <w:tcPr>
            <w:tcW w:w="919" w:type="dxa"/>
            <w:tcBorders>
              <w:top w:val="nil"/>
              <w:left w:val="nil"/>
              <w:bottom w:val="single" w:sz="8" w:space="0" w:color="auto"/>
              <w:right w:val="single" w:sz="8" w:space="0" w:color="auto"/>
            </w:tcBorders>
            <w:shd w:val="clear" w:color="auto" w:fill="auto"/>
            <w:vAlign w:val="center"/>
            <w:hideMark/>
          </w:tcPr>
          <w:p w14:paraId="260842C6" w14:textId="77777777" w:rsidR="00B521B3" w:rsidRPr="00512FAE" w:rsidRDefault="00B521B3" w:rsidP="00B521B3">
            <w:pPr>
              <w:spacing w:after="0"/>
              <w:jc w:val="left"/>
              <w:rPr>
                <w:rFonts w:cs="Arial"/>
                <w:snapToGrid/>
                <w:color w:val="000000"/>
                <w:sz w:val="16"/>
                <w:szCs w:val="16"/>
                <w:lang w:eastAsia="en-GB"/>
              </w:rPr>
            </w:pPr>
            <w:r w:rsidRPr="00512FAE">
              <w:rPr>
                <w:rFonts w:cs="Arial"/>
                <w:snapToGrid/>
                <w:color w:val="000000"/>
                <w:sz w:val="16"/>
                <w:szCs w:val="16"/>
                <w:lang w:eastAsia="en-GB"/>
              </w:rPr>
              <w:t> </w:t>
            </w:r>
          </w:p>
        </w:tc>
        <w:tc>
          <w:tcPr>
            <w:tcW w:w="1685" w:type="dxa"/>
            <w:tcBorders>
              <w:top w:val="nil"/>
              <w:left w:val="nil"/>
              <w:bottom w:val="single" w:sz="8" w:space="0" w:color="auto"/>
              <w:right w:val="single" w:sz="8" w:space="0" w:color="auto"/>
            </w:tcBorders>
            <w:shd w:val="clear" w:color="auto" w:fill="auto"/>
            <w:vAlign w:val="center"/>
            <w:hideMark/>
          </w:tcPr>
          <w:p w14:paraId="25F6726F" w14:textId="73A496F4" w:rsidR="00B521B3" w:rsidRPr="00512FAE" w:rsidRDefault="000F0C86" w:rsidP="00B521B3">
            <w:pPr>
              <w:spacing w:after="0"/>
              <w:jc w:val="center"/>
              <w:rPr>
                <w:rFonts w:cs="Arial"/>
                <w:snapToGrid/>
                <w:color w:val="000000"/>
                <w:sz w:val="16"/>
                <w:szCs w:val="16"/>
                <w:lang w:eastAsia="en-GB"/>
              </w:rPr>
            </w:pPr>
            <w:r>
              <w:rPr>
                <w:rFonts w:cs="Arial"/>
                <w:snapToGrid/>
                <w:color w:val="000000"/>
                <w:sz w:val="16"/>
                <w:szCs w:val="16"/>
                <w:lang w:eastAsia="en-GB"/>
              </w:rPr>
              <w:t>31/08/2021</w:t>
            </w:r>
          </w:p>
        </w:tc>
        <w:tc>
          <w:tcPr>
            <w:tcW w:w="1648" w:type="dxa"/>
            <w:tcBorders>
              <w:top w:val="nil"/>
              <w:left w:val="nil"/>
              <w:bottom w:val="single" w:sz="8" w:space="0" w:color="auto"/>
              <w:right w:val="single" w:sz="8" w:space="0" w:color="auto"/>
            </w:tcBorders>
            <w:shd w:val="clear" w:color="auto" w:fill="auto"/>
            <w:vAlign w:val="center"/>
            <w:hideMark/>
          </w:tcPr>
          <w:p w14:paraId="7A90D141" w14:textId="77777777" w:rsidR="00B521B3" w:rsidRPr="00512FAE" w:rsidRDefault="00B521B3" w:rsidP="00B521B3">
            <w:pPr>
              <w:spacing w:after="0"/>
              <w:jc w:val="left"/>
              <w:rPr>
                <w:rFonts w:cs="Arial"/>
                <w:snapToGrid/>
                <w:color w:val="000000"/>
                <w:sz w:val="16"/>
                <w:szCs w:val="16"/>
                <w:lang w:eastAsia="en-GB"/>
              </w:rPr>
            </w:pPr>
            <w:r w:rsidRPr="00512FAE">
              <w:rPr>
                <w:rFonts w:cs="Arial"/>
                <w:snapToGrid/>
                <w:color w:val="000000"/>
                <w:sz w:val="16"/>
                <w:szCs w:val="16"/>
                <w:lang w:eastAsia="en-GB"/>
              </w:rPr>
              <w:t> </w:t>
            </w:r>
          </w:p>
        </w:tc>
      </w:tr>
      <w:tr w:rsidR="00743379" w:rsidRPr="00E91424" w14:paraId="6BA02A74" w14:textId="77777777" w:rsidTr="00512FAE">
        <w:trPr>
          <w:trHeight w:val="346"/>
        </w:trPr>
        <w:tc>
          <w:tcPr>
            <w:tcW w:w="931" w:type="dxa"/>
            <w:tcBorders>
              <w:top w:val="nil"/>
              <w:left w:val="single" w:sz="8" w:space="0" w:color="auto"/>
              <w:bottom w:val="single" w:sz="8" w:space="0" w:color="auto"/>
              <w:right w:val="single" w:sz="8" w:space="0" w:color="auto"/>
            </w:tcBorders>
            <w:shd w:val="clear" w:color="auto" w:fill="auto"/>
            <w:vAlign w:val="center"/>
            <w:hideMark/>
          </w:tcPr>
          <w:p w14:paraId="681EDE6E" w14:textId="77777777" w:rsidR="00B521B3" w:rsidRPr="00512FAE" w:rsidRDefault="00B521B3" w:rsidP="00B521B3">
            <w:pPr>
              <w:spacing w:after="0"/>
              <w:jc w:val="center"/>
              <w:rPr>
                <w:rFonts w:cs="Arial"/>
                <w:snapToGrid/>
                <w:color w:val="000000"/>
                <w:sz w:val="16"/>
                <w:szCs w:val="16"/>
                <w:lang w:eastAsia="en-GB"/>
              </w:rPr>
            </w:pPr>
            <w:r w:rsidRPr="00512FAE">
              <w:rPr>
                <w:rFonts w:cs="Arial"/>
                <w:snapToGrid/>
                <w:color w:val="000000"/>
                <w:sz w:val="16"/>
                <w:szCs w:val="16"/>
                <w:lang w:eastAsia="en-GB"/>
              </w:rPr>
              <w:t>T3.2</w:t>
            </w:r>
          </w:p>
        </w:tc>
        <w:tc>
          <w:tcPr>
            <w:tcW w:w="3312" w:type="dxa"/>
            <w:tcBorders>
              <w:top w:val="nil"/>
              <w:left w:val="nil"/>
              <w:bottom w:val="single" w:sz="8" w:space="0" w:color="auto"/>
              <w:right w:val="single" w:sz="8" w:space="0" w:color="auto"/>
            </w:tcBorders>
            <w:shd w:val="clear" w:color="auto" w:fill="auto"/>
            <w:vAlign w:val="center"/>
            <w:hideMark/>
          </w:tcPr>
          <w:p w14:paraId="034801B9" w14:textId="77777777" w:rsidR="00B521B3" w:rsidRPr="00512FAE" w:rsidRDefault="00B521B3" w:rsidP="00B521B3">
            <w:pPr>
              <w:spacing w:after="0"/>
              <w:jc w:val="left"/>
              <w:rPr>
                <w:rFonts w:cs="Arial"/>
                <w:snapToGrid/>
                <w:color w:val="000000"/>
                <w:sz w:val="16"/>
                <w:szCs w:val="16"/>
                <w:lang w:eastAsia="en-GB"/>
              </w:rPr>
            </w:pPr>
            <w:r w:rsidRPr="00512FAE">
              <w:rPr>
                <w:rFonts w:cs="Arial"/>
                <w:snapToGrid/>
                <w:color w:val="000000"/>
                <w:sz w:val="16"/>
                <w:szCs w:val="16"/>
                <w:lang w:eastAsia="en-GB"/>
              </w:rPr>
              <w:t>Stable Drafts of D4 [TS 103 096-1], D5 [TS 103 096-2] and D6 [TS 103 096-3].</w:t>
            </w:r>
          </w:p>
        </w:tc>
        <w:tc>
          <w:tcPr>
            <w:tcW w:w="919" w:type="dxa"/>
            <w:tcBorders>
              <w:top w:val="nil"/>
              <w:left w:val="nil"/>
              <w:bottom w:val="single" w:sz="8" w:space="0" w:color="auto"/>
              <w:right w:val="single" w:sz="8" w:space="0" w:color="auto"/>
            </w:tcBorders>
            <w:shd w:val="clear" w:color="auto" w:fill="auto"/>
            <w:vAlign w:val="center"/>
            <w:hideMark/>
          </w:tcPr>
          <w:p w14:paraId="7C76CEED" w14:textId="77777777" w:rsidR="00B521B3" w:rsidRPr="00512FAE" w:rsidRDefault="00B521B3" w:rsidP="00B521B3">
            <w:pPr>
              <w:spacing w:after="0"/>
              <w:jc w:val="left"/>
              <w:rPr>
                <w:rFonts w:cs="Arial"/>
                <w:snapToGrid/>
                <w:color w:val="000000"/>
                <w:sz w:val="16"/>
                <w:szCs w:val="16"/>
                <w:lang w:eastAsia="en-GB"/>
              </w:rPr>
            </w:pPr>
            <w:r w:rsidRPr="00512FAE">
              <w:rPr>
                <w:rFonts w:cs="Arial"/>
                <w:snapToGrid/>
                <w:color w:val="000000"/>
                <w:sz w:val="16"/>
                <w:szCs w:val="16"/>
                <w:lang w:eastAsia="en-GB"/>
              </w:rPr>
              <w:t> </w:t>
            </w:r>
          </w:p>
        </w:tc>
        <w:tc>
          <w:tcPr>
            <w:tcW w:w="1685" w:type="dxa"/>
            <w:tcBorders>
              <w:top w:val="nil"/>
              <w:left w:val="nil"/>
              <w:bottom w:val="single" w:sz="8" w:space="0" w:color="auto"/>
              <w:right w:val="single" w:sz="8" w:space="0" w:color="auto"/>
            </w:tcBorders>
            <w:shd w:val="clear" w:color="auto" w:fill="auto"/>
            <w:vAlign w:val="center"/>
            <w:hideMark/>
          </w:tcPr>
          <w:p w14:paraId="74ED4731" w14:textId="0C4005DB" w:rsidR="00B521B3" w:rsidRPr="00512FAE" w:rsidRDefault="000F0C86" w:rsidP="00B521B3">
            <w:pPr>
              <w:spacing w:after="0"/>
              <w:jc w:val="center"/>
              <w:rPr>
                <w:rFonts w:cs="Arial"/>
                <w:snapToGrid/>
                <w:color w:val="000000"/>
                <w:sz w:val="16"/>
                <w:szCs w:val="16"/>
                <w:lang w:eastAsia="en-GB"/>
              </w:rPr>
            </w:pPr>
            <w:r>
              <w:rPr>
                <w:rFonts w:cs="Arial"/>
                <w:snapToGrid/>
                <w:color w:val="000000"/>
                <w:sz w:val="16"/>
                <w:szCs w:val="16"/>
                <w:lang w:eastAsia="en-GB"/>
              </w:rPr>
              <w:t>31/08/2021</w:t>
            </w:r>
          </w:p>
        </w:tc>
        <w:tc>
          <w:tcPr>
            <w:tcW w:w="1648" w:type="dxa"/>
            <w:tcBorders>
              <w:top w:val="nil"/>
              <w:left w:val="nil"/>
              <w:bottom w:val="single" w:sz="8" w:space="0" w:color="auto"/>
              <w:right w:val="single" w:sz="8" w:space="0" w:color="auto"/>
            </w:tcBorders>
            <w:shd w:val="clear" w:color="auto" w:fill="auto"/>
            <w:vAlign w:val="center"/>
            <w:hideMark/>
          </w:tcPr>
          <w:p w14:paraId="4DD125B3" w14:textId="77777777" w:rsidR="00B521B3" w:rsidRPr="00512FAE" w:rsidRDefault="00B521B3" w:rsidP="00B521B3">
            <w:pPr>
              <w:spacing w:after="0"/>
              <w:jc w:val="left"/>
              <w:rPr>
                <w:rFonts w:cs="Arial"/>
                <w:snapToGrid/>
                <w:color w:val="000000"/>
                <w:sz w:val="16"/>
                <w:szCs w:val="16"/>
                <w:lang w:eastAsia="en-GB"/>
              </w:rPr>
            </w:pPr>
            <w:r w:rsidRPr="00512FAE">
              <w:rPr>
                <w:rFonts w:cs="Arial"/>
                <w:snapToGrid/>
                <w:color w:val="000000"/>
                <w:sz w:val="16"/>
                <w:szCs w:val="16"/>
                <w:lang w:eastAsia="en-GB"/>
              </w:rPr>
              <w:t> </w:t>
            </w:r>
          </w:p>
        </w:tc>
      </w:tr>
      <w:tr w:rsidR="00743379" w:rsidRPr="00E91424" w14:paraId="093C6BD2" w14:textId="77777777" w:rsidTr="00512FAE">
        <w:trPr>
          <w:trHeight w:val="382"/>
        </w:trPr>
        <w:tc>
          <w:tcPr>
            <w:tcW w:w="931" w:type="dxa"/>
            <w:tcBorders>
              <w:top w:val="nil"/>
              <w:left w:val="single" w:sz="8" w:space="0" w:color="auto"/>
              <w:bottom w:val="single" w:sz="8" w:space="0" w:color="auto"/>
              <w:right w:val="single" w:sz="8" w:space="0" w:color="auto"/>
            </w:tcBorders>
            <w:shd w:val="clear" w:color="auto" w:fill="auto"/>
            <w:vAlign w:val="center"/>
            <w:hideMark/>
          </w:tcPr>
          <w:p w14:paraId="7A898997" w14:textId="77777777" w:rsidR="00B521B3" w:rsidRPr="00512FAE" w:rsidRDefault="00B521B3" w:rsidP="00B521B3">
            <w:pPr>
              <w:spacing w:after="0"/>
              <w:jc w:val="center"/>
              <w:rPr>
                <w:rFonts w:cs="Arial"/>
                <w:snapToGrid/>
                <w:color w:val="000000"/>
                <w:sz w:val="16"/>
                <w:szCs w:val="16"/>
                <w:lang w:eastAsia="en-GB"/>
              </w:rPr>
            </w:pPr>
            <w:r w:rsidRPr="00512FAE">
              <w:rPr>
                <w:rFonts w:cs="Arial"/>
                <w:snapToGrid/>
                <w:color w:val="000000"/>
                <w:sz w:val="16"/>
                <w:szCs w:val="16"/>
                <w:lang w:eastAsia="en-GB"/>
              </w:rPr>
              <w:t>T2.3</w:t>
            </w:r>
          </w:p>
        </w:tc>
        <w:tc>
          <w:tcPr>
            <w:tcW w:w="3312" w:type="dxa"/>
            <w:tcBorders>
              <w:top w:val="nil"/>
              <w:left w:val="nil"/>
              <w:bottom w:val="single" w:sz="8" w:space="0" w:color="auto"/>
              <w:right w:val="single" w:sz="8" w:space="0" w:color="auto"/>
            </w:tcBorders>
            <w:shd w:val="clear" w:color="auto" w:fill="auto"/>
            <w:vAlign w:val="center"/>
            <w:hideMark/>
          </w:tcPr>
          <w:p w14:paraId="097063F7" w14:textId="77777777" w:rsidR="00B521B3" w:rsidRPr="00512FAE" w:rsidRDefault="00B521B3" w:rsidP="00B521B3">
            <w:pPr>
              <w:spacing w:after="0"/>
              <w:jc w:val="left"/>
              <w:rPr>
                <w:rFonts w:cs="Arial"/>
                <w:snapToGrid/>
                <w:color w:val="000000"/>
                <w:sz w:val="16"/>
                <w:szCs w:val="16"/>
                <w:lang w:eastAsia="en-GB"/>
              </w:rPr>
            </w:pPr>
            <w:r w:rsidRPr="00512FAE">
              <w:rPr>
                <w:rFonts w:cs="Arial"/>
                <w:snapToGrid/>
                <w:color w:val="000000"/>
                <w:sz w:val="16"/>
                <w:szCs w:val="16"/>
                <w:lang w:eastAsia="en-GB"/>
              </w:rPr>
              <w:t>Final Drafts of D1 [TS 103 525-1], D2 [TS 103 525-2] and D3 [TS 103 525-3].</w:t>
            </w:r>
          </w:p>
        </w:tc>
        <w:tc>
          <w:tcPr>
            <w:tcW w:w="919" w:type="dxa"/>
            <w:tcBorders>
              <w:top w:val="nil"/>
              <w:left w:val="nil"/>
              <w:bottom w:val="single" w:sz="8" w:space="0" w:color="auto"/>
              <w:right w:val="single" w:sz="8" w:space="0" w:color="auto"/>
            </w:tcBorders>
            <w:shd w:val="clear" w:color="auto" w:fill="auto"/>
            <w:vAlign w:val="center"/>
            <w:hideMark/>
          </w:tcPr>
          <w:p w14:paraId="37B7A2D1" w14:textId="77777777" w:rsidR="00B521B3" w:rsidRPr="00512FAE" w:rsidRDefault="00B521B3" w:rsidP="00B521B3">
            <w:pPr>
              <w:spacing w:after="0"/>
              <w:jc w:val="left"/>
              <w:rPr>
                <w:rFonts w:cs="Arial"/>
                <w:snapToGrid/>
                <w:color w:val="000000"/>
                <w:sz w:val="16"/>
                <w:szCs w:val="16"/>
                <w:lang w:eastAsia="en-GB"/>
              </w:rPr>
            </w:pPr>
            <w:r w:rsidRPr="00512FAE">
              <w:rPr>
                <w:rFonts w:cs="Arial"/>
                <w:snapToGrid/>
                <w:color w:val="000000"/>
                <w:sz w:val="16"/>
                <w:szCs w:val="16"/>
                <w:lang w:eastAsia="en-GB"/>
              </w:rPr>
              <w:t> </w:t>
            </w:r>
          </w:p>
        </w:tc>
        <w:tc>
          <w:tcPr>
            <w:tcW w:w="1685" w:type="dxa"/>
            <w:tcBorders>
              <w:top w:val="nil"/>
              <w:left w:val="nil"/>
              <w:bottom w:val="single" w:sz="8" w:space="0" w:color="auto"/>
              <w:right w:val="single" w:sz="8" w:space="0" w:color="auto"/>
            </w:tcBorders>
            <w:shd w:val="clear" w:color="auto" w:fill="auto"/>
            <w:vAlign w:val="center"/>
            <w:hideMark/>
          </w:tcPr>
          <w:p w14:paraId="1AEE0C96" w14:textId="0F2D55BD" w:rsidR="00B521B3" w:rsidRPr="00512FAE" w:rsidRDefault="000F0C86" w:rsidP="00B521B3">
            <w:pPr>
              <w:spacing w:after="0"/>
              <w:jc w:val="center"/>
              <w:rPr>
                <w:rFonts w:cs="Arial"/>
                <w:snapToGrid/>
                <w:color w:val="000000"/>
                <w:sz w:val="16"/>
                <w:szCs w:val="16"/>
                <w:lang w:eastAsia="en-GB"/>
              </w:rPr>
            </w:pPr>
            <w:r>
              <w:rPr>
                <w:rFonts w:cs="Arial"/>
                <w:snapToGrid/>
                <w:color w:val="000000"/>
                <w:sz w:val="16"/>
                <w:szCs w:val="16"/>
                <w:lang w:eastAsia="en-GB"/>
              </w:rPr>
              <w:t>15/11/2021</w:t>
            </w:r>
          </w:p>
        </w:tc>
        <w:tc>
          <w:tcPr>
            <w:tcW w:w="1648" w:type="dxa"/>
            <w:tcBorders>
              <w:top w:val="nil"/>
              <w:left w:val="nil"/>
              <w:bottom w:val="single" w:sz="8" w:space="0" w:color="auto"/>
              <w:right w:val="single" w:sz="8" w:space="0" w:color="auto"/>
            </w:tcBorders>
            <w:shd w:val="clear" w:color="auto" w:fill="auto"/>
            <w:vAlign w:val="center"/>
            <w:hideMark/>
          </w:tcPr>
          <w:p w14:paraId="3965961B" w14:textId="77777777" w:rsidR="00B521B3" w:rsidRPr="00512FAE" w:rsidRDefault="00B521B3" w:rsidP="00B521B3">
            <w:pPr>
              <w:spacing w:after="0"/>
              <w:jc w:val="left"/>
              <w:rPr>
                <w:rFonts w:cs="Arial"/>
                <w:snapToGrid/>
                <w:color w:val="000000"/>
                <w:sz w:val="16"/>
                <w:szCs w:val="16"/>
                <w:lang w:eastAsia="en-GB"/>
              </w:rPr>
            </w:pPr>
            <w:r w:rsidRPr="00512FAE">
              <w:rPr>
                <w:rFonts w:cs="Arial"/>
                <w:snapToGrid/>
                <w:color w:val="000000"/>
                <w:sz w:val="16"/>
                <w:szCs w:val="16"/>
                <w:lang w:eastAsia="en-GB"/>
              </w:rPr>
              <w:t> </w:t>
            </w:r>
          </w:p>
        </w:tc>
      </w:tr>
      <w:tr w:rsidR="00743379" w:rsidRPr="00E91424" w14:paraId="1F5C14B3" w14:textId="77777777" w:rsidTr="00512FAE">
        <w:trPr>
          <w:trHeight w:val="404"/>
        </w:trPr>
        <w:tc>
          <w:tcPr>
            <w:tcW w:w="931" w:type="dxa"/>
            <w:tcBorders>
              <w:top w:val="nil"/>
              <w:left w:val="single" w:sz="8" w:space="0" w:color="auto"/>
              <w:bottom w:val="single" w:sz="8" w:space="0" w:color="auto"/>
              <w:right w:val="single" w:sz="8" w:space="0" w:color="auto"/>
            </w:tcBorders>
            <w:shd w:val="clear" w:color="auto" w:fill="auto"/>
            <w:vAlign w:val="center"/>
            <w:hideMark/>
          </w:tcPr>
          <w:p w14:paraId="6E00FAE1" w14:textId="77777777" w:rsidR="00B521B3" w:rsidRPr="00512FAE" w:rsidRDefault="00B521B3" w:rsidP="00B521B3">
            <w:pPr>
              <w:spacing w:after="0"/>
              <w:jc w:val="center"/>
              <w:rPr>
                <w:rFonts w:cs="Arial"/>
                <w:snapToGrid/>
                <w:color w:val="000000"/>
                <w:sz w:val="16"/>
                <w:szCs w:val="16"/>
                <w:lang w:eastAsia="en-GB"/>
              </w:rPr>
            </w:pPr>
            <w:r w:rsidRPr="00512FAE">
              <w:rPr>
                <w:rFonts w:cs="Arial"/>
                <w:snapToGrid/>
                <w:color w:val="000000"/>
                <w:sz w:val="16"/>
                <w:szCs w:val="16"/>
                <w:lang w:eastAsia="en-GB"/>
              </w:rPr>
              <w:t>T3.3</w:t>
            </w:r>
          </w:p>
        </w:tc>
        <w:tc>
          <w:tcPr>
            <w:tcW w:w="3312" w:type="dxa"/>
            <w:tcBorders>
              <w:top w:val="nil"/>
              <w:left w:val="nil"/>
              <w:bottom w:val="single" w:sz="8" w:space="0" w:color="auto"/>
              <w:right w:val="single" w:sz="8" w:space="0" w:color="auto"/>
            </w:tcBorders>
            <w:shd w:val="clear" w:color="auto" w:fill="auto"/>
            <w:vAlign w:val="center"/>
            <w:hideMark/>
          </w:tcPr>
          <w:p w14:paraId="36A56E4B" w14:textId="5352B1CD" w:rsidR="00B521B3" w:rsidRPr="00512FAE" w:rsidRDefault="00B521B3" w:rsidP="00B521B3">
            <w:pPr>
              <w:spacing w:after="0"/>
              <w:jc w:val="left"/>
              <w:rPr>
                <w:rFonts w:cs="Arial"/>
                <w:snapToGrid/>
                <w:color w:val="000000"/>
                <w:sz w:val="16"/>
                <w:szCs w:val="16"/>
                <w:lang w:eastAsia="en-GB"/>
              </w:rPr>
            </w:pPr>
            <w:r w:rsidRPr="00512FAE">
              <w:rPr>
                <w:rFonts w:cs="Arial"/>
                <w:snapToGrid/>
                <w:color w:val="000000"/>
                <w:sz w:val="16"/>
                <w:szCs w:val="16"/>
                <w:lang w:eastAsia="en-GB"/>
              </w:rPr>
              <w:t>Final Drafts of D4 [TS 103 096-1], D5 [TS 103 096-2] and D6 [TS 103 096-3].</w:t>
            </w:r>
          </w:p>
        </w:tc>
        <w:tc>
          <w:tcPr>
            <w:tcW w:w="919" w:type="dxa"/>
            <w:tcBorders>
              <w:top w:val="nil"/>
              <w:left w:val="nil"/>
              <w:bottom w:val="single" w:sz="8" w:space="0" w:color="auto"/>
              <w:right w:val="single" w:sz="8" w:space="0" w:color="auto"/>
            </w:tcBorders>
            <w:shd w:val="clear" w:color="auto" w:fill="auto"/>
            <w:vAlign w:val="center"/>
            <w:hideMark/>
          </w:tcPr>
          <w:p w14:paraId="03850419" w14:textId="77777777" w:rsidR="00B521B3" w:rsidRPr="00512FAE" w:rsidRDefault="00B521B3" w:rsidP="00B521B3">
            <w:pPr>
              <w:spacing w:after="0"/>
              <w:jc w:val="left"/>
              <w:rPr>
                <w:rFonts w:cs="Arial"/>
                <w:snapToGrid/>
                <w:color w:val="000000"/>
                <w:sz w:val="16"/>
                <w:szCs w:val="16"/>
                <w:lang w:eastAsia="en-GB"/>
              </w:rPr>
            </w:pPr>
            <w:r w:rsidRPr="00512FAE">
              <w:rPr>
                <w:rFonts w:cs="Arial"/>
                <w:snapToGrid/>
                <w:color w:val="000000"/>
                <w:sz w:val="16"/>
                <w:szCs w:val="16"/>
                <w:lang w:eastAsia="en-GB"/>
              </w:rPr>
              <w:t> </w:t>
            </w:r>
          </w:p>
        </w:tc>
        <w:tc>
          <w:tcPr>
            <w:tcW w:w="1685" w:type="dxa"/>
            <w:tcBorders>
              <w:top w:val="nil"/>
              <w:left w:val="nil"/>
              <w:bottom w:val="single" w:sz="8" w:space="0" w:color="auto"/>
              <w:right w:val="single" w:sz="8" w:space="0" w:color="auto"/>
            </w:tcBorders>
            <w:shd w:val="clear" w:color="auto" w:fill="auto"/>
            <w:vAlign w:val="center"/>
            <w:hideMark/>
          </w:tcPr>
          <w:p w14:paraId="20FAE62F" w14:textId="593EE975" w:rsidR="00B521B3" w:rsidRPr="00512FAE" w:rsidRDefault="000F0C86" w:rsidP="00B521B3">
            <w:pPr>
              <w:spacing w:after="0"/>
              <w:jc w:val="center"/>
              <w:rPr>
                <w:rFonts w:cs="Arial"/>
                <w:snapToGrid/>
                <w:color w:val="000000"/>
                <w:sz w:val="16"/>
                <w:szCs w:val="16"/>
                <w:lang w:eastAsia="en-GB"/>
              </w:rPr>
            </w:pPr>
            <w:r>
              <w:rPr>
                <w:rFonts w:cs="Arial"/>
                <w:snapToGrid/>
                <w:color w:val="000000"/>
                <w:sz w:val="16"/>
                <w:szCs w:val="16"/>
                <w:lang w:eastAsia="en-GB"/>
              </w:rPr>
              <w:t>15/11/2021</w:t>
            </w:r>
          </w:p>
        </w:tc>
        <w:tc>
          <w:tcPr>
            <w:tcW w:w="1648" w:type="dxa"/>
            <w:tcBorders>
              <w:top w:val="nil"/>
              <w:left w:val="nil"/>
              <w:bottom w:val="single" w:sz="8" w:space="0" w:color="auto"/>
              <w:right w:val="single" w:sz="8" w:space="0" w:color="auto"/>
            </w:tcBorders>
            <w:shd w:val="clear" w:color="auto" w:fill="auto"/>
            <w:vAlign w:val="center"/>
            <w:hideMark/>
          </w:tcPr>
          <w:p w14:paraId="545D6E44" w14:textId="77777777" w:rsidR="00B521B3" w:rsidRPr="00512FAE" w:rsidRDefault="00B521B3" w:rsidP="00B521B3">
            <w:pPr>
              <w:spacing w:after="0"/>
              <w:jc w:val="left"/>
              <w:rPr>
                <w:rFonts w:cs="Arial"/>
                <w:snapToGrid/>
                <w:color w:val="000000"/>
                <w:sz w:val="16"/>
                <w:szCs w:val="16"/>
                <w:lang w:eastAsia="en-GB"/>
              </w:rPr>
            </w:pPr>
            <w:r w:rsidRPr="00512FAE">
              <w:rPr>
                <w:rFonts w:cs="Arial"/>
                <w:snapToGrid/>
                <w:color w:val="000000"/>
                <w:sz w:val="16"/>
                <w:szCs w:val="16"/>
                <w:lang w:eastAsia="en-GB"/>
              </w:rPr>
              <w:t> </w:t>
            </w:r>
          </w:p>
        </w:tc>
      </w:tr>
      <w:tr w:rsidR="00743379" w:rsidRPr="00E91424" w14:paraId="5D44EF5E" w14:textId="77777777" w:rsidTr="00512FAE">
        <w:trPr>
          <w:trHeight w:val="1737"/>
        </w:trPr>
        <w:tc>
          <w:tcPr>
            <w:tcW w:w="931" w:type="dxa"/>
            <w:tcBorders>
              <w:top w:val="nil"/>
              <w:left w:val="single" w:sz="8" w:space="0" w:color="auto"/>
              <w:bottom w:val="single" w:sz="8" w:space="0" w:color="auto"/>
              <w:right w:val="single" w:sz="8" w:space="0" w:color="auto"/>
            </w:tcBorders>
            <w:shd w:val="clear" w:color="000000" w:fill="FFF2CC"/>
            <w:vAlign w:val="center"/>
            <w:hideMark/>
          </w:tcPr>
          <w:p w14:paraId="2A92E362" w14:textId="2B74E1A5" w:rsidR="00B521B3" w:rsidRPr="00512FAE" w:rsidRDefault="00B521B3" w:rsidP="00B521B3">
            <w:pPr>
              <w:spacing w:after="0"/>
              <w:jc w:val="center"/>
              <w:rPr>
                <w:rFonts w:cs="Arial"/>
                <w:snapToGrid/>
                <w:color w:val="000000"/>
                <w:sz w:val="16"/>
                <w:szCs w:val="16"/>
                <w:lang w:eastAsia="en-GB"/>
              </w:rPr>
            </w:pPr>
            <w:r w:rsidRPr="00512FAE">
              <w:rPr>
                <w:rFonts w:cs="Arial"/>
                <w:snapToGrid/>
                <w:color w:val="000000"/>
                <w:sz w:val="16"/>
                <w:szCs w:val="16"/>
                <w:lang w:eastAsia="en-GB"/>
              </w:rPr>
              <w:t xml:space="preserve">Milestone </w:t>
            </w:r>
            <w:r w:rsidR="007E49C9" w:rsidRPr="00E91424">
              <w:rPr>
                <w:rFonts w:cs="Arial"/>
                <w:snapToGrid/>
                <w:color w:val="000000"/>
                <w:sz w:val="16"/>
                <w:szCs w:val="16"/>
                <w:lang w:eastAsia="en-GB"/>
              </w:rPr>
              <w:t>C</w:t>
            </w:r>
          </w:p>
        </w:tc>
        <w:tc>
          <w:tcPr>
            <w:tcW w:w="3312" w:type="dxa"/>
            <w:tcBorders>
              <w:top w:val="nil"/>
              <w:left w:val="nil"/>
              <w:bottom w:val="single" w:sz="8" w:space="0" w:color="auto"/>
              <w:right w:val="single" w:sz="8" w:space="0" w:color="auto"/>
            </w:tcBorders>
            <w:shd w:val="clear" w:color="000000" w:fill="FFF2CC"/>
            <w:vAlign w:val="center"/>
            <w:hideMark/>
          </w:tcPr>
          <w:p w14:paraId="6029DD99" w14:textId="4EE76F7B" w:rsidR="00B521B3" w:rsidRPr="00512FAE" w:rsidRDefault="00743379" w:rsidP="00B521B3">
            <w:pPr>
              <w:spacing w:after="0"/>
              <w:jc w:val="left"/>
              <w:rPr>
                <w:rFonts w:cs="Arial"/>
                <w:snapToGrid/>
                <w:color w:val="000000"/>
                <w:sz w:val="16"/>
                <w:szCs w:val="16"/>
                <w:lang w:eastAsia="en-GB"/>
              </w:rPr>
            </w:pPr>
            <w:r>
              <w:rPr>
                <w:rFonts w:cs="Arial"/>
                <w:snapToGrid/>
                <w:color w:val="000000"/>
                <w:sz w:val="16"/>
                <w:szCs w:val="16"/>
                <w:lang w:eastAsia="en-GB"/>
              </w:rPr>
              <w:t xml:space="preserve">ETSI </w:t>
            </w:r>
            <w:r w:rsidR="00B6790A">
              <w:rPr>
                <w:rFonts w:cs="Arial"/>
                <w:snapToGrid/>
                <w:color w:val="000000"/>
                <w:sz w:val="16"/>
                <w:szCs w:val="16"/>
                <w:lang w:eastAsia="en-GB"/>
              </w:rPr>
              <w:t>Progress</w:t>
            </w:r>
            <w:r w:rsidR="007E49C9" w:rsidRPr="00E91424">
              <w:rPr>
                <w:rFonts w:cs="Arial"/>
                <w:snapToGrid/>
                <w:color w:val="000000"/>
                <w:sz w:val="16"/>
                <w:szCs w:val="16"/>
                <w:lang w:eastAsia="en-GB"/>
              </w:rPr>
              <w:t xml:space="preserve"> </w:t>
            </w:r>
            <w:r w:rsidR="00B521B3" w:rsidRPr="00512FAE">
              <w:rPr>
                <w:rFonts w:cs="Arial"/>
                <w:snapToGrid/>
                <w:color w:val="000000"/>
                <w:sz w:val="16"/>
                <w:szCs w:val="16"/>
                <w:lang w:eastAsia="en-GB"/>
              </w:rPr>
              <w:t>report approved by TC ITS</w:t>
            </w:r>
            <w:r w:rsidR="00B521B3" w:rsidRPr="00512FAE">
              <w:rPr>
                <w:rFonts w:cs="Arial"/>
                <w:snapToGrid/>
                <w:color w:val="000000"/>
                <w:sz w:val="16"/>
                <w:szCs w:val="16"/>
                <w:lang w:eastAsia="en-GB"/>
              </w:rPr>
              <w:br/>
              <w:t>Final Drafts of:</w:t>
            </w:r>
            <w:r w:rsidR="00B521B3" w:rsidRPr="00512FAE">
              <w:rPr>
                <w:rFonts w:cs="Arial"/>
                <w:snapToGrid/>
                <w:color w:val="000000"/>
                <w:sz w:val="16"/>
                <w:szCs w:val="16"/>
                <w:lang w:eastAsia="en-GB"/>
              </w:rPr>
              <w:br/>
              <w:t>D1 [TS 103 525-1],</w:t>
            </w:r>
            <w:r w:rsidR="00B521B3" w:rsidRPr="00512FAE">
              <w:rPr>
                <w:rFonts w:cs="Arial"/>
                <w:snapToGrid/>
                <w:color w:val="000000"/>
                <w:sz w:val="16"/>
                <w:szCs w:val="16"/>
                <w:lang w:eastAsia="en-GB"/>
              </w:rPr>
              <w:br/>
              <w:t xml:space="preserve">D2 [TS 103 525-2], </w:t>
            </w:r>
            <w:r w:rsidR="00B521B3" w:rsidRPr="00512FAE">
              <w:rPr>
                <w:rFonts w:cs="Arial"/>
                <w:snapToGrid/>
                <w:color w:val="000000"/>
                <w:sz w:val="16"/>
                <w:szCs w:val="16"/>
                <w:lang w:eastAsia="en-GB"/>
              </w:rPr>
              <w:br/>
              <w:t>D3 [TS 103 525-3],</w:t>
            </w:r>
            <w:r w:rsidR="00B521B3" w:rsidRPr="00512FAE">
              <w:rPr>
                <w:rFonts w:cs="Arial"/>
                <w:snapToGrid/>
                <w:color w:val="000000"/>
                <w:sz w:val="16"/>
                <w:szCs w:val="16"/>
                <w:lang w:eastAsia="en-GB"/>
              </w:rPr>
              <w:br/>
              <w:t>D4 [TS 103 096-1],</w:t>
            </w:r>
            <w:r w:rsidR="00B521B3" w:rsidRPr="00512FAE">
              <w:rPr>
                <w:rFonts w:cs="Arial"/>
                <w:snapToGrid/>
                <w:color w:val="000000"/>
                <w:sz w:val="16"/>
                <w:szCs w:val="16"/>
                <w:lang w:eastAsia="en-GB"/>
              </w:rPr>
              <w:br/>
              <w:t>D5 [TS 103 096-2] and,</w:t>
            </w:r>
            <w:r w:rsidR="00B521B3" w:rsidRPr="00512FAE">
              <w:rPr>
                <w:rFonts w:cs="Arial"/>
                <w:snapToGrid/>
                <w:color w:val="000000"/>
                <w:sz w:val="16"/>
                <w:szCs w:val="16"/>
                <w:lang w:eastAsia="en-GB"/>
              </w:rPr>
              <w:br/>
              <w:t>D6 [TS 103 096-3]</w:t>
            </w:r>
            <w:r w:rsidR="00B521B3" w:rsidRPr="00512FAE">
              <w:rPr>
                <w:rFonts w:cs="Arial"/>
                <w:snapToGrid/>
                <w:color w:val="000000"/>
                <w:sz w:val="16"/>
                <w:szCs w:val="16"/>
                <w:lang w:eastAsia="en-GB"/>
              </w:rPr>
              <w:br/>
              <w:t>made available to TC ITS</w:t>
            </w:r>
          </w:p>
        </w:tc>
        <w:tc>
          <w:tcPr>
            <w:tcW w:w="919" w:type="dxa"/>
            <w:tcBorders>
              <w:top w:val="nil"/>
              <w:left w:val="nil"/>
              <w:bottom w:val="single" w:sz="8" w:space="0" w:color="auto"/>
              <w:right w:val="single" w:sz="8" w:space="0" w:color="auto"/>
            </w:tcBorders>
            <w:shd w:val="clear" w:color="000000" w:fill="FFF2CC"/>
            <w:vAlign w:val="center"/>
            <w:hideMark/>
          </w:tcPr>
          <w:p w14:paraId="41271CDC" w14:textId="77777777" w:rsidR="00B521B3" w:rsidRPr="00512FAE" w:rsidRDefault="00B521B3" w:rsidP="00B521B3">
            <w:pPr>
              <w:spacing w:after="0"/>
              <w:jc w:val="left"/>
              <w:rPr>
                <w:rFonts w:cs="Arial"/>
                <w:snapToGrid/>
                <w:color w:val="000000"/>
                <w:sz w:val="16"/>
                <w:szCs w:val="16"/>
                <w:lang w:eastAsia="en-GB"/>
              </w:rPr>
            </w:pPr>
            <w:r w:rsidRPr="00512FAE">
              <w:rPr>
                <w:rFonts w:cs="Arial"/>
                <w:snapToGrid/>
                <w:color w:val="000000"/>
                <w:sz w:val="16"/>
                <w:szCs w:val="16"/>
                <w:lang w:eastAsia="en-GB"/>
              </w:rPr>
              <w:t> </w:t>
            </w:r>
          </w:p>
        </w:tc>
        <w:tc>
          <w:tcPr>
            <w:tcW w:w="1685" w:type="dxa"/>
            <w:tcBorders>
              <w:top w:val="nil"/>
              <w:left w:val="nil"/>
              <w:bottom w:val="single" w:sz="8" w:space="0" w:color="auto"/>
              <w:right w:val="single" w:sz="8" w:space="0" w:color="auto"/>
            </w:tcBorders>
            <w:shd w:val="clear" w:color="000000" w:fill="FFF2CC"/>
            <w:vAlign w:val="center"/>
            <w:hideMark/>
          </w:tcPr>
          <w:p w14:paraId="148AFB71" w14:textId="5D8F1760" w:rsidR="00B521B3" w:rsidRPr="00512FAE" w:rsidRDefault="000F0C86" w:rsidP="00B521B3">
            <w:pPr>
              <w:spacing w:after="0"/>
              <w:jc w:val="center"/>
              <w:rPr>
                <w:rFonts w:cs="Arial"/>
                <w:snapToGrid/>
                <w:color w:val="000000"/>
                <w:sz w:val="16"/>
                <w:szCs w:val="16"/>
                <w:lang w:eastAsia="en-GB"/>
              </w:rPr>
            </w:pPr>
            <w:r>
              <w:rPr>
                <w:rFonts w:cs="Arial"/>
                <w:snapToGrid/>
                <w:color w:val="000000"/>
                <w:sz w:val="16"/>
                <w:szCs w:val="16"/>
                <w:lang w:eastAsia="en-GB"/>
              </w:rPr>
              <w:t>15</w:t>
            </w:r>
            <w:r w:rsidR="003866E1">
              <w:rPr>
                <w:rFonts w:cs="Arial"/>
                <w:snapToGrid/>
                <w:color w:val="000000"/>
                <w:sz w:val="16"/>
                <w:szCs w:val="16"/>
                <w:lang w:eastAsia="en-GB"/>
              </w:rPr>
              <w:t>/11/2021</w:t>
            </w:r>
          </w:p>
        </w:tc>
        <w:tc>
          <w:tcPr>
            <w:tcW w:w="1648" w:type="dxa"/>
            <w:tcBorders>
              <w:top w:val="nil"/>
              <w:left w:val="nil"/>
              <w:bottom w:val="single" w:sz="8" w:space="0" w:color="auto"/>
              <w:right w:val="single" w:sz="8" w:space="0" w:color="auto"/>
            </w:tcBorders>
            <w:shd w:val="clear" w:color="000000" w:fill="FFF2CC"/>
            <w:vAlign w:val="center"/>
            <w:hideMark/>
          </w:tcPr>
          <w:p w14:paraId="32DCD786" w14:textId="77777777" w:rsidR="00B521B3" w:rsidRPr="00512FAE" w:rsidRDefault="00B521B3" w:rsidP="00B521B3">
            <w:pPr>
              <w:spacing w:after="0"/>
              <w:jc w:val="left"/>
              <w:rPr>
                <w:rFonts w:cs="Arial"/>
                <w:snapToGrid/>
                <w:color w:val="000000"/>
                <w:sz w:val="16"/>
                <w:szCs w:val="16"/>
                <w:lang w:eastAsia="en-GB"/>
              </w:rPr>
            </w:pPr>
            <w:r w:rsidRPr="00512FAE">
              <w:rPr>
                <w:rFonts w:cs="Arial"/>
                <w:snapToGrid/>
                <w:color w:val="000000"/>
                <w:sz w:val="16"/>
                <w:szCs w:val="16"/>
                <w:lang w:eastAsia="en-GB"/>
              </w:rPr>
              <w:t> </w:t>
            </w:r>
          </w:p>
        </w:tc>
      </w:tr>
      <w:tr w:rsidR="00743379" w:rsidRPr="00E91424" w14:paraId="021C1068" w14:textId="77777777" w:rsidTr="00512FAE">
        <w:trPr>
          <w:trHeight w:val="2565"/>
        </w:trPr>
        <w:tc>
          <w:tcPr>
            <w:tcW w:w="931" w:type="dxa"/>
            <w:tcBorders>
              <w:top w:val="nil"/>
              <w:left w:val="single" w:sz="8" w:space="0" w:color="auto"/>
              <w:bottom w:val="single" w:sz="8" w:space="0" w:color="auto"/>
              <w:right w:val="single" w:sz="8" w:space="0" w:color="auto"/>
            </w:tcBorders>
            <w:shd w:val="clear" w:color="000000" w:fill="FFF2CC"/>
            <w:vAlign w:val="center"/>
            <w:hideMark/>
          </w:tcPr>
          <w:p w14:paraId="389FD220" w14:textId="3CA34C2B" w:rsidR="00B521B3" w:rsidRPr="00512FAE" w:rsidRDefault="00B521B3" w:rsidP="00B521B3">
            <w:pPr>
              <w:spacing w:after="0"/>
              <w:jc w:val="center"/>
              <w:rPr>
                <w:rFonts w:cs="Arial"/>
                <w:snapToGrid/>
                <w:color w:val="000000"/>
                <w:sz w:val="16"/>
                <w:szCs w:val="16"/>
                <w:lang w:eastAsia="en-GB"/>
              </w:rPr>
            </w:pPr>
            <w:r w:rsidRPr="00512FAE">
              <w:rPr>
                <w:rFonts w:cs="Arial"/>
                <w:snapToGrid/>
                <w:color w:val="000000"/>
                <w:sz w:val="16"/>
                <w:szCs w:val="16"/>
                <w:lang w:eastAsia="en-GB"/>
              </w:rPr>
              <w:lastRenderedPageBreak/>
              <w:t xml:space="preserve">Milestone </w:t>
            </w:r>
            <w:r w:rsidR="007E49C9" w:rsidRPr="00E91424">
              <w:rPr>
                <w:rFonts w:cs="Arial"/>
                <w:snapToGrid/>
                <w:color w:val="000000"/>
                <w:sz w:val="16"/>
                <w:szCs w:val="16"/>
                <w:lang w:eastAsia="en-GB"/>
              </w:rPr>
              <w:t>D</w:t>
            </w:r>
          </w:p>
        </w:tc>
        <w:tc>
          <w:tcPr>
            <w:tcW w:w="3312" w:type="dxa"/>
            <w:tcBorders>
              <w:top w:val="nil"/>
              <w:left w:val="nil"/>
              <w:bottom w:val="single" w:sz="8" w:space="0" w:color="auto"/>
              <w:right w:val="single" w:sz="8" w:space="0" w:color="auto"/>
            </w:tcBorders>
            <w:shd w:val="clear" w:color="000000" w:fill="FFF2CC"/>
            <w:vAlign w:val="center"/>
            <w:hideMark/>
          </w:tcPr>
          <w:p w14:paraId="664CDB75" w14:textId="77777777" w:rsidR="00B521B3" w:rsidRPr="00512FAE" w:rsidRDefault="00B521B3" w:rsidP="00B521B3">
            <w:pPr>
              <w:spacing w:after="0"/>
              <w:jc w:val="left"/>
              <w:rPr>
                <w:rFonts w:cs="Arial"/>
                <w:snapToGrid/>
                <w:color w:val="000000"/>
                <w:sz w:val="16"/>
                <w:szCs w:val="16"/>
                <w:lang w:eastAsia="en-GB"/>
              </w:rPr>
            </w:pPr>
            <w:r w:rsidRPr="00512FAE">
              <w:rPr>
                <w:rFonts w:cs="Arial"/>
                <w:snapToGrid/>
                <w:color w:val="000000"/>
                <w:sz w:val="16"/>
                <w:szCs w:val="16"/>
                <w:lang w:eastAsia="en-GB"/>
              </w:rPr>
              <w:t>Final report to the EC/EFTA to be made available and approved by ETSI Secretariat</w:t>
            </w:r>
            <w:r w:rsidRPr="00512FAE">
              <w:rPr>
                <w:rFonts w:cs="Arial"/>
                <w:snapToGrid/>
                <w:color w:val="000000"/>
                <w:sz w:val="16"/>
                <w:szCs w:val="16"/>
                <w:lang w:eastAsia="en-GB"/>
              </w:rPr>
              <w:br/>
              <w:t>Final Drafts of:</w:t>
            </w:r>
            <w:r w:rsidRPr="00512FAE">
              <w:rPr>
                <w:rFonts w:cs="Arial"/>
                <w:snapToGrid/>
                <w:color w:val="000000"/>
                <w:sz w:val="16"/>
                <w:szCs w:val="16"/>
                <w:lang w:eastAsia="en-GB"/>
              </w:rPr>
              <w:br/>
              <w:t>D1 [TS 103 525-1],</w:t>
            </w:r>
            <w:r w:rsidRPr="00512FAE">
              <w:rPr>
                <w:rFonts w:cs="Arial"/>
                <w:snapToGrid/>
                <w:color w:val="000000"/>
                <w:sz w:val="16"/>
                <w:szCs w:val="16"/>
                <w:lang w:eastAsia="en-GB"/>
              </w:rPr>
              <w:br/>
              <w:t xml:space="preserve">D2 [TS 103 525-2], </w:t>
            </w:r>
            <w:r w:rsidRPr="00512FAE">
              <w:rPr>
                <w:rFonts w:cs="Arial"/>
                <w:snapToGrid/>
                <w:color w:val="000000"/>
                <w:sz w:val="16"/>
                <w:szCs w:val="16"/>
                <w:lang w:eastAsia="en-GB"/>
              </w:rPr>
              <w:br/>
              <w:t>D3 [TS 103 525-3],</w:t>
            </w:r>
            <w:r w:rsidRPr="00512FAE">
              <w:rPr>
                <w:rFonts w:cs="Arial"/>
                <w:snapToGrid/>
                <w:color w:val="000000"/>
                <w:sz w:val="16"/>
                <w:szCs w:val="16"/>
                <w:lang w:eastAsia="en-GB"/>
              </w:rPr>
              <w:br/>
              <w:t>D4 [TS 103 096-1],</w:t>
            </w:r>
            <w:r w:rsidRPr="00512FAE">
              <w:rPr>
                <w:rFonts w:cs="Arial"/>
                <w:snapToGrid/>
                <w:color w:val="000000"/>
                <w:sz w:val="16"/>
                <w:szCs w:val="16"/>
                <w:lang w:eastAsia="en-GB"/>
              </w:rPr>
              <w:br/>
              <w:t>D5 [TS 103 096-2] and,</w:t>
            </w:r>
            <w:r w:rsidRPr="00512FAE">
              <w:rPr>
                <w:rFonts w:cs="Arial"/>
                <w:snapToGrid/>
                <w:color w:val="000000"/>
                <w:sz w:val="16"/>
                <w:szCs w:val="16"/>
                <w:lang w:eastAsia="en-GB"/>
              </w:rPr>
              <w:br/>
              <w:t>D6 [TS 103 096-3]</w:t>
            </w:r>
            <w:r w:rsidRPr="00512FAE">
              <w:rPr>
                <w:rFonts w:cs="Arial"/>
                <w:snapToGrid/>
                <w:color w:val="000000"/>
                <w:sz w:val="16"/>
                <w:szCs w:val="16"/>
                <w:lang w:eastAsia="en-GB"/>
              </w:rPr>
              <w:br/>
              <w:t>approved by TB ITS and published</w:t>
            </w:r>
          </w:p>
        </w:tc>
        <w:tc>
          <w:tcPr>
            <w:tcW w:w="919" w:type="dxa"/>
            <w:tcBorders>
              <w:top w:val="nil"/>
              <w:left w:val="nil"/>
              <w:bottom w:val="single" w:sz="8" w:space="0" w:color="auto"/>
              <w:right w:val="single" w:sz="8" w:space="0" w:color="auto"/>
            </w:tcBorders>
            <w:shd w:val="clear" w:color="000000" w:fill="FFF2CC"/>
            <w:vAlign w:val="center"/>
            <w:hideMark/>
          </w:tcPr>
          <w:p w14:paraId="2D8BFC6F" w14:textId="77777777" w:rsidR="00B521B3" w:rsidRPr="00512FAE" w:rsidRDefault="00B521B3" w:rsidP="00B521B3">
            <w:pPr>
              <w:spacing w:after="0"/>
              <w:jc w:val="left"/>
              <w:rPr>
                <w:rFonts w:cs="Arial"/>
                <w:snapToGrid/>
                <w:color w:val="000000"/>
                <w:sz w:val="16"/>
                <w:szCs w:val="16"/>
                <w:lang w:eastAsia="en-GB"/>
              </w:rPr>
            </w:pPr>
            <w:r w:rsidRPr="00512FAE">
              <w:rPr>
                <w:rFonts w:cs="Arial"/>
                <w:snapToGrid/>
                <w:color w:val="000000"/>
                <w:sz w:val="16"/>
                <w:szCs w:val="16"/>
                <w:lang w:eastAsia="en-GB"/>
              </w:rPr>
              <w:t> </w:t>
            </w:r>
          </w:p>
        </w:tc>
        <w:tc>
          <w:tcPr>
            <w:tcW w:w="1685" w:type="dxa"/>
            <w:tcBorders>
              <w:top w:val="nil"/>
              <w:left w:val="nil"/>
              <w:bottom w:val="single" w:sz="8" w:space="0" w:color="auto"/>
              <w:right w:val="single" w:sz="8" w:space="0" w:color="auto"/>
            </w:tcBorders>
            <w:shd w:val="clear" w:color="000000" w:fill="FFF2CC"/>
            <w:vAlign w:val="center"/>
            <w:hideMark/>
          </w:tcPr>
          <w:p w14:paraId="6E5FFB7F" w14:textId="5580B0F7" w:rsidR="00B521B3" w:rsidRPr="00512FAE" w:rsidRDefault="003866E1" w:rsidP="00B521B3">
            <w:pPr>
              <w:spacing w:after="0"/>
              <w:jc w:val="center"/>
              <w:rPr>
                <w:rFonts w:cs="Arial"/>
                <w:snapToGrid/>
                <w:color w:val="000000"/>
                <w:sz w:val="16"/>
                <w:szCs w:val="16"/>
                <w:lang w:eastAsia="en-GB"/>
              </w:rPr>
            </w:pPr>
            <w:r>
              <w:rPr>
                <w:rFonts w:cs="Arial"/>
                <w:snapToGrid/>
                <w:color w:val="000000"/>
                <w:sz w:val="16"/>
                <w:szCs w:val="16"/>
                <w:lang w:eastAsia="en-GB"/>
              </w:rPr>
              <w:t>31/01/2022</w:t>
            </w:r>
          </w:p>
        </w:tc>
        <w:tc>
          <w:tcPr>
            <w:tcW w:w="1648" w:type="dxa"/>
            <w:tcBorders>
              <w:top w:val="nil"/>
              <w:left w:val="nil"/>
              <w:bottom w:val="single" w:sz="8" w:space="0" w:color="auto"/>
              <w:right w:val="single" w:sz="8" w:space="0" w:color="auto"/>
            </w:tcBorders>
            <w:shd w:val="clear" w:color="000000" w:fill="FFF2CC"/>
            <w:vAlign w:val="center"/>
            <w:hideMark/>
          </w:tcPr>
          <w:p w14:paraId="73403AC8" w14:textId="77777777" w:rsidR="00B521B3" w:rsidRPr="00512FAE" w:rsidRDefault="00B521B3" w:rsidP="00B521B3">
            <w:pPr>
              <w:spacing w:after="0"/>
              <w:jc w:val="left"/>
              <w:rPr>
                <w:rFonts w:cs="Arial"/>
                <w:snapToGrid/>
                <w:color w:val="000000"/>
                <w:sz w:val="16"/>
                <w:szCs w:val="16"/>
                <w:lang w:eastAsia="en-GB"/>
              </w:rPr>
            </w:pPr>
            <w:r w:rsidRPr="00512FAE">
              <w:rPr>
                <w:rFonts w:cs="Arial"/>
                <w:snapToGrid/>
                <w:color w:val="000000"/>
                <w:sz w:val="16"/>
                <w:szCs w:val="16"/>
                <w:lang w:eastAsia="en-GB"/>
              </w:rPr>
              <w:t> </w:t>
            </w:r>
          </w:p>
        </w:tc>
      </w:tr>
      <w:tr w:rsidR="00B521B3" w:rsidRPr="00E91424" w14:paraId="6EDF01C9" w14:textId="77777777" w:rsidTr="00512FAE">
        <w:trPr>
          <w:trHeight w:val="315"/>
        </w:trPr>
        <w:tc>
          <w:tcPr>
            <w:tcW w:w="6847" w:type="dxa"/>
            <w:gridSpan w:val="4"/>
            <w:tcBorders>
              <w:top w:val="nil"/>
              <w:left w:val="single" w:sz="8" w:space="0" w:color="auto"/>
              <w:bottom w:val="single" w:sz="8" w:space="0" w:color="auto"/>
              <w:right w:val="single" w:sz="8" w:space="0" w:color="000000"/>
            </w:tcBorders>
            <w:shd w:val="clear" w:color="000000" w:fill="EDEDED"/>
            <w:vAlign w:val="center"/>
            <w:hideMark/>
          </w:tcPr>
          <w:p w14:paraId="09AE221A" w14:textId="77777777" w:rsidR="00B521B3" w:rsidRPr="00512FAE" w:rsidRDefault="00B521B3" w:rsidP="00B521B3">
            <w:pPr>
              <w:spacing w:after="0"/>
              <w:jc w:val="center"/>
              <w:rPr>
                <w:rFonts w:cs="Arial"/>
                <w:snapToGrid/>
                <w:color w:val="000000"/>
                <w:sz w:val="16"/>
                <w:szCs w:val="16"/>
                <w:lang w:eastAsia="en-GB"/>
              </w:rPr>
            </w:pPr>
            <w:r w:rsidRPr="00512FAE">
              <w:rPr>
                <w:rFonts w:cs="Arial"/>
                <w:snapToGrid/>
                <w:color w:val="000000"/>
                <w:sz w:val="16"/>
                <w:szCs w:val="16"/>
                <w:lang w:eastAsia="en-GB"/>
              </w:rPr>
              <w:t> </w:t>
            </w:r>
          </w:p>
        </w:tc>
        <w:tc>
          <w:tcPr>
            <w:tcW w:w="1648" w:type="dxa"/>
            <w:tcBorders>
              <w:top w:val="nil"/>
              <w:left w:val="nil"/>
              <w:bottom w:val="single" w:sz="8" w:space="0" w:color="auto"/>
              <w:right w:val="single" w:sz="8" w:space="0" w:color="auto"/>
            </w:tcBorders>
            <w:shd w:val="clear" w:color="000000" w:fill="EDEDED"/>
            <w:vAlign w:val="center"/>
            <w:hideMark/>
          </w:tcPr>
          <w:p w14:paraId="785EFB63" w14:textId="2FA9339D" w:rsidR="00B521B3" w:rsidRPr="00512FAE" w:rsidRDefault="00B521B3" w:rsidP="00B521B3">
            <w:pPr>
              <w:spacing w:after="0"/>
              <w:jc w:val="center"/>
              <w:rPr>
                <w:rFonts w:cs="Arial"/>
                <w:b/>
                <w:bCs/>
                <w:snapToGrid/>
                <w:color w:val="000000"/>
                <w:sz w:val="16"/>
                <w:szCs w:val="16"/>
                <w:lang w:eastAsia="en-GB"/>
              </w:rPr>
            </w:pPr>
            <w:r w:rsidRPr="00512FAE">
              <w:rPr>
                <w:rFonts w:cs="Arial"/>
                <w:b/>
                <w:bCs/>
                <w:snapToGrid/>
                <w:color w:val="000000"/>
                <w:sz w:val="16"/>
                <w:szCs w:val="16"/>
                <w:lang w:eastAsia="en-GB"/>
              </w:rPr>
              <w:t xml:space="preserve">86 </w:t>
            </w:r>
            <w:r w:rsidR="00743379">
              <w:rPr>
                <w:rFonts w:cs="Arial"/>
                <w:b/>
                <w:bCs/>
                <w:snapToGrid/>
                <w:color w:val="000000"/>
                <w:sz w:val="16"/>
                <w:szCs w:val="16"/>
                <w:lang w:eastAsia="en-GB"/>
              </w:rPr>
              <w:t>460</w:t>
            </w:r>
          </w:p>
        </w:tc>
      </w:tr>
    </w:tbl>
    <w:p w14:paraId="49D78E5F" w14:textId="77777777" w:rsidR="006F0A2B" w:rsidRDefault="006F0A2B">
      <w:pPr>
        <w:spacing w:after="0"/>
        <w:jc w:val="left"/>
        <w:rPr>
          <w:b/>
          <w:sz w:val="28"/>
          <w:u w:val="single"/>
        </w:rPr>
      </w:pPr>
      <w:r>
        <w:rPr>
          <w:b/>
          <w:sz w:val="28"/>
          <w:u w:val="single"/>
        </w:rPr>
        <w:br w:type="page"/>
      </w:r>
    </w:p>
    <w:p w14:paraId="7469D829" w14:textId="61DF2D3E" w:rsidR="0013145B" w:rsidRDefault="0013145B" w:rsidP="00512FAE">
      <w:pPr>
        <w:spacing w:after="0"/>
        <w:jc w:val="left"/>
        <w:rPr>
          <w:b/>
          <w:sz w:val="28"/>
          <w:u w:val="single"/>
        </w:rPr>
      </w:pPr>
      <w:r w:rsidRPr="00795A5C">
        <w:rPr>
          <w:b/>
          <w:sz w:val="28"/>
          <w:u w:val="single"/>
        </w:rPr>
        <w:lastRenderedPageBreak/>
        <w:t>Part III:</w:t>
      </w:r>
      <w:r w:rsidRPr="00795A5C">
        <w:rPr>
          <w:b/>
          <w:sz w:val="28"/>
          <w:u w:val="single"/>
        </w:rPr>
        <w:tab/>
        <w:t>Financial part</w:t>
      </w:r>
    </w:p>
    <w:p w14:paraId="1B968EF0" w14:textId="77777777" w:rsidR="0013145B" w:rsidRPr="00795A5C" w:rsidRDefault="00FA2920" w:rsidP="00FA2920">
      <w:pPr>
        <w:pStyle w:val="Heading1"/>
        <w:jc w:val="left"/>
      </w:pPr>
      <w:r w:rsidRPr="00795A5C">
        <w:t>Financial provisions in the EC/EFTA contract</w:t>
      </w:r>
    </w:p>
    <w:p w14:paraId="53AEAC57" w14:textId="77777777" w:rsidR="002064FB" w:rsidRPr="00795A5C" w:rsidRDefault="002064FB" w:rsidP="002064FB">
      <w:pPr>
        <w:pStyle w:val="Heading2"/>
      </w:pPr>
      <w:r w:rsidRPr="00795A5C">
        <w:t>Total action costs</w:t>
      </w:r>
    </w:p>
    <w:p w14:paraId="6F167B04" w14:textId="13DC9BE6" w:rsidR="002064FB" w:rsidRDefault="002064FB" w:rsidP="002064FB">
      <w:r w:rsidRPr="00790EA2">
        <w:t>The total action costs will amount to</w:t>
      </w:r>
      <w:r>
        <w:t xml:space="preserve"> </w:t>
      </w:r>
      <w:r w:rsidR="00020CFB">
        <w:t>13</w:t>
      </w:r>
      <w:r w:rsidR="00743379">
        <w:t>1</w:t>
      </w:r>
      <w:r w:rsidR="00020CFB">
        <w:t xml:space="preserve"> </w:t>
      </w:r>
      <w:r>
        <w:t>units x 6</w:t>
      </w:r>
      <w:r w:rsidR="00743379">
        <w:t>60,00</w:t>
      </w:r>
      <w:r>
        <w:t xml:space="preserve"> EUR = </w:t>
      </w:r>
      <w:r w:rsidR="00020CFB">
        <w:t>86 46</w:t>
      </w:r>
      <w:r w:rsidR="00743379">
        <w:t>0</w:t>
      </w:r>
      <w:r w:rsidRPr="00D06FB0">
        <w:t>,</w:t>
      </w:r>
      <w:r w:rsidR="00743379">
        <w:t>00</w:t>
      </w:r>
      <w:r>
        <w:t xml:space="preserve"> EUR (lump sum) </w:t>
      </w:r>
    </w:p>
    <w:p w14:paraId="0822DF4D" w14:textId="77777777" w:rsidR="002064FB" w:rsidRPr="005B564A" w:rsidRDefault="002064FB" w:rsidP="002064FB">
      <w:pPr>
        <w:pStyle w:val="Heading2"/>
      </w:pPr>
      <w:r>
        <w:t>Subcontracting</w:t>
      </w:r>
    </w:p>
    <w:p w14:paraId="3CDD3330" w14:textId="77777777" w:rsidR="002064FB" w:rsidRDefault="002064FB" w:rsidP="002064FB">
      <w:pPr>
        <w:tabs>
          <w:tab w:val="left" w:pos="360"/>
        </w:tabs>
      </w:pPr>
      <w:r w:rsidRPr="00790EA2">
        <w:t>There are no indirect costs involved</w:t>
      </w:r>
      <w:r>
        <w:t>.</w:t>
      </w:r>
    </w:p>
    <w:p w14:paraId="0D018458" w14:textId="77777777" w:rsidR="002064FB" w:rsidRPr="005B564A" w:rsidRDefault="002064FB" w:rsidP="002064FB">
      <w:pPr>
        <w:pStyle w:val="Heading2"/>
      </w:pPr>
      <w:r>
        <w:t>Direct (eligible) costs</w:t>
      </w:r>
    </w:p>
    <w:p w14:paraId="0E3ED786" w14:textId="5BFC902B" w:rsidR="002064FB" w:rsidRDefault="002064FB" w:rsidP="002064FB">
      <w:pPr>
        <w:tabs>
          <w:tab w:val="left" w:pos="360"/>
        </w:tabs>
      </w:pPr>
      <w:r w:rsidRPr="00790EA2">
        <w:t xml:space="preserve">The direct costs will amount </w:t>
      </w:r>
      <w:proofErr w:type="gramStart"/>
      <w:r w:rsidRPr="00790EA2">
        <w:t>to:</w:t>
      </w:r>
      <w:proofErr w:type="gramEnd"/>
      <w:r w:rsidRPr="00790EA2">
        <w:t xml:space="preserve"> </w:t>
      </w:r>
      <w:r w:rsidR="009B1E55">
        <w:t>86 460</w:t>
      </w:r>
      <w:r w:rsidR="00A444E1" w:rsidRPr="00D06FB0">
        <w:t>,</w:t>
      </w:r>
      <w:r w:rsidR="00743379">
        <w:t>0</w:t>
      </w:r>
      <w:r w:rsidR="00B521B3">
        <w:t>0</w:t>
      </w:r>
      <w:r>
        <w:t xml:space="preserve"> </w:t>
      </w:r>
      <w:r w:rsidRPr="00AB12B0">
        <w:t>EUR</w:t>
      </w:r>
      <w:r>
        <w:t xml:space="preserve"> </w:t>
      </w:r>
      <w:r>
        <w:rPr>
          <w:b/>
        </w:rPr>
        <w:t xml:space="preserve">= lump sum </w:t>
      </w:r>
      <w:r>
        <w:t>based on an EC contribution of 95% (</w:t>
      </w:r>
      <w:r w:rsidR="00B05423" w:rsidRPr="00B05423">
        <w:t>8</w:t>
      </w:r>
      <w:r w:rsidR="009B1E55">
        <w:t>2</w:t>
      </w:r>
      <w:r w:rsidR="00B05423">
        <w:t> </w:t>
      </w:r>
      <w:r w:rsidR="009B1E55">
        <w:t>137</w:t>
      </w:r>
      <w:r>
        <w:t xml:space="preserve"> EUR) and co-financed by 5% from EFTA (</w:t>
      </w:r>
      <w:r w:rsidR="00B05423" w:rsidRPr="00B05423">
        <w:t>4</w:t>
      </w:r>
      <w:r w:rsidR="00B05423">
        <w:t> </w:t>
      </w:r>
      <w:r w:rsidR="00B521B3">
        <w:t>323</w:t>
      </w:r>
      <w:r w:rsidR="00B05423">
        <w:t>,</w:t>
      </w:r>
      <w:r w:rsidR="00743379">
        <w:t>00</w:t>
      </w:r>
      <w:r w:rsidR="00B521B3">
        <w:t xml:space="preserve"> </w:t>
      </w:r>
      <w:r>
        <w:t>EUR).</w:t>
      </w:r>
    </w:p>
    <w:sectPr w:rsidR="002064FB" w:rsidSect="00CF45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0F2C6" w14:textId="77777777" w:rsidR="00D4111B" w:rsidRDefault="00D4111B">
      <w:r>
        <w:separator/>
      </w:r>
    </w:p>
  </w:endnote>
  <w:endnote w:type="continuationSeparator" w:id="0">
    <w:p w14:paraId="288A8D28" w14:textId="77777777" w:rsidR="00D4111B" w:rsidRDefault="00D4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A6511" w14:textId="77777777" w:rsidR="000F0C86" w:rsidRDefault="000F0C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4"/>
      </w:rPr>
      <w:id w:val="-894884556"/>
      <w:docPartObj>
        <w:docPartGallery w:val="Page Numbers (Bottom of Page)"/>
        <w:docPartUnique/>
      </w:docPartObj>
    </w:sdtPr>
    <w:sdtEndPr/>
    <w:sdtContent>
      <w:sdt>
        <w:sdtPr>
          <w:rPr>
            <w:rFonts w:ascii="Arial" w:hAnsi="Arial" w:cs="Arial"/>
            <w:sz w:val="18"/>
            <w:szCs w:val="14"/>
          </w:rPr>
          <w:id w:val="-1769616900"/>
          <w:docPartObj>
            <w:docPartGallery w:val="Page Numbers (Top of Page)"/>
            <w:docPartUnique/>
          </w:docPartObj>
        </w:sdtPr>
        <w:sdtEndPr/>
        <w:sdtContent>
          <w:p w14:paraId="29724B0A" w14:textId="03214537" w:rsidR="000F0C86" w:rsidRPr="00512FAE" w:rsidRDefault="000F0C86">
            <w:pPr>
              <w:pStyle w:val="Footer"/>
              <w:jc w:val="right"/>
              <w:rPr>
                <w:rFonts w:ascii="Arial" w:hAnsi="Arial" w:cs="Arial"/>
                <w:sz w:val="18"/>
                <w:szCs w:val="14"/>
              </w:rPr>
            </w:pPr>
            <w:r w:rsidRPr="00512FAE">
              <w:rPr>
                <w:rFonts w:ascii="Arial" w:hAnsi="Arial" w:cs="Arial"/>
                <w:sz w:val="18"/>
                <w:szCs w:val="14"/>
              </w:rPr>
              <w:t xml:space="preserve">Page </w:t>
            </w:r>
            <w:r w:rsidRPr="00512FAE">
              <w:rPr>
                <w:rFonts w:ascii="Arial" w:hAnsi="Arial" w:cs="Arial"/>
                <w:b/>
                <w:bCs/>
                <w:sz w:val="18"/>
                <w:szCs w:val="18"/>
              </w:rPr>
              <w:fldChar w:fldCharType="begin"/>
            </w:r>
            <w:r w:rsidRPr="00512FAE">
              <w:rPr>
                <w:rFonts w:ascii="Arial" w:hAnsi="Arial" w:cs="Arial"/>
                <w:b/>
                <w:bCs/>
                <w:sz w:val="18"/>
                <w:szCs w:val="14"/>
              </w:rPr>
              <w:instrText xml:space="preserve"> PAGE </w:instrText>
            </w:r>
            <w:r w:rsidRPr="00512FAE">
              <w:rPr>
                <w:rFonts w:ascii="Arial" w:hAnsi="Arial" w:cs="Arial"/>
                <w:b/>
                <w:bCs/>
                <w:sz w:val="18"/>
                <w:szCs w:val="18"/>
              </w:rPr>
              <w:fldChar w:fldCharType="separate"/>
            </w:r>
            <w:r>
              <w:rPr>
                <w:rFonts w:ascii="Arial" w:hAnsi="Arial" w:cs="Arial"/>
                <w:b/>
                <w:bCs/>
                <w:noProof/>
                <w:sz w:val="18"/>
                <w:szCs w:val="14"/>
              </w:rPr>
              <w:t>15</w:t>
            </w:r>
            <w:r w:rsidRPr="00512FAE">
              <w:rPr>
                <w:rFonts w:ascii="Arial" w:hAnsi="Arial" w:cs="Arial"/>
                <w:b/>
                <w:bCs/>
                <w:sz w:val="18"/>
                <w:szCs w:val="18"/>
              </w:rPr>
              <w:fldChar w:fldCharType="end"/>
            </w:r>
            <w:r w:rsidRPr="00512FAE">
              <w:rPr>
                <w:rFonts w:ascii="Arial" w:hAnsi="Arial" w:cs="Arial"/>
                <w:sz w:val="18"/>
                <w:szCs w:val="14"/>
              </w:rPr>
              <w:t xml:space="preserve"> of </w:t>
            </w:r>
            <w:r w:rsidRPr="00512FAE">
              <w:rPr>
                <w:rFonts w:ascii="Arial" w:hAnsi="Arial" w:cs="Arial"/>
                <w:b/>
                <w:bCs/>
                <w:sz w:val="18"/>
                <w:szCs w:val="18"/>
              </w:rPr>
              <w:fldChar w:fldCharType="begin"/>
            </w:r>
            <w:r w:rsidRPr="00512FAE">
              <w:rPr>
                <w:rFonts w:ascii="Arial" w:hAnsi="Arial" w:cs="Arial"/>
                <w:b/>
                <w:bCs/>
                <w:sz w:val="18"/>
                <w:szCs w:val="14"/>
              </w:rPr>
              <w:instrText xml:space="preserve"> NUMPAGES  </w:instrText>
            </w:r>
            <w:r w:rsidRPr="00512FAE">
              <w:rPr>
                <w:rFonts w:ascii="Arial" w:hAnsi="Arial" w:cs="Arial"/>
                <w:b/>
                <w:bCs/>
                <w:sz w:val="18"/>
                <w:szCs w:val="18"/>
              </w:rPr>
              <w:fldChar w:fldCharType="separate"/>
            </w:r>
            <w:r>
              <w:rPr>
                <w:rFonts w:ascii="Arial" w:hAnsi="Arial" w:cs="Arial"/>
                <w:b/>
                <w:bCs/>
                <w:noProof/>
                <w:sz w:val="18"/>
                <w:szCs w:val="14"/>
              </w:rPr>
              <w:t>15</w:t>
            </w:r>
            <w:r w:rsidRPr="00512FAE">
              <w:rPr>
                <w:rFonts w:ascii="Arial" w:hAnsi="Arial" w:cs="Arial"/>
                <w:b/>
                <w:bCs/>
                <w:sz w:val="18"/>
                <w:szCs w:val="18"/>
              </w:rPr>
              <w:fldChar w:fldCharType="end"/>
            </w:r>
          </w:p>
        </w:sdtContent>
      </w:sdt>
    </w:sdtContent>
  </w:sdt>
  <w:p w14:paraId="5737BE7C" w14:textId="77777777" w:rsidR="000F0C86" w:rsidRDefault="000F0C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C4A91" w14:textId="77777777" w:rsidR="000F0C86" w:rsidRDefault="000F0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35DA8" w14:textId="77777777" w:rsidR="00D4111B" w:rsidRDefault="00D4111B">
      <w:r>
        <w:separator/>
      </w:r>
    </w:p>
  </w:footnote>
  <w:footnote w:type="continuationSeparator" w:id="0">
    <w:p w14:paraId="235FA599" w14:textId="77777777" w:rsidR="00D4111B" w:rsidRDefault="00D4111B">
      <w:r>
        <w:continuationSeparator/>
      </w:r>
    </w:p>
  </w:footnote>
  <w:footnote w:id="1">
    <w:p w14:paraId="20E2DD14" w14:textId="77777777" w:rsidR="000F0C86" w:rsidRPr="00D3384A" w:rsidRDefault="000F0C86" w:rsidP="00A919C4">
      <w:pPr>
        <w:pStyle w:val="FootnoteText"/>
        <w:spacing w:after="0"/>
        <w:rPr>
          <w:rFonts w:cs="Arial"/>
          <w:color w:val="000000"/>
        </w:rPr>
      </w:pPr>
      <w:r>
        <w:rPr>
          <w:rStyle w:val="FootnoteReference"/>
        </w:rPr>
        <w:footnoteRef/>
      </w:r>
      <w:r w:rsidRPr="008E68D3">
        <w:rPr>
          <w:color w:val="000000"/>
        </w:rPr>
        <w:t>https://ec.europa.eu/docsroom/documents/34521</w:t>
      </w:r>
    </w:p>
  </w:footnote>
  <w:footnote w:id="2">
    <w:p w14:paraId="0646DCF7" w14:textId="77777777" w:rsidR="000F0C86" w:rsidRPr="00FC3121" w:rsidRDefault="000F0C86" w:rsidP="00074745">
      <w:pPr>
        <w:pStyle w:val="FootnoteText"/>
        <w:spacing w:after="0"/>
        <w:rPr>
          <w:rFonts w:cs="Arial"/>
          <w:color w:val="000000"/>
        </w:rPr>
      </w:pPr>
      <w:r w:rsidRPr="0008687C">
        <w:rPr>
          <w:rStyle w:val="FootnoteReference"/>
        </w:rPr>
        <w:footnoteRef/>
      </w:r>
      <w:hyperlink r:id="rId1" w:history="1">
        <w:r w:rsidRPr="00FC3121">
          <w:rPr>
            <w:rStyle w:val="Hyperlink"/>
          </w:rPr>
          <w:t>https://www.europarl.europa.eu/doceo/document/A-8-2018-0036_EN.html</w:t>
        </w:r>
      </w:hyperlink>
    </w:p>
  </w:footnote>
  <w:footnote w:id="3">
    <w:p w14:paraId="679793D8" w14:textId="77777777" w:rsidR="000F0C86" w:rsidRPr="008B5943" w:rsidRDefault="000F0C86" w:rsidP="00074745">
      <w:pPr>
        <w:pStyle w:val="FootnoteText"/>
        <w:spacing w:after="0"/>
        <w:rPr>
          <w:rFonts w:cs="Arial"/>
          <w:color w:val="000000"/>
          <w:sz w:val="16"/>
          <w:szCs w:val="16"/>
        </w:rPr>
      </w:pPr>
      <w:r w:rsidRPr="0008687C">
        <w:rPr>
          <w:rStyle w:val="FootnoteReference"/>
        </w:rPr>
        <w:footnoteRef/>
      </w:r>
      <w:hyperlink r:id="rId2" w:history="1">
        <w:r w:rsidRPr="00FC3121">
          <w:rPr>
            <w:rStyle w:val="Hyperlink"/>
          </w:rPr>
          <w:t>https://ec.europa.eu/transport/sites/transport/files/3rd-mobility-pack/com20180283_en.pdf</w:t>
        </w:r>
      </w:hyperlink>
    </w:p>
  </w:footnote>
  <w:footnote w:id="4">
    <w:p w14:paraId="6BDB1FA5" w14:textId="77777777" w:rsidR="000F0C86" w:rsidRPr="00D3384A" w:rsidRDefault="000F0C86" w:rsidP="00074745">
      <w:pPr>
        <w:pStyle w:val="FootnoteText"/>
        <w:spacing w:after="0"/>
        <w:rPr>
          <w:rFonts w:cs="Arial"/>
          <w:color w:val="000000"/>
        </w:rPr>
      </w:pPr>
      <w:r w:rsidRPr="00FC3121">
        <w:rPr>
          <w:rStyle w:val="FootnoteReference"/>
        </w:rPr>
        <w:footnoteRef/>
      </w:r>
      <w:hyperlink r:id="rId3" w:history="1">
        <w:r>
          <w:rPr>
            <w:rStyle w:val="Hyperlink"/>
          </w:rPr>
          <w:t>https://op.europa.eu/en/publication-detail/-/publication/426495e6-81c1-11e9-9f05-01aa75ed71a1</w:t>
        </w:r>
      </w:hyperlink>
    </w:p>
  </w:footnote>
  <w:footnote w:id="5">
    <w:p w14:paraId="0BF0500E" w14:textId="7FA0C8A5" w:rsidR="000F0C86" w:rsidRDefault="000F0C86">
      <w:pPr>
        <w:pStyle w:val="FootnoteText"/>
      </w:pPr>
      <w:r>
        <w:rPr>
          <w:rStyle w:val="FootnoteReference"/>
        </w:rPr>
        <w:footnoteRef/>
      </w:r>
      <w:r>
        <w:t xml:space="preserve"> </w:t>
      </w:r>
      <w:hyperlink r:id="rId4" w:history="1">
        <w:r>
          <w:rPr>
            <w:rStyle w:val="Hyperlink"/>
          </w:rPr>
          <w:t>https://ec.europa.eu/transport/sites/transport/files/c-its_security_policy_release_1.pdf</w:t>
        </w:r>
      </w:hyperlink>
    </w:p>
  </w:footnote>
  <w:footnote w:id="6">
    <w:p w14:paraId="37083989" w14:textId="10A79B8B" w:rsidR="000F0C86" w:rsidRPr="00D3384A" w:rsidRDefault="000F0C86" w:rsidP="00074745">
      <w:pPr>
        <w:pStyle w:val="FootnoteText"/>
        <w:spacing w:after="0"/>
        <w:rPr>
          <w:rFonts w:cs="Arial"/>
          <w:color w:val="000000"/>
        </w:rPr>
      </w:pPr>
      <w:r w:rsidRPr="00FC3121">
        <w:rPr>
          <w:rStyle w:val="FootnoteReference"/>
        </w:rPr>
        <w:footnoteRef/>
      </w:r>
      <w:hyperlink r:id="rId5" w:history="1">
        <w:r w:rsidRPr="0008687C">
          <w:t>https://cpoc.jrc.ec.europa.eu/data/documents/c-its_certificate_policy_release_preparatory_phase_of_Delegated_Regulation_2019_1789.pdf</w:t>
        </w:r>
      </w:hyperlink>
    </w:p>
  </w:footnote>
  <w:footnote w:id="7">
    <w:p w14:paraId="51941DCD" w14:textId="77777777" w:rsidR="000F0C86" w:rsidRPr="00D3384A" w:rsidRDefault="000F0C86" w:rsidP="00074745">
      <w:pPr>
        <w:pStyle w:val="FootnoteText"/>
        <w:spacing w:after="0"/>
        <w:rPr>
          <w:rFonts w:cs="Arial"/>
          <w:color w:val="000000"/>
        </w:rPr>
      </w:pPr>
      <w:r w:rsidRPr="00FC3121">
        <w:rPr>
          <w:rStyle w:val="FootnoteReference"/>
        </w:rPr>
        <w:footnoteRef/>
      </w:r>
      <w:hyperlink r:id="rId6" w:history="1">
        <w:r>
          <w:rPr>
            <w:rStyle w:val="Hyperlink"/>
          </w:rPr>
          <w:t>https://cpoc.jrc.ec.europa.eu/data/documents/c-its_security_policy_release_preparatory_phase_of_Delegated_Regulation_2019_1789.pdf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38E93" w14:textId="77777777" w:rsidR="000F0C86" w:rsidRDefault="000F0C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FFE0D" w14:textId="77777777" w:rsidR="000F0C86" w:rsidRDefault="000F0C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1075D" w14:textId="77777777" w:rsidR="000F0C86" w:rsidRDefault="000F0C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729F"/>
    <w:multiLevelType w:val="hybridMultilevel"/>
    <w:tmpl w:val="1D440642"/>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 w15:restartNumberingAfterBreak="0">
    <w:nsid w:val="0445045E"/>
    <w:multiLevelType w:val="hybridMultilevel"/>
    <w:tmpl w:val="98209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003BD"/>
    <w:multiLevelType w:val="multilevel"/>
    <w:tmpl w:val="0E38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26F81"/>
    <w:multiLevelType w:val="hybridMultilevel"/>
    <w:tmpl w:val="FC2E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D602E"/>
    <w:multiLevelType w:val="hybridMultilevel"/>
    <w:tmpl w:val="661CA7A8"/>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5" w15:restartNumberingAfterBreak="0">
    <w:nsid w:val="18F407D3"/>
    <w:multiLevelType w:val="hybridMultilevel"/>
    <w:tmpl w:val="B20E4EDC"/>
    <w:lvl w:ilvl="0" w:tplc="F08CCF7A">
      <w:start w:val="1"/>
      <w:numFmt w:val="decimal"/>
      <w:lvlText w:val="%1."/>
      <w:lvlJc w:val="left"/>
      <w:pPr>
        <w:ind w:left="1994" w:hanging="63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B30417F"/>
    <w:multiLevelType w:val="hybridMultilevel"/>
    <w:tmpl w:val="CCE2A598"/>
    <w:lvl w:ilvl="0" w:tplc="A1888830">
      <w:start w:val="1"/>
      <w:numFmt w:val="bullet"/>
      <w:lvlText w:val=""/>
      <w:lvlJc w:val="left"/>
      <w:pPr>
        <w:tabs>
          <w:tab w:val="num" w:pos="720"/>
        </w:tabs>
        <w:ind w:left="720" w:hanging="360"/>
      </w:pPr>
      <w:rPr>
        <w:rFonts w:ascii="Symbol" w:hAnsi="Symbol" w:hint="default"/>
      </w:rPr>
    </w:lvl>
    <w:lvl w:ilvl="1" w:tplc="04070003">
      <w:start w:val="1"/>
      <w:numFmt w:val="bullet"/>
      <w:pStyle w:val="B2"/>
      <w:lvlText w:val="o"/>
      <w:lvlJc w:val="left"/>
      <w:pPr>
        <w:tabs>
          <w:tab w:val="num" w:pos="1440"/>
        </w:tabs>
        <w:ind w:left="1440" w:hanging="360"/>
      </w:pPr>
      <w:rPr>
        <w:rFonts w:ascii="Courier New" w:hAnsi="Courier New" w:cs="Courier New" w:hint="default"/>
      </w:rPr>
    </w:lvl>
    <w:lvl w:ilvl="2" w:tplc="04070005">
      <w:start w:val="27"/>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6B0B50"/>
    <w:multiLevelType w:val="hybridMultilevel"/>
    <w:tmpl w:val="354AA78C"/>
    <w:lvl w:ilvl="0" w:tplc="296A4D4C">
      <w:start w:val="1"/>
      <w:numFmt w:val="decimal"/>
      <w:lvlText w:val="%1."/>
      <w:lvlJc w:val="left"/>
      <w:pPr>
        <w:ind w:left="789" w:hanging="360"/>
      </w:pPr>
      <w:rPr>
        <w:b w:val="0"/>
        <w:bCs w:val="0"/>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8" w15:restartNumberingAfterBreak="0">
    <w:nsid w:val="25E8615B"/>
    <w:multiLevelType w:val="hybridMultilevel"/>
    <w:tmpl w:val="4A46F24E"/>
    <w:lvl w:ilvl="0" w:tplc="8F7E6DE6">
      <w:start w:val="1"/>
      <w:numFmt w:val="decimal"/>
      <w:lvlText w:val="T%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F978E9"/>
    <w:multiLevelType w:val="hybridMultilevel"/>
    <w:tmpl w:val="4EEC190C"/>
    <w:lvl w:ilvl="0" w:tplc="FFFFFFFF">
      <w:start w:val="1"/>
      <w:numFmt w:val="bullet"/>
      <w:lvlText w:val=""/>
      <w:lvlJc w:val="left"/>
      <w:pPr>
        <w:tabs>
          <w:tab w:val="num" w:pos="927"/>
        </w:tabs>
        <w:ind w:left="851" w:hanging="284"/>
      </w:pPr>
      <w:rPr>
        <w:rFonts w:ascii="Symbol" w:hAnsi="Symbol" w:cs="Symbol" w:hint="default"/>
        <w:color w:val="auto"/>
      </w:rPr>
    </w:lvl>
    <w:lvl w:ilvl="1" w:tplc="FFFFFFFF">
      <w:start w:val="1"/>
      <w:numFmt w:val="bullet"/>
      <w:lvlText w:val="o"/>
      <w:lvlJc w:val="left"/>
      <w:pPr>
        <w:tabs>
          <w:tab w:val="num" w:pos="1723"/>
        </w:tabs>
        <w:ind w:left="1723" w:hanging="360"/>
      </w:pPr>
      <w:rPr>
        <w:rFonts w:ascii="Courier New" w:hAnsi="Courier New" w:cs="Courier New" w:hint="default"/>
      </w:rPr>
    </w:lvl>
    <w:lvl w:ilvl="2" w:tplc="FFFFFFFF">
      <w:start w:val="1"/>
      <w:numFmt w:val="bullet"/>
      <w:lvlText w:val=""/>
      <w:lvlJc w:val="left"/>
      <w:pPr>
        <w:tabs>
          <w:tab w:val="num" w:pos="2443"/>
        </w:tabs>
        <w:ind w:left="2443" w:hanging="360"/>
      </w:pPr>
      <w:rPr>
        <w:rFonts w:ascii="Wingdings" w:hAnsi="Wingdings" w:cs="Wingdings" w:hint="default"/>
      </w:rPr>
    </w:lvl>
    <w:lvl w:ilvl="3" w:tplc="FFFFFFFF">
      <w:start w:val="1"/>
      <w:numFmt w:val="bullet"/>
      <w:lvlText w:val=""/>
      <w:lvlJc w:val="left"/>
      <w:pPr>
        <w:tabs>
          <w:tab w:val="num" w:pos="3163"/>
        </w:tabs>
        <w:ind w:left="3163" w:hanging="360"/>
      </w:pPr>
      <w:rPr>
        <w:rFonts w:ascii="Symbol" w:hAnsi="Symbol" w:cs="Symbol" w:hint="default"/>
      </w:rPr>
    </w:lvl>
    <w:lvl w:ilvl="4" w:tplc="FFFFFFFF">
      <w:start w:val="1"/>
      <w:numFmt w:val="bullet"/>
      <w:lvlText w:val="o"/>
      <w:lvlJc w:val="left"/>
      <w:pPr>
        <w:tabs>
          <w:tab w:val="num" w:pos="3883"/>
        </w:tabs>
        <w:ind w:left="3883" w:hanging="360"/>
      </w:pPr>
      <w:rPr>
        <w:rFonts w:ascii="Courier New" w:hAnsi="Courier New" w:cs="Courier New" w:hint="default"/>
      </w:rPr>
    </w:lvl>
    <w:lvl w:ilvl="5" w:tplc="FFFFFFFF">
      <w:start w:val="1"/>
      <w:numFmt w:val="bullet"/>
      <w:lvlText w:val=""/>
      <w:lvlJc w:val="left"/>
      <w:pPr>
        <w:tabs>
          <w:tab w:val="num" w:pos="4603"/>
        </w:tabs>
        <w:ind w:left="4603" w:hanging="360"/>
      </w:pPr>
      <w:rPr>
        <w:rFonts w:ascii="Wingdings" w:hAnsi="Wingdings" w:cs="Wingdings" w:hint="default"/>
      </w:rPr>
    </w:lvl>
    <w:lvl w:ilvl="6" w:tplc="FFFFFFFF">
      <w:start w:val="1"/>
      <w:numFmt w:val="bullet"/>
      <w:lvlText w:val=""/>
      <w:lvlJc w:val="left"/>
      <w:pPr>
        <w:tabs>
          <w:tab w:val="num" w:pos="5323"/>
        </w:tabs>
        <w:ind w:left="5323" w:hanging="360"/>
      </w:pPr>
      <w:rPr>
        <w:rFonts w:ascii="Symbol" w:hAnsi="Symbol" w:cs="Symbol" w:hint="default"/>
      </w:rPr>
    </w:lvl>
    <w:lvl w:ilvl="7" w:tplc="FFFFFFFF">
      <w:start w:val="1"/>
      <w:numFmt w:val="bullet"/>
      <w:lvlText w:val="o"/>
      <w:lvlJc w:val="left"/>
      <w:pPr>
        <w:tabs>
          <w:tab w:val="num" w:pos="6043"/>
        </w:tabs>
        <w:ind w:left="6043" w:hanging="360"/>
      </w:pPr>
      <w:rPr>
        <w:rFonts w:ascii="Courier New" w:hAnsi="Courier New" w:cs="Courier New" w:hint="default"/>
      </w:rPr>
    </w:lvl>
    <w:lvl w:ilvl="8" w:tplc="FFFFFFFF">
      <w:start w:val="1"/>
      <w:numFmt w:val="bullet"/>
      <w:lvlText w:val=""/>
      <w:lvlJc w:val="left"/>
      <w:pPr>
        <w:tabs>
          <w:tab w:val="num" w:pos="6763"/>
        </w:tabs>
        <w:ind w:left="6763" w:hanging="360"/>
      </w:pPr>
      <w:rPr>
        <w:rFonts w:ascii="Wingdings" w:hAnsi="Wingdings" w:cs="Wingdings" w:hint="default"/>
      </w:rPr>
    </w:lvl>
  </w:abstractNum>
  <w:abstractNum w:abstractNumId="10" w15:restartNumberingAfterBreak="0">
    <w:nsid w:val="2E9416C4"/>
    <w:multiLevelType w:val="hybridMultilevel"/>
    <w:tmpl w:val="1B5A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A6D19"/>
    <w:multiLevelType w:val="hybridMultilevel"/>
    <w:tmpl w:val="5B10F8BC"/>
    <w:lvl w:ilvl="0" w:tplc="561C087A">
      <w:start w:val="1"/>
      <w:numFmt w:val="lowerLetter"/>
      <w:lvlText w:val="%1)"/>
      <w:lvlJc w:val="left"/>
      <w:pPr>
        <w:ind w:left="786" w:hanging="360"/>
      </w:pPr>
    </w:lvl>
    <w:lvl w:ilvl="1" w:tplc="F08CCF7A">
      <w:start w:val="1"/>
      <w:numFmt w:val="decimal"/>
      <w:lvlText w:val="%2."/>
      <w:lvlJc w:val="left"/>
      <w:pPr>
        <w:ind w:left="2136" w:hanging="630"/>
      </w:pPr>
      <w:rPr>
        <w:rFonts w:hint="default"/>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36BF7E71"/>
    <w:multiLevelType w:val="multilevel"/>
    <w:tmpl w:val="F4C6DA78"/>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0DD32B3"/>
    <w:multiLevelType w:val="hybridMultilevel"/>
    <w:tmpl w:val="4A46F24E"/>
    <w:lvl w:ilvl="0" w:tplc="8F7E6DE6">
      <w:start w:val="1"/>
      <w:numFmt w:val="decimal"/>
      <w:lvlText w:val="T%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5B02BF"/>
    <w:multiLevelType w:val="hybridMultilevel"/>
    <w:tmpl w:val="F1481A58"/>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5" w15:restartNumberingAfterBreak="0">
    <w:nsid w:val="42B2583A"/>
    <w:multiLevelType w:val="hybridMultilevel"/>
    <w:tmpl w:val="D03AD3CC"/>
    <w:lvl w:ilvl="0" w:tplc="F08CCF7A">
      <w:start w:val="1"/>
      <w:numFmt w:val="decimal"/>
      <w:lvlText w:val="%1."/>
      <w:lvlJc w:val="left"/>
      <w:pPr>
        <w:ind w:left="2136"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017F38"/>
    <w:multiLevelType w:val="hybridMultilevel"/>
    <w:tmpl w:val="8A60F8D4"/>
    <w:lvl w:ilvl="0" w:tplc="9B5E1572">
      <w:start w:val="1"/>
      <w:numFmt w:val="bullet"/>
      <w:pStyle w:val="BoldLef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7041A"/>
    <w:multiLevelType w:val="hybridMultilevel"/>
    <w:tmpl w:val="0658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E0388"/>
    <w:multiLevelType w:val="hybridMultilevel"/>
    <w:tmpl w:val="64686038"/>
    <w:lvl w:ilvl="0" w:tplc="080C0017">
      <w:start w:val="1"/>
      <w:numFmt w:val="lowerLetter"/>
      <w:lvlText w:val="%1)"/>
      <w:lvlJc w:val="left"/>
      <w:pPr>
        <w:ind w:left="1428" w:hanging="360"/>
      </w:pPr>
    </w:lvl>
    <w:lvl w:ilvl="1" w:tplc="080C0019">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19" w15:restartNumberingAfterBreak="0">
    <w:nsid w:val="50BD3660"/>
    <w:multiLevelType w:val="hybridMultilevel"/>
    <w:tmpl w:val="65304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0F20D3"/>
    <w:multiLevelType w:val="hybridMultilevel"/>
    <w:tmpl w:val="E5E62EC4"/>
    <w:lvl w:ilvl="0" w:tplc="08090001">
      <w:start w:val="1"/>
      <w:numFmt w:val="bullet"/>
      <w:pStyle w:val="B1"/>
      <w:lvlText w:val=""/>
      <w:lvlJc w:val="left"/>
      <w:pPr>
        <w:tabs>
          <w:tab w:val="num" w:pos="1003"/>
        </w:tabs>
        <w:ind w:left="1003" w:hanging="360"/>
      </w:pPr>
      <w:rPr>
        <w:rFonts w:ascii="Symbol" w:hAnsi="Symbol" w:hint="default"/>
      </w:rPr>
    </w:lvl>
    <w:lvl w:ilvl="1" w:tplc="08090003">
      <w:start w:val="1"/>
      <w:numFmt w:val="bullet"/>
      <w:lvlText w:val=""/>
      <w:lvlJc w:val="left"/>
      <w:pPr>
        <w:tabs>
          <w:tab w:val="num" w:pos="1723"/>
        </w:tabs>
        <w:ind w:left="1723" w:hanging="360"/>
      </w:pPr>
      <w:rPr>
        <w:rFonts w:ascii="Symbol" w:hAnsi="Symbol"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21" w15:restartNumberingAfterBreak="0">
    <w:nsid w:val="5CD92E76"/>
    <w:multiLevelType w:val="hybridMultilevel"/>
    <w:tmpl w:val="5C84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B45085"/>
    <w:multiLevelType w:val="hybridMultilevel"/>
    <w:tmpl w:val="E152CCFC"/>
    <w:lvl w:ilvl="0" w:tplc="561C087A">
      <w:start w:val="1"/>
      <w:numFmt w:val="lowerLetter"/>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6962151F"/>
    <w:multiLevelType w:val="hybridMultilevel"/>
    <w:tmpl w:val="02FCE6E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4" w15:restartNumberingAfterBreak="0">
    <w:nsid w:val="72B42EC7"/>
    <w:multiLevelType w:val="hybridMultilevel"/>
    <w:tmpl w:val="F1481A58"/>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25" w15:restartNumberingAfterBreak="0">
    <w:nsid w:val="79156C54"/>
    <w:multiLevelType w:val="hybridMultilevel"/>
    <w:tmpl w:val="4C8C0E5A"/>
    <w:lvl w:ilvl="0" w:tplc="8564E26C">
      <w:start w:val="1"/>
      <w:numFmt w:val="bullet"/>
      <w:pStyle w:val="B20"/>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2"/>
  </w:num>
  <w:num w:numId="3">
    <w:abstractNumId w:val="6"/>
  </w:num>
  <w:num w:numId="4">
    <w:abstractNumId w:val="16"/>
  </w:num>
  <w:num w:numId="5">
    <w:abstractNumId w:val="8"/>
  </w:num>
  <w:num w:numId="6">
    <w:abstractNumId w:val="11"/>
  </w:num>
  <w:num w:numId="7">
    <w:abstractNumId w:val="9"/>
  </w:num>
  <w:num w:numId="8">
    <w:abstractNumId w:val="18"/>
  </w:num>
  <w:num w:numId="9">
    <w:abstractNumId w:val="22"/>
  </w:num>
  <w:num w:numId="10">
    <w:abstractNumId w:val="5"/>
  </w:num>
  <w:num w:numId="11">
    <w:abstractNumId w:val="25"/>
  </w:num>
  <w:num w:numId="12">
    <w:abstractNumId w:val="19"/>
  </w:num>
  <w:num w:numId="13">
    <w:abstractNumId w:val="3"/>
  </w:num>
  <w:num w:numId="14">
    <w:abstractNumId w:val="21"/>
  </w:num>
  <w:num w:numId="15">
    <w:abstractNumId w:val="15"/>
  </w:num>
  <w:num w:numId="16">
    <w:abstractNumId w:val="0"/>
  </w:num>
  <w:num w:numId="17">
    <w:abstractNumId w:val="14"/>
  </w:num>
  <w:num w:numId="18">
    <w:abstractNumId w:val="7"/>
  </w:num>
  <w:num w:numId="19">
    <w:abstractNumId w:val="10"/>
  </w:num>
  <w:num w:numId="20">
    <w:abstractNumId w:val="23"/>
  </w:num>
  <w:num w:numId="21">
    <w:abstractNumId w:val="1"/>
  </w:num>
  <w:num w:numId="22">
    <w:abstractNumId w:val="17"/>
  </w:num>
  <w:num w:numId="23">
    <w:abstractNumId w:val="2"/>
  </w:num>
  <w:num w:numId="24">
    <w:abstractNumId w:val="4"/>
  </w:num>
  <w:num w:numId="25">
    <w:abstractNumId w:val="24"/>
  </w:num>
  <w:num w:numId="26">
    <w:abstractNumId w:val="12"/>
  </w:num>
  <w:num w:numId="27">
    <w:abstractNumId w:val="12"/>
  </w:num>
  <w:num w:numId="2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C34AC7"/>
    <w:rsid w:val="000000FF"/>
    <w:rsid w:val="00000455"/>
    <w:rsid w:val="00000AC6"/>
    <w:rsid w:val="00000B33"/>
    <w:rsid w:val="00000E5F"/>
    <w:rsid w:val="00002175"/>
    <w:rsid w:val="00002ED4"/>
    <w:rsid w:val="000041DE"/>
    <w:rsid w:val="00004AD5"/>
    <w:rsid w:val="00004F3E"/>
    <w:rsid w:val="0000534E"/>
    <w:rsid w:val="00005EAA"/>
    <w:rsid w:val="00006696"/>
    <w:rsid w:val="0000672E"/>
    <w:rsid w:val="00007322"/>
    <w:rsid w:val="0001275F"/>
    <w:rsid w:val="000128E1"/>
    <w:rsid w:val="00013138"/>
    <w:rsid w:val="000131C6"/>
    <w:rsid w:val="00013AA9"/>
    <w:rsid w:val="00014947"/>
    <w:rsid w:val="00014D3F"/>
    <w:rsid w:val="00016437"/>
    <w:rsid w:val="00020234"/>
    <w:rsid w:val="00020CFB"/>
    <w:rsid w:val="00021AF9"/>
    <w:rsid w:val="00022EA3"/>
    <w:rsid w:val="000240D7"/>
    <w:rsid w:val="00024843"/>
    <w:rsid w:val="00024E99"/>
    <w:rsid w:val="0002577E"/>
    <w:rsid w:val="00025E81"/>
    <w:rsid w:val="000266C9"/>
    <w:rsid w:val="000267C8"/>
    <w:rsid w:val="000267DD"/>
    <w:rsid w:val="00026AD9"/>
    <w:rsid w:val="00026F36"/>
    <w:rsid w:val="00030034"/>
    <w:rsid w:val="0003689E"/>
    <w:rsid w:val="000368D0"/>
    <w:rsid w:val="000430BE"/>
    <w:rsid w:val="000446BC"/>
    <w:rsid w:val="00045357"/>
    <w:rsid w:val="00046893"/>
    <w:rsid w:val="00046D28"/>
    <w:rsid w:val="00047974"/>
    <w:rsid w:val="00047A3D"/>
    <w:rsid w:val="000517BB"/>
    <w:rsid w:val="00051986"/>
    <w:rsid w:val="000522F5"/>
    <w:rsid w:val="00052435"/>
    <w:rsid w:val="000528D0"/>
    <w:rsid w:val="000543F9"/>
    <w:rsid w:val="000562F1"/>
    <w:rsid w:val="00056AE5"/>
    <w:rsid w:val="00057166"/>
    <w:rsid w:val="00057A05"/>
    <w:rsid w:val="00060753"/>
    <w:rsid w:val="00061A37"/>
    <w:rsid w:val="00061C40"/>
    <w:rsid w:val="00065059"/>
    <w:rsid w:val="0006607D"/>
    <w:rsid w:val="00066E13"/>
    <w:rsid w:val="00067176"/>
    <w:rsid w:val="0006724C"/>
    <w:rsid w:val="0007020F"/>
    <w:rsid w:val="00071565"/>
    <w:rsid w:val="00072B37"/>
    <w:rsid w:val="00072E38"/>
    <w:rsid w:val="00074745"/>
    <w:rsid w:val="00075207"/>
    <w:rsid w:val="00075695"/>
    <w:rsid w:val="00076A91"/>
    <w:rsid w:val="00077693"/>
    <w:rsid w:val="00077B5C"/>
    <w:rsid w:val="000804DF"/>
    <w:rsid w:val="0008228D"/>
    <w:rsid w:val="00082692"/>
    <w:rsid w:val="00082F95"/>
    <w:rsid w:val="000836F4"/>
    <w:rsid w:val="0008687C"/>
    <w:rsid w:val="00087466"/>
    <w:rsid w:val="000877BB"/>
    <w:rsid w:val="000904DC"/>
    <w:rsid w:val="00090FEF"/>
    <w:rsid w:val="0009313F"/>
    <w:rsid w:val="00093E34"/>
    <w:rsid w:val="00094184"/>
    <w:rsid w:val="00095BC1"/>
    <w:rsid w:val="00097D67"/>
    <w:rsid w:val="000A0378"/>
    <w:rsid w:val="000A293C"/>
    <w:rsid w:val="000A48C1"/>
    <w:rsid w:val="000A4A86"/>
    <w:rsid w:val="000A5830"/>
    <w:rsid w:val="000A5AC1"/>
    <w:rsid w:val="000A6345"/>
    <w:rsid w:val="000A65FC"/>
    <w:rsid w:val="000A6790"/>
    <w:rsid w:val="000A6AEE"/>
    <w:rsid w:val="000B411A"/>
    <w:rsid w:val="000B5CCA"/>
    <w:rsid w:val="000B69BA"/>
    <w:rsid w:val="000B78B7"/>
    <w:rsid w:val="000B7B77"/>
    <w:rsid w:val="000C0C03"/>
    <w:rsid w:val="000C27C0"/>
    <w:rsid w:val="000C2B59"/>
    <w:rsid w:val="000C2F30"/>
    <w:rsid w:val="000C41BE"/>
    <w:rsid w:val="000C49E7"/>
    <w:rsid w:val="000D0982"/>
    <w:rsid w:val="000D1B9A"/>
    <w:rsid w:val="000D32AB"/>
    <w:rsid w:val="000D3756"/>
    <w:rsid w:val="000D56D0"/>
    <w:rsid w:val="000D6C84"/>
    <w:rsid w:val="000D7C39"/>
    <w:rsid w:val="000E0CCE"/>
    <w:rsid w:val="000E16D4"/>
    <w:rsid w:val="000E33A2"/>
    <w:rsid w:val="000E3E40"/>
    <w:rsid w:val="000E4102"/>
    <w:rsid w:val="000E4EC2"/>
    <w:rsid w:val="000E4FA1"/>
    <w:rsid w:val="000E52A1"/>
    <w:rsid w:val="000E609B"/>
    <w:rsid w:val="000E6584"/>
    <w:rsid w:val="000E7DC0"/>
    <w:rsid w:val="000F0C86"/>
    <w:rsid w:val="000F0D1A"/>
    <w:rsid w:val="000F212E"/>
    <w:rsid w:val="000F26AA"/>
    <w:rsid w:val="000F2D86"/>
    <w:rsid w:val="000F3F43"/>
    <w:rsid w:val="000F4FEB"/>
    <w:rsid w:val="000F5323"/>
    <w:rsid w:val="000F6FC5"/>
    <w:rsid w:val="000F7825"/>
    <w:rsid w:val="000F7A0F"/>
    <w:rsid w:val="000F7DC7"/>
    <w:rsid w:val="00100210"/>
    <w:rsid w:val="00100AE1"/>
    <w:rsid w:val="00102381"/>
    <w:rsid w:val="00105BA2"/>
    <w:rsid w:val="00105F1E"/>
    <w:rsid w:val="00106042"/>
    <w:rsid w:val="00112599"/>
    <w:rsid w:val="0011280D"/>
    <w:rsid w:val="00112E30"/>
    <w:rsid w:val="0011384C"/>
    <w:rsid w:val="00113C9E"/>
    <w:rsid w:val="00115DB7"/>
    <w:rsid w:val="00116E5E"/>
    <w:rsid w:val="00120386"/>
    <w:rsid w:val="0012055A"/>
    <w:rsid w:val="0012080A"/>
    <w:rsid w:val="00123213"/>
    <w:rsid w:val="0012370F"/>
    <w:rsid w:val="001256E9"/>
    <w:rsid w:val="00126635"/>
    <w:rsid w:val="00126EEC"/>
    <w:rsid w:val="001274D9"/>
    <w:rsid w:val="001308CB"/>
    <w:rsid w:val="0013145B"/>
    <w:rsid w:val="00132B39"/>
    <w:rsid w:val="00133BAC"/>
    <w:rsid w:val="00133FE0"/>
    <w:rsid w:val="00140251"/>
    <w:rsid w:val="001414DB"/>
    <w:rsid w:val="00142E6A"/>
    <w:rsid w:val="0014365A"/>
    <w:rsid w:val="00143BB2"/>
    <w:rsid w:val="00144CCD"/>
    <w:rsid w:val="00144E3C"/>
    <w:rsid w:val="001474D3"/>
    <w:rsid w:val="0014754A"/>
    <w:rsid w:val="00152AB9"/>
    <w:rsid w:val="00152D19"/>
    <w:rsid w:val="00156EE9"/>
    <w:rsid w:val="00156F40"/>
    <w:rsid w:val="001611EB"/>
    <w:rsid w:val="00161B27"/>
    <w:rsid w:val="0016210C"/>
    <w:rsid w:val="0016271E"/>
    <w:rsid w:val="00162C08"/>
    <w:rsid w:val="00164398"/>
    <w:rsid w:val="0016688E"/>
    <w:rsid w:val="00167642"/>
    <w:rsid w:val="00171ADE"/>
    <w:rsid w:val="00171F6F"/>
    <w:rsid w:val="00173B94"/>
    <w:rsid w:val="00175225"/>
    <w:rsid w:val="001756EA"/>
    <w:rsid w:val="00175838"/>
    <w:rsid w:val="001805BA"/>
    <w:rsid w:val="001808C7"/>
    <w:rsid w:val="0018194E"/>
    <w:rsid w:val="0018251C"/>
    <w:rsid w:val="00182563"/>
    <w:rsid w:val="001827B2"/>
    <w:rsid w:val="00183AE4"/>
    <w:rsid w:val="00186079"/>
    <w:rsid w:val="00186E52"/>
    <w:rsid w:val="00187F09"/>
    <w:rsid w:val="001911CC"/>
    <w:rsid w:val="00193732"/>
    <w:rsid w:val="00193777"/>
    <w:rsid w:val="001949F9"/>
    <w:rsid w:val="001952D4"/>
    <w:rsid w:val="001966B2"/>
    <w:rsid w:val="00197545"/>
    <w:rsid w:val="001A13E7"/>
    <w:rsid w:val="001A1BAC"/>
    <w:rsid w:val="001A1C52"/>
    <w:rsid w:val="001A3709"/>
    <w:rsid w:val="001A3815"/>
    <w:rsid w:val="001A3999"/>
    <w:rsid w:val="001A4FE6"/>
    <w:rsid w:val="001A5BD9"/>
    <w:rsid w:val="001B009F"/>
    <w:rsid w:val="001B42C8"/>
    <w:rsid w:val="001B454D"/>
    <w:rsid w:val="001B5A26"/>
    <w:rsid w:val="001B5CE5"/>
    <w:rsid w:val="001B7CDB"/>
    <w:rsid w:val="001C0216"/>
    <w:rsid w:val="001C0BDA"/>
    <w:rsid w:val="001C0DB5"/>
    <w:rsid w:val="001C1F01"/>
    <w:rsid w:val="001C35B4"/>
    <w:rsid w:val="001C400A"/>
    <w:rsid w:val="001C455D"/>
    <w:rsid w:val="001C47D8"/>
    <w:rsid w:val="001C4AF1"/>
    <w:rsid w:val="001C57D3"/>
    <w:rsid w:val="001C5C0A"/>
    <w:rsid w:val="001C618F"/>
    <w:rsid w:val="001C6464"/>
    <w:rsid w:val="001C69DA"/>
    <w:rsid w:val="001C6C94"/>
    <w:rsid w:val="001C7616"/>
    <w:rsid w:val="001C768C"/>
    <w:rsid w:val="001C7872"/>
    <w:rsid w:val="001D063F"/>
    <w:rsid w:val="001D1651"/>
    <w:rsid w:val="001D240C"/>
    <w:rsid w:val="001D41AE"/>
    <w:rsid w:val="001D4318"/>
    <w:rsid w:val="001D44AA"/>
    <w:rsid w:val="001D4790"/>
    <w:rsid w:val="001D4B82"/>
    <w:rsid w:val="001D4FD0"/>
    <w:rsid w:val="001D5A6B"/>
    <w:rsid w:val="001E0468"/>
    <w:rsid w:val="001E06B3"/>
    <w:rsid w:val="001E2503"/>
    <w:rsid w:val="001E2C7B"/>
    <w:rsid w:val="001E47A5"/>
    <w:rsid w:val="001E4BD6"/>
    <w:rsid w:val="001E4C04"/>
    <w:rsid w:val="001E4E44"/>
    <w:rsid w:val="001E7EF4"/>
    <w:rsid w:val="001F0269"/>
    <w:rsid w:val="001F06D1"/>
    <w:rsid w:val="001F19FD"/>
    <w:rsid w:val="001F24E3"/>
    <w:rsid w:val="001F6246"/>
    <w:rsid w:val="001F7201"/>
    <w:rsid w:val="00201F9A"/>
    <w:rsid w:val="002039C4"/>
    <w:rsid w:val="00203D20"/>
    <w:rsid w:val="00204A06"/>
    <w:rsid w:val="0020528B"/>
    <w:rsid w:val="00205735"/>
    <w:rsid w:val="002064FB"/>
    <w:rsid w:val="002101A4"/>
    <w:rsid w:val="00210415"/>
    <w:rsid w:val="002108EC"/>
    <w:rsid w:val="00211A2E"/>
    <w:rsid w:val="00211FF8"/>
    <w:rsid w:val="00213A27"/>
    <w:rsid w:val="0021519E"/>
    <w:rsid w:val="00215525"/>
    <w:rsid w:val="002168BA"/>
    <w:rsid w:val="0021770C"/>
    <w:rsid w:val="002216E9"/>
    <w:rsid w:val="002223B0"/>
    <w:rsid w:val="002224E8"/>
    <w:rsid w:val="00223AA2"/>
    <w:rsid w:val="00224373"/>
    <w:rsid w:val="002248DE"/>
    <w:rsid w:val="00225049"/>
    <w:rsid w:val="00226264"/>
    <w:rsid w:val="00226D79"/>
    <w:rsid w:val="002304C6"/>
    <w:rsid w:val="002309C3"/>
    <w:rsid w:val="00230D1D"/>
    <w:rsid w:val="00230FBC"/>
    <w:rsid w:val="0023142A"/>
    <w:rsid w:val="00231B5D"/>
    <w:rsid w:val="00234E2F"/>
    <w:rsid w:val="002369E2"/>
    <w:rsid w:val="00237826"/>
    <w:rsid w:val="00237832"/>
    <w:rsid w:val="002402BA"/>
    <w:rsid w:val="00240DDF"/>
    <w:rsid w:val="00241972"/>
    <w:rsid w:val="00242606"/>
    <w:rsid w:val="00242819"/>
    <w:rsid w:val="00242F16"/>
    <w:rsid w:val="00243E50"/>
    <w:rsid w:val="00244E46"/>
    <w:rsid w:val="00245478"/>
    <w:rsid w:val="00245F75"/>
    <w:rsid w:val="00247E86"/>
    <w:rsid w:val="00250957"/>
    <w:rsid w:val="0025096C"/>
    <w:rsid w:val="00254BE8"/>
    <w:rsid w:val="00254FCE"/>
    <w:rsid w:val="002555C8"/>
    <w:rsid w:val="002568E5"/>
    <w:rsid w:val="00256965"/>
    <w:rsid w:val="002572CE"/>
    <w:rsid w:val="002578CF"/>
    <w:rsid w:val="002616E8"/>
    <w:rsid w:val="00264DBE"/>
    <w:rsid w:val="002650BF"/>
    <w:rsid w:val="00265801"/>
    <w:rsid w:val="00266FF2"/>
    <w:rsid w:val="0026710C"/>
    <w:rsid w:val="00267B3D"/>
    <w:rsid w:val="00271839"/>
    <w:rsid w:val="0027313A"/>
    <w:rsid w:val="002761E4"/>
    <w:rsid w:val="00276C48"/>
    <w:rsid w:val="00283170"/>
    <w:rsid w:val="00283CD2"/>
    <w:rsid w:val="00284146"/>
    <w:rsid w:val="002847B9"/>
    <w:rsid w:val="00286FAC"/>
    <w:rsid w:val="00290E19"/>
    <w:rsid w:val="002914C6"/>
    <w:rsid w:val="002915A6"/>
    <w:rsid w:val="00291C9F"/>
    <w:rsid w:val="002926BF"/>
    <w:rsid w:val="00295F4B"/>
    <w:rsid w:val="00296BB0"/>
    <w:rsid w:val="00297D19"/>
    <w:rsid w:val="00297F2F"/>
    <w:rsid w:val="002A0605"/>
    <w:rsid w:val="002A06C7"/>
    <w:rsid w:val="002A176F"/>
    <w:rsid w:val="002A1D53"/>
    <w:rsid w:val="002A25EC"/>
    <w:rsid w:val="002B09F4"/>
    <w:rsid w:val="002B0F19"/>
    <w:rsid w:val="002B100E"/>
    <w:rsid w:val="002B1911"/>
    <w:rsid w:val="002B3C12"/>
    <w:rsid w:val="002B5CCE"/>
    <w:rsid w:val="002B6300"/>
    <w:rsid w:val="002B7A77"/>
    <w:rsid w:val="002C0BC2"/>
    <w:rsid w:val="002C106C"/>
    <w:rsid w:val="002C1DBA"/>
    <w:rsid w:val="002C1FE5"/>
    <w:rsid w:val="002C257E"/>
    <w:rsid w:val="002C2A49"/>
    <w:rsid w:val="002C40AE"/>
    <w:rsid w:val="002C453D"/>
    <w:rsid w:val="002C4FA0"/>
    <w:rsid w:val="002C5270"/>
    <w:rsid w:val="002C5776"/>
    <w:rsid w:val="002C57C8"/>
    <w:rsid w:val="002C58CA"/>
    <w:rsid w:val="002C73BA"/>
    <w:rsid w:val="002D13BB"/>
    <w:rsid w:val="002D14F8"/>
    <w:rsid w:val="002D16D4"/>
    <w:rsid w:val="002D1C3E"/>
    <w:rsid w:val="002D2C40"/>
    <w:rsid w:val="002D5950"/>
    <w:rsid w:val="002D7565"/>
    <w:rsid w:val="002E2EBC"/>
    <w:rsid w:val="002E51F5"/>
    <w:rsid w:val="002E590E"/>
    <w:rsid w:val="002E70A9"/>
    <w:rsid w:val="002F2D91"/>
    <w:rsid w:val="002F54D3"/>
    <w:rsid w:val="002F6A85"/>
    <w:rsid w:val="002F7AD2"/>
    <w:rsid w:val="0030030E"/>
    <w:rsid w:val="00300DFC"/>
    <w:rsid w:val="003015FF"/>
    <w:rsid w:val="00303618"/>
    <w:rsid w:val="003056B7"/>
    <w:rsid w:val="0030622C"/>
    <w:rsid w:val="00306E84"/>
    <w:rsid w:val="00306F1D"/>
    <w:rsid w:val="00310012"/>
    <w:rsid w:val="0031098B"/>
    <w:rsid w:val="003112AB"/>
    <w:rsid w:val="00312CAB"/>
    <w:rsid w:val="00313E27"/>
    <w:rsid w:val="00313F3F"/>
    <w:rsid w:val="00315118"/>
    <w:rsid w:val="00315294"/>
    <w:rsid w:val="00315300"/>
    <w:rsid w:val="00316A27"/>
    <w:rsid w:val="00316CF1"/>
    <w:rsid w:val="00317C51"/>
    <w:rsid w:val="0032198D"/>
    <w:rsid w:val="00322B33"/>
    <w:rsid w:val="00325BC9"/>
    <w:rsid w:val="0032635F"/>
    <w:rsid w:val="00326E75"/>
    <w:rsid w:val="0032784F"/>
    <w:rsid w:val="003305A0"/>
    <w:rsid w:val="00330A15"/>
    <w:rsid w:val="00330F21"/>
    <w:rsid w:val="0033135E"/>
    <w:rsid w:val="00331A71"/>
    <w:rsid w:val="00332553"/>
    <w:rsid w:val="003355D0"/>
    <w:rsid w:val="00335F61"/>
    <w:rsid w:val="00337CF3"/>
    <w:rsid w:val="003406A7"/>
    <w:rsid w:val="003411F8"/>
    <w:rsid w:val="00341B68"/>
    <w:rsid w:val="00343500"/>
    <w:rsid w:val="003437A6"/>
    <w:rsid w:val="00343BFE"/>
    <w:rsid w:val="00344348"/>
    <w:rsid w:val="003449C5"/>
    <w:rsid w:val="00346442"/>
    <w:rsid w:val="00346561"/>
    <w:rsid w:val="00346F3F"/>
    <w:rsid w:val="00347372"/>
    <w:rsid w:val="0034778B"/>
    <w:rsid w:val="00347EC6"/>
    <w:rsid w:val="0035114C"/>
    <w:rsid w:val="0035402F"/>
    <w:rsid w:val="003541F0"/>
    <w:rsid w:val="003550E5"/>
    <w:rsid w:val="0035595F"/>
    <w:rsid w:val="00356F2F"/>
    <w:rsid w:val="0036090F"/>
    <w:rsid w:val="00360D35"/>
    <w:rsid w:val="003612AC"/>
    <w:rsid w:val="00361A05"/>
    <w:rsid w:val="00363110"/>
    <w:rsid w:val="00365B9C"/>
    <w:rsid w:val="00367462"/>
    <w:rsid w:val="00367A00"/>
    <w:rsid w:val="00367B2A"/>
    <w:rsid w:val="003702A5"/>
    <w:rsid w:val="003737A9"/>
    <w:rsid w:val="00374C60"/>
    <w:rsid w:val="0037773D"/>
    <w:rsid w:val="00380657"/>
    <w:rsid w:val="003816F4"/>
    <w:rsid w:val="003834DE"/>
    <w:rsid w:val="00384B20"/>
    <w:rsid w:val="003866E1"/>
    <w:rsid w:val="003870F9"/>
    <w:rsid w:val="00387628"/>
    <w:rsid w:val="00390DD7"/>
    <w:rsid w:val="00390F0F"/>
    <w:rsid w:val="003926B4"/>
    <w:rsid w:val="00396CF8"/>
    <w:rsid w:val="003A31C0"/>
    <w:rsid w:val="003A4BCB"/>
    <w:rsid w:val="003A5815"/>
    <w:rsid w:val="003A6E90"/>
    <w:rsid w:val="003A7457"/>
    <w:rsid w:val="003A7A86"/>
    <w:rsid w:val="003A7C24"/>
    <w:rsid w:val="003B2A08"/>
    <w:rsid w:val="003B2D12"/>
    <w:rsid w:val="003B316F"/>
    <w:rsid w:val="003B6FA1"/>
    <w:rsid w:val="003C00B4"/>
    <w:rsid w:val="003C07CA"/>
    <w:rsid w:val="003C2AB8"/>
    <w:rsid w:val="003C350B"/>
    <w:rsid w:val="003C3EEB"/>
    <w:rsid w:val="003D1E9B"/>
    <w:rsid w:val="003D2716"/>
    <w:rsid w:val="003D2B26"/>
    <w:rsid w:val="003D4996"/>
    <w:rsid w:val="003D49B4"/>
    <w:rsid w:val="003D49C1"/>
    <w:rsid w:val="003D4FD2"/>
    <w:rsid w:val="003D6DF4"/>
    <w:rsid w:val="003E3316"/>
    <w:rsid w:val="003E41DB"/>
    <w:rsid w:val="003E4716"/>
    <w:rsid w:val="003E4FAA"/>
    <w:rsid w:val="003F04F2"/>
    <w:rsid w:val="003F1822"/>
    <w:rsid w:val="003F24F8"/>
    <w:rsid w:val="003F2F34"/>
    <w:rsid w:val="003F4DCE"/>
    <w:rsid w:val="00403483"/>
    <w:rsid w:val="00403992"/>
    <w:rsid w:val="00403D12"/>
    <w:rsid w:val="00403EEA"/>
    <w:rsid w:val="00404267"/>
    <w:rsid w:val="0040457C"/>
    <w:rsid w:val="00404EDD"/>
    <w:rsid w:val="00406022"/>
    <w:rsid w:val="004109E1"/>
    <w:rsid w:val="004117DF"/>
    <w:rsid w:val="0041289A"/>
    <w:rsid w:val="004176CA"/>
    <w:rsid w:val="00420F72"/>
    <w:rsid w:val="00421BAF"/>
    <w:rsid w:val="00421D2F"/>
    <w:rsid w:val="0042236F"/>
    <w:rsid w:val="00423B78"/>
    <w:rsid w:val="00424C9B"/>
    <w:rsid w:val="004271A0"/>
    <w:rsid w:val="00430AA8"/>
    <w:rsid w:val="00430DA6"/>
    <w:rsid w:val="00431DDC"/>
    <w:rsid w:val="00432D3C"/>
    <w:rsid w:val="00433260"/>
    <w:rsid w:val="004354E2"/>
    <w:rsid w:val="00435F3D"/>
    <w:rsid w:val="00436288"/>
    <w:rsid w:val="00436565"/>
    <w:rsid w:val="00436C6F"/>
    <w:rsid w:val="004417E3"/>
    <w:rsid w:val="00441F87"/>
    <w:rsid w:val="00442CB5"/>
    <w:rsid w:val="00450126"/>
    <w:rsid w:val="00451B79"/>
    <w:rsid w:val="0045485A"/>
    <w:rsid w:val="00454E6F"/>
    <w:rsid w:val="00456026"/>
    <w:rsid w:val="00457F00"/>
    <w:rsid w:val="004603BE"/>
    <w:rsid w:val="00462274"/>
    <w:rsid w:val="00464297"/>
    <w:rsid w:val="00465BFB"/>
    <w:rsid w:val="0047201D"/>
    <w:rsid w:val="00472AD4"/>
    <w:rsid w:val="00472FF4"/>
    <w:rsid w:val="00473C3F"/>
    <w:rsid w:val="00473F0E"/>
    <w:rsid w:val="00473FD2"/>
    <w:rsid w:val="004769A0"/>
    <w:rsid w:val="00477350"/>
    <w:rsid w:val="004804E2"/>
    <w:rsid w:val="00481627"/>
    <w:rsid w:val="00481781"/>
    <w:rsid w:val="004827EC"/>
    <w:rsid w:val="00482814"/>
    <w:rsid w:val="004839B7"/>
    <w:rsid w:val="00483AE3"/>
    <w:rsid w:val="00483F0B"/>
    <w:rsid w:val="00484408"/>
    <w:rsid w:val="004846D3"/>
    <w:rsid w:val="00485716"/>
    <w:rsid w:val="00490045"/>
    <w:rsid w:val="00491E49"/>
    <w:rsid w:val="00491F0A"/>
    <w:rsid w:val="00492EE5"/>
    <w:rsid w:val="00492FAF"/>
    <w:rsid w:val="004933F0"/>
    <w:rsid w:val="00494BC1"/>
    <w:rsid w:val="00494F6F"/>
    <w:rsid w:val="0049528D"/>
    <w:rsid w:val="00495980"/>
    <w:rsid w:val="00497252"/>
    <w:rsid w:val="004A083F"/>
    <w:rsid w:val="004A18B0"/>
    <w:rsid w:val="004A221C"/>
    <w:rsid w:val="004A3076"/>
    <w:rsid w:val="004A3406"/>
    <w:rsid w:val="004A681B"/>
    <w:rsid w:val="004A749E"/>
    <w:rsid w:val="004B280E"/>
    <w:rsid w:val="004B3F7C"/>
    <w:rsid w:val="004B4DAA"/>
    <w:rsid w:val="004B685F"/>
    <w:rsid w:val="004C019C"/>
    <w:rsid w:val="004C01FF"/>
    <w:rsid w:val="004C026A"/>
    <w:rsid w:val="004C0955"/>
    <w:rsid w:val="004C1281"/>
    <w:rsid w:val="004C1C72"/>
    <w:rsid w:val="004C3D86"/>
    <w:rsid w:val="004C51A8"/>
    <w:rsid w:val="004C5BFC"/>
    <w:rsid w:val="004C7AC0"/>
    <w:rsid w:val="004C7E0C"/>
    <w:rsid w:val="004D0607"/>
    <w:rsid w:val="004D2ADC"/>
    <w:rsid w:val="004E016E"/>
    <w:rsid w:val="004E1AEE"/>
    <w:rsid w:val="004E229B"/>
    <w:rsid w:val="004E42AD"/>
    <w:rsid w:val="004E5904"/>
    <w:rsid w:val="004E6BCF"/>
    <w:rsid w:val="004F1991"/>
    <w:rsid w:val="004F1C5E"/>
    <w:rsid w:val="004F3F57"/>
    <w:rsid w:val="004F50C7"/>
    <w:rsid w:val="004F53D7"/>
    <w:rsid w:val="004F6177"/>
    <w:rsid w:val="004F692D"/>
    <w:rsid w:val="00501677"/>
    <w:rsid w:val="00501FFA"/>
    <w:rsid w:val="005020A5"/>
    <w:rsid w:val="0050325A"/>
    <w:rsid w:val="00504033"/>
    <w:rsid w:val="00504327"/>
    <w:rsid w:val="005050A6"/>
    <w:rsid w:val="00505535"/>
    <w:rsid w:val="00512608"/>
    <w:rsid w:val="00512FAE"/>
    <w:rsid w:val="00513402"/>
    <w:rsid w:val="00513BBE"/>
    <w:rsid w:val="00514776"/>
    <w:rsid w:val="005167A6"/>
    <w:rsid w:val="005173C4"/>
    <w:rsid w:val="00522118"/>
    <w:rsid w:val="0052276E"/>
    <w:rsid w:val="0052368D"/>
    <w:rsid w:val="00524987"/>
    <w:rsid w:val="00525191"/>
    <w:rsid w:val="0052605B"/>
    <w:rsid w:val="005268E5"/>
    <w:rsid w:val="005273C6"/>
    <w:rsid w:val="005273D3"/>
    <w:rsid w:val="00527C94"/>
    <w:rsid w:val="005323E9"/>
    <w:rsid w:val="00533834"/>
    <w:rsid w:val="00533C4D"/>
    <w:rsid w:val="00533C70"/>
    <w:rsid w:val="00534E31"/>
    <w:rsid w:val="0053530A"/>
    <w:rsid w:val="005447A3"/>
    <w:rsid w:val="00544F2C"/>
    <w:rsid w:val="00545873"/>
    <w:rsid w:val="0054654E"/>
    <w:rsid w:val="00546B48"/>
    <w:rsid w:val="00547A96"/>
    <w:rsid w:val="00547D21"/>
    <w:rsid w:val="005513F6"/>
    <w:rsid w:val="00551D58"/>
    <w:rsid w:val="00552579"/>
    <w:rsid w:val="00555014"/>
    <w:rsid w:val="005559F2"/>
    <w:rsid w:val="00557F9E"/>
    <w:rsid w:val="0056030B"/>
    <w:rsid w:val="005615BD"/>
    <w:rsid w:val="005618F2"/>
    <w:rsid w:val="005628EA"/>
    <w:rsid w:val="00563390"/>
    <w:rsid w:val="00563F95"/>
    <w:rsid w:val="0056527A"/>
    <w:rsid w:val="0056670B"/>
    <w:rsid w:val="00566E58"/>
    <w:rsid w:val="00567DD8"/>
    <w:rsid w:val="00571302"/>
    <w:rsid w:val="00571713"/>
    <w:rsid w:val="005726D5"/>
    <w:rsid w:val="00572B56"/>
    <w:rsid w:val="005730EB"/>
    <w:rsid w:val="00573621"/>
    <w:rsid w:val="00575BE0"/>
    <w:rsid w:val="00575CA7"/>
    <w:rsid w:val="005776B8"/>
    <w:rsid w:val="00577EAA"/>
    <w:rsid w:val="0058385B"/>
    <w:rsid w:val="005852A9"/>
    <w:rsid w:val="005857EB"/>
    <w:rsid w:val="00590B8C"/>
    <w:rsid w:val="0059146D"/>
    <w:rsid w:val="00591677"/>
    <w:rsid w:val="0059195F"/>
    <w:rsid w:val="005957C1"/>
    <w:rsid w:val="00595D05"/>
    <w:rsid w:val="005973AA"/>
    <w:rsid w:val="00597C50"/>
    <w:rsid w:val="005A0B6D"/>
    <w:rsid w:val="005A0CD5"/>
    <w:rsid w:val="005A1972"/>
    <w:rsid w:val="005A2F8C"/>
    <w:rsid w:val="005A371B"/>
    <w:rsid w:val="005A3AB2"/>
    <w:rsid w:val="005A70A5"/>
    <w:rsid w:val="005B0378"/>
    <w:rsid w:val="005B0463"/>
    <w:rsid w:val="005B0601"/>
    <w:rsid w:val="005B0932"/>
    <w:rsid w:val="005B0963"/>
    <w:rsid w:val="005B0B19"/>
    <w:rsid w:val="005B2004"/>
    <w:rsid w:val="005B23A4"/>
    <w:rsid w:val="005B4541"/>
    <w:rsid w:val="005B564A"/>
    <w:rsid w:val="005B57EC"/>
    <w:rsid w:val="005B608C"/>
    <w:rsid w:val="005B6C5F"/>
    <w:rsid w:val="005B73A0"/>
    <w:rsid w:val="005B7A79"/>
    <w:rsid w:val="005C06A7"/>
    <w:rsid w:val="005C1177"/>
    <w:rsid w:val="005C1E8C"/>
    <w:rsid w:val="005C3D22"/>
    <w:rsid w:val="005C47F6"/>
    <w:rsid w:val="005C55C0"/>
    <w:rsid w:val="005C5839"/>
    <w:rsid w:val="005C735C"/>
    <w:rsid w:val="005C7A3E"/>
    <w:rsid w:val="005D0503"/>
    <w:rsid w:val="005D1C63"/>
    <w:rsid w:val="005D277A"/>
    <w:rsid w:val="005D53B1"/>
    <w:rsid w:val="005E2E58"/>
    <w:rsid w:val="005E6D13"/>
    <w:rsid w:val="005E7B27"/>
    <w:rsid w:val="005F0264"/>
    <w:rsid w:val="005F05B0"/>
    <w:rsid w:val="005F0BF1"/>
    <w:rsid w:val="005F0D32"/>
    <w:rsid w:val="005F1238"/>
    <w:rsid w:val="005F27E5"/>
    <w:rsid w:val="005F3ABE"/>
    <w:rsid w:val="005F5870"/>
    <w:rsid w:val="005F605F"/>
    <w:rsid w:val="00600073"/>
    <w:rsid w:val="00601342"/>
    <w:rsid w:val="00601AF6"/>
    <w:rsid w:val="00602D57"/>
    <w:rsid w:val="00603264"/>
    <w:rsid w:val="006033C5"/>
    <w:rsid w:val="00603F66"/>
    <w:rsid w:val="00603F92"/>
    <w:rsid w:val="0060471B"/>
    <w:rsid w:val="00604ABC"/>
    <w:rsid w:val="00605E33"/>
    <w:rsid w:val="006060B6"/>
    <w:rsid w:val="00606BBB"/>
    <w:rsid w:val="0060737C"/>
    <w:rsid w:val="00607B6F"/>
    <w:rsid w:val="00610DCB"/>
    <w:rsid w:val="00612F09"/>
    <w:rsid w:val="00612F38"/>
    <w:rsid w:val="00614CE3"/>
    <w:rsid w:val="006158BE"/>
    <w:rsid w:val="00616374"/>
    <w:rsid w:val="00616436"/>
    <w:rsid w:val="00616504"/>
    <w:rsid w:val="0061695B"/>
    <w:rsid w:val="00617295"/>
    <w:rsid w:val="006174CB"/>
    <w:rsid w:val="00620747"/>
    <w:rsid w:val="00620B11"/>
    <w:rsid w:val="0062119D"/>
    <w:rsid w:val="00621B07"/>
    <w:rsid w:val="00621B73"/>
    <w:rsid w:val="00624176"/>
    <w:rsid w:val="0062552E"/>
    <w:rsid w:val="00626859"/>
    <w:rsid w:val="0062719F"/>
    <w:rsid w:val="006276C6"/>
    <w:rsid w:val="00627BAE"/>
    <w:rsid w:val="00630451"/>
    <w:rsid w:val="0063265F"/>
    <w:rsid w:val="0063272B"/>
    <w:rsid w:val="006331D2"/>
    <w:rsid w:val="00635757"/>
    <w:rsid w:val="006361E1"/>
    <w:rsid w:val="006400C0"/>
    <w:rsid w:val="00640238"/>
    <w:rsid w:val="00642AC5"/>
    <w:rsid w:val="00644A45"/>
    <w:rsid w:val="00645744"/>
    <w:rsid w:val="00646D35"/>
    <w:rsid w:val="00646E9F"/>
    <w:rsid w:val="00646FA2"/>
    <w:rsid w:val="006471E4"/>
    <w:rsid w:val="00650196"/>
    <w:rsid w:val="00651774"/>
    <w:rsid w:val="0065191E"/>
    <w:rsid w:val="00652285"/>
    <w:rsid w:val="00652985"/>
    <w:rsid w:val="00656680"/>
    <w:rsid w:val="00656EEE"/>
    <w:rsid w:val="00656F8C"/>
    <w:rsid w:val="006617E8"/>
    <w:rsid w:val="0066296D"/>
    <w:rsid w:val="00662BEF"/>
    <w:rsid w:val="006640EB"/>
    <w:rsid w:val="00664A6B"/>
    <w:rsid w:val="00664DA4"/>
    <w:rsid w:val="00665DB6"/>
    <w:rsid w:val="00666292"/>
    <w:rsid w:val="00670923"/>
    <w:rsid w:val="00671EA8"/>
    <w:rsid w:val="00672328"/>
    <w:rsid w:val="00674575"/>
    <w:rsid w:val="00674D89"/>
    <w:rsid w:val="0067518F"/>
    <w:rsid w:val="00675B09"/>
    <w:rsid w:val="00675C1C"/>
    <w:rsid w:val="00676684"/>
    <w:rsid w:val="00677126"/>
    <w:rsid w:val="00677192"/>
    <w:rsid w:val="006808CB"/>
    <w:rsid w:val="00682830"/>
    <w:rsid w:val="00682CE3"/>
    <w:rsid w:val="0068324E"/>
    <w:rsid w:val="00684AB4"/>
    <w:rsid w:val="00685B0B"/>
    <w:rsid w:val="006860F7"/>
    <w:rsid w:val="0068614C"/>
    <w:rsid w:val="0068718C"/>
    <w:rsid w:val="0068779C"/>
    <w:rsid w:val="006931F4"/>
    <w:rsid w:val="0069414F"/>
    <w:rsid w:val="00694E77"/>
    <w:rsid w:val="00695EDF"/>
    <w:rsid w:val="00695F76"/>
    <w:rsid w:val="00695F8E"/>
    <w:rsid w:val="006964DE"/>
    <w:rsid w:val="00696619"/>
    <w:rsid w:val="0069764B"/>
    <w:rsid w:val="00697C88"/>
    <w:rsid w:val="00697D4D"/>
    <w:rsid w:val="006A070C"/>
    <w:rsid w:val="006A0982"/>
    <w:rsid w:val="006A1DF3"/>
    <w:rsid w:val="006A4C5C"/>
    <w:rsid w:val="006A713B"/>
    <w:rsid w:val="006B0121"/>
    <w:rsid w:val="006B2E7B"/>
    <w:rsid w:val="006B33CD"/>
    <w:rsid w:val="006B46EA"/>
    <w:rsid w:val="006B51C4"/>
    <w:rsid w:val="006B575E"/>
    <w:rsid w:val="006B5CFB"/>
    <w:rsid w:val="006B5E16"/>
    <w:rsid w:val="006B7066"/>
    <w:rsid w:val="006B7568"/>
    <w:rsid w:val="006C0C9F"/>
    <w:rsid w:val="006C19E5"/>
    <w:rsid w:val="006C3E4F"/>
    <w:rsid w:val="006C4476"/>
    <w:rsid w:val="006C4B85"/>
    <w:rsid w:val="006C7076"/>
    <w:rsid w:val="006C7A1A"/>
    <w:rsid w:val="006C7FB1"/>
    <w:rsid w:val="006D00E3"/>
    <w:rsid w:val="006D0190"/>
    <w:rsid w:val="006D1DE7"/>
    <w:rsid w:val="006D27FF"/>
    <w:rsid w:val="006D680F"/>
    <w:rsid w:val="006D68B5"/>
    <w:rsid w:val="006D707A"/>
    <w:rsid w:val="006E1D2B"/>
    <w:rsid w:val="006E523C"/>
    <w:rsid w:val="006E5D61"/>
    <w:rsid w:val="006E6178"/>
    <w:rsid w:val="006E71B1"/>
    <w:rsid w:val="006E724F"/>
    <w:rsid w:val="006F0A2B"/>
    <w:rsid w:val="006F10B6"/>
    <w:rsid w:val="006F30B5"/>
    <w:rsid w:val="006F3518"/>
    <w:rsid w:val="006F7DE4"/>
    <w:rsid w:val="00700A0C"/>
    <w:rsid w:val="007011B8"/>
    <w:rsid w:val="00701B72"/>
    <w:rsid w:val="00702ACB"/>
    <w:rsid w:val="007046B5"/>
    <w:rsid w:val="007077A1"/>
    <w:rsid w:val="00710638"/>
    <w:rsid w:val="00710AB4"/>
    <w:rsid w:val="007133A4"/>
    <w:rsid w:val="00714AB2"/>
    <w:rsid w:val="00715A98"/>
    <w:rsid w:val="00716495"/>
    <w:rsid w:val="00716872"/>
    <w:rsid w:val="00717D13"/>
    <w:rsid w:val="007219D2"/>
    <w:rsid w:val="00721C22"/>
    <w:rsid w:val="00721E59"/>
    <w:rsid w:val="007226F9"/>
    <w:rsid w:val="00726232"/>
    <w:rsid w:val="0072629C"/>
    <w:rsid w:val="00727333"/>
    <w:rsid w:val="007317D2"/>
    <w:rsid w:val="00733970"/>
    <w:rsid w:val="007343A3"/>
    <w:rsid w:val="007351DC"/>
    <w:rsid w:val="007365A6"/>
    <w:rsid w:val="007366B0"/>
    <w:rsid w:val="00736881"/>
    <w:rsid w:val="00737FBC"/>
    <w:rsid w:val="007421CC"/>
    <w:rsid w:val="0074256C"/>
    <w:rsid w:val="00743251"/>
    <w:rsid w:val="0074325E"/>
    <w:rsid w:val="00743379"/>
    <w:rsid w:val="0074341A"/>
    <w:rsid w:val="00743534"/>
    <w:rsid w:val="00743F02"/>
    <w:rsid w:val="00744C4D"/>
    <w:rsid w:val="00745766"/>
    <w:rsid w:val="00745D12"/>
    <w:rsid w:val="00745DF0"/>
    <w:rsid w:val="00746E22"/>
    <w:rsid w:val="0075255C"/>
    <w:rsid w:val="00753587"/>
    <w:rsid w:val="007536BC"/>
    <w:rsid w:val="0075454D"/>
    <w:rsid w:val="007549E6"/>
    <w:rsid w:val="00754A2F"/>
    <w:rsid w:val="00755CDA"/>
    <w:rsid w:val="00755E60"/>
    <w:rsid w:val="0075671D"/>
    <w:rsid w:val="0075787F"/>
    <w:rsid w:val="00757A00"/>
    <w:rsid w:val="007603DD"/>
    <w:rsid w:val="00760729"/>
    <w:rsid w:val="00762C3C"/>
    <w:rsid w:val="0076393B"/>
    <w:rsid w:val="007651DD"/>
    <w:rsid w:val="00765F43"/>
    <w:rsid w:val="0076739D"/>
    <w:rsid w:val="00767877"/>
    <w:rsid w:val="0077018F"/>
    <w:rsid w:val="00770467"/>
    <w:rsid w:val="00771E7F"/>
    <w:rsid w:val="00773623"/>
    <w:rsid w:val="00773A0C"/>
    <w:rsid w:val="00774150"/>
    <w:rsid w:val="00775555"/>
    <w:rsid w:val="00775617"/>
    <w:rsid w:val="00775859"/>
    <w:rsid w:val="00776DFA"/>
    <w:rsid w:val="00777DF4"/>
    <w:rsid w:val="00777EB9"/>
    <w:rsid w:val="007801FC"/>
    <w:rsid w:val="00780F10"/>
    <w:rsid w:val="0078127F"/>
    <w:rsid w:val="00781C02"/>
    <w:rsid w:val="00781CCC"/>
    <w:rsid w:val="007823A7"/>
    <w:rsid w:val="007828BD"/>
    <w:rsid w:val="00782C65"/>
    <w:rsid w:val="00784151"/>
    <w:rsid w:val="00784ECD"/>
    <w:rsid w:val="00784EDD"/>
    <w:rsid w:val="00785700"/>
    <w:rsid w:val="00787A6E"/>
    <w:rsid w:val="00790408"/>
    <w:rsid w:val="007906F5"/>
    <w:rsid w:val="00790CBD"/>
    <w:rsid w:val="00790EA2"/>
    <w:rsid w:val="00790EA3"/>
    <w:rsid w:val="00791A52"/>
    <w:rsid w:val="00791B57"/>
    <w:rsid w:val="00793E96"/>
    <w:rsid w:val="00793FBC"/>
    <w:rsid w:val="007944C9"/>
    <w:rsid w:val="00795764"/>
    <w:rsid w:val="00795A5C"/>
    <w:rsid w:val="00795C4D"/>
    <w:rsid w:val="00795DC5"/>
    <w:rsid w:val="00795F95"/>
    <w:rsid w:val="007960E7"/>
    <w:rsid w:val="00796524"/>
    <w:rsid w:val="007A0DDF"/>
    <w:rsid w:val="007A3700"/>
    <w:rsid w:val="007A3AA3"/>
    <w:rsid w:val="007A408F"/>
    <w:rsid w:val="007A44C4"/>
    <w:rsid w:val="007A5F05"/>
    <w:rsid w:val="007B0CD8"/>
    <w:rsid w:val="007B3785"/>
    <w:rsid w:val="007B5531"/>
    <w:rsid w:val="007B679A"/>
    <w:rsid w:val="007B6F45"/>
    <w:rsid w:val="007B7D61"/>
    <w:rsid w:val="007B7E9A"/>
    <w:rsid w:val="007C023E"/>
    <w:rsid w:val="007C30F9"/>
    <w:rsid w:val="007C66C8"/>
    <w:rsid w:val="007D0475"/>
    <w:rsid w:val="007D1241"/>
    <w:rsid w:val="007D222A"/>
    <w:rsid w:val="007D2377"/>
    <w:rsid w:val="007D262A"/>
    <w:rsid w:val="007D4866"/>
    <w:rsid w:val="007D715D"/>
    <w:rsid w:val="007D7A22"/>
    <w:rsid w:val="007D7F27"/>
    <w:rsid w:val="007D7F34"/>
    <w:rsid w:val="007E1439"/>
    <w:rsid w:val="007E1B5D"/>
    <w:rsid w:val="007E1E4B"/>
    <w:rsid w:val="007E385E"/>
    <w:rsid w:val="007E49C9"/>
    <w:rsid w:val="007E5C43"/>
    <w:rsid w:val="007E68E0"/>
    <w:rsid w:val="007E7780"/>
    <w:rsid w:val="007E7E85"/>
    <w:rsid w:val="007F0FEE"/>
    <w:rsid w:val="007F3ECD"/>
    <w:rsid w:val="007F471B"/>
    <w:rsid w:val="007F50EC"/>
    <w:rsid w:val="007F51FF"/>
    <w:rsid w:val="007F6470"/>
    <w:rsid w:val="007F6724"/>
    <w:rsid w:val="007F76BA"/>
    <w:rsid w:val="00802104"/>
    <w:rsid w:val="00803D85"/>
    <w:rsid w:val="00805340"/>
    <w:rsid w:val="008059F1"/>
    <w:rsid w:val="00805E93"/>
    <w:rsid w:val="0080638F"/>
    <w:rsid w:val="0080677A"/>
    <w:rsid w:val="008072B0"/>
    <w:rsid w:val="008109F2"/>
    <w:rsid w:val="00810B3F"/>
    <w:rsid w:val="00811589"/>
    <w:rsid w:val="0081350D"/>
    <w:rsid w:val="00814DBE"/>
    <w:rsid w:val="00815145"/>
    <w:rsid w:val="00815260"/>
    <w:rsid w:val="00815E93"/>
    <w:rsid w:val="00817BE2"/>
    <w:rsid w:val="00820D38"/>
    <w:rsid w:val="008212DE"/>
    <w:rsid w:val="008217D0"/>
    <w:rsid w:val="008230DC"/>
    <w:rsid w:val="008238C6"/>
    <w:rsid w:val="00823A31"/>
    <w:rsid w:val="00823D3F"/>
    <w:rsid w:val="0082402A"/>
    <w:rsid w:val="00827B57"/>
    <w:rsid w:val="00827E0D"/>
    <w:rsid w:val="00830ED4"/>
    <w:rsid w:val="00830FEE"/>
    <w:rsid w:val="00831531"/>
    <w:rsid w:val="00831947"/>
    <w:rsid w:val="00831B6F"/>
    <w:rsid w:val="008320E0"/>
    <w:rsid w:val="00832CDC"/>
    <w:rsid w:val="00836B46"/>
    <w:rsid w:val="00837763"/>
    <w:rsid w:val="008377C0"/>
    <w:rsid w:val="00837A9B"/>
    <w:rsid w:val="008404A7"/>
    <w:rsid w:val="00843BFD"/>
    <w:rsid w:val="00844948"/>
    <w:rsid w:val="00844EE4"/>
    <w:rsid w:val="00845934"/>
    <w:rsid w:val="00845BBF"/>
    <w:rsid w:val="00846253"/>
    <w:rsid w:val="00847485"/>
    <w:rsid w:val="00851F5F"/>
    <w:rsid w:val="008520BF"/>
    <w:rsid w:val="0085240B"/>
    <w:rsid w:val="0085365F"/>
    <w:rsid w:val="0085452C"/>
    <w:rsid w:val="00855DFD"/>
    <w:rsid w:val="00856D0E"/>
    <w:rsid w:val="0086240A"/>
    <w:rsid w:val="008640D0"/>
    <w:rsid w:val="0086412E"/>
    <w:rsid w:val="008649E9"/>
    <w:rsid w:val="0086580E"/>
    <w:rsid w:val="00866A00"/>
    <w:rsid w:val="0087032F"/>
    <w:rsid w:val="008711C7"/>
    <w:rsid w:val="00871545"/>
    <w:rsid w:val="0087256B"/>
    <w:rsid w:val="008727EA"/>
    <w:rsid w:val="0087305A"/>
    <w:rsid w:val="008732ED"/>
    <w:rsid w:val="008754EB"/>
    <w:rsid w:val="00881170"/>
    <w:rsid w:val="0088243A"/>
    <w:rsid w:val="00887AB9"/>
    <w:rsid w:val="00894179"/>
    <w:rsid w:val="00895FD2"/>
    <w:rsid w:val="008970F3"/>
    <w:rsid w:val="008A090E"/>
    <w:rsid w:val="008A1127"/>
    <w:rsid w:val="008A3A86"/>
    <w:rsid w:val="008A4A1A"/>
    <w:rsid w:val="008A4C8A"/>
    <w:rsid w:val="008A550E"/>
    <w:rsid w:val="008A7BC9"/>
    <w:rsid w:val="008B0448"/>
    <w:rsid w:val="008B0B0A"/>
    <w:rsid w:val="008B52BE"/>
    <w:rsid w:val="008B76FB"/>
    <w:rsid w:val="008C0803"/>
    <w:rsid w:val="008C1FE0"/>
    <w:rsid w:val="008C3FFF"/>
    <w:rsid w:val="008C5E7B"/>
    <w:rsid w:val="008C76FE"/>
    <w:rsid w:val="008C77FA"/>
    <w:rsid w:val="008D02CE"/>
    <w:rsid w:val="008D1115"/>
    <w:rsid w:val="008D17AC"/>
    <w:rsid w:val="008D197F"/>
    <w:rsid w:val="008D30EB"/>
    <w:rsid w:val="008D372F"/>
    <w:rsid w:val="008D3F90"/>
    <w:rsid w:val="008D4941"/>
    <w:rsid w:val="008D50B1"/>
    <w:rsid w:val="008D7532"/>
    <w:rsid w:val="008D75F9"/>
    <w:rsid w:val="008E01EC"/>
    <w:rsid w:val="008E02C2"/>
    <w:rsid w:val="008E0F14"/>
    <w:rsid w:val="008E3A16"/>
    <w:rsid w:val="008E3FCA"/>
    <w:rsid w:val="008E5B73"/>
    <w:rsid w:val="008E67C7"/>
    <w:rsid w:val="008E68D2"/>
    <w:rsid w:val="008E68D3"/>
    <w:rsid w:val="008F1E66"/>
    <w:rsid w:val="008F209A"/>
    <w:rsid w:val="008F2872"/>
    <w:rsid w:val="008F552F"/>
    <w:rsid w:val="00902A89"/>
    <w:rsid w:val="0090314D"/>
    <w:rsid w:val="00903670"/>
    <w:rsid w:val="0090384F"/>
    <w:rsid w:val="00903B07"/>
    <w:rsid w:val="00903C0F"/>
    <w:rsid w:val="0090531C"/>
    <w:rsid w:val="009057BE"/>
    <w:rsid w:val="0090601D"/>
    <w:rsid w:val="009062CF"/>
    <w:rsid w:val="009118D8"/>
    <w:rsid w:val="00911BBA"/>
    <w:rsid w:val="00912A17"/>
    <w:rsid w:val="00912C6C"/>
    <w:rsid w:val="00913120"/>
    <w:rsid w:val="009133BB"/>
    <w:rsid w:val="00914B1B"/>
    <w:rsid w:val="00915DEF"/>
    <w:rsid w:val="009200D2"/>
    <w:rsid w:val="00920885"/>
    <w:rsid w:val="00922018"/>
    <w:rsid w:val="00922225"/>
    <w:rsid w:val="009222C3"/>
    <w:rsid w:val="00922D2D"/>
    <w:rsid w:val="009253D4"/>
    <w:rsid w:val="0092552D"/>
    <w:rsid w:val="00926261"/>
    <w:rsid w:val="00926F64"/>
    <w:rsid w:val="00927957"/>
    <w:rsid w:val="00930C42"/>
    <w:rsid w:val="00930ED7"/>
    <w:rsid w:val="00931619"/>
    <w:rsid w:val="00932B48"/>
    <w:rsid w:val="00932BEC"/>
    <w:rsid w:val="009340EA"/>
    <w:rsid w:val="00934C10"/>
    <w:rsid w:val="009400F4"/>
    <w:rsid w:val="00940283"/>
    <w:rsid w:val="00940AF8"/>
    <w:rsid w:val="009423AD"/>
    <w:rsid w:val="00942697"/>
    <w:rsid w:val="00942947"/>
    <w:rsid w:val="00944539"/>
    <w:rsid w:val="0094478A"/>
    <w:rsid w:val="0094479E"/>
    <w:rsid w:val="00945A31"/>
    <w:rsid w:val="00945A59"/>
    <w:rsid w:val="00946359"/>
    <w:rsid w:val="009508DF"/>
    <w:rsid w:val="00950FC8"/>
    <w:rsid w:val="00951497"/>
    <w:rsid w:val="00951751"/>
    <w:rsid w:val="009518D0"/>
    <w:rsid w:val="00951A27"/>
    <w:rsid w:val="00956914"/>
    <w:rsid w:val="00956E4D"/>
    <w:rsid w:val="00957B76"/>
    <w:rsid w:val="0096171F"/>
    <w:rsid w:val="00961CB1"/>
    <w:rsid w:val="009635C1"/>
    <w:rsid w:val="00964D10"/>
    <w:rsid w:val="0096541D"/>
    <w:rsid w:val="009662CF"/>
    <w:rsid w:val="0096656B"/>
    <w:rsid w:val="00966683"/>
    <w:rsid w:val="009672B3"/>
    <w:rsid w:val="009711A7"/>
    <w:rsid w:val="00971772"/>
    <w:rsid w:val="00971EDE"/>
    <w:rsid w:val="009729B2"/>
    <w:rsid w:val="00975018"/>
    <w:rsid w:val="00975A3A"/>
    <w:rsid w:val="00977ECE"/>
    <w:rsid w:val="00980AD0"/>
    <w:rsid w:val="00983FD9"/>
    <w:rsid w:val="0099080B"/>
    <w:rsid w:val="00990B93"/>
    <w:rsid w:val="009926E5"/>
    <w:rsid w:val="009948BA"/>
    <w:rsid w:val="00994B02"/>
    <w:rsid w:val="00995880"/>
    <w:rsid w:val="00996CB2"/>
    <w:rsid w:val="00997DDB"/>
    <w:rsid w:val="009A06C4"/>
    <w:rsid w:val="009A3E89"/>
    <w:rsid w:val="009A4B9A"/>
    <w:rsid w:val="009A5B3F"/>
    <w:rsid w:val="009A5DCC"/>
    <w:rsid w:val="009A678C"/>
    <w:rsid w:val="009A6D46"/>
    <w:rsid w:val="009B0025"/>
    <w:rsid w:val="009B1733"/>
    <w:rsid w:val="009B1E55"/>
    <w:rsid w:val="009B57F9"/>
    <w:rsid w:val="009B5CD4"/>
    <w:rsid w:val="009C0A2B"/>
    <w:rsid w:val="009C2614"/>
    <w:rsid w:val="009C3909"/>
    <w:rsid w:val="009C3FF9"/>
    <w:rsid w:val="009C5F3B"/>
    <w:rsid w:val="009C6356"/>
    <w:rsid w:val="009D0055"/>
    <w:rsid w:val="009D013D"/>
    <w:rsid w:val="009D0148"/>
    <w:rsid w:val="009D108F"/>
    <w:rsid w:val="009D2E3D"/>
    <w:rsid w:val="009D363D"/>
    <w:rsid w:val="009D4562"/>
    <w:rsid w:val="009D7AE3"/>
    <w:rsid w:val="009D7BFB"/>
    <w:rsid w:val="009E09E5"/>
    <w:rsid w:val="009E0B48"/>
    <w:rsid w:val="009E1A04"/>
    <w:rsid w:val="009E2B09"/>
    <w:rsid w:val="009E3C2A"/>
    <w:rsid w:val="009E4809"/>
    <w:rsid w:val="009E638D"/>
    <w:rsid w:val="009F0839"/>
    <w:rsid w:val="009F1926"/>
    <w:rsid w:val="009F1A5D"/>
    <w:rsid w:val="009F1E19"/>
    <w:rsid w:val="009F2F79"/>
    <w:rsid w:val="009F33D0"/>
    <w:rsid w:val="009F35D4"/>
    <w:rsid w:val="009F4F5A"/>
    <w:rsid w:val="009F63F2"/>
    <w:rsid w:val="00A004EB"/>
    <w:rsid w:val="00A01037"/>
    <w:rsid w:val="00A01807"/>
    <w:rsid w:val="00A02B5E"/>
    <w:rsid w:val="00A03821"/>
    <w:rsid w:val="00A03ED5"/>
    <w:rsid w:val="00A066CD"/>
    <w:rsid w:val="00A07CCC"/>
    <w:rsid w:val="00A109D6"/>
    <w:rsid w:val="00A12B55"/>
    <w:rsid w:val="00A12F37"/>
    <w:rsid w:val="00A13D20"/>
    <w:rsid w:val="00A14990"/>
    <w:rsid w:val="00A14E24"/>
    <w:rsid w:val="00A203AE"/>
    <w:rsid w:val="00A208F6"/>
    <w:rsid w:val="00A20B41"/>
    <w:rsid w:val="00A20B42"/>
    <w:rsid w:val="00A22CB1"/>
    <w:rsid w:val="00A23634"/>
    <w:rsid w:val="00A245BA"/>
    <w:rsid w:val="00A25AA4"/>
    <w:rsid w:val="00A318AD"/>
    <w:rsid w:val="00A31A09"/>
    <w:rsid w:val="00A32DCD"/>
    <w:rsid w:val="00A33580"/>
    <w:rsid w:val="00A33690"/>
    <w:rsid w:val="00A34BA5"/>
    <w:rsid w:val="00A357A1"/>
    <w:rsid w:val="00A359DC"/>
    <w:rsid w:val="00A35E6F"/>
    <w:rsid w:val="00A36108"/>
    <w:rsid w:val="00A40497"/>
    <w:rsid w:val="00A40A90"/>
    <w:rsid w:val="00A411F5"/>
    <w:rsid w:val="00A417F3"/>
    <w:rsid w:val="00A41C4F"/>
    <w:rsid w:val="00A42C11"/>
    <w:rsid w:val="00A42E52"/>
    <w:rsid w:val="00A444E1"/>
    <w:rsid w:val="00A45031"/>
    <w:rsid w:val="00A51FFC"/>
    <w:rsid w:val="00A52C40"/>
    <w:rsid w:val="00A535B1"/>
    <w:rsid w:val="00A53C52"/>
    <w:rsid w:val="00A5483E"/>
    <w:rsid w:val="00A55E8C"/>
    <w:rsid w:val="00A57030"/>
    <w:rsid w:val="00A606A4"/>
    <w:rsid w:val="00A61EFB"/>
    <w:rsid w:val="00A628AB"/>
    <w:rsid w:val="00A62A1E"/>
    <w:rsid w:val="00A65AEF"/>
    <w:rsid w:val="00A71B16"/>
    <w:rsid w:val="00A72853"/>
    <w:rsid w:val="00A729E1"/>
    <w:rsid w:val="00A7570D"/>
    <w:rsid w:val="00A772B3"/>
    <w:rsid w:val="00A7735E"/>
    <w:rsid w:val="00A77D56"/>
    <w:rsid w:val="00A805AC"/>
    <w:rsid w:val="00A80A73"/>
    <w:rsid w:val="00A81B69"/>
    <w:rsid w:val="00A82122"/>
    <w:rsid w:val="00A82926"/>
    <w:rsid w:val="00A82AB7"/>
    <w:rsid w:val="00A85764"/>
    <w:rsid w:val="00A85A56"/>
    <w:rsid w:val="00A907EA"/>
    <w:rsid w:val="00A90936"/>
    <w:rsid w:val="00A918EE"/>
    <w:rsid w:val="00A919C4"/>
    <w:rsid w:val="00A91E14"/>
    <w:rsid w:val="00A92B0C"/>
    <w:rsid w:val="00A935AC"/>
    <w:rsid w:val="00A94A39"/>
    <w:rsid w:val="00A96087"/>
    <w:rsid w:val="00A97A67"/>
    <w:rsid w:val="00AA05BC"/>
    <w:rsid w:val="00AA17F4"/>
    <w:rsid w:val="00AA3103"/>
    <w:rsid w:val="00AA50C5"/>
    <w:rsid w:val="00AA5E45"/>
    <w:rsid w:val="00AA7270"/>
    <w:rsid w:val="00AB10D1"/>
    <w:rsid w:val="00AB12B0"/>
    <w:rsid w:val="00AB1AA8"/>
    <w:rsid w:val="00AB367F"/>
    <w:rsid w:val="00AB3F16"/>
    <w:rsid w:val="00AB52BA"/>
    <w:rsid w:val="00AC0D38"/>
    <w:rsid w:val="00AC0FE7"/>
    <w:rsid w:val="00AC2063"/>
    <w:rsid w:val="00AC29D9"/>
    <w:rsid w:val="00AC2A8A"/>
    <w:rsid w:val="00AC3227"/>
    <w:rsid w:val="00AC3284"/>
    <w:rsid w:val="00AC6829"/>
    <w:rsid w:val="00AD0040"/>
    <w:rsid w:val="00AD188B"/>
    <w:rsid w:val="00AD2AF9"/>
    <w:rsid w:val="00AD2B2B"/>
    <w:rsid w:val="00AD3037"/>
    <w:rsid w:val="00AD34DE"/>
    <w:rsid w:val="00AD3F41"/>
    <w:rsid w:val="00AD409F"/>
    <w:rsid w:val="00AD4208"/>
    <w:rsid w:val="00AD531F"/>
    <w:rsid w:val="00AD5C41"/>
    <w:rsid w:val="00AD64B7"/>
    <w:rsid w:val="00AE0AD3"/>
    <w:rsid w:val="00AE0CA4"/>
    <w:rsid w:val="00AE1027"/>
    <w:rsid w:val="00AE1D80"/>
    <w:rsid w:val="00AE2930"/>
    <w:rsid w:val="00AE2CA9"/>
    <w:rsid w:val="00AE42AB"/>
    <w:rsid w:val="00AE4AAE"/>
    <w:rsid w:val="00AE5594"/>
    <w:rsid w:val="00AE6D0F"/>
    <w:rsid w:val="00AE75EF"/>
    <w:rsid w:val="00AF0100"/>
    <w:rsid w:val="00AF12E3"/>
    <w:rsid w:val="00AF23D4"/>
    <w:rsid w:val="00AF2B7A"/>
    <w:rsid w:val="00AF4247"/>
    <w:rsid w:val="00AF5793"/>
    <w:rsid w:val="00AF634C"/>
    <w:rsid w:val="00B00061"/>
    <w:rsid w:val="00B01338"/>
    <w:rsid w:val="00B04CD0"/>
    <w:rsid w:val="00B05423"/>
    <w:rsid w:val="00B07221"/>
    <w:rsid w:val="00B0753F"/>
    <w:rsid w:val="00B07E83"/>
    <w:rsid w:val="00B10450"/>
    <w:rsid w:val="00B10A0E"/>
    <w:rsid w:val="00B118D6"/>
    <w:rsid w:val="00B15317"/>
    <w:rsid w:val="00B16915"/>
    <w:rsid w:val="00B200A6"/>
    <w:rsid w:val="00B21444"/>
    <w:rsid w:val="00B2147E"/>
    <w:rsid w:val="00B21BC1"/>
    <w:rsid w:val="00B21BCF"/>
    <w:rsid w:val="00B22209"/>
    <w:rsid w:val="00B276F9"/>
    <w:rsid w:val="00B31CD2"/>
    <w:rsid w:val="00B37E6E"/>
    <w:rsid w:val="00B40CE7"/>
    <w:rsid w:val="00B44C01"/>
    <w:rsid w:val="00B45470"/>
    <w:rsid w:val="00B5062F"/>
    <w:rsid w:val="00B507DF"/>
    <w:rsid w:val="00B50B8A"/>
    <w:rsid w:val="00B51A16"/>
    <w:rsid w:val="00B521B3"/>
    <w:rsid w:val="00B55971"/>
    <w:rsid w:val="00B56A7B"/>
    <w:rsid w:val="00B57043"/>
    <w:rsid w:val="00B62A2D"/>
    <w:rsid w:val="00B631C9"/>
    <w:rsid w:val="00B645DD"/>
    <w:rsid w:val="00B6712E"/>
    <w:rsid w:val="00B678D4"/>
    <w:rsid w:val="00B6790A"/>
    <w:rsid w:val="00B67FCE"/>
    <w:rsid w:val="00B728E9"/>
    <w:rsid w:val="00B7403B"/>
    <w:rsid w:val="00B74065"/>
    <w:rsid w:val="00B7505B"/>
    <w:rsid w:val="00B75A99"/>
    <w:rsid w:val="00B77D98"/>
    <w:rsid w:val="00B8066C"/>
    <w:rsid w:val="00B81A73"/>
    <w:rsid w:val="00B823B3"/>
    <w:rsid w:val="00B8259E"/>
    <w:rsid w:val="00B8432A"/>
    <w:rsid w:val="00B85DDB"/>
    <w:rsid w:val="00B8757F"/>
    <w:rsid w:val="00B87A47"/>
    <w:rsid w:val="00B87A85"/>
    <w:rsid w:val="00B90E0B"/>
    <w:rsid w:val="00B92714"/>
    <w:rsid w:val="00BA047C"/>
    <w:rsid w:val="00BA211B"/>
    <w:rsid w:val="00BA3D7D"/>
    <w:rsid w:val="00BA5151"/>
    <w:rsid w:val="00BA5A3F"/>
    <w:rsid w:val="00BA6A81"/>
    <w:rsid w:val="00BB1EA7"/>
    <w:rsid w:val="00BB26B1"/>
    <w:rsid w:val="00BB2C3C"/>
    <w:rsid w:val="00BB3C88"/>
    <w:rsid w:val="00BB477C"/>
    <w:rsid w:val="00BB7929"/>
    <w:rsid w:val="00BC19B2"/>
    <w:rsid w:val="00BC1AC4"/>
    <w:rsid w:val="00BC1D12"/>
    <w:rsid w:val="00BC23FE"/>
    <w:rsid w:val="00BC2AC6"/>
    <w:rsid w:val="00BC2DDA"/>
    <w:rsid w:val="00BC440D"/>
    <w:rsid w:val="00BC5C08"/>
    <w:rsid w:val="00BC6242"/>
    <w:rsid w:val="00BC6783"/>
    <w:rsid w:val="00BC7071"/>
    <w:rsid w:val="00BC7E55"/>
    <w:rsid w:val="00BD3957"/>
    <w:rsid w:val="00BD4362"/>
    <w:rsid w:val="00BD4A64"/>
    <w:rsid w:val="00BD506E"/>
    <w:rsid w:val="00BD6AC7"/>
    <w:rsid w:val="00BE04BB"/>
    <w:rsid w:val="00BE0D89"/>
    <w:rsid w:val="00BE15D7"/>
    <w:rsid w:val="00BE2F77"/>
    <w:rsid w:val="00BE48A3"/>
    <w:rsid w:val="00BE4B2E"/>
    <w:rsid w:val="00BE50D7"/>
    <w:rsid w:val="00BE6F7B"/>
    <w:rsid w:val="00BF0A73"/>
    <w:rsid w:val="00BF197B"/>
    <w:rsid w:val="00BF1D5A"/>
    <w:rsid w:val="00BF1DC2"/>
    <w:rsid w:val="00BF3129"/>
    <w:rsid w:val="00BF4202"/>
    <w:rsid w:val="00BF6A89"/>
    <w:rsid w:val="00BF6AD3"/>
    <w:rsid w:val="00BF7F9B"/>
    <w:rsid w:val="00C0023F"/>
    <w:rsid w:val="00C027E5"/>
    <w:rsid w:val="00C03717"/>
    <w:rsid w:val="00C043A3"/>
    <w:rsid w:val="00C05F25"/>
    <w:rsid w:val="00C10016"/>
    <w:rsid w:val="00C123EA"/>
    <w:rsid w:val="00C1297C"/>
    <w:rsid w:val="00C12D08"/>
    <w:rsid w:val="00C136E2"/>
    <w:rsid w:val="00C140B7"/>
    <w:rsid w:val="00C14726"/>
    <w:rsid w:val="00C16314"/>
    <w:rsid w:val="00C172CC"/>
    <w:rsid w:val="00C1748D"/>
    <w:rsid w:val="00C202A6"/>
    <w:rsid w:val="00C24080"/>
    <w:rsid w:val="00C24AAD"/>
    <w:rsid w:val="00C24ED7"/>
    <w:rsid w:val="00C32BA7"/>
    <w:rsid w:val="00C32FC6"/>
    <w:rsid w:val="00C34AC7"/>
    <w:rsid w:val="00C35473"/>
    <w:rsid w:val="00C36BC3"/>
    <w:rsid w:val="00C37FB1"/>
    <w:rsid w:val="00C40E49"/>
    <w:rsid w:val="00C4275A"/>
    <w:rsid w:val="00C428E3"/>
    <w:rsid w:val="00C434DE"/>
    <w:rsid w:val="00C43836"/>
    <w:rsid w:val="00C43D0B"/>
    <w:rsid w:val="00C43F02"/>
    <w:rsid w:val="00C4558B"/>
    <w:rsid w:val="00C456F9"/>
    <w:rsid w:val="00C4736C"/>
    <w:rsid w:val="00C50486"/>
    <w:rsid w:val="00C51914"/>
    <w:rsid w:val="00C520ED"/>
    <w:rsid w:val="00C5277A"/>
    <w:rsid w:val="00C528AD"/>
    <w:rsid w:val="00C52B3E"/>
    <w:rsid w:val="00C55EF4"/>
    <w:rsid w:val="00C600EE"/>
    <w:rsid w:val="00C6026B"/>
    <w:rsid w:val="00C60B51"/>
    <w:rsid w:val="00C612DA"/>
    <w:rsid w:val="00C6344F"/>
    <w:rsid w:val="00C63DD7"/>
    <w:rsid w:val="00C64EC3"/>
    <w:rsid w:val="00C6665A"/>
    <w:rsid w:val="00C66C34"/>
    <w:rsid w:val="00C71B6A"/>
    <w:rsid w:val="00C724FF"/>
    <w:rsid w:val="00C729C7"/>
    <w:rsid w:val="00C72DFD"/>
    <w:rsid w:val="00C72F1A"/>
    <w:rsid w:val="00C73646"/>
    <w:rsid w:val="00C740DD"/>
    <w:rsid w:val="00C74A78"/>
    <w:rsid w:val="00C77328"/>
    <w:rsid w:val="00C8129E"/>
    <w:rsid w:val="00C81354"/>
    <w:rsid w:val="00C815FE"/>
    <w:rsid w:val="00C82D85"/>
    <w:rsid w:val="00C838A5"/>
    <w:rsid w:val="00C854AD"/>
    <w:rsid w:val="00C85534"/>
    <w:rsid w:val="00C856CF"/>
    <w:rsid w:val="00C85C23"/>
    <w:rsid w:val="00C8751E"/>
    <w:rsid w:val="00C87ACD"/>
    <w:rsid w:val="00C87E85"/>
    <w:rsid w:val="00C90064"/>
    <w:rsid w:val="00C922AB"/>
    <w:rsid w:val="00C9344F"/>
    <w:rsid w:val="00C934A0"/>
    <w:rsid w:val="00C93824"/>
    <w:rsid w:val="00C9416F"/>
    <w:rsid w:val="00C950E9"/>
    <w:rsid w:val="00C9714A"/>
    <w:rsid w:val="00C97921"/>
    <w:rsid w:val="00CA20EC"/>
    <w:rsid w:val="00CA293D"/>
    <w:rsid w:val="00CA2B16"/>
    <w:rsid w:val="00CA3DBE"/>
    <w:rsid w:val="00CA4543"/>
    <w:rsid w:val="00CA4CEB"/>
    <w:rsid w:val="00CA4FB5"/>
    <w:rsid w:val="00CA5248"/>
    <w:rsid w:val="00CA65D8"/>
    <w:rsid w:val="00CA762F"/>
    <w:rsid w:val="00CA7E72"/>
    <w:rsid w:val="00CB1863"/>
    <w:rsid w:val="00CB29D2"/>
    <w:rsid w:val="00CB2AEF"/>
    <w:rsid w:val="00CB4446"/>
    <w:rsid w:val="00CB461E"/>
    <w:rsid w:val="00CB5BD6"/>
    <w:rsid w:val="00CB63F1"/>
    <w:rsid w:val="00CB6D5B"/>
    <w:rsid w:val="00CB6D7B"/>
    <w:rsid w:val="00CC14D5"/>
    <w:rsid w:val="00CC162C"/>
    <w:rsid w:val="00CC3B82"/>
    <w:rsid w:val="00CC4C9F"/>
    <w:rsid w:val="00CC53CE"/>
    <w:rsid w:val="00CC5AA4"/>
    <w:rsid w:val="00CC5C44"/>
    <w:rsid w:val="00CC5EAB"/>
    <w:rsid w:val="00CC7974"/>
    <w:rsid w:val="00CD2580"/>
    <w:rsid w:val="00CD27F0"/>
    <w:rsid w:val="00CD295C"/>
    <w:rsid w:val="00CD3598"/>
    <w:rsid w:val="00CD38FA"/>
    <w:rsid w:val="00CD4ED8"/>
    <w:rsid w:val="00CD5BFB"/>
    <w:rsid w:val="00CE0BBD"/>
    <w:rsid w:val="00CE15D2"/>
    <w:rsid w:val="00CE476B"/>
    <w:rsid w:val="00CE4C81"/>
    <w:rsid w:val="00CE5DD2"/>
    <w:rsid w:val="00CE7D3E"/>
    <w:rsid w:val="00CF09CB"/>
    <w:rsid w:val="00CF178F"/>
    <w:rsid w:val="00CF2221"/>
    <w:rsid w:val="00CF35DA"/>
    <w:rsid w:val="00CF45E7"/>
    <w:rsid w:val="00CF5B0E"/>
    <w:rsid w:val="00CF5F16"/>
    <w:rsid w:val="00CF65F1"/>
    <w:rsid w:val="00CF7452"/>
    <w:rsid w:val="00D00AFB"/>
    <w:rsid w:val="00D0220B"/>
    <w:rsid w:val="00D02243"/>
    <w:rsid w:val="00D02A04"/>
    <w:rsid w:val="00D02DD8"/>
    <w:rsid w:val="00D02E02"/>
    <w:rsid w:val="00D03C05"/>
    <w:rsid w:val="00D05851"/>
    <w:rsid w:val="00D0609F"/>
    <w:rsid w:val="00D0742A"/>
    <w:rsid w:val="00D077DA"/>
    <w:rsid w:val="00D12930"/>
    <w:rsid w:val="00D12FFD"/>
    <w:rsid w:val="00D13960"/>
    <w:rsid w:val="00D16FF5"/>
    <w:rsid w:val="00D17C06"/>
    <w:rsid w:val="00D21279"/>
    <w:rsid w:val="00D213D0"/>
    <w:rsid w:val="00D26895"/>
    <w:rsid w:val="00D27004"/>
    <w:rsid w:val="00D320C9"/>
    <w:rsid w:val="00D329A5"/>
    <w:rsid w:val="00D3384A"/>
    <w:rsid w:val="00D33F52"/>
    <w:rsid w:val="00D34CC9"/>
    <w:rsid w:val="00D378BD"/>
    <w:rsid w:val="00D3795E"/>
    <w:rsid w:val="00D4111B"/>
    <w:rsid w:val="00D42BFC"/>
    <w:rsid w:val="00D4527C"/>
    <w:rsid w:val="00D462AB"/>
    <w:rsid w:val="00D46EC8"/>
    <w:rsid w:val="00D511DB"/>
    <w:rsid w:val="00D51941"/>
    <w:rsid w:val="00D521B3"/>
    <w:rsid w:val="00D52D50"/>
    <w:rsid w:val="00D55688"/>
    <w:rsid w:val="00D55C32"/>
    <w:rsid w:val="00D605E3"/>
    <w:rsid w:val="00D60BDA"/>
    <w:rsid w:val="00D612A4"/>
    <w:rsid w:val="00D63E6C"/>
    <w:rsid w:val="00D642D6"/>
    <w:rsid w:val="00D6452D"/>
    <w:rsid w:val="00D6526C"/>
    <w:rsid w:val="00D6609E"/>
    <w:rsid w:val="00D70B91"/>
    <w:rsid w:val="00D722CD"/>
    <w:rsid w:val="00D7413F"/>
    <w:rsid w:val="00D747AC"/>
    <w:rsid w:val="00D7481A"/>
    <w:rsid w:val="00D74BB6"/>
    <w:rsid w:val="00D75F49"/>
    <w:rsid w:val="00D77A05"/>
    <w:rsid w:val="00D77CF8"/>
    <w:rsid w:val="00D8046F"/>
    <w:rsid w:val="00D810AC"/>
    <w:rsid w:val="00D8348D"/>
    <w:rsid w:val="00D85996"/>
    <w:rsid w:val="00D859F3"/>
    <w:rsid w:val="00D8663E"/>
    <w:rsid w:val="00D86C06"/>
    <w:rsid w:val="00D870AC"/>
    <w:rsid w:val="00D9259F"/>
    <w:rsid w:val="00D931CA"/>
    <w:rsid w:val="00D94319"/>
    <w:rsid w:val="00D9649A"/>
    <w:rsid w:val="00D966A1"/>
    <w:rsid w:val="00D9681C"/>
    <w:rsid w:val="00DA000E"/>
    <w:rsid w:val="00DA00B7"/>
    <w:rsid w:val="00DA0760"/>
    <w:rsid w:val="00DA15CD"/>
    <w:rsid w:val="00DB4B44"/>
    <w:rsid w:val="00DB511A"/>
    <w:rsid w:val="00DB691C"/>
    <w:rsid w:val="00DC128C"/>
    <w:rsid w:val="00DC4724"/>
    <w:rsid w:val="00DC5CEC"/>
    <w:rsid w:val="00DD0808"/>
    <w:rsid w:val="00DD11CF"/>
    <w:rsid w:val="00DD3EAE"/>
    <w:rsid w:val="00DD3EFE"/>
    <w:rsid w:val="00DD469C"/>
    <w:rsid w:val="00DD54E6"/>
    <w:rsid w:val="00DD794D"/>
    <w:rsid w:val="00DD7E6B"/>
    <w:rsid w:val="00DE0ABB"/>
    <w:rsid w:val="00DE105B"/>
    <w:rsid w:val="00DE2B01"/>
    <w:rsid w:val="00DE3137"/>
    <w:rsid w:val="00DE3F4B"/>
    <w:rsid w:val="00DE6265"/>
    <w:rsid w:val="00DE6B7B"/>
    <w:rsid w:val="00DF001F"/>
    <w:rsid w:val="00DF01EB"/>
    <w:rsid w:val="00DF0708"/>
    <w:rsid w:val="00DF0BB7"/>
    <w:rsid w:val="00DF2068"/>
    <w:rsid w:val="00DF3994"/>
    <w:rsid w:val="00DF469F"/>
    <w:rsid w:val="00DF4EAF"/>
    <w:rsid w:val="00DF6430"/>
    <w:rsid w:val="00DF6D4E"/>
    <w:rsid w:val="00DF6E58"/>
    <w:rsid w:val="00DF7657"/>
    <w:rsid w:val="00DF7B53"/>
    <w:rsid w:val="00E01C0D"/>
    <w:rsid w:val="00E02999"/>
    <w:rsid w:val="00E046E0"/>
    <w:rsid w:val="00E06C70"/>
    <w:rsid w:val="00E06DBA"/>
    <w:rsid w:val="00E111B0"/>
    <w:rsid w:val="00E1225E"/>
    <w:rsid w:val="00E12B99"/>
    <w:rsid w:val="00E13C02"/>
    <w:rsid w:val="00E14D60"/>
    <w:rsid w:val="00E165B2"/>
    <w:rsid w:val="00E17DAC"/>
    <w:rsid w:val="00E212A5"/>
    <w:rsid w:val="00E22BA3"/>
    <w:rsid w:val="00E22BE8"/>
    <w:rsid w:val="00E26429"/>
    <w:rsid w:val="00E312BE"/>
    <w:rsid w:val="00E31DC5"/>
    <w:rsid w:val="00E31FC1"/>
    <w:rsid w:val="00E32573"/>
    <w:rsid w:val="00E32C3F"/>
    <w:rsid w:val="00E33562"/>
    <w:rsid w:val="00E34108"/>
    <w:rsid w:val="00E34752"/>
    <w:rsid w:val="00E364D3"/>
    <w:rsid w:val="00E371E9"/>
    <w:rsid w:val="00E41C0D"/>
    <w:rsid w:val="00E429CA"/>
    <w:rsid w:val="00E441B8"/>
    <w:rsid w:val="00E44876"/>
    <w:rsid w:val="00E45A09"/>
    <w:rsid w:val="00E4665B"/>
    <w:rsid w:val="00E46755"/>
    <w:rsid w:val="00E47A13"/>
    <w:rsid w:val="00E47BC7"/>
    <w:rsid w:val="00E47EE8"/>
    <w:rsid w:val="00E509D0"/>
    <w:rsid w:val="00E53746"/>
    <w:rsid w:val="00E5448D"/>
    <w:rsid w:val="00E545ED"/>
    <w:rsid w:val="00E54C8D"/>
    <w:rsid w:val="00E56C45"/>
    <w:rsid w:val="00E606BC"/>
    <w:rsid w:val="00E62384"/>
    <w:rsid w:val="00E63120"/>
    <w:rsid w:val="00E63159"/>
    <w:rsid w:val="00E637B5"/>
    <w:rsid w:val="00E63B42"/>
    <w:rsid w:val="00E63ED2"/>
    <w:rsid w:val="00E7092E"/>
    <w:rsid w:val="00E740B7"/>
    <w:rsid w:val="00E74224"/>
    <w:rsid w:val="00E74494"/>
    <w:rsid w:val="00E75752"/>
    <w:rsid w:val="00E75965"/>
    <w:rsid w:val="00E76F02"/>
    <w:rsid w:val="00E77309"/>
    <w:rsid w:val="00E8077D"/>
    <w:rsid w:val="00E80784"/>
    <w:rsid w:val="00E8109F"/>
    <w:rsid w:val="00E81FC0"/>
    <w:rsid w:val="00E833D7"/>
    <w:rsid w:val="00E836BE"/>
    <w:rsid w:val="00E84FE3"/>
    <w:rsid w:val="00E87C5E"/>
    <w:rsid w:val="00E87EE4"/>
    <w:rsid w:val="00E90E50"/>
    <w:rsid w:val="00E91417"/>
    <w:rsid w:val="00E91424"/>
    <w:rsid w:val="00E94643"/>
    <w:rsid w:val="00E94956"/>
    <w:rsid w:val="00E9518C"/>
    <w:rsid w:val="00E97129"/>
    <w:rsid w:val="00EA3326"/>
    <w:rsid w:val="00EA3A5F"/>
    <w:rsid w:val="00EA47D0"/>
    <w:rsid w:val="00EA4AA6"/>
    <w:rsid w:val="00EA4ACE"/>
    <w:rsid w:val="00EA52A8"/>
    <w:rsid w:val="00EA77A6"/>
    <w:rsid w:val="00EB1E0B"/>
    <w:rsid w:val="00EB2237"/>
    <w:rsid w:val="00EB228E"/>
    <w:rsid w:val="00EB3193"/>
    <w:rsid w:val="00EB3A21"/>
    <w:rsid w:val="00EB566E"/>
    <w:rsid w:val="00EB778B"/>
    <w:rsid w:val="00EC6AAC"/>
    <w:rsid w:val="00ED1318"/>
    <w:rsid w:val="00ED14E8"/>
    <w:rsid w:val="00ED24D3"/>
    <w:rsid w:val="00ED32D7"/>
    <w:rsid w:val="00ED41F0"/>
    <w:rsid w:val="00ED7D5C"/>
    <w:rsid w:val="00EE1414"/>
    <w:rsid w:val="00EE180F"/>
    <w:rsid w:val="00EE2397"/>
    <w:rsid w:val="00EE2C98"/>
    <w:rsid w:val="00EE4E57"/>
    <w:rsid w:val="00EE7143"/>
    <w:rsid w:val="00EF039B"/>
    <w:rsid w:val="00EF32EC"/>
    <w:rsid w:val="00EF4A95"/>
    <w:rsid w:val="00EF598C"/>
    <w:rsid w:val="00EF64E6"/>
    <w:rsid w:val="00EF793C"/>
    <w:rsid w:val="00EF79AE"/>
    <w:rsid w:val="00F00A63"/>
    <w:rsid w:val="00F053EF"/>
    <w:rsid w:val="00F057BA"/>
    <w:rsid w:val="00F05ECF"/>
    <w:rsid w:val="00F107AD"/>
    <w:rsid w:val="00F10C02"/>
    <w:rsid w:val="00F11459"/>
    <w:rsid w:val="00F1160D"/>
    <w:rsid w:val="00F13585"/>
    <w:rsid w:val="00F13ADE"/>
    <w:rsid w:val="00F140FB"/>
    <w:rsid w:val="00F14AD4"/>
    <w:rsid w:val="00F15063"/>
    <w:rsid w:val="00F152DE"/>
    <w:rsid w:val="00F15D19"/>
    <w:rsid w:val="00F179E7"/>
    <w:rsid w:val="00F2030B"/>
    <w:rsid w:val="00F21484"/>
    <w:rsid w:val="00F21515"/>
    <w:rsid w:val="00F2189F"/>
    <w:rsid w:val="00F22364"/>
    <w:rsid w:val="00F223CF"/>
    <w:rsid w:val="00F225F6"/>
    <w:rsid w:val="00F25767"/>
    <w:rsid w:val="00F25992"/>
    <w:rsid w:val="00F326DE"/>
    <w:rsid w:val="00F34E91"/>
    <w:rsid w:val="00F36329"/>
    <w:rsid w:val="00F36CD3"/>
    <w:rsid w:val="00F37D36"/>
    <w:rsid w:val="00F42588"/>
    <w:rsid w:val="00F4581C"/>
    <w:rsid w:val="00F46344"/>
    <w:rsid w:val="00F46C14"/>
    <w:rsid w:val="00F4754B"/>
    <w:rsid w:val="00F505CA"/>
    <w:rsid w:val="00F507F3"/>
    <w:rsid w:val="00F51254"/>
    <w:rsid w:val="00F518A5"/>
    <w:rsid w:val="00F51E9E"/>
    <w:rsid w:val="00F52F7A"/>
    <w:rsid w:val="00F53EDF"/>
    <w:rsid w:val="00F54F41"/>
    <w:rsid w:val="00F566DF"/>
    <w:rsid w:val="00F56DEA"/>
    <w:rsid w:val="00F5717A"/>
    <w:rsid w:val="00F57F10"/>
    <w:rsid w:val="00F6123A"/>
    <w:rsid w:val="00F63A90"/>
    <w:rsid w:val="00F64E7D"/>
    <w:rsid w:val="00F65A68"/>
    <w:rsid w:val="00F65B8C"/>
    <w:rsid w:val="00F7126D"/>
    <w:rsid w:val="00F73AD9"/>
    <w:rsid w:val="00F7454C"/>
    <w:rsid w:val="00F75EA8"/>
    <w:rsid w:val="00F77E4E"/>
    <w:rsid w:val="00F806AE"/>
    <w:rsid w:val="00F81603"/>
    <w:rsid w:val="00F8280E"/>
    <w:rsid w:val="00F83B96"/>
    <w:rsid w:val="00F84D84"/>
    <w:rsid w:val="00F8568F"/>
    <w:rsid w:val="00F90EB8"/>
    <w:rsid w:val="00F93566"/>
    <w:rsid w:val="00F94561"/>
    <w:rsid w:val="00F959DF"/>
    <w:rsid w:val="00F9725A"/>
    <w:rsid w:val="00FA2249"/>
    <w:rsid w:val="00FA2605"/>
    <w:rsid w:val="00FA2920"/>
    <w:rsid w:val="00FA44D0"/>
    <w:rsid w:val="00FA4653"/>
    <w:rsid w:val="00FA48BA"/>
    <w:rsid w:val="00FA4C33"/>
    <w:rsid w:val="00FA6B51"/>
    <w:rsid w:val="00FA7499"/>
    <w:rsid w:val="00FA7EB1"/>
    <w:rsid w:val="00FB18CD"/>
    <w:rsid w:val="00FB3A6D"/>
    <w:rsid w:val="00FB3B65"/>
    <w:rsid w:val="00FB3BDF"/>
    <w:rsid w:val="00FB492C"/>
    <w:rsid w:val="00FB67AD"/>
    <w:rsid w:val="00FB6E64"/>
    <w:rsid w:val="00FC012E"/>
    <w:rsid w:val="00FC0846"/>
    <w:rsid w:val="00FC22E2"/>
    <w:rsid w:val="00FC2727"/>
    <w:rsid w:val="00FC365B"/>
    <w:rsid w:val="00FC3767"/>
    <w:rsid w:val="00FC40AB"/>
    <w:rsid w:val="00FC463F"/>
    <w:rsid w:val="00FC5CCB"/>
    <w:rsid w:val="00FC7785"/>
    <w:rsid w:val="00FC7AE1"/>
    <w:rsid w:val="00FC7BDF"/>
    <w:rsid w:val="00FD14BD"/>
    <w:rsid w:val="00FD23B3"/>
    <w:rsid w:val="00FD3DA3"/>
    <w:rsid w:val="00FD3F0F"/>
    <w:rsid w:val="00FD528C"/>
    <w:rsid w:val="00FD6DDC"/>
    <w:rsid w:val="00FD74AB"/>
    <w:rsid w:val="00FD78CE"/>
    <w:rsid w:val="00FE095D"/>
    <w:rsid w:val="00FE2624"/>
    <w:rsid w:val="00FE306A"/>
    <w:rsid w:val="00FE3C81"/>
    <w:rsid w:val="00FE515F"/>
    <w:rsid w:val="00FE7C2A"/>
    <w:rsid w:val="00FF015F"/>
    <w:rsid w:val="00FF1D83"/>
    <w:rsid w:val="00FF1E14"/>
    <w:rsid w:val="00FF1FC0"/>
    <w:rsid w:val="00FF2619"/>
    <w:rsid w:val="00FF2EE3"/>
    <w:rsid w:val="00FF3717"/>
    <w:rsid w:val="00FF3998"/>
    <w:rsid w:val="00FF3E5F"/>
    <w:rsid w:val="00FF4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58AD15"/>
  <w15:chartTrackingRefBased/>
  <w15:docId w15:val="{C98D4246-D97E-40F9-8ABD-F2A04E87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18D6"/>
    <w:pPr>
      <w:spacing w:after="240"/>
      <w:jc w:val="both"/>
    </w:pPr>
    <w:rPr>
      <w:rFonts w:ascii="Arial" w:hAnsi="Arial"/>
      <w:snapToGrid w:val="0"/>
      <w:lang w:eastAsia="en-US"/>
    </w:rPr>
  </w:style>
  <w:style w:type="paragraph" w:styleId="Heading1">
    <w:name w:val="heading 1"/>
    <w:basedOn w:val="Normal"/>
    <w:next w:val="Normal"/>
    <w:link w:val="Heading1Char"/>
    <w:qFormat/>
    <w:rsid w:val="008E01EC"/>
    <w:pPr>
      <w:keepNext/>
      <w:numPr>
        <w:numId w:val="2"/>
      </w:numPr>
      <w:outlineLvl w:val="0"/>
    </w:pPr>
    <w:rPr>
      <w:b/>
      <w:bCs/>
      <w:kern w:val="32"/>
      <w:sz w:val="28"/>
      <w:szCs w:val="32"/>
    </w:rPr>
  </w:style>
  <w:style w:type="paragraph" w:styleId="Heading2">
    <w:name w:val="heading 2"/>
    <w:basedOn w:val="Normal"/>
    <w:next w:val="Normal"/>
    <w:qFormat/>
    <w:rsid w:val="005628EA"/>
    <w:pPr>
      <w:keepNext/>
      <w:numPr>
        <w:ilvl w:val="1"/>
        <w:numId w:val="2"/>
      </w:numPr>
      <w:outlineLvl w:val="1"/>
    </w:pPr>
    <w:rPr>
      <w:rFonts w:cs="Arial"/>
      <w:b/>
      <w:bCs/>
      <w:iCs/>
      <w:szCs w:val="28"/>
    </w:rPr>
  </w:style>
  <w:style w:type="paragraph" w:styleId="Heading3">
    <w:name w:val="heading 3"/>
    <w:next w:val="Normal"/>
    <w:link w:val="Heading3Char"/>
    <w:qFormat/>
    <w:rsid w:val="005B73A0"/>
    <w:pPr>
      <w:keepNext/>
      <w:keepLines/>
      <w:numPr>
        <w:ilvl w:val="2"/>
        <w:numId w:val="2"/>
      </w:numPr>
      <w:tabs>
        <w:tab w:val="left" w:pos="1134"/>
      </w:tabs>
      <w:overflowPunct w:val="0"/>
      <w:autoSpaceDE w:val="0"/>
      <w:autoSpaceDN w:val="0"/>
      <w:adjustRightInd w:val="0"/>
      <w:spacing w:after="240" w:line="240" w:lineRule="atLeast"/>
      <w:jc w:val="both"/>
      <w:textAlignment w:val="baseline"/>
      <w:outlineLvl w:val="2"/>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34AC7"/>
    <w:pPr>
      <w:ind w:left="357" w:hanging="357"/>
    </w:pPr>
  </w:style>
  <w:style w:type="paragraph" w:customStyle="1" w:styleId="Tabletext">
    <w:name w:val="Table text"/>
    <w:basedOn w:val="Normal"/>
    <w:rsid w:val="00C34AC7"/>
  </w:style>
  <w:style w:type="character" w:styleId="FootnoteReference">
    <w:name w:val="footnote reference"/>
    <w:semiHidden/>
    <w:rsid w:val="00C34AC7"/>
    <w:rPr>
      <w:rFonts w:ascii="TimesNewRomanPS" w:hAnsi="TimesNewRomanPS" w:cs="TimesNewRomanPS"/>
      <w:position w:val="6"/>
      <w:sz w:val="16"/>
      <w:szCs w:val="16"/>
    </w:rPr>
  </w:style>
  <w:style w:type="table" w:styleId="TableGrid">
    <w:name w:val="Table Grid"/>
    <w:basedOn w:val="TableNormal"/>
    <w:rsid w:val="00B04C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rsid w:val="005B73A0"/>
    <w:rPr>
      <w:rFonts w:ascii="Arial" w:hAnsi="Arial"/>
      <w:b/>
      <w:lang w:val="en-GB"/>
    </w:rPr>
  </w:style>
  <w:style w:type="paragraph" w:customStyle="1" w:styleId="B1">
    <w:name w:val="B1"/>
    <w:basedOn w:val="Normal"/>
    <w:link w:val="B1Char"/>
    <w:qFormat/>
    <w:rsid w:val="005B73A0"/>
    <w:pPr>
      <w:numPr>
        <w:numId w:val="1"/>
      </w:numPr>
      <w:tabs>
        <w:tab w:val="left" w:pos="567"/>
        <w:tab w:val="left" w:pos="1418"/>
        <w:tab w:val="left" w:pos="4678"/>
        <w:tab w:val="left" w:pos="5954"/>
        <w:tab w:val="left" w:pos="7088"/>
      </w:tabs>
      <w:overflowPunct w:val="0"/>
      <w:autoSpaceDE w:val="0"/>
      <w:autoSpaceDN w:val="0"/>
      <w:adjustRightInd w:val="0"/>
      <w:spacing w:line="240" w:lineRule="atLeast"/>
      <w:textAlignment w:val="baseline"/>
    </w:pPr>
    <w:rPr>
      <w:snapToGrid/>
    </w:rPr>
  </w:style>
  <w:style w:type="character" w:customStyle="1" w:styleId="B1Char">
    <w:name w:val="B1 Char"/>
    <w:link w:val="B1"/>
    <w:rsid w:val="005B73A0"/>
    <w:rPr>
      <w:rFonts w:ascii="Arial" w:hAnsi="Arial"/>
      <w:lang w:val="en-GB"/>
    </w:rPr>
  </w:style>
  <w:style w:type="paragraph" w:styleId="EndnoteText">
    <w:name w:val="endnote text"/>
    <w:basedOn w:val="Normal"/>
    <w:link w:val="EndnoteTextChar"/>
    <w:rsid w:val="00F51E9E"/>
    <w:rPr>
      <w:rFonts w:ascii="Times New Roman" w:hAnsi="Times New Roman"/>
      <w:lang w:val="x-none"/>
    </w:rPr>
  </w:style>
  <w:style w:type="character" w:customStyle="1" w:styleId="EndnoteTextChar">
    <w:name w:val="Endnote Text Char"/>
    <w:link w:val="EndnoteText"/>
    <w:rsid w:val="00F51E9E"/>
    <w:rPr>
      <w:snapToGrid w:val="0"/>
      <w:lang w:eastAsia="en-US"/>
    </w:rPr>
  </w:style>
  <w:style w:type="character" w:styleId="EndnoteReference">
    <w:name w:val="endnote reference"/>
    <w:rsid w:val="00F51E9E"/>
    <w:rPr>
      <w:vertAlign w:val="superscript"/>
    </w:rPr>
  </w:style>
  <w:style w:type="paragraph" w:styleId="Header">
    <w:name w:val="header"/>
    <w:basedOn w:val="Normal"/>
    <w:link w:val="HeaderChar"/>
    <w:rsid w:val="00245478"/>
    <w:pPr>
      <w:tabs>
        <w:tab w:val="center" w:pos="4536"/>
        <w:tab w:val="right" w:pos="9072"/>
      </w:tabs>
    </w:pPr>
    <w:rPr>
      <w:rFonts w:ascii="Times New Roman" w:hAnsi="Times New Roman"/>
      <w:sz w:val="24"/>
      <w:lang w:val="x-none"/>
    </w:rPr>
  </w:style>
  <w:style w:type="character" w:customStyle="1" w:styleId="HeaderChar">
    <w:name w:val="Header Char"/>
    <w:link w:val="Header"/>
    <w:rsid w:val="00245478"/>
    <w:rPr>
      <w:snapToGrid w:val="0"/>
      <w:sz w:val="24"/>
      <w:lang w:eastAsia="en-US"/>
    </w:rPr>
  </w:style>
  <w:style w:type="paragraph" w:styleId="Footer">
    <w:name w:val="footer"/>
    <w:basedOn w:val="Normal"/>
    <w:link w:val="FooterChar"/>
    <w:uiPriority w:val="99"/>
    <w:rsid w:val="00245478"/>
    <w:pPr>
      <w:tabs>
        <w:tab w:val="center" w:pos="4536"/>
        <w:tab w:val="right" w:pos="9072"/>
      </w:tabs>
    </w:pPr>
    <w:rPr>
      <w:rFonts w:ascii="Times New Roman" w:hAnsi="Times New Roman"/>
      <w:sz w:val="24"/>
      <w:lang w:val="x-none"/>
    </w:rPr>
  </w:style>
  <w:style w:type="character" w:customStyle="1" w:styleId="FooterChar">
    <w:name w:val="Footer Char"/>
    <w:link w:val="Footer"/>
    <w:uiPriority w:val="99"/>
    <w:rsid w:val="00245478"/>
    <w:rPr>
      <w:snapToGrid w:val="0"/>
      <w:sz w:val="24"/>
      <w:lang w:eastAsia="en-US"/>
    </w:rPr>
  </w:style>
  <w:style w:type="character" w:styleId="CommentReference">
    <w:name w:val="annotation reference"/>
    <w:rsid w:val="00E74224"/>
    <w:rPr>
      <w:sz w:val="16"/>
      <w:szCs w:val="16"/>
    </w:rPr>
  </w:style>
  <w:style w:type="paragraph" w:styleId="CommentText">
    <w:name w:val="annotation text"/>
    <w:basedOn w:val="Normal"/>
    <w:link w:val="CommentTextChar"/>
    <w:rsid w:val="00E74224"/>
    <w:rPr>
      <w:rFonts w:ascii="Times New Roman" w:hAnsi="Times New Roman"/>
      <w:lang w:val="x-none"/>
    </w:rPr>
  </w:style>
  <w:style w:type="character" w:customStyle="1" w:styleId="CommentTextChar">
    <w:name w:val="Comment Text Char"/>
    <w:link w:val="CommentText"/>
    <w:rsid w:val="00E74224"/>
    <w:rPr>
      <w:snapToGrid w:val="0"/>
      <w:lang w:eastAsia="en-US"/>
    </w:rPr>
  </w:style>
  <w:style w:type="paragraph" w:styleId="CommentSubject">
    <w:name w:val="annotation subject"/>
    <w:basedOn w:val="CommentText"/>
    <w:next w:val="CommentText"/>
    <w:link w:val="CommentSubjectChar"/>
    <w:rsid w:val="00E74224"/>
    <w:rPr>
      <w:b/>
      <w:bCs/>
    </w:rPr>
  </w:style>
  <w:style w:type="character" w:customStyle="1" w:styleId="CommentSubjectChar">
    <w:name w:val="Comment Subject Char"/>
    <w:link w:val="CommentSubject"/>
    <w:rsid w:val="00E74224"/>
    <w:rPr>
      <w:b/>
      <w:bCs/>
      <w:snapToGrid w:val="0"/>
      <w:lang w:eastAsia="en-US"/>
    </w:rPr>
  </w:style>
  <w:style w:type="paragraph" w:styleId="BalloonText">
    <w:name w:val="Balloon Text"/>
    <w:basedOn w:val="Normal"/>
    <w:link w:val="BalloonTextChar"/>
    <w:rsid w:val="00E74224"/>
    <w:rPr>
      <w:rFonts w:ascii="Tahoma" w:hAnsi="Tahoma"/>
      <w:sz w:val="16"/>
      <w:szCs w:val="16"/>
      <w:lang w:val="x-none"/>
    </w:rPr>
  </w:style>
  <w:style w:type="character" w:customStyle="1" w:styleId="BalloonTextChar">
    <w:name w:val="Balloon Text Char"/>
    <w:link w:val="BalloonText"/>
    <w:rsid w:val="00E74224"/>
    <w:rPr>
      <w:rFonts w:ascii="Tahoma" w:hAnsi="Tahoma" w:cs="Tahoma"/>
      <w:snapToGrid w:val="0"/>
      <w:sz w:val="16"/>
      <w:szCs w:val="16"/>
      <w:lang w:eastAsia="en-US"/>
    </w:rPr>
  </w:style>
  <w:style w:type="paragraph" w:customStyle="1" w:styleId="Revision1">
    <w:name w:val="Revision1"/>
    <w:hidden/>
    <w:uiPriority w:val="99"/>
    <w:semiHidden/>
    <w:rsid w:val="00CE5DD2"/>
    <w:rPr>
      <w:snapToGrid w:val="0"/>
      <w:sz w:val="24"/>
      <w:lang w:eastAsia="en-US"/>
    </w:rPr>
  </w:style>
  <w:style w:type="paragraph" w:styleId="NormalIndent">
    <w:name w:val="Normal Indent"/>
    <w:basedOn w:val="Normal"/>
    <w:next w:val="Normal"/>
    <w:rsid w:val="00A94A39"/>
    <w:pPr>
      <w:tabs>
        <w:tab w:val="left" w:pos="1418"/>
        <w:tab w:val="left" w:pos="4678"/>
        <w:tab w:val="left" w:pos="5954"/>
        <w:tab w:val="left" w:pos="7088"/>
      </w:tabs>
      <w:overflowPunct w:val="0"/>
      <w:autoSpaceDE w:val="0"/>
      <w:autoSpaceDN w:val="0"/>
      <w:adjustRightInd w:val="0"/>
      <w:ind w:left="720"/>
      <w:textAlignment w:val="baseline"/>
    </w:pPr>
    <w:rPr>
      <w:snapToGrid/>
    </w:rPr>
  </w:style>
  <w:style w:type="paragraph" w:customStyle="1" w:styleId="B0">
    <w:name w:val="B0"/>
    <w:basedOn w:val="Normal"/>
    <w:next w:val="B1"/>
    <w:link w:val="B0Char"/>
    <w:qFormat/>
    <w:rsid w:val="00A94A39"/>
    <w:pPr>
      <w:keepNext/>
      <w:keepLines/>
      <w:tabs>
        <w:tab w:val="left" w:pos="1418"/>
        <w:tab w:val="left" w:pos="4678"/>
        <w:tab w:val="left" w:pos="5954"/>
        <w:tab w:val="left" w:pos="7088"/>
      </w:tabs>
      <w:overflowPunct w:val="0"/>
      <w:autoSpaceDE w:val="0"/>
      <w:autoSpaceDN w:val="0"/>
      <w:adjustRightInd w:val="0"/>
      <w:spacing w:after="120"/>
      <w:textAlignment w:val="baseline"/>
      <w:outlineLvl w:val="0"/>
    </w:pPr>
    <w:rPr>
      <w:snapToGrid/>
    </w:rPr>
  </w:style>
  <w:style w:type="paragraph" w:customStyle="1" w:styleId="Guideline">
    <w:name w:val="Guideline"/>
    <w:basedOn w:val="Normal"/>
    <w:rsid w:val="00007322"/>
    <w:pPr>
      <w:tabs>
        <w:tab w:val="left" w:pos="1418"/>
        <w:tab w:val="left" w:pos="4678"/>
        <w:tab w:val="left" w:pos="5954"/>
        <w:tab w:val="left" w:pos="7088"/>
      </w:tabs>
      <w:overflowPunct w:val="0"/>
      <w:autoSpaceDE w:val="0"/>
      <w:autoSpaceDN w:val="0"/>
      <w:adjustRightInd w:val="0"/>
      <w:textAlignment w:val="baseline"/>
    </w:pPr>
    <w:rPr>
      <w:i/>
      <w:snapToGrid/>
    </w:rPr>
  </w:style>
  <w:style w:type="character" w:customStyle="1" w:styleId="Heading1Char">
    <w:name w:val="Heading 1 Char"/>
    <w:link w:val="Heading1"/>
    <w:rsid w:val="008E01EC"/>
    <w:rPr>
      <w:rFonts w:ascii="Arial" w:hAnsi="Arial"/>
      <w:b/>
      <w:bCs/>
      <w:snapToGrid w:val="0"/>
      <w:kern w:val="32"/>
      <w:sz w:val="28"/>
      <w:szCs w:val="32"/>
      <w:lang w:val="en-GB"/>
    </w:rPr>
  </w:style>
  <w:style w:type="character" w:styleId="Hyperlink">
    <w:name w:val="Hyperlink"/>
    <w:rsid w:val="005628EA"/>
    <w:rPr>
      <w:color w:val="0000FF"/>
      <w:u w:val="single"/>
    </w:rPr>
  </w:style>
  <w:style w:type="paragraph" w:customStyle="1" w:styleId="BoldLeft">
    <w:name w:val="Bold Left"/>
    <w:basedOn w:val="Normal"/>
    <w:autoRedefine/>
    <w:qFormat/>
    <w:rsid w:val="00BE6F7B"/>
    <w:pPr>
      <w:keepNext/>
      <w:keepLines/>
      <w:numPr>
        <w:numId w:val="4"/>
      </w:numPr>
      <w:tabs>
        <w:tab w:val="left" w:pos="1418"/>
        <w:tab w:val="left" w:pos="4678"/>
        <w:tab w:val="left" w:pos="5954"/>
        <w:tab w:val="left" w:pos="7088"/>
      </w:tabs>
      <w:overflowPunct w:val="0"/>
      <w:autoSpaceDE w:val="0"/>
      <w:autoSpaceDN w:val="0"/>
      <w:adjustRightInd w:val="0"/>
      <w:jc w:val="left"/>
      <w:textAlignment w:val="baseline"/>
    </w:pPr>
    <w:rPr>
      <w:b/>
      <w:bCs/>
      <w:snapToGrid/>
    </w:rPr>
  </w:style>
  <w:style w:type="paragraph" w:customStyle="1" w:styleId="B2">
    <w:name w:val="B2"/>
    <w:basedOn w:val="Normal"/>
    <w:rsid w:val="002D14F8"/>
    <w:pPr>
      <w:keepNext/>
      <w:keepLines/>
      <w:numPr>
        <w:ilvl w:val="1"/>
        <w:numId w:val="3"/>
      </w:numPr>
      <w:tabs>
        <w:tab w:val="left" w:pos="851"/>
      </w:tabs>
      <w:overflowPunct w:val="0"/>
      <w:autoSpaceDE w:val="0"/>
      <w:autoSpaceDN w:val="0"/>
      <w:adjustRightInd w:val="0"/>
      <w:spacing w:after="0"/>
      <w:textAlignment w:val="baseline"/>
    </w:pPr>
    <w:rPr>
      <w:snapToGrid/>
    </w:rPr>
  </w:style>
  <w:style w:type="paragraph" w:customStyle="1" w:styleId="B1Bold">
    <w:name w:val="B1 + Bold"/>
    <w:basedOn w:val="B1"/>
    <w:rsid w:val="002D14F8"/>
    <w:pPr>
      <w:keepNext/>
      <w:keepLines/>
      <w:tabs>
        <w:tab w:val="clear" w:pos="567"/>
        <w:tab w:val="clear" w:pos="1003"/>
        <w:tab w:val="clear" w:pos="4678"/>
        <w:tab w:val="clear" w:pos="5954"/>
        <w:tab w:val="clear" w:pos="7088"/>
        <w:tab w:val="num" w:pos="720"/>
      </w:tabs>
      <w:spacing w:after="0" w:line="240" w:lineRule="auto"/>
      <w:ind w:left="714" w:hanging="357"/>
    </w:pPr>
    <w:rPr>
      <w:bCs/>
    </w:rPr>
  </w:style>
  <w:style w:type="paragraph" w:customStyle="1" w:styleId="B3">
    <w:name w:val="B3"/>
    <w:rsid w:val="0013145B"/>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Part">
    <w:name w:val="Part"/>
    <w:basedOn w:val="Normal"/>
    <w:next w:val="Heading1"/>
    <w:autoRedefine/>
    <w:qFormat/>
    <w:rsid w:val="0013145B"/>
    <w:pPr>
      <w:keepNext/>
      <w:keepLines/>
      <w:tabs>
        <w:tab w:val="left" w:pos="1418"/>
        <w:tab w:val="left" w:pos="4678"/>
        <w:tab w:val="left" w:pos="5954"/>
        <w:tab w:val="left" w:pos="7088"/>
      </w:tabs>
      <w:overflowPunct w:val="0"/>
      <w:autoSpaceDE w:val="0"/>
      <w:autoSpaceDN w:val="0"/>
      <w:adjustRightInd w:val="0"/>
      <w:jc w:val="left"/>
      <w:textAlignment w:val="baseline"/>
    </w:pPr>
    <w:rPr>
      <w:b/>
      <w:snapToGrid/>
      <w:sz w:val="28"/>
      <w:u w:val="single"/>
    </w:rPr>
  </w:style>
  <w:style w:type="paragraph" w:customStyle="1" w:styleId="Default">
    <w:name w:val="Default"/>
    <w:rsid w:val="00EF79AE"/>
    <w:pPr>
      <w:autoSpaceDE w:val="0"/>
      <w:autoSpaceDN w:val="0"/>
      <w:adjustRightInd w:val="0"/>
    </w:pPr>
    <w:rPr>
      <w:color w:val="000000"/>
      <w:sz w:val="24"/>
      <w:szCs w:val="24"/>
      <w:lang w:val="en-US" w:eastAsia="en-US"/>
    </w:rPr>
  </w:style>
  <w:style w:type="character" w:styleId="FollowedHyperlink">
    <w:name w:val="FollowedHyperlink"/>
    <w:rsid w:val="006F7DE4"/>
    <w:rPr>
      <w:color w:val="954F72"/>
      <w:u w:val="single"/>
    </w:rPr>
  </w:style>
  <w:style w:type="character" w:customStyle="1" w:styleId="UnresolvedMention1">
    <w:name w:val="Unresolved Mention1"/>
    <w:uiPriority w:val="99"/>
    <w:semiHidden/>
    <w:unhideWhenUsed/>
    <w:rsid w:val="00EE7143"/>
    <w:rPr>
      <w:color w:val="808080"/>
      <w:shd w:val="clear" w:color="auto" w:fill="E6E6E6"/>
    </w:rPr>
  </w:style>
  <w:style w:type="character" w:customStyle="1" w:styleId="B0Char">
    <w:name w:val="B0 Char"/>
    <w:link w:val="B0"/>
    <w:rsid w:val="00065059"/>
    <w:rPr>
      <w:rFonts w:ascii="Arial" w:hAnsi="Arial"/>
      <w:lang w:val="en-GB"/>
    </w:rPr>
  </w:style>
  <w:style w:type="paragraph" w:customStyle="1" w:styleId="B1spaced">
    <w:name w:val="B1 spaced"/>
    <w:basedOn w:val="Normal"/>
    <w:qFormat/>
    <w:rsid w:val="006C7A1A"/>
    <w:pPr>
      <w:keepNext/>
      <w:keepLines/>
      <w:tabs>
        <w:tab w:val="left" w:pos="567"/>
        <w:tab w:val="num" w:pos="720"/>
      </w:tabs>
      <w:overflowPunct w:val="0"/>
      <w:autoSpaceDE w:val="0"/>
      <w:autoSpaceDN w:val="0"/>
      <w:adjustRightInd w:val="0"/>
      <w:spacing w:after="120"/>
      <w:ind w:left="720" w:hanging="360"/>
      <w:jc w:val="left"/>
      <w:textAlignment w:val="baseline"/>
    </w:pPr>
    <w:rPr>
      <w:snapToGrid/>
    </w:rPr>
  </w:style>
  <w:style w:type="paragraph" w:customStyle="1" w:styleId="B0Bold">
    <w:name w:val="B0 + Bold"/>
    <w:basedOn w:val="B0"/>
    <w:next w:val="Normal"/>
    <w:rsid w:val="006C7A1A"/>
    <w:pPr>
      <w:tabs>
        <w:tab w:val="clear" w:pos="1418"/>
        <w:tab w:val="left" w:pos="2268"/>
      </w:tabs>
      <w:outlineLvl w:val="9"/>
    </w:pPr>
    <w:rPr>
      <w:b/>
      <w:bCs/>
      <w:lang w:val="x-none"/>
    </w:rPr>
  </w:style>
  <w:style w:type="paragraph" w:customStyle="1" w:styleId="Numberedlistab">
    <w:name w:val="Numbered list a) b)"/>
    <w:basedOn w:val="Normal"/>
    <w:qFormat/>
    <w:rsid w:val="006C7A1A"/>
    <w:pPr>
      <w:keepNext/>
      <w:keepLines/>
      <w:tabs>
        <w:tab w:val="left" w:pos="567"/>
        <w:tab w:val="num" w:pos="1003"/>
      </w:tabs>
      <w:overflowPunct w:val="0"/>
      <w:autoSpaceDE w:val="0"/>
      <w:autoSpaceDN w:val="0"/>
      <w:adjustRightInd w:val="0"/>
      <w:spacing w:after="120"/>
      <w:ind w:left="567" w:hanging="283"/>
      <w:textAlignment w:val="baseline"/>
    </w:pPr>
    <w:rPr>
      <w:snapToGrid/>
    </w:rPr>
  </w:style>
  <w:style w:type="paragraph" w:styleId="Caption">
    <w:name w:val="caption"/>
    <w:basedOn w:val="Normal"/>
    <w:next w:val="Normal"/>
    <w:unhideWhenUsed/>
    <w:qFormat/>
    <w:rsid w:val="00AD3037"/>
    <w:rPr>
      <w:b/>
      <w:bCs/>
    </w:rPr>
  </w:style>
  <w:style w:type="paragraph" w:customStyle="1" w:styleId="TAL">
    <w:name w:val="TAL"/>
    <w:basedOn w:val="Normal"/>
    <w:rsid w:val="00AD3037"/>
    <w:pPr>
      <w:keepNext/>
      <w:keepLines/>
      <w:overflowPunct w:val="0"/>
      <w:autoSpaceDE w:val="0"/>
      <w:autoSpaceDN w:val="0"/>
      <w:adjustRightInd w:val="0"/>
      <w:spacing w:after="0"/>
      <w:jc w:val="left"/>
      <w:textAlignment w:val="baseline"/>
    </w:pPr>
    <w:rPr>
      <w:snapToGrid/>
      <w:sz w:val="18"/>
    </w:rPr>
  </w:style>
  <w:style w:type="paragraph" w:customStyle="1" w:styleId="TAH">
    <w:name w:val="TAH"/>
    <w:basedOn w:val="TAC"/>
    <w:rsid w:val="00AD3037"/>
    <w:rPr>
      <w:b/>
    </w:rPr>
  </w:style>
  <w:style w:type="paragraph" w:customStyle="1" w:styleId="TAC">
    <w:name w:val="TAC"/>
    <w:basedOn w:val="TAL"/>
    <w:rsid w:val="00AD3037"/>
    <w:pPr>
      <w:jc w:val="center"/>
    </w:pPr>
  </w:style>
  <w:style w:type="paragraph" w:customStyle="1" w:styleId="B20">
    <w:name w:val="B2+"/>
    <w:basedOn w:val="B2"/>
    <w:rsid w:val="00A33690"/>
    <w:pPr>
      <w:keepNext w:val="0"/>
      <w:keepLines w:val="0"/>
      <w:numPr>
        <w:ilvl w:val="0"/>
        <w:numId w:val="11"/>
      </w:numPr>
      <w:tabs>
        <w:tab w:val="clear" w:pos="851"/>
      </w:tabs>
      <w:spacing w:after="180"/>
      <w:jc w:val="left"/>
    </w:pPr>
    <w:rPr>
      <w:rFonts w:ascii="Times New Roman" w:hAnsi="Times New Roman"/>
    </w:rPr>
  </w:style>
  <w:style w:type="paragraph" w:customStyle="1" w:styleId="TH">
    <w:name w:val="TH"/>
    <w:basedOn w:val="Normal"/>
    <w:next w:val="Normal"/>
    <w:rsid w:val="00A33690"/>
    <w:pPr>
      <w:keepNext/>
      <w:keepLines/>
      <w:overflowPunct w:val="0"/>
      <w:autoSpaceDE w:val="0"/>
      <w:autoSpaceDN w:val="0"/>
      <w:adjustRightInd w:val="0"/>
      <w:spacing w:before="60" w:after="180"/>
      <w:jc w:val="center"/>
      <w:textAlignment w:val="baseline"/>
    </w:pPr>
    <w:rPr>
      <w:b/>
      <w:snapToGrid/>
    </w:rPr>
  </w:style>
  <w:style w:type="paragraph" w:styleId="ListParagraph">
    <w:name w:val="List Paragraph"/>
    <w:basedOn w:val="Normal"/>
    <w:uiPriority w:val="34"/>
    <w:qFormat/>
    <w:rsid w:val="00244E46"/>
    <w:pPr>
      <w:overflowPunct w:val="0"/>
      <w:autoSpaceDE w:val="0"/>
      <w:autoSpaceDN w:val="0"/>
      <w:adjustRightInd w:val="0"/>
      <w:spacing w:after="0"/>
      <w:ind w:left="720"/>
      <w:contextualSpacing/>
      <w:jc w:val="left"/>
      <w:textAlignment w:val="baseline"/>
    </w:pPr>
    <w:rPr>
      <w:rFonts w:ascii="Times New Roman" w:hAnsi="Times New Roman"/>
      <w:snapToGrid/>
    </w:rPr>
  </w:style>
  <w:style w:type="paragraph" w:styleId="Revision">
    <w:name w:val="Revision"/>
    <w:hidden/>
    <w:uiPriority w:val="71"/>
    <w:rsid w:val="00F223CF"/>
    <w:rPr>
      <w:rFonts w:ascii="Arial" w:hAnsi="Arial"/>
      <w:snapToGrid w:val="0"/>
      <w:lang w:eastAsia="en-US"/>
    </w:rPr>
  </w:style>
  <w:style w:type="paragraph" w:styleId="NormalWeb">
    <w:name w:val="Normal (Web)"/>
    <w:basedOn w:val="Normal"/>
    <w:uiPriority w:val="99"/>
    <w:unhideWhenUsed/>
    <w:rsid w:val="003D1E9B"/>
    <w:pPr>
      <w:spacing w:before="100" w:beforeAutospacing="1" w:after="100" w:afterAutospacing="1"/>
      <w:jc w:val="left"/>
    </w:pPr>
    <w:rPr>
      <w:rFonts w:ascii="Times New Roman" w:hAnsi="Times New Roman"/>
      <w:snapToGrid/>
      <w:sz w:val="24"/>
      <w:szCs w:val="24"/>
      <w:lang w:val="fr-BE" w:eastAsia="fr-BE"/>
    </w:rPr>
  </w:style>
  <w:style w:type="character" w:styleId="Emphasis">
    <w:name w:val="Emphasis"/>
    <w:uiPriority w:val="20"/>
    <w:qFormat/>
    <w:rsid w:val="003D1E9B"/>
    <w:rPr>
      <w:i/>
      <w:iCs/>
    </w:rPr>
  </w:style>
  <w:style w:type="character" w:styleId="Strong">
    <w:name w:val="Strong"/>
    <w:uiPriority w:val="22"/>
    <w:qFormat/>
    <w:rsid w:val="00971EDE"/>
    <w:rPr>
      <w:b/>
      <w:bCs/>
    </w:rPr>
  </w:style>
  <w:style w:type="character" w:customStyle="1" w:styleId="UnresolvedMention2">
    <w:name w:val="Unresolved Mention2"/>
    <w:basedOn w:val="DefaultParagraphFont"/>
    <w:uiPriority w:val="99"/>
    <w:semiHidden/>
    <w:unhideWhenUsed/>
    <w:rsid w:val="00A45031"/>
    <w:rPr>
      <w:color w:val="605E5C"/>
      <w:shd w:val="clear" w:color="auto" w:fill="E1DFDD"/>
    </w:rPr>
  </w:style>
  <w:style w:type="paragraph" w:customStyle="1" w:styleId="ZT">
    <w:name w:val="ZT"/>
    <w:rsid w:val="00F107AD"/>
    <w:pPr>
      <w:framePr w:wrap="notBeside" w:vAnchor="page" w:hAnchor="margin" w:yAlign="center" w:anchorLock="1"/>
      <w:widowControl w:val="0"/>
      <w:overflowPunct w:val="0"/>
      <w:autoSpaceDE w:val="0"/>
      <w:autoSpaceDN w:val="0"/>
      <w:adjustRightInd w:val="0"/>
      <w:spacing w:line="240" w:lineRule="atLeast"/>
      <w:jc w:val="center"/>
    </w:pPr>
    <w:rPr>
      <w:rFonts w:ascii="Arial" w:hAnsi="Arial"/>
      <w:b/>
      <w:sz w:val="3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7860">
      <w:bodyDiv w:val="1"/>
      <w:marLeft w:val="0"/>
      <w:marRight w:val="0"/>
      <w:marTop w:val="0"/>
      <w:marBottom w:val="0"/>
      <w:divBdr>
        <w:top w:val="none" w:sz="0" w:space="0" w:color="auto"/>
        <w:left w:val="none" w:sz="0" w:space="0" w:color="auto"/>
        <w:bottom w:val="none" w:sz="0" w:space="0" w:color="auto"/>
        <w:right w:val="none" w:sz="0" w:space="0" w:color="auto"/>
      </w:divBdr>
    </w:div>
    <w:div w:id="117527951">
      <w:bodyDiv w:val="1"/>
      <w:marLeft w:val="0"/>
      <w:marRight w:val="0"/>
      <w:marTop w:val="0"/>
      <w:marBottom w:val="0"/>
      <w:divBdr>
        <w:top w:val="none" w:sz="0" w:space="0" w:color="auto"/>
        <w:left w:val="none" w:sz="0" w:space="0" w:color="auto"/>
        <w:bottom w:val="none" w:sz="0" w:space="0" w:color="auto"/>
        <w:right w:val="none" w:sz="0" w:space="0" w:color="auto"/>
      </w:divBdr>
    </w:div>
    <w:div w:id="120005193">
      <w:bodyDiv w:val="1"/>
      <w:marLeft w:val="0"/>
      <w:marRight w:val="0"/>
      <w:marTop w:val="0"/>
      <w:marBottom w:val="0"/>
      <w:divBdr>
        <w:top w:val="none" w:sz="0" w:space="0" w:color="auto"/>
        <w:left w:val="none" w:sz="0" w:space="0" w:color="auto"/>
        <w:bottom w:val="none" w:sz="0" w:space="0" w:color="auto"/>
        <w:right w:val="none" w:sz="0" w:space="0" w:color="auto"/>
      </w:divBdr>
    </w:div>
    <w:div w:id="125395959">
      <w:bodyDiv w:val="1"/>
      <w:marLeft w:val="0"/>
      <w:marRight w:val="0"/>
      <w:marTop w:val="0"/>
      <w:marBottom w:val="0"/>
      <w:divBdr>
        <w:top w:val="none" w:sz="0" w:space="0" w:color="auto"/>
        <w:left w:val="none" w:sz="0" w:space="0" w:color="auto"/>
        <w:bottom w:val="none" w:sz="0" w:space="0" w:color="auto"/>
        <w:right w:val="none" w:sz="0" w:space="0" w:color="auto"/>
      </w:divBdr>
    </w:div>
    <w:div w:id="133452206">
      <w:bodyDiv w:val="1"/>
      <w:marLeft w:val="0"/>
      <w:marRight w:val="0"/>
      <w:marTop w:val="0"/>
      <w:marBottom w:val="0"/>
      <w:divBdr>
        <w:top w:val="none" w:sz="0" w:space="0" w:color="auto"/>
        <w:left w:val="none" w:sz="0" w:space="0" w:color="auto"/>
        <w:bottom w:val="none" w:sz="0" w:space="0" w:color="auto"/>
        <w:right w:val="none" w:sz="0" w:space="0" w:color="auto"/>
      </w:divBdr>
    </w:div>
    <w:div w:id="155458045">
      <w:bodyDiv w:val="1"/>
      <w:marLeft w:val="0"/>
      <w:marRight w:val="0"/>
      <w:marTop w:val="0"/>
      <w:marBottom w:val="0"/>
      <w:divBdr>
        <w:top w:val="none" w:sz="0" w:space="0" w:color="auto"/>
        <w:left w:val="none" w:sz="0" w:space="0" w:color="auto"/>
        <w:bottom w:val="none" w:sz="0" w:space="0" w:color="auto"/>
        <w:right w:val="none" w:sz="0" w:space="0" w:color="auto"/>
      </w:divBdr>
    </w:div>
    <w:div w:id="298807873">
      <w:bodyDiv w:val="1"/>
      <w:marLeft w:val="0"/>
      <w:marRight w:val="0"/>
      <w:marTop w:val="0"/>
      <w:marBottom w:val="0"/>
      <w:divBdr>
        <w:top w:val="none" w:sz="0" w:space="0" w:color="auto"/>
        <w:left w:val="none" w:sz="0" w:space="0" w:color="auto"/>
        <w:bottom w:val="none" w:sz="0" w:space="0" w:color="auto"/>
        <w:right w:val="none" w:sz="0" w:space="0" w:color="auto"/>
      </w:divBdr>
    </w:div>
    <w:div w:id="299194843">
      <w:bodyDiv w:val="1"/>
      <w:marLeft w:val="0"/>
      <w:marRight w:val="0"/>
      <w:marTop w:val="0"/>
      <w:marBottom w:val="0"/>
      <w:divBdr>
        <w:top w:val="none" w:sz="0" w:space="0" w:color="auto"/>
        <w:left w:val="none" w:sz="0" w:space="0" w:color="auto"/>
        <w:bottom w:val="none" w:sz="0" w:space="0" w:color="auto"/>
        <w:right w:val="none" w:sz="0" w:space="0" w:color="auto"/>
      </w:divBdr>
      <w:divsChild>
        <w:div w:id="963191367">
          <w:marLeft w:val="0"/>
          <w:marRight w:val="0"/>
          <w:marTop w:val="0"/>
          <w:marBottom w:val="0"/>
          <w:divBdr>
            <w:top w:val="none" w:sz="0" w:space="0" w:color="auto"/>
            <w:left w:val="none" w:sz="0" w:space="0" w:color="auto"/>
            <w:bottom w:val="none" w:sz="0" w:space="0" w:color="auto"/>
            <w:right w:val="none" w:sz="0" w:space="0" w:color="auto"/>
          </w:divBdr>
          <w:divsChild>
            <w:div w:id="2114205945">
              <w:marLeft w:val="0"/>
              <w:marRight w:val="0"/>
              <w:marTop w:val="0"/>
              <w:marBottom w:val="0"/>
              <w:divBdr>
                <w:top w:val="none" w:sz="0" w:space="0" w:color="auto"/>
                <w:left w:val="none" w:sz="0" w:space="0" w:color="auto"/>
                <w:bottom w:val="none" w:sz="0" w:space="0" w:color="auto"/>
                <w:right w:val="none" w:sz="0" w:space="0" w:color="auto"/>
              </w:divBdr>
              <w:divsChild>
                <w:div w:id="1640307710">
                  <w:marLeft w:val="0"/>
                  <w:marRight w:val="0"/>
                  <w:marTop w:val="0"/>
                  <w:marBottom w:val="0"/>
                  <w:divBdr>
                    <w:top w:val="none" w:sz="0" w:space="0" w:color="auto"/>
                    <w:left w:val="none" w:sz="0" w:space="0" w:color="auto"/>
                    <w:bottom w:val="none" w:sz="0" w:space="0" w:color="auto"/>
                    <w:right w:val="none" w:sz="0" w:space="0" w:color="auto"/>
                  </w:divBdr>
                  <w:divsChild>
                    <w:div w:id="186582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612478">
      <w:bodyDiv w:val="1"/>
      <w:marLeft w:val="0"/>
      <w:marRight w:val="0"/>
      <w:marTop w:val="0"/>
      <w:marBottom w:val="0"/>
      <w:divBdr>
        <w:top w:val="none" w:sz="0" w:space="0" w:color="auto"/>
        <w:left w:val="none" w:sz="0" w:space="0" w:color="auto"/>
        <w:bottom w:val="none" w:sz="0" w:space="0" w:color="auto"/>
        <w:right w:val="none" w:sz="0" w:space="0" w:color="auto"/>
      </w:divBdr>
    </w:div>
    <w:div w:id="777985246">
      <w:bodyDiv w:val="1"/>
      <w:marLeft w:val="0"/>
      <w:marRight w:val="0"/>
      <w:marTop w:val="0"/>
      <w:marBottom w:val="0"/>
      <w:divBdr>
        <w:top w:val="none" w:sz="0" w:space="0" w:color="auto"/>
        <w:left w:val="none" w:sz="0" w:space="0" w:color="auto"/>
        <w:bottom w:val="none" w:sz="0" w:space="0" w:color="auto"/>
        <w:right w:val="none" w:sz="0" w:space="0" w:color="auto"/>
      </w:divBdr>
    </w:div>
    <w:div w:id="806121519">
      <w:bodyDiv w:val="1"/>
      <w:marLeft w:val="0"/>
      <w:marRight w:val="0"/>
      <w:marTop w:val="0"/>
      <w:marBottom w:val="0"/>
      <w:divBdr>
        <w:top w:val="none" w:sz="0" w:space="0" w:color="auto"/>
        <w:left w:val="none" w:sz="0" w:space="0" w:color="auto"/>
        <w:bottom w:val="none" w:sz="0" w:space="0" w:color="auto"/>
        <w:right w:val="none" w:sz="0" w:space="0" w:color="auto"/>
      </w:divBdr>
    </w:div>
    <w:div w:id="873881650">
      <w:bodyDiv w:val="1"/>
      <w:marLeft w:val="0"/>
      <w:marRight w:val="0"/>
      <w:marTop w:val="0"/>
      <w:marBottom w:val="0"/>
      <w:divBdr>
        <w:top w:val="none" w:sz="0" w:space="0" w:color="auto"/>
        <w:left w:val="none" w:sz="0" w:space="0" w:color="auto"/>
        <w:bottom w:val="none" w:sz="0" w:space="0" w:color="auto"/>
        <w:right w:val="none" w:sz="0" w:space="0" w:color="auto"/>
      </w:divBdr>
    </w:div>
    <w:div w:id="905995433">
      <w:bodyDiv w:val="1"/>
      <w:marLeft w:val="0"/>
      <w:marRight w:val="0"/>
      <w:marTop w:val="0"/>
      <w:marBottom w:val="0"/>
      <w:divBdr>
        <w:top w:val="none" w:sz="0" w:space="0" w:color="auto"/>
        <w:left w:val="none" w:sz="0" w:space="0" w:color="auto"/>
        <w:bottom w:val="none" w:sz="0" w:space="0" w:color="auto"/>
        <w:right w:val="none" w:sz="0" w:space="0" w:color="auto"/>
      </w:divBdr>
    </w:div>
    <w:div w:id="999892907">
      <w:bodyDiv w:val="1"/>
      <w:marLeft w:val="0"/>
      <w:marRight w:val="0"/>
      <w:marTop w:val="0"/>
      <w:marBottom w:val="0"/>
      <w:divBdr>
        <w:top w:val="none" w:sz="0" w:space="0" w:color="auto"/>
        <w:left w:val="none" w:sz="0" w:space="0" w:color="auto"/>
        <w:bottom w:val="none" w:sz="0" w:space="0" w:color="auto"/>
        <w:right w:val="none" w:sz="0" w:space="0" w:color="auto"/>
      </w:divBdr>
      <w:divsChild>
        <w:div w:id="621690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904801">
              <w:marLeft w:val="0"/>
              <w:marRight w:val="0"/>
              <w:marTop w:val="0"/>
              <w:marBottom w:val="0"/>
              <w:divBdr>
                <w:top w:val="none" w:sz="0" w:space="0" w:color="auto"/>
                <w:left w:val="none" w:sz="0" w:space="0" w:color="auto"/>
                <w:bottom w:val="none" w:sz="0" w:space="0" w:color="auto"/>
                <w:right w:val="none" w:sz="0" w:space="0" w:color="auto"/>
              </w:divBdr>
              <w:divsChild>
                <w:div w:id="1370572115">
                  <w:marLeft w:val="0"/>
                  <w:marRight w:val="0"/>
                  <w:marTop w:val="0"/>
                  <w:marBottom w:val="0"/>
                  <w:divBdr>
                    <w:top w:val="none" w:sz="0" w:space="0" w:color="auto"/>
                    <w:left w:val="none" w:sz="0" w:space="0" w:color="auto"/>
                    <w:bottom w:val="none" w:sz="0" w:space="0" w:color="auto"/>
                    <w:right w:val="none" w:sz="0" w:space="0" w:color="auto"/>
                  </w:divBdr>
                  <w:divsChild>
                    <w:div w:id="1742604327">
                      <w:marLeft w:val="0"/>
                      <w:marRight w:val="0"/>
                      <w:marTop w:val="0"/>
                      <w:marBottom w:val="0"/>
                      <w:divBdr>
                        <w:top w:val="none" w:sz="0" w:space="0" w:color="auto"/>
                        <w:left w:val="none" w:sz="0" w:space="0" w:color="auto"/>
                        <w:bottom w:val="none" w:sz="0" w:space="0" w:color="auto"/>
                        <w:right w:val="none" w:sz="0" w:space="0" w:color="auto"/>
                      </w:divBdr>
                      <w:divsChild>
                        <w:div w:id="93494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29752">
      <w:bodyDiv w:val="1"/>
      <w:marLeft w:val="0"/>
      <w:marRight w:val="0"/>
      <w:marTop w:val="0"/>
      <w:marBottom w:val="0"/>
      <w:divBdr>
        <w:top w:val="none" w:sz="0" w:space="0" w:color="auto"/>
        <w:left w:val="none" w:sz="0" w:space="0" w:color="auto"/>
        <w:bottom w:val="none" w:sz="0" w:space="0" w:color="auto"/>
        <w:right w:val="none" w:sz="0" w:space="0" w:color="auto"/>
      </w:divBdr>
    </w:div>
    <w:div w:id="1140459553">
      <w:bodyDiv w:val="1"/>
      <w:marLeft w:val="0"/>
      <w:marRight w:val="0"/>
      <w:marTop w:val="0"/>
      <w:marBottom w:val="0"/>
      <w:divBdr>
        <w:top w:val="none" w:sz="0" w:space="0" w:color="auto"/>
        <w:left w:val="none" w:sz="0" w:space="0" w:color="auto"/>
        <w:bottom w:val="none" w:sz="0" w:space="0" w:color="auto"/>
        <w:right w:val="none" w:sz="0" w:space="0" w:color="auto"/>
      </w:divBdr>
    </w:div>
    <w:div w:id="1165050708">
      <w:bodyDiv w:val="1"/>
      <w:marLeft w:val="0"/>
      <w:marRight w:val="0"/>
      <w:marTop w:val="0"/>
      <w:marBottom w:val="0"/>
      <w:divBdr>
        <w:top w:val="none" w:sz="0" w:space="0" w:color="auto"/>
        <w:left w:val="none" w:sz="0" w:space="0" w:color="auto"/>
        <w:bottom w:val="none" w:sz="0" w:space="0" w:color="auto"/>
        <w:right w:val="none" w:sz="0" w:space="0" w:color="auto"/>
      </w:divBdr>
    </w:div>
    <w:div w:id="1191915348">
      <w:bodyDiv w:val="1"/>
      <w:marLeft w:val="0"/>
      <w:marRight w:val="0"/>
      <w:marTop w:val="0"/>
      <w:marBottom w:val="0"/>
      <w:divBdr>
        <w:top w:val="none" w:sz="0" w:space="0" w:color="auto"/>
        <w:left w:val="none" w:sz="0" w:space="0" w:color="auto"/>
        <w:bottom w:val="none" w:sz="0" w:space="0" w:color="auto"/>
        <w:right w:val="none" w:sz="0" w:space="0" w:color="auto"/>
      </w:divBdr>
      <w:divsChild>
        <w:div w:id="2101947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424935">
              <w:marLeft w:val="0"/>
              <w:marRight w:val="0"/>
              <w:marTop w:val="0"/>
              <w:marBottom w:val="0"/>
              <w:divBdr>
                <w:top w:val="none" w:sz="0" w:space="0" w:color="auto"/>
                <w:left w:val="none" w:sz="0" w:space="0" w:color="auto"/>
                <w:bottom w:val="none" w:sz="0" w:space="0" w:color="auto"/>
                <w:right w:val="none" w:sz="0" w:space="0" w:color="auto"/>
              </w:divBdr>
              <w:divsChild>
                <w:div w:id="543373421">
                  <w:marLeft w:val="0"/>
                  <w:marRight w:val="0"/>
                  <w:marTop w:val="0"/>
                  <w:marBottom w:val="0"/>
                  <w:divBdr>
                    <w:top w:val="none" w:sz="0" w:space="0" w:color="auto"/>
                    <w:left w:val="none" w:sz="0" w:space="0" w:color="auto"/>
                    <w:bottom w:val="none" w:sz="0" w:space="0" w:color="auto"/>
                    <w:right w:val="none" w:sz="0" w:space="0" w:color="auto"/>
                  </w:divBdr>
                  <w:divsChild>
                    <w:div w:id="329604764">
                      <w:marLeft w:val="0"/>
                      <w:marRight w:val="0"/>
                      <w:marTop w:val="0"/>
                      <w:marBottom w:val="0"/>
                      <w:divBdr>
                        <w:top w:val="none" w:sz="0" w:space="0" w:color="auto"/>
                        <w:left w:val="none" w:sz="0" w:space="0" w:color="auto"/>
                        <w:bottom w:val="none" w:sz="0" w:space="0" w:color="auto"/>
                        <w:right w:val="none" w:sz="0" w:space="0" w:color="auto"/>
                      </w:divBdr>
                      <w:divsChild>
                        <w:div w:id="18705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291022">
      <w:bodyDiv w:val="1"/>
      <w:marLeft w:val="0"/>
      <w:marRight w:val="0"/>
      <w:marTop w:val="0"/>
      <w:marBottom w:val="0"/>
      <w:divBdr>
        <w:top w:val="none" w:sz="0" w:space="0" w:color="auto"/>
        <w:left w:val="none" w:sz="0" w:space="0" w:color="auto"/>
        <w:bottom w:val="none" w:sz="0" w:space="0" w:color="auto"/>
        <w:right w:val="none" w:sz="0" w:space="0" w:color="auto"/>
      </w:divBdr>
    </w:div>
    <w:div w:id="1311715141">
      <w:bodyDiv w:val="1"/>
      <w:marLeft w:val="0"/>
      <w:marRight w:val="0"/>
      <w:marTop w:val="0"/>
      <w:marBottom w:val="0"/>
      <w:divBdr>
        <w:top w:val="none" w:sz="0" w:space="0" w:color="auto"/>
        <w:left w:val="none" w:sz="0" w:space="0" w:color="auto"/>
        <w:bottom w:val="none" w:sz="0" w:space="0" w:color="auto"/>
        <w:right w:val="none" w:sz="0" w:space="0" w:color="auto"/>
      </w:divBdr>
    </w:div>
    <w:div w:id="1574581791">
      <w:bodyDiv w:val="1"/>
      <w:marLeft w:val="0"/>
      <w:marRight w:val="0"/>
      <w:marTop w:val="0"/>
      <w:marBottom w:val="0"/>
      <w:divBdr>
        <w:top w:val="none" w:sz="0" w:space="0" w:color="auto"/>
        <w:left w:val="none" w:sz="0" w:space="0" w:color="auto"/>
        <w:bottom w:val="none" w:sz="0" w:space="0" w:color="auto"/>
        <w:right w:val="none" w:sz="0" w:space="0" w:color="auto"/>
      </w:divBdr>
    </w:div>
    <w:div w:id="1640181972">
      <w:bodyDiv w:val="1"/>
      <w:marLeft w:val="0"/>
      <w:marRight w:val="0"/>
      <w:marTop w:val="0"/>
      <w:marBottom w:val="0"/>
      <w:divBdr>
        <w:top w:val="none" w:sz="0" w:space="0" w:color="auto"/>
        <w:left w:val="none" w:sz="0" w:space="0" w:color="auto"/>
        <w:bottom w:val="none" w:sz="0" w:space="0" w:color="auto"/>
        <w:right w:val="none" w:sz="0" w:space="0" w:color="auto"/>
      </w:divBdr>
    </w:div>
    <w:div w:id="1681470604">
      <w:bodyDiv w:val="1"/>
      <w:marLeft w:val="0"/>
      <w:marRight w:val="0"/>
      <w:marTop w:val="0"/>
      <w:marBottom w:val="0"/>
      <w:divBdr>
        <w:top w:val="none" w:sz="0" w:space="0" w:color="auto"/>
        <w:left w:val="none" w:sz="0" w:space="0" w:color="auto"/>
        <w:bottom w:val="none" w:sz="0" w:space="0" w:color="auto"/>
        <w:right w:val="none" w:sz="0" w:space="0" w:color="auto"/>
      </w:divBdr>
    </w:div>
    <w:div w:id="1740057063">
      <w:bodyDiv w:val="1"/>
      <w:marLeft w:val="0"/>
      <w:marRight w:val="0"/>
      <w:marTop w:val="0"/>
      <w:marBottom w:val="0"/>
      <w:divBdr>
        <w:top w:val="none" w:sz="0" w:space="0" w:color="auto"/>
        <w:left w:val="none" w:sz="0" w:space="0" w:color="auto"/>
        <w:bottom w:val="none" w:sz="0" w:space="0" w:color="auto"/>
        <w:right w:val="none" w:sz="0" w:space="0" w:color="auto"/>
      </w:divBdr>
      <w:divsChild>
        <w:div w:id="870652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232378">
              <w:marLeft w:val="0"/>
              <w:marRight w:val="0"/>
              <w:marTop w:val="0"/>
              <w:marBottom w:val="0"/>
              <w:divBdr>
                <w:top w:val="none" w:sz="0" w:space="0" w:color="auto"/>
                <w:left w:val="none" w:sz="0" w:space="0" w:color="auto"/>
                <w:bottom w:val="none" w:sz="0" w:space="0" w:color="auto"/>
                <w:right w:val="none" w:sz="0" w:space="0" w:color="auto"/>
              </w:divBdr>
              <w:divsChild>
                <w:div w:id="839585897">
                  <w:marLeft w:val="0"/>
                  <w:marRight w:val="0"/>
                  <w:marTop w:val="0"/>
                  <w:marBottom w:val="0"/>
                  <w:divBdr>
                    <w:top w:val="none" w:sz="0" w:space="0" w:color="auto"/>
                    <w:left w:val="none" w:sz="0" w:space="0" w:color="auto"/>
                    <w:bottom w:val="none" w:sz="0" w:space="0" w:color="auto"/>
                    <w:right w:val="none" w:sz="0" w:space="0" w:color="auto"/>
                  </w:divBdr>
                  <w:divsChild>
                    <w:div w:id="586575654">
                      <w:marLeft w:val="0"/>
                      <w:marRight w:val="0"/>
                      <w:marTop w:val="0"/>
                      <w:marBottom w:val="0"/>
                      <w:divBdr>
                        <w:top w:val="none" w:sz="0" w:space="0" w:color="auto"/>
                        <w:left w:val="none" w:sz="0" w:space="0" w:color="auto"/>
                        <w:bottom w:val="none" w:sz="0" w:space="0" w:color="auto"/>
                        <w:right w:val="none" w:sz="0" w:space="0" w:color="auto"/>
                      </w:divBdr>
                      <w:divsChild>
                        <w:div w:id="20113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618113">
      <w:bodyDiv w:val="1"/>
      <w:marLeft w:val="0"/>
      <w:marRight w:val="0"/>
      <w:marTop w:val="0"/>
      <w:marBottom w:val="0"/>
      <w:divBdr>
        <w:top w:val="none" w:sz="0" w:space="0" w:color="auto"/>
        <w:left w:val="none" w:sz="0" w:space="0" w:color="auto"/>
        <w:bottom w:val="none" w:sz="0" w:space="0" w:color="auto"/>
        <w:right w:val="none" w:sz="0" w:space="0" w:color="auto"/>
      </w:divBdr>
    </w:div>
    <w:div w:id="1879849254">
      <w:bodyDiv w:val="1"/>
      <w:marLeft w:val="0"/>
      <w:marRight w:val="0"/>
      <w:marTop w:val="0"/>
      <w:marBottom w:val="0"/>
      <w:divBdr>
        <w:top w:val="none" w:sz="0" w:space="0" w:color="auto"/>
        <w:left w:val="none" w:sz="0" w:space="0" w:color="auto"/>
        <w:bottom w:val="none" w:sz="0" w:space="0" w:color="auto"/>
        <w:right w:val="none" w:sz="0" w:space="0" w:color="auto"/>
      </w:divBdr>
    </w:div>
    <w:div w:id="1934510943">
      <w:bodyDiv w:val="1"/>
      <w:marLeft w:val="0"/>
      <w:marRight w:val="0"/>
      <w:marTop w:val="0"/>
      <w:marBottom w:val="0"/>
      <w:divBdr>
        <w:top w:val="none" w:sz="0" w:space="0" w:color="auto"/>
        <w:left w:val="none" w:sz="0" w:space="0" w:color="auto"/>
        <w:bottom w:val="none" w:sz="0" w:space="0" w:color="auto"/>
        <w:right w:val="none" w:sz="0" w:space="0" w:color="auto"/>
      </w:divBdr>
    </w:div>
    <w:div w:id="1935237778">
      <w:bodyDiv w:val="1"/>
      <w:marLeft w:val="0"/>
      <w:marRight w:val="0"/>
      <w:marTop w:val="0"/>
      <w:marBottom w:val="0"/>
      <w:divBdr>
        <w:top w:val="none" w:sz="0" w:space="0" w:color="auto"/>
        <w:left w:val="none" w:sz="0" w:space="0" w:color="auto"/>
        <w:bottom w:val="none" w:sz="0" w:space="0" w:color="auto"/>
        <w:right w:val="none" w:sz="0" w:space="0" w:color="auto"/>
      </w:divBdr>
      <w:divsChild>
        <w:div w:id="937786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018247">
              <w:marLeft w:val="0"/>
              <w:marRight w:val="0"/>
              <w:marTop w:val="0"/>
              <w:marBottom w:val="0"/>
              <w:divBdr>
                <w:top w:val="none" w:sz="0" w:space="0" w:color="auto"/>
                <w:left w:val="none" w:sz="0" w:space="0" w:color="auto"/>
                <w:bottom w:val="none" w:sz="0" w:space="0" w:color="auto"/>
                <w:right w:val="none" w:sz="0" w:space="0" w:color="auto"/>
              </w:divBdr>
              <w:divsChild>
                <w:div w:id="1667980259">
                  <w:marLeft w:val="0"/>
                  <w:marRight w:val="0"/>
                  <w:marTop w:val="0"/>
                  <w:marBottom w:val="0"/>
                  <w:divBdr>
                    <w:top w:val="none" w:sz="0" w:space="0" w:color="auto"/>
                    <w:left w:val="none" w:sz="0" w:space="0" w:color="auto"/>
                    <w:bottom w:val="none" w:sz="0" w:space="0" w:color="auto"/>
                    <w:right w:val="none" w:sz="0" w:space="0" w:color="auto"/>
                  </w:divBdr>
                  <w:divsChild>
                    <w:div w:id="2145193747">
                      <w:marLeft w:val="0"/>
                      <w:marRight w:val="0"/>
                      <w:marTop w:val="0"/>
                      <w:marBottom w:val="0"/>
                      <w:divBdr>
                        <w:top w:val="none" w:sz="0" w:space="0" w:color="auto"/>
                        <w:left w:val="none" w:sz="0" w:space="0" w:color="auto"/>
                        <w:bottom w:val="none" w:sz="0" w:space="0" w:color="auto"/>
                        <w:right w:val="none" w:sz="0" w:space="0" w:color="auto"/>
                      </w:divBdr>
                      <w:divsChild>
                        <w:div w:id="873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38869">
      <w:bodyDiv w:val="1"/>
      <w:marLeft w:val="0"/>
      <w:marRight w:val="0"/>
      <w:marTop w:val="0"/>
      <w:marBottom w:val="0"/>
      <w:divBdr>
        <w:top w:val="none" w:sz="0" w:space="0" w:color="auto"/>
        <w:left w:val="none" w:sz="0" w:space="0" w:color="auto"/>
        <w:bottom w:val="none" w:sz="0" w:space="0" w:color="auto"/>
        <w:right w:val="none" w:sz="0" w:space="0" w:color="auto"/>
      </w:divBdr>
    </w:div>
    <w:div w:id="2129159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portal.etsi.org/stfs/STF_HomePages/STF424/STF424.as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rtal.etsi.org/STF/STFs/STF-HomePages/STF545"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op.europa.eu/en/publication-detail/-/publication/426495e6-81c1-11e9-9f05-01aa75ed71a1" TargetMode="External"/><Relationship Id="rId2" Type="http://schemas.openxmlformats.org/officeDocument/2006/relationships/hyperlink" Target="https://ec.europa.eu/transport/sites/transport/files/3rd-mobility-pack/com20180283_en.pdf" TargetMode="External"/><Relationship Id="rId1" Type="http://schemas.openxmlformats.org/officeDocument/2006/relationships/hyperlink" Target="https://www.europarl.europa.eu/doceo/document/A-8-2018-0036_EN.html" TargetMode="External"/><Relationship Id="rId6" Type="http://schemas.openxmlformats.org/officeDocument/2006/relationships/hyperlink" Target="https://cpoc.jrc.ec.europa.eu/data/documents/c-its_security_policy_release_preparatory_phase_of_Delegated_Regulation_2019_1789.pdf" TargetMode="External"/><Relationship Id="rId5" Type="http://schemas.openxmlformats.org/officeDocument/2006/relationships/hyperlink" Target="https://op.europa.eu/en/publication-detail/-/publication/426495e6-81c1-11e9-9f05-01aa75ed71a1" TargetMode="External"/><Relationship Id="rId4" Type="http://schemas.openxmlformats.org/officeDocument/2006/relationships/hyperlink" Target="https://ec.europa.eu/transport/sites/transport/files/c-its_security_policy_release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90CD041D6F6E40ABE3E1C2BA918568" ma:contentTypeVersion="5" ma:contentTypeDescription="Create a new document." ma:contentTypeScope="" ma:versionID="f5160d08a36cf9cc4c1cd9ced42bdf44">
  <xsd:schema xmlns:xsd="http://www.w3.org/2001/XMLSchema" xmlns:xs="http://www.w3.org/2001/XMLSchema" xmlns:p="http://schemas.microsoft.com/office/2006/metadata/properties" xmlns:ns2="ed05bf80-92dd-4075-a89f-4791839afc7d" xmlns:ns3="2706de73-71a1-4381-bf7d-6af61afa55ce" targetNamespace="http://schemas.microsoft.com/office/2006/metadata/properties" ma:root="true" ma:fieldsID="e4a4d1debd5b314533ccacc659447c66" ns2:_="" ns3:_="">
    <xsd:import namespace="ed05bf80-92dd-4075-a89f-4791839afc7d"/>
    <xsd:import namespace="2706de73-71a1-4381-bf7d-6af61afa55ce"/>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5bf80-92dd-4075-a89f-4791839afc7d"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restriction>
      </xsd:simpleType>
    </xsd:element>
    <xsd:element name="akpw" ma:index="3" nillable="true" ma:displayName="Budget Rqstd" ma:internalName="akpw">
      <xsd:simpleType>
        <xsd:restriction base="dms:Number"/>
      </xsd:simpleType>
    </xsd:element>
    <xsd:element name="Reception" ma:index="4" nillable="true" ma:displayName="Reception"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6de73-71a1-4381-bf7d-6af61afa55c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706de73-71a1-4381-bf7d-6af61afa55ce">ETSIT-862084374-373</_dlc_DocId>
    <_dlc_DocIdUrl xmlns="2706de73-71a1-4381-bf7d-6af61afa55ce">
      <Url>http://sps-teams.etsihq.org/STF/private/_layouts/15/DocIdRedir.aspx?ID=ETSIT-862084374-373</Url>
      <Description>ETSIT-862084374-373</Description>
    </_dlc_DocIdUrl>
    <akpw xmlns="ed05bf80-92dd-4075-a89f-4791839afc7d" xsi:nil="true"/>
    <Sent_x0020_by xmlns="ed05bf80-92dd-4075-a89f-4791839afc7d">
      <UserInfo>
        <DisplayName/>
        <AccountId xsi:nil="true"/>
        <AccountType/>
      </UserInfo>
    </Sent_x0020_by>
    <Document_x0020_Status xmlns="ed05bf80-92dd-4075-a89f-4791839afc7d">Draft</Document_x0020_Status>
    <b2a3 xmlns="ed05bf80-92dd-4075-a89f-4791839afc7d" xsi:nil="true"/>
    <Reception xmlns="ed05bf80-92dd-4075-a89f-4791839afc7d"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D7BB0-77A6-41BF-A97A-67E40E3AD610}">
  <ds:schemaRefs>
    <ds:schemaRef ds:uri="http://schemas.microsoft.com/sharepoint/events"/>
  </ds:schemaRefs>
</ds:datastoreItem>
</file>

<file path=customXml/itemProps2.xml><?xml version="1.0" encoding="utf-8"?>
<ds:datastoreItem xmlns:ds="http://schemas.openxmlformats.org/officeDocument/2006/customXml" ds:itemID="{719A4C8E-BF5A-48F1-AF60-76C9637D33DB}">
  <ds:schemaRefs>
    <ds:schemaRef ds:uri="http://schemas.openxmlformats.org/officeDocument/2006/bibliography"/>
  </ds:schemaRefs>
</ds:datastoreItem>
</file>

<file path=customXml/itemProps3.xml><?xml version="1.0" encoding="utf-8"?>
<ds:datastoreItem xmlns:ds="http://schemas.openxmlformats.org/officeDocument/2006/customXml" ds:itemID="{35803FA0-66E7-4E72-99A5-0516AE2B0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5bf80-92dd-4075-a89f-4791839afc7d"/>
    <ds:schemaRef ds:uri="2706de73-71a1-4381-bf7d-6af61afa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B4685A-F354-4A7C-8456-DF86932CD36A}">
  <ds:schemaRefs>
    <ds:schemaRef ds:uri="http://schemas.microsoft.com/office/2006/metadata/properties"/>
    <ds:schemaRef ds:uri="http://schemas.microsoft.com/office/infopath/2007/PartnerControls"/>
    <ds:schemaRef ds:uri="2706de73-71a1-4381-bf7d-6af61afa55ce"/>
    <ds:schemaRef ds:uri="ed05bf80-92dd-4075-a89f-4791839afc7d"/>
  </ds:schemaRefs>
</ds:datastoreItem>
</file>

<file path=customXml/itemProps5.xml><?xml version="1.0" encoding="utf-8"?>
<ds:datastoreItem xmlns:ds="http://schemas.openxmlformats.org/officeDocument/2006/customXml" ds:itemID="{87090D59-3A15-4A32-A1D3-A2A0744BB79C}">
  <ds:schemaRefs>
    <ds:schemaRef ds:uri="http://schemas.microsoft.com/sharepoint/v3/contenttype/forms"/>
  </ds:schemaRefs>
</ds:datastoreItem>
</file>

<file path=customXml/itemProps6.xml><?xml version="1.0" encoding="utf-8"?>
<ds:datastoreItem xmlns:ds="http://schemas.openxmlformats.org/officeDocument/2006/customXml" ds:itemID="{8337843E-5969-4ED0-A7D0-ED677209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15</Pages>
  <Words>4559</Words>
  <Characters>25022</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29522</CharactersWithSpaces>
  <SharedDoc>false</SharedDoc>
  <HLinks>
    <vt:vector size="12" baseType="variant">
      <vt:variant>
        <vt:i4>5963871</vt:i4>
      </vt:variant>
      <vt:variant>
        <vt:i4>9</vt:i4>
      </vt:variant>
      <vt:variant>
        <vt:i4>0</vt:i4>
      </vt:variant>
      <vt:variant>
        <vt:i4>5</vt:i4>
      </vt:variant>
      <vt:variant>
        <vt:lpwstr>http://www.europarl.europa.eu/sides/getDoc.do?type=COMPARL&amp;reference=PE- 610.712&amp;format=PDF&amp;language=EN&amp;secondRef=01</vt:lpwstr>
      </vt:variant>
      <vt:variant>
        <vt:lpwstr/>
      </vt:variant>
      <vt:variant>
        <vt:i4>1245265</vt:i4>
      </vt:variant>
      <vt:variant>
        <vt:i4>6</vt:i4>
      </vt:variant>
      <vt:variant>
        <vt:i4>0</vt:i4>
      </vt:variant>
      <vt:variant>
        <vt:i4>5</vt:i4>
      </vt:variant>
      <vt:variant>
        <vt:lpwstr>http://www.europarl.europa.eu/RegData/etudes/BRIE/2017/608664/EPRS_BRI(2017)608664_EN.pdf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Ultan Mulligan</dc:creator>
  <cp:keywords/>
  <dc:description/>
  <cp:lastModifiedBy>Elodie Rouveroux</cp:lastModifiedBy>
  <cp:revision>5</cp:revision>
  <dcterms:created xsi:type="dcterms:W3CDTF">2020-09-17T14:08:00Z</dcterms:created>
  <dcterms:modified xsi:type="dcterms:W3CDTF">2020-09-18T08:23:00Z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7b79be99-3b86-4f03-b68d-9e9613472cb5</vt:lpwstr>
  </property>
  <property fmtid="{D5CDD505-2E9C-101B-9397-08002B2CF9AE}" pid="3" name="ContentTypeId">
    <vt:lpwstr>0x0101004290CD041D6F6E40ABE3E1C2BA918568</vt:lpwstr>
  </property>
</Properties>
</file>