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5864"/>
      </w:tblGrid>
      <w:tr w:rsidR="0007181A" w:rsidRPr="00CE6C5A" w14:paraId="1DCA9E69" w14:textId="77777777" w:rsidTr="00773364">
        <w:tc>
          <w:tcPr>
            <w:tcW w:w="3181" w:type="dxa"/>
            <w:vMerge w:val="restart"/>
            <w:vAlign w:val="center"/>
          </w:tcPr>
          <w:p w14:paraId="7D8E99D3" w14:textId="245E730A" w:rsidR="0007181A" w:rsidRPr="00691BA1" w:rsidRDefault="00B52934" w:rsidP="002B3C3B">
            <w:r>
              <w:rPr>
                <w:noProof/>
              </w:rPr>
              <w:drawing>
                <wp:inline distT="0" distB="0" distL="0" distR="0" wp14:anchorId="0BD3FE3D" wp14:editId="720AD370">
                  <wp:extent cx="2247900" cy="723900"/>
                  <wp:effectExtent l="0" t="0" r="0" b="0"/>
                  <wp:docPr id="1" name="Picture 1"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inline>
              </w:drawing>
            </w:r>
          </w:p>
        </w:tc>
        <w:tc>
          <w:tcPr>
            <w:tcW w:w="6439" w:type="dxa"/>
            <w:vAlign w:val="center"/>
          </w:tcPr>
          <w:p w14:paraId="62B03ABF" w14:textId="0CC3A986" w:rsidR="0007181A" w:rsidRPr="009F2D55" w:rsidRDefault="0007181A" w:rsidP="00F22EAA">
            <w:pPr>
              <w:pStyle w:val="Header"/>
            </w:pPr>
            <w:r w:rsidRPr="009F2D55">
              <w:t xml:space="preserve">ToR STF </w:t>
            </w:r>
            <w:r w:rsidR="002257D2">
              <w:t>D</w:t>
            </w:r>
            <w:r w:rsidR="00FF59F5">
              <w:t>B</w:t>
            </w:r>
            <w:r w:rsidRPr="009F2D55">
              <w:t xml:space="preserve"> (</w:t>
            </w:r>
            <w:r w:rsidR="00F22EAA">
              <w:t>ISG NFV</w:t>
            </w:r>
            <w:r w:rsidR="00C83CC4" w:rsidRPr="009F2D55">
              <w:t xml:space="preserve"> </w:t>
            </w:r>
            <w:r w:rsidR="006F582B" w:rsidRPr="009F2D55">
              <w:t xml:space="preserve">/ </w:t>
            </w:r>
            <w:r w:rsidR="00C83CC4" w:rsidRPr="00094E3E">
              <w:t>WG</w:t>
            </w:r>
            <w:r w:rsidR="006F582B" w:rsidRPr="009F2D55">
              <w:t xml:space="preserve"> </w:t>
            </w:r>
            <w:r w:rsidR="00F22EAA">
              <w:t>IFA</w:t>
            </w:r>
            <w:r w:rsidRPr="009F2D55">
              <w:t>)</w:t>
            </w:r>
          </w:p>
        </w:tc>
      </w:tr>
      <w:tr w:rsidR="0007181A" w:rsidRPr="00094E3E" w14:paraId="6D0577A4" w14:textId="77777777" w:rsidTr="00773364">
        <w:tc>
          <w:tcPr>
            <w:tcW w:w="3181" w:type="dxa"/>
            <w:vMerge/>
            <w:vAlign w:val="center"/>
          </w:tcPr>
          <w:p w14:paraId="012BE0A4" w14:textId="77777777" w:rsidR="0007181A" w:rsidRPr="00CE6C5A" w:rsidRDefault="0007181A" w:rsidP="00094E3E">
            <w:pPr>
              <w:pStyle w:val="Header"/>
            </w:pPr>
          </w:p>
        </w:tc>
        <w:tc>
          <w:tcPr>
            <w:tcW w:w="6439" w:type="dxa"/>
            <w:vAlign w:val="center"/>
          </w:tcPr>
          <w:p w14:paraId="0B55936D" w14:textId="03D57324" w:rsidR="0007181A" w:rsidRPr="009F2D55" w:rsidRDefault="0007181A" w:rsidP="0042377E">
            <w:pPr>
              <w:jc w:val="right"/>
            </w:pPr>
            <w:r w:rsidRPr="009F2D55">
              <w:t xml:space="preserve">Version: </w:t>
            </w:r>
            <w:r w:rsidR="005F1768" w:rsidRPr="009F2D55">
              <w:t>0.</w:t>
            </w:r>
            <w:r w:rsidR="00F80119">
              <w:t>7</w:t>
            </w:r>
          </w:p>
        </w:tc>
      </w:tr>
      <w:tr w:rsidR="0007181A" w:rsidRPr="00CE6C5A" w14:paraId="66D8B679" w14:textId="77777777" w:rsidTr="00773364">
        <w:tc>
          <w:tcPr>
            <w:tcW w:w="3181" w:type="dxa"/>
            <w:vMerge/>
            <w:vAlign w:val="center"/>
          </w:tcPr>
          <w:p w14:paraId="05CBB905" w14:textId="77777777" w:rsidR="0007181A" w:rsidRPr="00CE6C5A" w:rsidRDefault="0007181A" w:rsidP="00094E3E">
            <w:pPr>
              <w:pStyle w:val="Header"/>
              <w:rPr>
                <w:lang w:val="en-US"/>
              </w:rPr>
            </w:pPr>
          </w:p>
        </w:tc>
        <w:tc>
          <w:tcPr>
            <w:tcW w:w="6439" w:type="dxa"/>
            <w:vAlign w:val="center"/>
          </w:tcPr>
          <w:p w14:paraId="73859602" w14:textId="77777777" w:rsidR="0007181A" w:rsidRPr="009F2D55" w:rsidRDefault="0007181A" w:rsidP="00F22EAA">
            <w:pPr>
              <w:jc w:val="right"/>
            </w:pPr>
            <w:r w:rsidRPr="009F2D55">
              <w:t>Author:</w:t>
            </w:r>
            <w:r w:rsidR="00DD580B" w:rsidRPr="009F2D55">
              <w:t xml:space="preserve"> </w:t>
            </w:r>
            <w:r w:rsidR="00F22EAA">
              <w:t>Raquel Morera</w:t>
            </w:r>
            <w:r w:rsidR="00DD580B" w:rsidRPr="009F2D55">
              <w:t xml:space="preserve"> </w:t>
            </w:r>
            <w:r w:rsidRPr="009F2D55">
              <w:t>– Date:</w:t>
            </w:r>
            <w:r w:rsidR="00F22EAA">
              <w:t xml:space="preserve">01 December 2018 </w:t>
            </w:r>
            <w:r w:rsidRPr="009F2D55">
              <w:t xml:space="preserve"> </w:t>
            </w:r>
          </w:p>
        </w:tc>
      </w:tr>
      <w:tr w:rsidR="0007181A" w14:paraId="79486EAC" w14:textId="77777777" w:rsidTr="00773364">
        <w:tc>
          <w:tcPr>
            <w:tcW w:w="3181" w:type="dxa"/>
            <w:vMerge/>
            <w:vAlign w:val="center"/>
          </w:tcPr>
          <w:p w14:paraId="22DD2197" w14:textId="77777777" w:rsidR="0007181A" w:rsidRDefault="0007181A" w:rsidP="00094E3E">
            <w:pPr>
              <w:pStyle w:val="Header"/>
            </w:pPr>
          </w:p>
        </w:tc>
        <w:tc>
          <w:tcPr>
            <w:tcW w:w="6439" w:type="dxa"/>
            <w:vAlign w:val="center"/>
          </w:tcPr>
          <w:p w14:paraId="185E6B56" w14:textId="55A40A38" w:rsidR="0007181A" w:rsidRPr="009F2D55" w:rsidRDefault="0007181A" w:rsidP="00F22EAA">
            <w:pPr>
              <w:jc w:val="right"/>
            </w:pPr>
            <w:r w:rsidRPr="009F2D55">
              <w:t>Last updated by:</w:t>
            </w:r>
            <w:r w:rsidR="00FD5785" w:rsidRPr="009F2D55">
              <w:t xml:space="preserve"> </w:t>
            </w:r>
            <w:r w:rsidR="001216AB">
              <w:t>Laurent Vreck</w:t>
            </w:r>
            <w:r w:rsidR="006F582B" w:rsidRPr="009F2D55">
              <w:t xml:space="preserve"> – Date:</w:t>
            </w:r>
            <w:r w:rsidR="001216AB">
              <w:t>28 March</w:t>
            </w:r>
            <w:r w:rsidR="00FB0EDB">
              <w:t xml:space="preserve"> </w:t>
            </w:r>
            <w:r w:rsidR="00F22EAA">
              <w:t>201</w:t>
            </w:r>
            <w:r w:rsidR="00FB0EDB">
              <w:t>9</w:t>
            </w:r>
          </w:p>
        </w:tc>
      </w:tr>
      <w:tr w:rsidR="0007181A" w:rsidRPr="00CE6C5A" w14:paraId="4131D536" w14:textId="77777777" w:rsidTr="00773364">
        <w:tc>
          <w:tcPr>
            <w:tcW w:w="3181" w:type="dxa"/>
            <w:vMerge/>
            <w:vAlign w:val="center"/>
          </w:tcPr>
          <w:p w14:paraId="6ACAB1AC" w14:textId="77777777" w:rsidR="0007181A" w:rsidRDefault="0007181A" w:rsidP="00094E3E">
            <w:pPr>
              <w:pStyle w:val="Header"/>
            </w:pPr>
          </w:p>
        </w:tc>
        <w:tc>
          <w:tcPr>
            <w:tcW w:w="6439" w:type="dxa"/>
            <w:vAlign w:val="center"/>
          </w:tcPr>
          <w:p w14:paraId="7D0EF09E" w14:textId="28EAEB45" w:rsidR="0007181A" w:rsidRPr="009F2D55" w:rsidRDefault="0007181A" w:rsidP="00FD7C7C">
            <w:pPr>
              <w:jc w:val="right"/>
            </w:pPr>
            <w:r w:rsidRPr="009F2D55">
              <w:t xml:space="preserve">page </w:t>
            </w:r>
            <w:r w:rsidRPr="009F2D55">
              <w:fldChar w:fldCharType="begin"/>
            </w:r>
            <w:r w:rsidRPr="009F2D55">
              <w:instrText xml:space="preserve"> PAGE   \* MERGEFORMAT </w:instrText>
            </w:r>
            <w:r w:rsidRPr="009F2D55">
              <w:fldChar w:fldCharType="separate"/>
            </w:r>
            <w:r w:rsidR="00615997" w:rsidRPr="009F2D55">
              <w:t>1</w:t>
            </w:r>
            <w:r w:rsidRPr="009F2D55">
              <w:fldChar w:fldCharType="end"/>
            </w:r>
            <w:r w:rsidRPr="009F2D55">
              <w:t xml:space="preserve"> of </w:t>
            </w:r>
            <w:r w:rsidR="00FD7C7C">
              <w:t>1</w:t>
            </w:r>
            <w:r w:rsidR="008F4897">
              <w:t>6</w:t>
            </w:r>
          </w:p>
        </w:tc>
      </w:tr>
    </w:tbl>
    <w:p w14:paraId="2FCD3D2E" w14:textId="77777777" w:rsidR="0007181A" w:rsidRDefault="0007181A"/>
    <w:p w14:paraId="6FB0C8E7" w14:textId="77777777" w:rsidR="0007181A" w:rsidRDefault="0007181A" w:rsidP="00B95033"/>
    <w:p w14:paraId="6C1832C9" w14:textId="77777777" w:rsidR="001C0CBC" w:rsidRPr="00A5599B" w:rsidRDefault="0007181A" w:rsidP="00A5599B">
      <w:pPr>
        <w:pStyle w:val="ZT"/>
      </w:pPr>
      <w:r w:rsidRPr="00A5599B">
        <w:t xml:space="preserve">Terms of Reference </w:t>
      </w:r>
      <w:r w:rsidR="00A5599B">
        <w:t xml:space="preserve">- </w:t>
      </w:r>
      <w:r w:rsidRPr="00A5599B">
        <w:t>Specia</w:t>
      </w:r>
      <w:r w:rsidR="001C0CBC" w:rsidRPr="00A5599B">
        <w:t>list Task Force</w:t>
      </w:r>
    </w:p>
    <w:p w14:paraId="7761465F" w14:textId="6FB7EB97" w:rsidR="001C0CBC" w:rsidRPr="00A5599B" w:rsidRDefault="0007181A" w:rsidP="00A5599B">
      <w:pPr>
        <w:pStyle w:val="ZT"/>
      </w:pPr>
      <w:r w:rsidRPr="00A5599B">
        <w:t xml:space="preserve">STF </w:t>
      </w:r>
      <w:r w:rsidR="002257D2">
        <w:t>D</w:t>
      </w:r>
      <w:r w:rsidR="00FF59F5">
        <w:t>B</w:t>
      </w:r>
      <w:r w:rsidRPr="00A5599B">
        <w:t xml:space="preserve"> (</w:t>
      </w:r>
      <w:r w:rsidR="00F22EAA">
        <w:t>ISG NFV</w:t>
      </w:r>
      <w:r w:rsidR="006F582B" w:rsidRPr="00A5599B">
        <w:t xml:space="preserve"> / WG </w:t>
      </w:r>
      <w:r w:rsidR="00F22EAA">
        <w:t>IFA</w:t>
      </w:r>
      <w:r w:rsidRPr="00A5599B">
        <w:t>)</w:t>
      </w:r>
    </w:p>
    <w:p w14:paraId="69D5A65E" w14:textId="77777777" w:rsidR="0007181A" w:rsidRPr="00A5599B" w:rsidRDefault="00F22EAA" w:rsidP="00A5599B">
      <w:pPr>
        <w:pStyle w:val="ZT"/>
      </w:pPr>
      <w:r>
        <w:t>Information Model for NFV</w:t>
      </w:r>
    </w:p>
    <w:p w14:paraId="445C47BA" w14:textId="77777777" w:rsidR="006718C2" w:rsidRPr="006718C2" w:rsidRDefault="006718C2" w:rsidP="006718C2"/>
    <w:p w14:paraId="233893C6" w14:textId="77777777" w:rsidR="0007181A" w:rsidRDefault="006718C2" w:rsidP="00094E3E">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8065"/>
      </w:tblGrid>
      <w:tr w:rsidR="0007181A" w:rsidRPr="00094E3E" w14:paraId="072B1E12" w14:textId="77777777" w:rsidTr="00700400">
        <w:tc>
          <w:tcPr>
            <w:tcW w:w="1555" w:type="dxa"/>
            <w:tcMar>
              <w:top w:w="28" w:type="dxa"/>
              <w:bottom w:w="28" w:type="dxa"/>
            </w:tcMar>
          </w:tcPr>
          <w:p w14:paraId="4C89C74E" w14:textId="77777777" w:rsidR="0007181A" w:rsidRDefault="00255D75" w:rsidP="00255D75">
            <w:pPr>
              <w:jc w:val="left"/>
            </w:pPr>
            <w:r>
              <w:t>Approval s</w:t>
            </w:r>
            <w:r w:rsidR="0007181A">
              <w:t>tatus</w:t>
            </w:r>
          </w:p>
        </w:tc>
        <w:tc>
          <w:tcPr>
            <w:tcW w:w="8065" w:type="dxa"/>
            <w:tcMar>
              <w:top w:w="28" w:type="dxa"/>
              <w:bottom w:w="28" w:type="dxa"/>
            </w:tcMar>
          </w:tcPr>
          <w:p w14:paraId="5CAFD3E6" w14:textId="7DD5E874" w:rsidR="0007181A" w:rsidRDefault="00700400" w:rsidP="00D1649F">
            <w:pPr>
              <w:jc w:val="left"/>
            </w:pPr>
            <w:r>
              <w:t>NFV Approv</w:t>
            </w:r>
            <w:r w:rsidR="00FB0EDB">
              <w:t xml:space="preserve">ed </w:t>
            </w:r>
          </w:p>
          <w:p w14:paraId="60611337" w14:textId="77777777" w:rsidR="00C43A8E" w:rsidRDefault="00061EB1" w:rsidP="00F22EAA">
            <w:r>
              <w:t>To be approved by Board#</w:t>
            </w:r>
            <w:r w:rsidR="00F22EAA">
              <w:t>121</w:t>
            </w:r>
            <w:r w:rsidR="007E2B68">
              <w:t xml:space="preserve"> (</w:t>
            </w:r>
            <w:r w:rsidR="00F22EAA">
              <w:t>30 January 2019</w:t>
            </w:r>
            <w:r w:rsidR="007E2B68">
              <w:t>)</w:t>
            </w:r>
          </w:p>
        </w:tc>
      </w:tr>
      <w:tr w:rsidR="000B331A" w14:paraId="4F7CEA41" w14:textId="77777777" w:rsidTr="00700400">
        <w:tc>
          <w:tcPr>
            <w:tcW w:w="1555" w:type="dxa"/>
            <w:tcBorders>
              <w:top w:val="single" w:sz="4" w:space="0" w:color="auto"/>
              <w:left w:val="single" w:sz="4" w:space="0" w:color="auto"/>
              <w:bottom w:val="single" w:sz="4" w:space="0" w:color="auto"/>
              <w:right w:val="single" w:sz="4" w:space="0" w:color="auto"/>
            </w:tcBorders>
            <w:tcMar>
              <w:top w:w="28" w:type="dxa"/>
              <w:bottom w:w="28" w:type="dxa"/>
            </w:tcMar>
          </w:tcPr>
          <w:p w14:paraId="1C2D3A09" w14:textId="77777777" w:rsidR="000B331A" w:rsidRPr="003F17C4" w:rsidRDefault="000B331A" w:rsidP="002465C1">
            <w:pPr>
              <w:jc w:val="left"/>
            </w:pPr>
            <w:r w:rsidRPr="003F17C4">
              <w:t>Funding</w:t>
            </w:r>
          </w:p>
        </w:tc>
        <w:tc>
          <w:tcPr>
            <w:tcW w:w="8065" w:type="dxa"/>
            <w:tcBorders>
              <w:top w:val="single" w:sz="4" w:space="0" w:color="auto"/>
              <w:left w:val="single" w:sz="4" w:space="0" w:color="auto"/>
              <w:bottom w:val="single" w:sz="4" w:space="0" w:color="auto"/>
              <w:right w:val="single" w:sz="4" w:space="0" w:color="auto"/>
            </w:tcBorders>
            <w:tcMar>
              <w:top w:w="28" w:type="dxa"/>
              <w:bottom w:w="28" w:type="dxa"/>
            </w:tcMar>
          </w:tcPr>
          <w:p w14:paraId="0E18262B" w14:textId="54DA2F97" w:rsidR="000B331A" w:rsidRPr="00873FA3" w:rsidRDefault="009A5114" w:rsidP="009A5114">
            <w:pPr>
              <w:tabs>
                <w:tab w:val="clear" w:pos="1418"/>
                <w:tab w:val="clear" w:pos="4678"/>
                <w:tab w:val="clear" w:pos="5954"/>
                <w:tab w:val="clear" w:pos="7088"/>
                <w:tab w:val="left" w:pos="3435"/>
                <w:tab w:val="left" w:pos="4995"/>
              </w:tabs>
              <w:jc w:val="left"/>
              <w:rPr>
                <w:rFonts w:cs="Arial"/>
              </w:rPr>
            </w:pPr>
            <w:r>
              <w:rPr>
                <w:b/>
              </w:rPr>
              <w:t>Maximum b</w:t>
            </w:r>
            <w:r w:rsidR="00AE0BDF" w:rsidRPr="00647C55">
              <w:rPr>
                <w:b/>
              </w:rPr>
              <w:t xml:space="preserve">udget: </w:t>
            </w:r>
            <w:r w:rsidR="0040502C">
              <w:rPr>
                <w:b/>
              </w:rPr>
              <w:t>31 000</w:t>
            </w:r>
            <w:r w:rsidR="00AE0BDF" w:rsidRPr="00647C55">
              <w:rPr>
                <w:b/>
              </w:rPr>
              <w:t> € ETSI FWP</w:t>
            </w:r>
          </w:p>
        </w:tc>
      </w:tr>
      <w:tr w:rsidR="00D517C9" w14:paraId="05F78B2A" w14:textId="77777777" w:rsidTr="00700400">
        <w:tc>
          <w:tcPr>
            <w:tcW w:w="1555" w:type="dxa"/>
            <w:tcBorders>
              <w:top w:val="single" w:sz="4" w:space="0" w:color="auto"/>
              <w:left w:val="single" w:sz="4" w:space="0" w:color="auto"/>
              <w:bottom w:val="single" w:sz="4" w:space="0" w:color="auto"/>
              <w:right w:val="single" w:sz="4" w:space="0" w:color="auto"/>
            </w:tcBorders>
            <w:tcMar>
              <w:top w:w="28" w:type="dxa"/>
              <w:bottom w:w="28" w:type="dxa"/>
            </w:tcMar>
          </w:tcPr>
          <w:p w14:paraId="0633A705" w14:textId="77777777" w:rsidR="00D517C9" w:rsidRPr="003F17C4" w:rsidRDefault="00D517C9" w:rsidP="00D517C9">
            <w:pPr>
              <w:jc w:val="left"/>
            </w:pPr>
            <w:r w:rsidRPr="003F17C4">
              <w:t>Time scale</w:t>
            </w:r>
          </w:p>
        </w:tc>
        <w:tc>
          <w:tcPr>
            <w:tcW w:w="8065" w:type="dxa"/>
            <w:tcBorders>
              <w:top w:val="single" w:sz="4" w:space="0" w:color="auto"/>
              <w:left w:val="single" w:sz="4" w:space="0" w:color="auto"/>
              <w:bottom w:val="single" w:sz="4" w:space="0" w:color="auto"/>
              <w:right w:val="single" w:sz="4" w:space="0" w:color="auto"/>
            </w:tcBorders>
            <w:tcMar>
              <w:top w:w="28" w:type="dxa"/>
              <w:bottom w:w="28" w:type="dxa"/>
            </w:tcMar>
          </w:tcPr>
          <w:p w14:paraId="069B1169" w14:textId="124399DD" w:rsidR="00D517C9" w:rsidRDefault="002257D2" w:rsidP="00AE0BDF">
            <w:r>
              <w:t xml:space="preserve">April  </w:t>
            </w:r>
            <w:r w:rsidR="00F22EAA">
              <w:t>2019</w:t>
            </w:r>
            <w:r w:rsidR="00AE0BDF">
              <w:t xml:space="preserve"> </w:t>
            </w:r>
            <w:r w:rsidR="00D517C9">
              <w:t xml:space="preserve">to </w:t>
            </w:r>
            <w:r w:rsidR="00F22EAA">
              <w:t>February 202</w:t>
            </w:r>
            <w:r w:rsidR="00316FB0">
              <w:t>0</w:t>
            </w:r>
          </w:p>
        </w:tc>
      </w:tr>
      <w:tr w:rsidR="00255D75" w14:paraId="70F78375" w14:textId="77777777" w:rsidTr="00700400">
        <w:tc>
          <w:tcPr>
            <w:tcW w:w="1555" w:type="dxa"/>
            <w:tcBorders>
              <w:top w:val="single" w:sz="4" w:space="0" w:color="auto"/>
              <w:left w:val="single" w:sz="4" w:space="0" w:color="auto"/>
              <w:bottom w:val="single" w:sz="4" w:space="0" w:color="auto"/>
              <w:right w:val="single" w:sz="4" w:space="0" w:color="auto"/>
            </w:tcBorders>
            <w:tcMar>
              <w:top w:w="28" w:type="dxa"/>
              <w:bottom w:w="28" w:type="dxa"/>
            </w:tcMar>
          </w:tcPr>
          <w:p w14:paraId="04A28F92" w14:textId="77777777" w:rsidR="00255D75" w:rsidRPr="00255D75" w:rsidRDefault="00255D75" w:rsidP="003C10D0">
            <w:pPr>
              <w:jc w:val="left"/>
            </w:pPr>
            <w:r w:rsidRPr="002C520E">
              <w:t xml:space="preserve">Work Items </w:t>
            </w:r>
          </w:p>
        </w:tc>
        <w:tc>
          <w:tcPr>
            <w:tcW w:w="8065" w:type="dxa"/>
            <w:tcBorders>
              <w:top w:val="single" w:sz="4" w:space="0" w:color="auto"/>
              <w:left w:val="single" w:sz="4" w:space="0" w:color="auto"/>
              <w:bottom w:val="single" w:sz="4" w:space="0" w:color="auto"/>
              <w:right w:val="single" w:sz="4" w:space="0" w:color="auto"/>
            </w:tcBorders>
            <w:tcMar>
              <w:top w:w="28" w:type="dxa"/>
              <w:bottom w:w="28" w:type="dxa"/>
            </w:tcMar>
          </w:tcPr>
          <w:p w14:paraId="6B6A8830" w14:textId="77777777" w:rsidR="00255D75" w:rsidRPr="00255D75" w:rsidRDefault="001E17C9" w:rsidP="001E17C9">
            <w:pPr>
              <w:jc w:val="left"/>
              <w:rPr>
                <w:rFonts w:cs="Arial"/>
              </w:rPr>
            </w:pPr>
            <w:r>
              <w:rPr>
                <w:rFonts w:cs="Arial"/>
              </w:rPr>
              <w:t>DGR</w:t>
            </w:r>
            <w:r w:rsidR="00F22EAA">
              <w:rPr>
                <w:rFonts w:cs="Arial"/>
              </w:rPr>
              <w:t>/NFV-IFA015</w:t>
            </w:r>
          </w:p>
        </w:tc>
      </w:tr>
      <w:tr w:rsidR="0071112F" w14:paraId="6B43E98B" w14:textId="77777777" w:rsidTr="00700400">
        <w:tc>
          <w:tcPr>
            <w:tcW w:w="1555" w:type="dxa"/>
            <w:tcBorders>
              <w:top w:val="single" w:sz="4" w:space="0" w:color="auto"/>
              <w:left w:val="single" w:sz="4" w:space="0" w:color="auto"/>
              <w:bottom w:val="single" w:sz="4" w:space="0" w:color="auto"/>
              <w:right w:val="single" w:sz="4" w:space="0" w:color="auto"/>
            </w:tcBorders>
            <w:tcMar>
              <w:top w:w="28" w:type="dxa"/>
              <w:bottom w:w="28" w:type="dxa"/>
            </w:tcMar>
          </w:tcPr>
          <w:p w14:paraId="627B209B" w14:textId="77777777" w:rsidR="0071112F" w:rsidRDefault="0071112F" w:rsidP="00061EB1">
            <w:pPr>
              <w:jc w:val="left"/>
            </w:pPr>
            <w:r>
              <w:t xml:space="preserve">Board priority </w:t>
            </w:r>
          </w:p>
        </w:tc>
        <w:tc>
          <w:tcPr>
            <w:tcW w:w="8065" w:type="dxa"/>
            <w:tcBorders>
              <w:top w:val="single" w:sz="4" w:space="0" w:color="auto"/>
              <w:left w:val="single" w:sz="4" w:space="0" w:color="auto"/>
              <w:bottom w:val="single" w:sz="4" w:space="0" w:color="auto"/>
              <w:right w:val="single" w:sz="4" w:space="0" w:color="auto"/>
            </w:tcBorders>
            <w:tcMar>
              <w:top w:w="28" w:type="dxa"/>
              <w:bottom w:w="28" w:type="dxa"/>
            </w:tcMar>
          </w:tcPr>
          <w:p w14:paraId="289EB2F3" w14:textId="77777777" w:rsidR="0071112F" w:rsidRDefault="00F22EAA" w:rsidP="0071112F">
            <w:pPr>
              <w:jc w:val="left"/>
              <w:rPr>
                <w:rFonts w:cs="Arial"/>
              </w:rPr>
            </w:pPr>
            <w:r w:rsidRPr="00F22EAA">
              <w:rPr>
                <w:rFonts w:cs="Arial"/>
              </w:rPr>
              <w:t>Maintenance of standards in mature domains</w:t>
            </w:r>
          </w:p>
        </w:tc>
      </w:tr>
    </w:tbl>
    <w:p w14:paraId="27636E76" w14:textId="77777777" w:rsidR="0007181A" w:rsidRPr="00094E3E" w:rsidRDefault="0007181A" w:rsidP="00094E3E"/>
    <w:p w14:paraId="2C916D2D" w14:textId="77777777" w:rsidR="00D83A13" w:rsidRDefault="00D83A13" w:rsidP="00B95033"/>
    <w:p w14:paraId="621615B0" w14:textId="77777777" w:rsidR="00D737A8" w:rsidRDefault="00466814" w:rsidP="00A526B3">
      <w:pPr>
        <w:pStyle w:val="Part"/>
      </w:pPr>
      <w:r>
        <w:br w:type="page"/>
      </w:r>
      <w:r w:rsidR="00D737A8">
        <w:lastRenderedPageBreak/>
        <w:t xml:space="preserve">Part I – </w:t>
      </w:r>
      <w:r w:rsidR="00E643BE">
        <w:t>Reason</w:t>
      </w:r>
      <w:r w:rsidR="00D737A8">
        <w:t xml:space="preserve"> for proposing </w:t>
      </w:r>
      <w:r w:rsidR="00A83FE4">
        <w:t xml:space="preserve">the </w:t>
      </w:r>
      <w:r w:rsidR="00D737A8">
        <w:t>STF</w:t>
      </w:r>
    </w:p>
    <w:p w14:paraId="044ADF93" w14:textId="77777777" w:rsidR="007D5EAB" w:rsidRDefault="007D5EAB" w:rsidP="00E643BE"/>
    <w:p w14:paraId="476FCDB0" w14:textId="77777777" w:rsidR="007E467E" w:rsidRPr="00E643BE" w:rsidRDefault="007E467E" w:rsidP="00E643BE"/>
    <w:p w14:paraId="2732B720" w14:textId="77777777" w:rsidR="00E643BE" w:rsidRPr="00A526B3" w:rsidRDefault="00E643BE" w:rsidP="00AB0CC7">
      <w:pPr>
        <w:pStyle w:val="Heading1"/>
      </w:pPr>
      <w:bookmarkStart w:id="0" w:name="_Toc229392235"/>
      <w:bookmarkStart w:id="1" w:name="_Toc229392236"/>
      <w:bookmarkStart w:id="2" w:name="_Toc229392234"/>
      <w:bookmarkStart w:id="3" w:name="_Ref325990203"/>
      <w:r w:rsidRPr="00A526B3">
        <w:t>Rationale</w:t>
      </w:r>
      <w:bookmarkEnd w:id="0"/>
    </w:p>
    <w:p w14:paraId="5FA80676" w14:textId="77777777" w:rsidR="003C51E1" w:rsidRPr="003C51E1" w:rsidRDefault="00F27BE3" w:rsidP="00F27BE3">
      <w:pPr>
        <w:pStyle w:val="Guideline"/>
        <w:rPr>
          <w:i w:val="0"/>
        </w:rPr>
      </w:pPr>
      <w:r w:rsidRPr="003C51E1">
        <w:rPr>
          <w:i w:val="0"/>
        </w:rPr>
        <w:t xml:space="preserve">Within the ETSI Industry Specification Group (ISG) on Network Functions Virtualisation (NFV), the Interfaces and Architecture (IFA) working group develops </w:t>
      </w:r>
      <w:r w:rsidRPr="001E5BC6">
        <w:rPr>
          <w:i w:val="0"/>
        </w:rPr>
        <w:t>the specifications of descriptors</w:t>
      </w:r>
      <w:r w:rsidRPr="003C51E1">
        <w:rPr>
          <w:i w:val="0"/>
        </w:rPr>
        <w:t xml:space="preserve"> and interfaces for NFV Management and Orchestration. </w:t>
      </w:r>
    </w:p>
    <w:p w14:paraId="4C0CD3C7" w14:textId="77777777" w:rsidR="003C51E1" w:rsidRPr="003C51E1" w:rsidRDefault="003C51E1" w:rsidP="00F27BE3">
      <w:pPr>
        <w:pStyle w:val="Guideline"/>
        <w:rPr>
          <w:i w:val="0"/>
        </w:rPr>
      </w:pPr>
    </w:p>
    <w:p w14:paraId="23255D40" w14:textId="77777777" w:rsidR="00175095" w:rsidRPr="003C51E1" w:rsidRDefault="00F27BE3" w:rsidP="00F27BE3">
      <w:pPr>
        <w:pStyle w:val="Guideline"/>
        <w:rPr>
          <w:i w:val="0"/>
        </w:rPr>
      </w:pPr>
      <w:r w:rsidRPr="003C51E1">
        <w:rPr>
          <w:i w:val="0"/>
        </w:rPr>
        <w:t xml:space="preserve">The Information Model provides a consolidated view on all information elements present </w:t>
      </w:r>
      <w:r w:rsidR="002D743A">
        <w:rPr>
          <w:i w:val="0"/>
        </w:rPr>
        <w:t>in the</w:t>
      </w:r>
      <w:r w:rsidRPr="003C51E1">
        <w:rPr>
          <w:i w:val="0"/>
        </w:rPr>
        <w:t xml:space="preserve"> descriptors and interface specifications. </w:t>
      </w:r>
      <w:r w:rsidR="00175095" w:rsidRPr="003C51E1">
        <w:rPr>
          <w:i w:val="0"/>
        </w:rPr>
        <w:t xml:space="preserve">The Information Model is </w:t>
      </w:r>
      <w:r w:rsidR="00DC14BF">
        <w:rPr>
          <w:i w:val="0"/>
        </w:rPr>
        <w:t xml:space="preserve">used as </w:t>
      </w:r>
      <w:r w:rsidR="00175095" w:rsidRPr="003C51E1">
        <w:rPr>
          <w:i w:val="0"/>
        </w:rPr>
        <w:t>a tool to check consistency between information elements</w:t>
      </w:r>
      <w:r w:rsidR="003C51E1" w:rsidRPr="003C51E1">
        <w:rPr>
          <w:i w:val="0"/>
        </w:rPr>
        <w:t xml:space="preserve"> as i</w:t>
      </w:r>
      <w:r w:rsidR="009B5AE0" w:rsidRPr="003C51E1">
        <w:rPr>
          <w:i w:val="0"/>
        </w:rPr>
        <w:t>t</w:t>
      </w:r>
      <w:r w:rsidR="00175095" w:rsidRPr="003C51E1">
        <w:rPr>
          <w:i w:val="0"/>
        </w:rPr>
        <w:t xml:space="preserve"> provide</w:t>
      </w:r>
      <w:r w:rsidR="009B5AE0" w:rsidRPr="003C51E1">
        <w:rPr>
          <w:i w:val="0"/>
        </w:rPr>
        <w:t>s</w:t>
      </w:r>
      <w:r w:rsidR="00175095" w:rsidRPr="003C51E1">
        <w:rPr>
          <w:i w:val="0"/>
        </w:rPr>
        <w:t xml:space="preserve"> a logical relationship between information elements across different interfaces by the use of UML</w:t>
      </w:r>
      <w:r w:rsidR="00175095" w:rsidRPr="003C51E1">
        <w:rPr>
          <w:i w:val="0"/>
          <w:position w:val="6"/>
          <w:sz w:val="14"/>
          <w:szCs w:val="14"/>
        </w:rPr>
        <w:t>®</w:t>
      </w:r>
      <w:r w:rsidR="00175095" w:rsidRPr="003C51E1">
        <w:rPr>
          <w:i w:val="0"/>
        </w:rPr>
        <w:t xml:space="preserve"> associations. </w:t>
      </w:r>
      <w:r w:rsidR="003C51E1" w:rsidRPr="003C51E1">
        <w:rPr>
          <w:i w:val="0"/>
        </w:rPr>
        <w:t>Such</w:t>
      </w:r>
      <w:r w:rsidR="00175095" w:rsidRPr="003C51E1">
        <w:rPr>
          <w:i w:val="0"/>
        </w:rPr>
        <w:t xml:space="preserve"> consolidated view enables a quick identification of gaps and inconsistencies in the implementations of the standard.</w:t>
      </w:r>
      <w:r w:rsidR="004C74FF">
        <w:rPr>
          <w:i w:val="0"/>
        </w:rPr>
        <w:t xml:space="preserve"> </w:t>
      </w:r>
      <w:r w:rsidR="004C74FF" w:rsidRPr="003C51E1">
        <w:rPr>
          <w:i w:val="0"/>
        </w:rPr>
        <w:t>ETSI NFV Information Model is documented in D</w:t>
      </w:r>
      <w:r w:rsidR="00DC14BF">
        <w:rPr>
          <w:i w:val="0"/>
        </w:rPr>
        <w:t>GR</w:t>
      </w:r>
      <w:r w:rsidR="004C74FF" w:rsidRPr="003C51E1">
        <w:rPr>
          <w:i w:val="0"/>
        </w:rPr>
        <w:t>/NFV-IFA015.</w:t>
      </w:r>
    </w:p>
    <w:p w14:paraId="6B771F90" w14:textId="77777777" w:rsidR="00175095" w:rsidRPr="003C51E1" w:rsidRDefault="00175095" w:rsidP="00F27BE3">
      <w:pPr>
        <w:pStyle w:val="Guideline"/>
        <w:rPr>
          <w:i w:val="0"/>
        </w:rPr>
      </w:pPr>
    </w:p>
    <w:p w14:paraId="5402C3CF" w14:textId="77777777" w:rsidR="00F27BE3" w:rsidRPr="003C51E1" w:rsidRDefault="00F27BE3" w:rsidP="00F27BE3">
      <w:pPr>
        <w:pStyle w:val="Guideline"/>
        <w:rPr>
          <w:i w:val="0"/>
        </w:rPr>
      </w:pPr>
      <w:r w:rsidRPr="003C51E1">
        <w:rPr>
          <w:i w:val="0"/>
        </w:rPr>
        <w:t xml:space="preserve">The Information Model details are provided in Papyrus format.  </w:t>
      </w:r>
      <w:r w:rsidR="00175095" w:rsidRPr="003C51E1">
        <w:rPr>
          <w:i w:val="0"/>
        </w:rPr>
        <w:t xml:space="preserve">Papyrus is a </w:t>
      </w:r>
      <w:r w:rsidR="003C51E1" w:rsidRPr="003C51E1">
        <w:rPr>
          <w:i w:val="0"/>
        </w:rPr>
        <w:t xml:space="preserve">UML® </w:t>
      </w:r>
      <w:r w:rsidR="00175095" w:rsidRPr="003C51E1">
        <w:rPr>
          <w:i w:val="0"/>
        </w:rPr>
        <w:t xml:space="preserve">tool widely used in the broader community for Information Modelling. </w:t>
      </w:r>
      <w:r w:rsidRPr="003C51E1">
        <w:rPr>
          <w:i w:val="0"/>
        </w:rPr>
        <w:t xml:space="preserve">The </w:t>
      </w:r>
      <w:r w:rsidR="003C51E1" w:rsidRPr="003C51E1">
        <w:rPr>
          <w:i w:val="0"/>
        </w:rPr>
        <w:t>UML® file</w:t>
      </w:r>
      <w:r w:rsidRPr="003C51E1">
        <w:rPr>
          <w:i w:val="0"/>
        </w:rPr>
        <w:t xml:space="preserve"> </w:t>
      </w:r>
      <w:r w:rsidR="003C51E1" w:rsidRPr="003C51E1">
        <w:rPr>
          <w:i w:val="0"/>
        </w:rPr>
        <w:t xml:space="preserve">is </w:t>
      </w:r>
      <w:r w:rsidRPr="003C51E1">
        <w:rPr>
          <w:i w:val="0"/>
        </w:rPr>
        <w:t xml:space="preserve">compressed and attached to DCS/NFV-IFA015.  </w:t>
      </w:r>
      <w:r w:rsidR="009B5AE0" w:rsidRPr="003C51E1">
        <w:rPr>
          <w:i w:val="0"/>
        </w:rPr>
        <w:t xml:space="preserve">Having </w:t>
      </w:r>
      <w:r w:rsidR="00AF0EE9">
        <w:rPr>
          <w:i w:val="0"/>
        </w:rPr>
        <w:t xml:space="preserve">a </w:t>
      </w:r>
      <w:r w:rsidR="009B5AE0" w:rsidRPr="003C51E1">
        <w:rPr>
          <w:i w:val="0"/>
        </w:rPr>
        <w:t>consolidated</w:t>
      </w:r>
      <w:r w:rsidRPr="003C51E1">
        <w:rPr>
          <w:i w:val="0"/>
        </w:rPr>
        <w:t xml:space="preserve"> Information Model in </w:t>
      </w:r>
      <w:r w:rsidR="00175095" w:rsidRPr="003C51E1">
        <w:rPr>
          <w:i w:val="0"/>
        </w:rPr>
        <w:t xml:space="preserve">a </w:t>
      </w:r>
      <w:r w:rsidRPr="003C51E1">
        <w:rPr>
          <w:i w:val="0"/>
        </w:rPr>
        <w:t>machine</w:t>
      </w:r>
      <w:r w:rsidR="00F21FEA">
        <w:rPr>
          <w:i w:val="0"/>
        </w:rPr>
        <w:t>-</w:t>
      </w:r>
      <w:r w:rsidRPr="003C51E1">
        <w:rPr>
          <w:i w:val="0"/>
        </w:rPr>
        <w:t xml:space="preserve">readable format </w:t>
      </w:r>
      <w:r w:rsidR="00175095" w:rsidRPr="003C51E1">
        <w:rPr>
          <w:i w:val="0"/>
        </w:rPr>
        <w:t>eases the</w:t>
      </w:r>
      <w:r w:rsidRPr="003C51E1">
        <w:rPr>
          <w:i w:val="0"/>
        </w:rPr>
        <w:t xml:space="preserve"> sharing of the model with external SDO’s. </w:t>
      </w:r>
      <w:r w:rsidRPr="001E5BC6">
        <w:rPr>
          <w:i w:val="0"/>
        </w:rPr>
        <w:t xml:space="preserve">Using tools commonly </w:t>
      </w:r>
      <w:r w:rsidR="00F21FEA" w:rsidRPr="003F2481">
        <w:rPr>
          <w:i w:val="0"/>
        </w:rPr>
        <w:t>applied</w:t>
      </w:r>
      <w:r w:rsidR="00F21FEA" w:rsidRPr="003C51E1">
        <w:rPr>
          <w:i w:val="0"/>
        </w:rPr>
        <w:t xml:space="preserve"> </w:t>
      </w:r>
      <w:r w:rsidRPr="003C51E1">
        <w:rPr>
          <w:i w:val="0"/>
        </w:rPr>
        <w:t>in the broader community</w:t>
      </w:r>
      <w:r w:rsidR="00175095" w:rsidRPr="003C51E1">
        <w:rPr>
          <w:i w:val="0"/>
        </w:rPr>
        <w:t>, facilitates other SDOs and open source projects to use ETSI NFV Information Model as a basis</w:t>
      </w:r>
      <w:r w:rsidR="00427997">
        <w:rPr>
          <w:i w:val="0"/>
        </w:rPr>
        <w:t>,</w:t>
      </w:r>
      <w:r w:rsidR="00175095" w:rsidRPr="003C51E1">
        <w:rPr>
          <w:i w:val="0"/>
        </w:rPr>
        <w:t xml:space="preserve"> </w:t>
      </w:r>
      <w:r w:rsidR="002D743A">
        <w:rPr>
          <w:i w:val="0"/>
        </w:rPr>
        <w:t xml:space="preserve">as it is easy to build on top of it. </w:t>
      </w:r>
      <w:r w:rsidR="00175095" w:rsidRPr="003C51E1">
        <w:rPr>
          <w:i w:val="0"/>
        </w:rPr>
        <w:t xml:space="preserve">Clear examples are </w:t>
      </w:r>
      <w:r w:rsidR="003C3971">
        <w:rPr>
          <w:i w:val="0"/>
        </w:rPr>
        <w:t xml:space="preserve">3GPP SA5, </w:t>
      </w:r>
      <w:r w:rsidR="00175095" w:rsidRPr="003C51E1">
        <w:rPr>
          <w:i w:val="0"/>
        </w:rPr>
        <w:t xml:space="preserve">ETSI OSM and ONAP. </w:t>
      </w:r>
      <w:r w:rsidRPr="003C51E1">
        <w:rPr>
          <w:i w:val="0"/>
        </w:rPr>
        <w:t xml:space="preserve"> </w:t>
      </w:r>
      <w:r w:rsidR="00175095" w:rsidRPr="003C51E1">
        <w:rPr>
          <w:i w:val="0"/>
        </w:rPr>
        <w:t>Identifying</w:t>
      </w:r>
      <w:r w:rsidRPr="003C51E1">
        <w:rPr>
          <w:i w:val="0"/>
        </w:rPr>
        <w:t xml:space="preserve"> touch point</w:t>
      </w:r>
      <w:r w:rsidR="00175095" w:rsidRPr="003C51E1">
        <w:rPr>
          <w:i w:val="0"/>
        </w:rPr>
        <w:t>s with</w:t>
      </w:r>
      <w:r w:rsidRPr="003C51E1">
        <w:rPr>
          <w:i w:val="0"/>
        </w:rPr>
        <w:t xml:space="preserve"> complementary technologies, e.g. 5G Network slicing in 3GPP SA</w:t>
      </w:r>
      <w:r w:rsidR="00175095" w:rsidRPr="003C51E1">
        <w:rPr>
          <w:i w:val="0"/>
        </w:rPr>
        <w:t xml:space="preserve">5, is </w:t>
      </w:r>
      <w:r w:rsidR="002226E3" w:rsidRPr="003C51E1">
        <w:rPr>
          <w:i w:val="0"/>
        </w:rPr>
        <w:t xml:space="preserve">also much </w:t>
      </w:r>
      <w:r w:rsidR="00175095" w:rsidRPr="003C51E1">
        <w:rPr>
          <w:i w:val="0"/>
        </w:rPr>
        <w:t>easier with an Information Model.</w:t>
      </w:r>
      <w:r w:rsidRPr="003C51E1">
        <w:rPr>
          <w:i w:val="0"/>
        </w:rPr>
        <w:t xml:space="preserve"> </w:t>
      </w:r>
      <w:r w:rsidR="00B418B3">
        <w:rPr>
          <w:i w:val="0"/>
        </w:rPr>
        <w:t>Such touch points are documented in ETSI GR NFV-IFA 024.</w:t>
      </w:r>
    </w:p>
    <w:p w14:paraId="091EB6A4" w14:textId="77777777" w:rsidR="00F27BE3" w:rsidRDefault="00F27BE3" w:rsidP="00F27BE3">
      <w:pPr>
        <w:pStyle w:val="Guideline"/>
      </w:pPr>
    </w:p>
    <w:p w14:paraId="7A516E44" w14:textId="77777777" w:rsidR="00F27BE3" w:rsidRPr="002D743A" w:rsidRDefault="00F27BE3" w:rsidP="00F27BE3">
      <w:pPr>
        <w:pStyle w:val="Guideline"/>
        <w:rPr>
          <w:i w:val="0"/>
        </w:rPr>
      </w:pPr>
      <w:r w:rsidRPr="002D743A">
        <w:rPr>
          <w:i w:val="0"/>
        </w:rPr>
        <w:t xml:space="preserve">Up until May 2018, ETSI NFV IFA working group maintained </w:t>
      </w:r>
      <w:r w:rsidR="00026E05">
        <w:rPr>
          <w:i w:val="0"/>
        </w:rPr>
        <w:t>DGR</w:t>
      </w:r>
      <w:r w:rsidRPr="002D743A">
        <w:rPr>
          <w:i w:val="0"/>
        </w:rPr>
        <w:t>/NFV-IFA015. After the rapporteur stepped down it has not been possible for ETSI NFV IFA WG to find another rapporteur</w:t>
      </w:r>
      <w:r w:rsidR="00DC14BF">
        <w:rPr>
          <w:i w:val="0"/>
        </w:rPr>
        <w:t xml:space="preserve"> with the necessary competence</w:t>
      </w:r>
      <w:r w:rsidR="00175095" w:rsidRPr="002D743A">
        <w:rPr>
          <w:i w:val="0"/>
        </w:rPr>
        <w:t xml:space="preserve">. </w:t>
      </w:r>
      <w:r w:rsidR="004C74FF">
        <w:rPr>
          <w:i w:val="0"/>
        </w:rPr>
        <w:t xml:space="preserve">Version 3.2.1 of the interface and descriptor specifications will be published without a companion </w:t>
      </w:r>
      <w:r w:rsidR="00026E05">
        <w:rPr>
          <w:i w:val="0"/>
        </w:rPr>
        <w:t>ETSI GR NFV-</w:t>
      </w:r>
      <w:r w:rsidR="004C74FF">
        <w:rPr>
          <w:i w:val="0"/>
        </w:rPr>
        <w:t>IFA</w:t>
      </w:r>
      <w:r w:rsidR="00026E05">
        <w:rPr>
          <w:i w:val="0"/>
        </w:rPr>
        <w:t xml:space="preserve"> </w:t>
      </w:r>
      <w:r w:rsidR="004C74FF">
        <w:rPr>
          <w:i w:val="0"/>
        </w:rPr>
        <w:t xml:space="preserve">015 v3.2.1. </w:t>
      </w:r>
      <w:r w:rsidR="00175095" w:rsidRPr="002D743A">
        <w:rPr>
          <w:i w:val="0"/>
        </w:rPr>
        <w:t xml:space="preserve">There is certain level of expertise needed (e.g. </w:t>
      </w:r>
      <w:r w:rsidR="00140664">
        <w:rPr>
          <w:i w:val="0"/>
        </w:rPr>
        <w:t>expert knowledge in Information Modelling</w:t>
      </w:r>
      <w:r w:rsidR="00DC14BF">
        <w:rPr>
          <w:i w:val="0"/>
        </w:rPr>
        <w:t>,</w:t>
      </w:r>
      <w:r w:rsidR="00140664">
        <w:rPr>
          <w:i w:val="0"/>
        </w:rPr>
        <w:t xml:space="preserve"> </w:t>
      </w:r>
      <w:r w:rsidR="00DC14BF">
        <w:rPr>
          <w:i w:val="0"/>
        </w:rPr>
        <w:t xml:space="preserve">understanding </w:t>
      </w:r>
      <w:r w:rsidR="004F3E7A" w:rsidRPr="003C51E1">
        <w:rPr>
          <w:i w:val="0"/>
        </w:rPr>
        <w:t xml:space="preserve">UML® </w:t>
      </w:r>
      <w:r w:rsidR="00140664">
        <w:rPr>
          <w:i w:val="0"/>
        </w:rPr>
        <w:t xml:space="preserve">and </w:t>
      </w:r>
      <w:r w:rsidR="00175095" w:rsidRPr="002D743A">
        <w:rPr>
          <w:i w:val="0"/>
        </w:rPr>
        <w:t>master</w:t>
      </w:r>
      <w:r w:rsidR="00DC14BF">
        <w:rPr>
          <w:i w:val="0"/>
        </w:rPr>
        <w:t>ing</w:t>
      </w:r>
      <w:r w:rsidR="00175095" w:rsidRPr="002D743A">
        <w:rPr>
          <w:i w:val="0"/>
        </w:rPr>
        <w:t xml:space="preserve"> the use of Papyrus)</w:t>
      </w:r>
      <w:r w:rsidR="00427997">
        <w:rPr>
          <w:i w:val="0"/>
        </w:rPr>
        <w:t xml:space="preserve">. </w:t>
      </w:r>
      <w:r w:rsidR="00175095" w:rsidRPr="002D743A">
        <w:rPr>
          <w:i w:val="0"/>
        </w:rPr>
        <w:t xml:space="preserve"> </w:t>
      </w:r>
      <w:r w:rsidR="00427997">
        <w:rPr>
          <w:i w:val="0"/>
        </w:rPr>
        <w:t>T</w:t>
      </w:r>
      <w:r w:rsidR="00175095" w:rsidRPr="002D743A">
        <w:rPr>
          <w:i w:val="0"/>
        </w:rPr>
        <w:t xml:space="preserve">here are more than 14 different </w:t>
      </w:r>
      <w:r w:rsidR="00026E05">
        <w:rPr>
          <w:i w:val="0"/>
        </w:rPr>
        <w:t xml:space="preserve">NFV-IFA </w:t>
      </w:r>
      <w:r w:rsidR="00175095" w:rsidRPr="002D743A">
        <w:rPr>
          <w:i w:val="0"/>
        </w:rPr>
        <w:t>specifications that provide input to the information model, and the size of the model has grown to more than 160 classes, 200 datatypes a</w:t>
      </w:r>
      <w:r w:rsidR="004C74FF">
        <w:rPr>
          <w:i w:val="0"/>
        </w:rPr>
        <w:t>nd 200 associations</w:t>
      </w:r>
      <w:r w:rsidR="00175095" w:rsidRPr="002D743A">
        <w:rPr>
          <w:i w:val="0"/>
        </w:rPr>
        <w:t>.</w:t>
      </w:r>
      <w:r w:rsidRPr="002D743A">
        <w:rPr>
          <w:i w:val="0"/>
        </w:rPr>
        <w:t xml:space="preserve"> </w:t>
      </w:r>
      <w:r w:rsidR="00175095" w:rsidRPr="002D743A">
        <w:rPr>
          <w:i w:val="0"/>
        </w:rPr>
        <w:t>It</w:t>
      </w:r>
      <w:r w:rsidRPr="002D743A">
        <w:rPr>
          <w:i w:val="0"/>
        </w:rPr>
        <w:t xml:space="preserve"> is expected </w:t>
      </w:r>
      <w:r w:rsidR="00175095" w:rsidRPr="002D743A">
        <w:rPr>
          <w:i w:val="0"/>
        </w:rPr>
        <w:t xml:space="preserve">that the number of entries to the model will </w:t>
      </w:r>
      <w:r w:rsidRPr="002D743A">
        <w:rPr>
          <w:i w:val="0"/>
        </w:rPr>
        <w:t xml:space="preserve">increase </w:t>
      </w:r>
      <w:r w:rsidR="00175095" w:rsidRPr="002D743A">
        <w:rPr>
          <w:i w:val="0"/>
        </w:rPr>
        <w:t>in</w:t>
      </w:r>
      <w:r w:rsidRPr="002D743A">
        <w:rPr>
          <w:i w:val="0"/>
        </w:rPr>
        <w:t xml:space="preserve"> Release 3</w:t>
      </w:r>
      <w:r w:rsidR="00026E05">
        <w:rPr>
          <w:i w:val="0"/>
        </w:rPr>
        <w:t xml:space="preserve"> as new NFV features are specified</w:t>
      </w:r>
      <w:r w:rsidRPr="002D743A">
        <w:rPr>
          <w:i w:val="0"/>
        </w:rPr>
        <w:t xml:space="preserve">. </w:t>
      </w:r>
      <w:r w:rsidR="002226E3" w:rsidRPr="002D743A">
        <w:rPr>
          <w:i w:val="0"/>
        </w:rPr>
        <w:t xml:space="preserve">The amount of human resources </w:t>
      </w:r>
      <w:r w:rsidR="00B418B3">
        <w:rPr>
          <w:i w:val="0"/>
        </w:rPr>
        <w:t xml:space="preserve">and expertise </w:t>
      </w:r>
      <w:r w:rsidR="002226E3" w:rsidRPr="002D743A">
        <w:rPr>
          <w:i w:val="0"/>
        </w:rPr>
        <w:t>required to develop, review, and maintain the Information Model are beyond what can be provided on a voluntary basis by the delegates</w:t>
      </w:r>
      <w:r w:rsidR="000975DB">
        <w:rPr>
          <w:i w:val="0"/>
        </w:rPr>
        <w:t xml:space="preserve"> at this time</w:t>
      </w:r>
      <w:r w:rsidR="002226E3" w:rsidRPr="002D743A">
        <w:rPr>
          <w:i w:val="0"/>
        </w:rPr>
        <w:t xml:space="preserve">.  </w:t>
      </w:r>
      <w:r w:rsidRPr="002D743A">
        <w:rPr>
          <w:i w:val="0"/>
        </w:rPr>
        <w:t xml:space="preserve">The creation of an STF </w:t>
      </w:r>
      <w:r w:rsidR="002226E3" w:rsidRPr="002D743A">
        <w:rPr>
          <w:i w:val="0"/>
        </w:rPr>
        <w:t>will</w:t>
      </w:r>
      <w:r w:rsidRPr="002D743A">
        <w:rPr>
          <w:i w:val="0"/>
        </w:rPr>
        <w:t xml:space="preserve"> provide the levels of expertise and resources needed that the IFA WG is now lacking.</w:t>
      </w:r>
    </w:p>
    <w:p w14:paraId="21002BDA" w14:textId="77777777" w:rsidR="00F27BE3" w:rsidRDefault="00F27BE3" w:rsidP="00F27BE3">
      <w:pPr>
        <w:pStyle w:val="Guideline"/>
      </w:pPr>
    </w:p>
    <w:p w14:paraId="1E9F1B7F" w14:textId="77777777" w:rsidR="00175095" w:rsidRPr="00AF0EE9" w:rsidRDefault="000975DB" w:rsidP="00F27BE3">
      <w:pPr>
        <w:pStyle w:val="Guideline"/>
        <w:rPr>
          <w:i w:val="0"/>
        </w:rPr>
      </w:pPr>
      <w:r w:rsidRPr="00AF0EE9">
        <w:rPr>
          <w:i w:val="0"/>
        </w:rPr>
        <w:t xml:space="preserve">Failure to maintain </w:t>
      </w:r>
      <w:r w:rsidR="00DC14BF">
        <w:rPr>
          <w:i w:val="0"/>
        </w:rPr>
        <w:t xml:space="preserve">and progress </w:t>
      </w:r>
      <w:r w:rsidRPr="00AF0EE9">
        <w:rPr>
          <w:i w:val="0"/>
        </w:rPr>
        <w:t>D</w:t>
      </w:r>
      <w:r w:rsidR="00DC14BF">
        <w:rPr>
          <w:i w:val="0"/>
        </w:rPr>
        <w:t>GR</w:t>
      </w:r>
      <w:r w:rsidRPr="00AF0EE9">
        <w:rPr>
          <w:i w:val="0"/>
        </w:rPr>
        <w:t xml:space="preserve">/NFV-IFA015 </w:t>
      </w:r>
      <w:r w:rsidR="004C74FF">
        <w:rPr>
          <w:i w:val="0"/>
        </w:rPr>
        <w:t xml:space="preserve">may result in </w:t>
      </w:r>
      <w:r w:rsidRPr="00AF0EE9">
        <w:rPr>
          <w:i w:val="0"/>
        </w:rPr>
        <w:t xml:space="preserve">misalignments among information elements </w:t>
      </w:r>
      <w:r w:rsidR="004C74FF">
        <w:rPr>
          <w:i w:val="0"/>
        </w:rPr>
        <w:t xml:space="preserve">in interface specifications and </w:t>
      </w:r>
      <w:r w:rsidR="004C74FF" w:rsidRPr="001E5BC6">
        <w:rPr>
          <w:i w:val="0"/>
        </w:rPr>
        <w:t>descriptor</w:t>
      </w:r>
      <w:r w:rsidR="00F21FEA" w:rsidRPr="003F2481">
        <w:rPr>
          <w:i w:val="0"/>
        </w:rPr>
        <w:t>s</w:t>
      </w:r>
      <w:r w:rsidR="004C74FF">
        <w:rPr>
          <w:i w:val="0"/>
        </w:rPr>
        <w:t xml:space="preserve">. Such misalignments </w:t>
      </w:r>
      <w:r w:rsidRPr="00AF0EE9">
        <w:rPr>
          <w:i w:val="0"/>
        </w:rPr>
        <w:t>could go undetected for a long time limiting the capability to extend the information model, delaying having commercially available products that work and reducing credibility of ETSI NFV specifications. Identifying differences between ETSI NFV information model and other</w:t>
      </w:r>
      <w:r w:rsidR="004C74FF">
        <w:rPr>
          <w:i w:val="0"/>
        </w:rPr>
        <w:t xml:space="preserve"> Information Models</w:t>
      </w:r>
      <w:r w:rsidRPr="00AF0EE9">
        <w:rPr>
          <w:i w:val="0"/>
        </w:rPr>
        <w:t xml:space="preserve"> that </w:t>
      </w:r>
      <w:r w:rsidR="00B418B3">
        <w:rPr>
          <w:i w:val="0"/>
        </w:rPr>
        <w:t>build</w:t>
      </w:r>
      <w:r w:rsidRPr="00AF0EE9">
        <w:rPr>
          <w:i w:val="0"/>
        </w:rPr>
        <w:t xml:space="preserve"> on top of it might be difficult and </w:t>
      </w:r>
      <w:r w:rsidR="004C74FF">
        <w:rPr>
          <w:i w:val="0"/>
        </w:rPr>
        <w:t xml:space="preserve">it </w:t>
      </w:r>
      <w:r w:rsidRPr="00AF0EE9">
        <w:rPr>
          <w:i w:val="0"/>
        </w:rPr>
        <w:t xml:space="preserve">could almost be impossible if the latest published version of </w:t>
      </w:r>
      <w:r w:rsidR="00026E05">
        <w:rPr>
          <w:i w:val="0"/>
        </w:rPr>
        <w:t xml:space="preserve">the </w:t>
      </w:r>
      <w:r w:rsidR="00B418B3">
        <w:rPr>
          <w:i w:val="0"/>
        </w:rPr>
        <w:t>DGR/</w:t>
      </w:r>
      <w:r w:rsidR="00026E05">
        <w:rPr>
          <w:i w:val="0"/>
        </w:rPr>
        <w:t>NFV-</w:t>
      </w:r>
      <w:r w:rsidRPr="00AF0EE9">
        <w:rPr>
          <w:i w:val="0"/>
        </w:rPr>
        <w:t xml:space="preserve">IFA015 differs from the interface specifications. This could </w:t>
      </w:r>
      <w:r w:rsidR="004C74FF">
        <w:rPr>
          <w:i w:val="0"/>
        </w:rPr>
        <w:t xml:space="preserve">put in </w:t>
      </w:r>
      <w:r w:rsidRPr="00AF0EE9">
        <w:rPr>
          <w:i w:val="0"/>
        </w:rPr>
        <w:t>jeopardy</w:t>
      </w:r>
      <w:r w:rsidR="004C74FF">
        <w:rPr>
          <w:i w:val="0"/>
        </w:rPr>
        <w:t xml:space="preserve"> much of</w:t>
      </w:r>
      <w:r w:rsidRPr="00AF0EE9">
        <w:rPr>
          <w:i w:val="0"/>
        </w:rPr>
        <w:t xml:space="preserve"> the alignment work </w:t>
      </w:r>
      <w:r w:rsidR="00AF0EE9">
        <w:rPr>
          <w:i w:val="0"/>
        </w:rPr>
        <w:t>currently undertaken by the I</w:t>
      </w:r>
      <w:r w:rsidRPr="00AF0EE9">
        <w:rPr>
          <w:i w:val="0"/>
        </w:rPr>
        <w:t xml:space="preserve">ndustry. </w:t>
      </w:r>
    </w:p>
    <w:p w14:paraId="58EE8DAF" w14:textId="77777777" w:rsidR="007E467E" w:rsidRPr="003F2481" w:rsidRDefault="007E467E" w:rsidP="00211930">
      <w:pPr>
        <w:pStyle w:val="Guideline"/>
        <w:rPr>
          <w:i w:val="0"/>
        </w:rPr>
      </w:pPr>
    </w:p>
    <w:p w14:paraId="52BE5567" w14:textId="77777777" w:rsidR="00E643BE" w:rsidRPr="00A526B3" w:rsidRDefault="00E643BE" w:rsidP="00AB0CC7">
      <w:pPr>
        <w:pStyle w:val="Heading1"/>
      </w:pPr>
      <w:r w:rsidRPr="00A526B3">
        <w:t>Objective</w:t>
      </w:r>
      <w:bookmarkEnd w:id="1"/>
    </w:p>
    <w:p w14:paraId="6ADF40A9" w14:textId="77777777" w:rsidR="008D4D5C" w:rsidRPr="00AF69A2" w:rsidRDefault="00CF63BB" w:rsidP="00AF69A2">
      <w:pPr>
        <w:pStyle w:val="Guideline"/>
        <w:rPr>
          <w:i w:val="0"/>
        </w:rPr>
      </w:pPr>
      <w:r w:rsidRPr="00F27BE3">
        <w:rPr>
          <w:i w:val="0"/>
        </w:rPr>
        <w:t>The objective of the STF is to maintain D</w:t>
      </w:r>
      <w:r w:rsidR="00DC14BF">
        <w:rPr>
          <w:i w:val="0"/>
        </w:rPr>
        <w:t>GR</w:t>
      </w:r>
      <w:r w:rsidRPr="00F27BE3">
        <w:rPr>
          <w:i w:val="0"/>
        </w:rPr>
        <w:t>/IFA015 NFV Information Model specification</w:t>
      </w:r>
      <w:r w:rsidR="003C3971">
        <w:rPr>
          <w:i w:val="0"/>
        </w:rPr>
        <w:t xml:space="preserve"> throughout ETSI NFV releases</w:t>
      </w:r>
      <w:r w:rsidRPr="00F27BE3">
        <w:rPr>
          <w:i w:val="0"/>
        </w:rPr>
        <w:t xml:space="preserve">. It will be required to </w:t>
      </w:r>
      <w:r w:rsidR="00DC14BF">
        <w:rPr>
          <w:i w:val="0"/>
        </w:rPr>
        <w:t xml:space="preserve">update the NFV information model and </w:t>
      </w:r>
      <w:r w:rsidR="00750821">
        <w:rPr>
          <w:i w:val="0"/>
        </w:rPr>
        <w:t>publish</w:t>
      </w:r>
      <w:r w:rsidRPr="00F27BE3">
        <w:rPr>
          <w:i w:val="0"/>
        </w:rPr>
        <w:t xml:space="preserve"> a new version of the information model in Papyrus and the associated GenDoc document </w:t>
      </w:r>
      <w:r w:rsidR="00750821">
        <w:rPr>
          <w:i w:val="0"/>
        </w:rPr>
        <w:t>alongside</w:t>
      </w:r>
      <w:r w:rsidRPr="00F27BE3">
        <w:rPr>
          <w:i w:val="0"/>
        </w:rPr>
        <w:t xml:space="preserve"> the rest of </w:t>
      </w:r>
      <w:r w:rsidR="00026E05">
        <w:rPr>
          <w:i w:val="0"/>
        </w:rPr>
        <w:t>NFV-</w:t>
      </w:r>
      <w:r w:rsidRPr="00F27BE3">
        <w:rPr>
          <w:i w:val="0"/>
        </w:rPr>
        <w:t>IFA specifications</w:t>
      </w:r>
      <w:r w:rsidR="00750821">
        <w:rPr>
          <w:i w:val="0"/>
        </w:rPr>
        <w:t xml:space="preserve"> per maintenance period and active Release</w:t>
      </w:r>
      <w:r w:rsidR="00026E05">
        <w:rPr>
          <w:i w:val="0"/>
        </w:rPr>
        <w:t>s</w:t>
      </w:r>
      <w:r w:rsidR="00AF69A2">
        <w:rPr>
          <w:i w:val="0"/>
        </w:rPr>
        <w:t>,</w:t>
      </w:r>
      <w:r w:rsidR="00750821">
        <w:rPr>
          <w:i w:val="0"/>
        </w:rPr>
        <w:t xml:space="preserve"> according to</w:t>
      </w:r>
      <w:r w:rsidR="00026E05">
        <w:rPr>
          <w:i w:val="0"/>
        </w:rPr>
        <w:t xml:space="preserve"> the</w:t>
      </w:r>
      <w:r w:rsidR="00750821">
        <w:rPr>
          <w:i w:val="0"/>
        </w:rPr>
        <w:t xml:space="preserve"> ETSI NFV Technical Program. </w:t>
      </w:r>
      <w:r w:rsidRPr="00F27BE3">
        <w:rPr>
          <w:i w:val="0"/>
        </w:rPr>
        <w:t xml:space="preserve">Maintenance versions </w:t>
      </w:r>
      <w:r w:rsidR="002226E3">
        <w:rPr>
          <w:i w:val="0"/>
        </w:rPr>
        <w:t>of IFA</w:t>
      </w:r>
      <w:r w:rsidRPr="00F27BE3">
        <w:rPr>
          <w:i w:val="0"/>
        </w:rPr>
        <w:t xml:space="preserve"> GSs are typically revised and approved every six (6) months. </w:t>
      </w:r>
      <w:r w:rsidR="00750821">
        <w:rPr>
          <w:i w:val="0"/>
        </w:rPr>
        <w:t>The Information Model is a tool to</w:t>
      </w:r>
      <w:r w:rsidR="00AF69A2">
        <w:rPr>
          <w:i w:val="0"/>
        </w:rPr>
        <w:t xml:space="preserve"> validate</w:t>
      </w:r>
      <w:r w:rsidR="00750821">
        <w:rPr>
          <w:i w:val="0"/>
        </w:rPr>
        <w:t xml:space="preserve"> </w:t>
      </w:r>
      <w:r w:rsidR="00B855A6">
        <w:rPr>
          <w:i w:val="0"/>
        </w:rPr>
        <w:t xml:space="preserve">and </w:t>
      </w:r>
      <w:r w:rsidR="00750821">
        <w:rPr>
          <w:i w:val="0"/>
        </w:rPr>
        <w:t>check consistency among specificat</w:t>
      </w:r>
      <w:r w:rsidR="00AF69A2">
        <w:rPr>
          <w:i w:val="0"/>
        </w:rPr>
        <w:t>ions. Therefore, it</w:t>
      </w:r>
      <w:r w:rsidR="00750821">
        <w:rPr>
          <w:i w:val="0"/>
        </w:rPr>
        <w:t xml:space="preserve"> will be required to create several draft versions of the Information Model before publication in order to identify potential misalignments</w:t>
      </w:r>
      <w:r w:rsidR="008D4D5C">
        <w:rPr>
          <w:i w:val="0"/>
        </w:rPr>
        <w:t xml:space="preserve"> </w:t>
      </w:r>
      <w:r w:rsidR="00750821">
        <w:rPr>
          <w:i w:val="0"/>
        </w:rPr>
        <w:t xml:space="preserve">and be able to take </w:t>
      </w:r>
      <w:r w:rsidR="008D4D5C">
        <w:rPr>
          <w:i w:val="0"/>
        </w:rPr>
        <w:t xml:space="preserve">timely </w:t>
      </w:r>
      <w:r w:rsidR="00750821">
        <w:rPr>
          <w:i w:val="0"/>
        </w:rPr>
        <w:t xml:space="preserve">corrective actions towards </w:t>
      </w:r>
      <w:r w:rsidR="00026E05">
        <w:rPr>
          <w:i w:val="0"/>
        </w:rPr>
        <w:t>other NFV-</w:t>
      </w:r>
      <w:r w:rsidR="00B855A6">
        <w:rPr>
          <w:i w:val="0"/>
        </w:rPr>
        <w:t>IFA</w:t>
      </w:r>
      <w:r w:rsidR="008D4D5C">
        <w:rPr>
          <w:i w:val="0"/>
        </w:rPr>
        <w:t xml:space="preserve"> specifications</w:t>
      </w:r>
      <w:r w:rsidR="00750821">
        <w:rPr>
          <w:i w:val="0"/>
        </w:rPr>
        <w:t>.</w:t>
      </w:r>
      <w:r w:rsidR="00AF69A2">
        <w:rPr>
          <w:i w:val="0"/>
        </w:rPr>
        <w:t xml:space="preserve"> </w:t>
      </w:r>
      <w:r w:rsidR="00AF69A2" w:rsidRPr="00AF69A2">
        <w:rPr>
          <w:i w:val="0"/>
        </w:rPr>
        <w:t>Reporting</w:t>
      </w:r>
      <w:r w:rsidR="005A5867" w:rsidRPr="00AF69A2">
        <w:rPr>
          <w:i w:val="0"/>
        </w:rPr>
        <w:t xml:space="preserve"> </w:t>
      </w:r>
      <w:r w:rsidR="00F21FEA" w:rsidRPr="003F2481">
        <w:rPr>
          <w:i w:val="0"/>
        </w:rPr>
        <w:t xml:space="preserve">Information Model inconsistencies </w:t>
      </w:r>
      <w:r w:rsidR="005A5867" w:rsidRPr="001E5BC6">
        <w:rPr>
          <w:i w:val="0"/>
        </w:rPr>
        <w:t xml:space="preserve">back to IFA WG </w:t>
      </w:r>
      <w:r w:rsidR="00AF69A2" w:rsidRPr="001E5BC6">
        <w:rPr>
          <w:i w:val="0"/>
        </w:rPr>
        <w:t>will be required.</w:t>
      </w:r>
      <w:r w:rsidR="00AF69A2">
        <w:t xml:space="preserve"> </w:t>
      </w:r>
      <w:r w:rsidR="005A5867">
        <w:t xml:space="preserve"> </w:t>
      </w:r>
    </w:p>
    <w:p w14:paraId="11C070FC" w14:textId="77777777" w:rsidR="008D4D5C" w:rsidRDefault="008D4D5C" w:rsidP="005A5867"/>
    <w:p w14:paraId="1EBB2214" w14:textId="77777777" w:rsidR="00AF69A2" w:rsidRDefault="005A5867" w:rsidP="005A5867">
      <w:r>
        <w:lastRenderedPageBreak/>
        <w:t xml:space="preserve">Other work to be accomplished include </w:t>
      </w:r>
      <w:r w:rsidR="00AF69A2">
        <w:t xml:space="preserve">maintenance of the </w:t>
      </w:r>
      <w:r w:rsidR="004F3E7A" w:rsidRPr="003F2481">
        <w:t>UML®</w:t>
      </w:r>
      <w:r w:rsidR="004F3E7A" w:rsidRPr="003C51E1">
        <w:rPr>
          <w:i/>
        </w:rPr>
        <w:t xml:space="preserve"> </w:t>
      </w:r>
      <w:r w:rsidR="00AF69A2">
        <w:t>Modelling Guidelines and Papyrus Guidelines, i.e.</w:t>
      </w:r>
      <w:r>
        <w:t xml:space="preserve"> </w:t>
      </w:r>
      <w:r w:rsidR="00AF69A2">
        <w:t>D</w:t>
      </w:r>
      <w:r w:rsidR="00DC14BF">
        <w:t>GR</w:t>
      </w:r>
      <w:r w:rsidR="00AF69A2">
        <w:t>/NFV-</w:t>
      </w:r>
      <w:r>
        <w:t xml:space="preserve">IFA016 and </w:t>
      </w:r>
      <w:r w:rsidR="00AF69A2">
        <w:t>D</w:t>
      </w:r>
      <w:r w:rsidR="00DC14BF">
        <w:t>GR</w:t>
      </w:r>
      <w:r w:rsidR="00AF69A2">
        <w:t>/NFV-</w:t>
      </w:r>
      <w:r>
        <w:t>IFA017</w:t>
      </w:r>
      <w:r w:rsidR="00AF69A2">
        <w:t>. Unlike D</w:t>
      </w:r>
      <w:r w:rsidR="00DC14BF">
        <w:t>GR</w:t>
      </w:r>
      <w:r w:rsidR="00AF69A2">
        <w:t xml:space="preserve">/IFA015, these specifications do not have a pre-defined maintenance schedule. Maintenance of these specifications will only be needed if there is any change in the guidelines. </w:t>
      </w:r>
      <w:r w:rsidR="00DC14BF">
        <w:t>As those guidelines are shared between ETSI NFV and other organizations, it will be required to share any needed changes with those organizations.</w:t>
      </w:r>
    </w:p>
    <w:p w14:paraId="0C172B64" w14:textId="77777777" w:rsidR="00AF69A2" w:rsidRDefault="00AF69A2" w:rsidP="005A5867"/>
    <w:p w14:paraId="6FE851CC" w14:textId="77777777" w:rsidR="00A526B3" w:rsidRPr="00A526B3" w:rsidRDefault="00D737A8" w:rsidP="00AB0CC7">
      <w:pPr>
        <w:pStyle w:val="Heading1"/>
      </w:pPr>
      <w:r>
        <w:t>Relation with ETSI strategy</w:t>
      </w:r>
      <w:bookmarkEnd w:id="2"/>
      <w:bookmarkEnd w:id="3"/>
      <w:r w:rsidR="00E21FF3">
        <w:t xml:space="preserve"> and priorities</w:t>
      </w:r>
    </w:p>
    <w:p w14:paraId="3E970156" w14:textId="77777777" w:rsidR="000117CA" w:rsidRDefault="000117CA" w:rsidP="000117CA">
      <w:pPr>
        <w:pStyle w:val="GuidelineB0"/>
        <w:rPr>
          <w:i w:val="0"/>
        </w:rPr>
      </w:pPr>
      <w:r w:rsidRPr="00E06DDA">
        <w:rPr>
          <w:i w:val="0"/>
        </w:rPr>
        <w:t xml:space="preserve">The activity to be performed by this STF directly relates to the ISG mission of enabling the creation of an open industry ecosystem for NFV. </w:t>
      </w:r>
    </w:p>
    <w:p w14:paraId="421B0E65" w14:textId="77777777" w:rsidR="000117CA" w:rsidRDefault="000117CA" w:rsidP="000117CA">
      <w:pPr>
        <w:pStyle w:val="B0"/>
      </w:pPr>
      <w:r>
        <w:t>This action supports the ETSI Long Term Strategy item(s) to:</w:t>
      </w:r>
    </w:p>
    <w:p w14:paraId="2303FD7A" w14:textId="77777777" w:rsidR="000117CA" w:rsidRDefault="000117CA" w:rsidP="000117CA">
      <w:pPr>
        <w:pStyle w:val="B1"/>
        <w:numPr>
          <w:ilvl w:val="0"/>
          <w:numId w:val="16"/>
        </w:numPr>
        <w:textAlignment w:val="auto"/>
      </w:pPr>
      <w:r>
        <w:t>create high quality standards for global use and with low time-to-market, and</w:t>
      </w:r>
    </w:p>
    <w:p w14:paraId="6B20016B" w14:textId="77777777" w:rsidR="000117CA" w:rsidRDefault="000117CA" w:rsidP="000117CA">
      <w:pPr>
        <w:pStyle w:val="B1"/>
        <w:numPr>
          <w:ilvl w:val="0"/>
          <w:numId w:val="16"/>
        </w:numPr>
        <w:textAlignment w:val="auto"/>
      </w:pPr>
      <w:r>
        <w:t>establish leadership in key areas impacting members’ future activities.</w:t>
      </w:r>
    </w:p>
    <w:p w14:paraId="45E34661" w14:textId="77777777" w:rsidR="000117CA" w:rsidRDefault="000117CA" w:rsidP="000117CA">
      <w:pPr>
        <w:pStyle w:val="Guideline"/>
        <w:rPr>
          <w:i w:val="0"/>
        </w:rPr>
      </w:pPr>
    </w:p>
    <w:p w14:paraId="3B0FCF48" w14:textId="77777777" w:rsidR="000117CA" w:rsidRPr="00E06DDA" w:rsidRDefault="000117CA" w:rsidP="000117CA">
      <w:pPr>
        <w:pStyle w:val="GuidelineB0"/>
        <w:rPr>
          <w:i w:val="0"/>
        </w:rPr>
      </w:pPr>
      <w:r>
        <w:rPr>
          <w:i w:val="0"/>
        </w:rPr>
        <w:t>This activity falls into the category of maintenance of standards and standards enablers category identified in BOARD(12)88_030r1.  The availability of Information Model is a major enabler for interoperability in a multi-vendor NFV ecosystem</w:t>
      </w:r>
      <w:r w:rsidR="00026E05">
        <w:rPr>
          <w:i w:val="0"/>
        </w:rPr>
        <w:t>,</w:t>
      </w:r>
      <w:r>
        <w:rPr>
          <w:i w:val="0"/>
        </w:rPr>
        <w:t xml:space="preserve"> </w:t>
      </w:r>
      <w:r w:rsidR="00026E05">
        <w:rPr>
          <w:i w:val="0"/>
        </w:rPr>
        <w:t>c</w:t>
      </w:r>
      <w:r>
        <w:rPr>
          <w:i w:val="0"/>
        </w:rPr>
        <w:t>hecking consistency of the specifications</w:t>
      </w:r>
      <w:r w:rsidR="00026E05">
        <w:rPr>
          <w:i w:val="0"/>
        </w:rPr>
        <w:t>,</w:t>
      </w:r>
      <w:r>
        <w:rPr>
          <w:i w:val="0"/>
        </w:rPr>
        <w:t xml:space="preserve"> as well as a major enabler for interoperability with other SDO’s and open source projects working on complementary technologies.</w:t>
      </w:r>
    </w:p>
    <w:p w14:paraId="688FC10A" w14:textId="77777777" w:rsidR="007E467E" w:rsidRDefault="007E467E" w:rsidP="00A526B3"/>
    <w:p w14:paraId="6DED8C33" w14:textId="77777777" w:rsidR="00F32120" w:rsidRDefault="00F32120" w:rsidP="00AB0CC7">
      <w:pPr>
        <w:pStyle w:val="Heading1"/>
      </w:pPr>
      <w:bookmarkStart w:id="4" w:name="_Toc229392237"/>
      <w:r>
        <w:t>Context of the proposal</w:t>
      </w:r>
    </w:p>
    <w:p w14:paraId="4D286C20" w14:textId="77777777" w:rsidR="000D709D" w:rsidRDefault="00873FA3" w:rsidP="00F32120">
      <w:pPr>
        <w:pStyle w:val="Heading2"/>
      </w:pPr>
      <w:bookmarkStart w:id="5" w:name="_Ref323660142"/>
      <w:bookmarkEnd w:id="4"/>
      <w:r>
        <w:t xml:space="preserve">ETSI </w:t>
      </w:r>
      <w:r w:rsidR="00133C8A">
        <w:t>Member</w:t>
      </w:r>
      <w:r>
        <w:t>s</w:t>
      </w:r>
      <w:r w:rsidR="00133C8A">
        <w:t xml:space="preserve"> support</w:t>
      </w:r>
    </w:p>
    <w:p w14:paraId="22C8DB2C" w14:textId="77777777" w:rsidR="007D5EAB" w:rsidRDefault="007D5EAB" w:rsidP="00A526B3">
      <w:bookmarkStart w:id="6" w:name="_Toc229392238"/>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2235"/>
        <w:gridCol w:w="4743"/>
      </w:tblGrid>
      <w:tr w:rsidR="007D5EAB" w:rsidRPr="00C36FBE" w14:paraId="3EA496DB" w14:textId="77777777" w:rsidTr="00C36FBE">
        <w:tc>
          <w:tcPr>
            <w:tcW w:w="2093" w:type="dxa"/>
            <w:shd w:val="clear" w:color="auto" w:fill="B8CCE4"/>
          </w:tcPr>
          <w:p w14:paraId="0E8CEEC5" w14:textId="77777777" w:rsidR="007D5EAB" w:rsidRPr="00C36FBE" w:rsidRDefault="007E467E" w:rsidP="00C36FBE">
            <w:pPr>
              <w:spacing w:before="120" w:after="120"/>
              <w:rPr>
                <w:b/>
              </w:rPr>
            </w:pPr>
            <w:r w:rsidRPr="00C36FBE">
              <w:rPr>
                <w:b/>
              </w:rPr>
              <w:t>ETSI Member</w:t>
            </w:r>
          </w:p>
        </w:tc>
        <w:tc>
          <w:tcPr>
            <w:tcW w:w="2261" w:type="dxa"/>
            <w:shd w:val="clear" w:color="auto" w:fill="B8CCE4"/>
          </w:tcPr>
          <w:p w14:paraId="4FB0AF7E" w14:textId="77777777" w:rsidR="007D5EAB" w:rsidRPr="00C36FBE" w:rsidRDefault="007E467E" w:rsidP="00C36FBE">
            <w:pPr>
              <w:spacing w:before="120" w:after="120"/>
              <w:rPr>
                <w:b/>
              </w:rPr>
            </w:pPr>
            <w:r w:rsidRPr="00C36FBE">
              <w:rPr>
                <w:b/>
              </w:rPr>
              <w:t>Supporting delegate</w:t>
            </w:r>
          </w:p>
        </w:tc>
        <w:tc>
          <w:tcPr>
            <w:tcW w:w="4826" w:type="dxa"/>
            <w:shd w:val="clear" w:color="auto" w:fill="B8CCE4"/>
          </w:tcPr>
          <w:p w14:paraId="484949E4" w14:textId="77777777" w:rsidR="007D5EAB" w:rsidRPr="00C36FBE" w:rsidRDefault="007E467E" w:rsidP="00C36FBE">
            <w:pPr>
              <w:spacing w:before="120" w:after="120"/>
              <w:rPr>
                <w:b/>
              </w:rPr>
            </w:pPr>
            <w:r w:rsidRPr="00C36FBE">
              <w:rPr>
                <w:b/>
              </w:rPr>
              <w:t>Motivation</w:t>
            </w:r>
          </w:p>
        </w:tc>
      </w:tr>
      <w:tr w:rsidR="004C1A89" w14:paraId="19809140" w14:textId="77777777" w:rsidTr="00C36FBE">
        <w:tc>
          <w:tcPr>
            <w:tcW w:w="2093" w:type="dxa"/>
          </w:tcPr>
          <w:p w14:paraId="4B3C2008" w14:textId="77777777" w:rsidR="004C1A89" w:rsidRPr="00AA685F" w:rsidRDefault="004C1A89" w:rsidP="004C1A89">
            <w:r>
              <w:t>Verizon</w:t>
            </w:r>
          </w:p>
        </w:tc>
        <w:tc>
          <w:tcPr>
            <w:tcW w:w="2261" w:type="dxa"/>
          </w:tcPr>
          <w:p w14:paraId="5CA5AFE4" w14:textId="77777777" w:rsidR="004C1A89" w:rsidRPr="00AA685F" w:rsidRDefault="004C1A89" w:rsidP="004C1A89">
            <w:r>
              <w:t>Raquel Morera</w:t>
            </w:r>
          </w:p>
        </w:tc>
        <w:tc>
          <w:tcPr>
            <w:tcW w:w="4826" w:type="dxa"/>
          </w:tcPr>
          <w:p w14:paraId="5B59A7A0" w14:textId="77777777" w:rsidR="004C1A89" w:rsidRDefault="004C1A89" w:rsidP="00B35104">
            <w:r>
              <w:t>Verizon believes that an Information Model is key</w:t>
            </w:r>
            <w:r w:rsidR="00B855A6">
              <w:t xml:space="preserve"> to </w:t>
            </w:r>
            <w:r w:rsidR="00B35104">
              <w:t>create</w:t>
            </w:r>
            <w:r w:rsidR="00B855A6">
              <w:t xml:space="preserve"> high quality standards, </w:t>
            </w:r>
            <w:r w:rsidR="00B35104">
              <w:t>facilitating the alignment and consistency among the different information elements spread over more than 10 specifications</w:t>
            </w:r>
            <w:r w:rsidR="00B855A6">
              <w:t xml:space="preserve">. Having a consolidated view of the IM is extremely valuable </w:t>
            </w:r>
            <w:r w:rsidR="00B35104">
              <w:t>to</w:t>
            </w:r>
            <w:r w:rsidR="00B855A6">
              <w:t xml:space="preserve"> </w:t>
            </w:r>
            <w:r w:rsidR="00B35104">
              <w:t xml:space="preserve">fully </w:t>
            </w:r>
            <w:r w:rsidR="00B855A6">
              <w:t>understand</w:t>
            </w:r>
            <w:r w:rsidR="00B35104">
              <w:t xml:space="preserve"> the structure and architecture of the interfaces and therefore perform a proper implementation</w:t>
            </w:r>
            <w:r w:rsidR="00B855A6">
              <w:t xml:space="preserve">. Verizon believes that in the upcoming years </w:t>
            </w:r>
            <w:r w:rsidR="00B35104">
              <w:t xml:space="preserve">having commercial products that are interoperable is crucial to the commercial success of ETSI NFV and equally important the </w:t>
            </w:r>
            <w:r w:rsidR="00B855A6">
              <w:t xml:space="preserve">alignment of ESTI NFV specifications with open source and other standards. </w:t>
            </w:r>
            <w:r w:rsidR="00B418B3">
              <w:t>DGR/NFV-</w:t>
            </w:r>
            <w:r w:rsidR="00B855A6">
              <w:t>IFA015 is a key enabler</w:t>
            </w:r>
            <w:r w:rsidR="00427997">
              <w:t>, therefore Verizon supports the creating of this STF</w:t>
            </w:r>
            <w:r w:rsidR="00B855A6">
              <w:t xml:space="preserve">. </w:t>
            </w:r>
          </w:p>
        </w:tc>
      </w:tr>
      <w:tr w:rsidR="007E467E" w14:paraId="79017D41" w14:textId="77777777" w:rsidTr="00C36FBE">
        <w:tc>
          <w:tcPr>
            <w:tcW w:w="2093" w:type="dxa"/>
          </w:tcPr>
          <w:p w14:paraId="7450FBD8" w14:textId="77777777" w:rsidR="007E467E" w:rsidRDefault="00C82C04" w:rsidP="007E467E">
            <w:r>
              <w:t>Ericsson</w:t>
            </w:r>
          </w:p>
        </w:tc>
        <w:tc>
          <w:tcPr>
            <w:tcW w:w="2261" w:type="dxa"/>
          </w:tcPr>
          <w:p w14:paraId="61DA8521" w14:textId="77777777" w:rsidR="007E467E" w:rsidRDefault="00C82C04" w:rsidP="007E467E">
            <w:r>
              <w:t>Cristina Badulescu</w:t>
            </w:r>
          </w:p>
        </w:tc>
        <w:tc>
          <w:tcPr>
            <w:tcW w:w="4826" w:type="dxa"/>
          </w:tcPr>
          <w:p w14:paraId="17321FFA" w14:textId="77777777" w:rsidR="007E467E" w:rsidRDefault="003C3971" w:rsidP="007E467E">
            <w:r>
              <w:t xml:space="preserve">Despite not being a model-driven standard, an up-to-date Information Model for ETSI NFV is useful in identifying touchpoints from external </w:t>
            </w:r>
            <w:r w:rsidR="00C82C04">
              <w:t xml:space="preserve">standards and management entities. Given the current workload </w:t>
            </w:r>
            <w:r w:rsidR="00DC14BF">
              <w:t xml:space="preserve">and competence </w:t>
            </w:r>
            <w:r w:rsidR="00C82C04">
              <w:t xml:space="preserve">in NFV IFA WG, keeping </w:t>
            </w:r>
            <w:r w:rsidR="00DC14BF">
              <w:t>DGR/</w:t>
            </w:r>
            <w:r w:rsidR="00B418B3">
              <w:t>NFV-</w:t>
            </w:r>
            <w:r w:rsidR="00C82C04">
              <w:t>IFA015 updated with latest development in ETSI NFV releases is a good candidate activity for an STF.</w:t>
            </w:r>
          </w:p>
        </w:tc>
      </w:tr>
      <w:tr w:rsidR="007D5EAB" w14:paraId="5F11B93B" w14:textId="77777777" w:rsidTr="00C36FBE">
        <w:tc>
          <w:tcPr>
            <w:tcW w:w="2093" w:type="dxa"/>
          </w:tcPr>
          <w:p w14:paraId="492F12BC" w14:textId="77777777" w:rsidR="007D5EAB" w:rsidRDefault="006E1369" w:rsidP="00A526B3">
            <w:r>
              <w:t>Orange</w:t>
            </w:r>
          </w:p>
        </w:tc>
        <w:tc>
          <w:tcPr>
            <w:tcW w:w="2261" w:type="dxa"/>
          </w:tcPr>
          <w:p w14:paraId="2DEE9455" w14:textId="77777777" w:rsidR="007D5EAB" w:rsidRDefault="006E1369" w:rsidP="00A526B3">
            <w:r>
              <w:t>Bruno Chatras</w:t>
            </w:r>
          </w:p>
        </w:tc>
        <w:tc>
          <w:tcPr>
            <w:tcW w:w="4826" w:type="dxa"/>
          </w:tcPr>
          <w:p w14:paraId="34BD5925" w14:textId="77777777" w:rsidR="007D5EAB" w:rsidRDefault="001E5BC6" w:rsidP="00A526B3">
            <w:r w:rsidRPr="00702373">
              <w:t>Creating and maintaining of</w:t>
            </w:r>
            <w:r>
              <w:t xml:space="preserve"> NFV</w:t>
            </w:r>
            <w:r w:rsidRPr="00702373">
              <w:t xml:space="preserve"> Information Model is a basic characteristic of developed technology. It helps with keeping consistency and maturity of family of </w:t>
            </w:r>
            <w:r>
              <w:t xml:space="preserve">NFV </w:t>
            </w:r>
            <w:r w:rsidRPr="00702373">
              <w:t>standards. It also is a tool to</w:t>
            </w:r>
            <w:r>
              <w:t xml:space="preserve"> harmonize the use of NFV within other standardized technologies including open source projects. IM maintenance is important for service provider to assure interoperability of different components and services used as parts of products delivered for </w:t>
            </w:r>
            <w:r>
              <w:lastRenderedPageBreak/>
              <w:t xml:space="preserve">customers. Therefore Orange recommends to accept the </w:t>
            </w:r>
            <w:r w:rsidR="00DC14BF">
              <w:t>DGR/</w:t>
            </w:r>
            <w:r w:rsidR="00F91A5E">
              <w:t>IFA015 maintenance as an STF</w:t>
            </w:r>
            <w:r>
              <w:t>.</w:t>
            </w:r>
          </w:p>
        </w:tc>
      </w:tr>
      <w:tr w:rsidR="007D5EAB" w14:paraId="54F060B6" w14:textId="77777777" w:rsidTr="00C36FBE">
        <w:tc>
          <w:tcPr>
            <w:tcW w:w="2093" w:type="dxa"/>
          </w:tcPr>
          <w:p w14:paraId="45FBEFA3" w14:textId="77777777" w:rsidR="007D5EAB" w:rsidRDefault="00E548A4" w:rsidP="00A526B3">
            <w:r>
              <w:lastRenderedPageBreak/>
              <w:t>Telefónica</w:t>
            </w:r>
          </w:p>
        </w:tc>
        <w:tc>
          <w:tcPr>
            <w:tcW w:w="2261" w:type="dxa"/>
          </w:tcPr>
          <w:p w14:paraId="6D252CEF" w14:textId="77777777" w:rsidR="007D5EAB" w:rsidRDefault="00E548A4" w:rsidP="00A526B3">
            <w:r>
              <w:t>Diego López</w:t>
            </w:r>
          </w:p>
        </w:tc>
        <w:tc>
          <w:tcPr>
            <w:tcW w:w="4826" w:type="dxa"/>
          </w:tcPr>
          <w:p w14:paraId="4639BC2B" w14:textId="77777777" w:rsidR="007D5EAB" w:rsidRDefault="00E548A4" w:rsidP="00A526B3">
            <w:r>
              <w:t xml:space="preserve">The NFV ISG has committed from the beginning to use state-of-the-art tools to improve the quality and usability of the standards it produces. Once of the first steps in this direction was the use of formal, machine-readable representation of the information models. This approach has been essential to increase ISG credibility and to influence other communities, maximizing impact and </w:t>
            </w:r>
            <w:r w:rsidR="00F21FEA">
              <w:t>contributing to the adoption of open solutions.</w:t>
            </w:r>
          </w:p>
          <w:p w14:paraId="2FF49477" w14:textId="77777777" w:rsidR="00F21FEA" w:rsidRDefault="00F21FEA" w:rsidP="00A526B3">
            <w:r>
              <w:t>We believe continuing this work is essential to guarantee further influence of the ISG specifications</w:t>
            </w:r>
            <w:r w:rsidR="00521F12">
              <w:t>.</w:t>
            </w:r>
          </w:p>
        </w:tc>
      </w:tr>
      <w:tr w:rsidR="00521F12" w14:paraId="7A4060FC" w14:textId="77777777" w:rsidTr="00C36FBE">
        <w:tc>
          <w:tcPr>
            <w:tcW w:w="2093" w:type="dxa"/>
          </w:tcPr>
          <w:p w14:paraId="24BB0AE6" w14:textId="77777777" w:rsidR="00521F12" w:rsidRDefault="002710DD" w:rsidP="00A526B3">
            <w:r>
              <w:t>DOCOMO Communications Lab.</w:t>
            </w:r>
          </w:p>
        </w:tc>
        <w:tc>
          <w:tcPr>
            <w:tcW w:w="2261" w:type="dxa"/>
          </w:tcPr>
          <w:p w14:paraId="369DD8CC" w14:textId="77777777" w:rsidR="00521F12" w:rsidRDefault="00F91A5E" w:rsidP="00A526B3">
            <w:r>
              <w:t>Gerald Kunzman</w:t>
            </w:r>
          </w:p>
        </w:tc>
        <w:tc>
          <w:tcPr>
            <w:tcW w:w="4826" w:type="dxa"/>
          </w:tcPr>
          <w:p w14:paraId="6092C946" w14:textId="77777777" w:rsidR="00521F12" w:rsidRDefault="002710DD" w:rsidP="00A526B3">
            <w:r>
              <w:rPr>
                <w:rFonts w:cs="Arial"/>
                <w:iCs/>
                <w:lang w:eastAsia="en-GB"/>
              </w:rPr>
              <w:t>ETSI NFV standards are regarded by NTT DOCOMO as a key instrument to facilitate the introduction of network virtualization in operators’ network. The NFV Information Model, which depicts an overview of the full set of information elements from NFV interface and descriptor specifications, is a very important tool that helps all industry stakeholder (operators, vendors, and other organizations) understand the relationship among the different sets of NFV concepts. Ensuring that the NFV Information Model is maintained and kept in sync with the rest of specifications is crucial, and a necessary step towards ensuring high quality specification outputs that facilitate the adoption of ETSI NFV by small and large players in the NFV ecosystem.</w:t>
            </w:r>
          </w:p>
        </w:tc>
      </w:tr>
    </w:tbl>
    <w:p w14:paraId="12D5AC98" w14:textId="77777777" w:rsidR="007D5EAB" w:rsidRDefault="007D5EAB" w:rsidP="00A526B3"/>
    <w:p w14:paraId="2A4AFF3D" w14:textId="77777777" w:rsidR="007E467E" w:rsidRDefault="007E467E" w:rsidP="00A526B3"/>
    <w:p w14:paraId="1A2E8D98" w14:textId="77777777" w:rsidR="002B53F4" w:rsidRPr="00A526B3" w:rsidRDefault="002B53F4" w:rsidP="002B53F4">
      <w:pPr>
        <w:pStyle w:val="Heading2"/>
      </w:pPr>
      <w:r w:rsidRPr="00A526B3">
        <w:t>Market impact</w:t>
      </w:r>
    </w:p>
    <w:p w14:paraId="06FAD02C" w14:textId="77777777" w:rsidR="004C1A89" w:rsidRPr="00812DF9" w:rsidRDefault="004C1A89" w:rsidP="004C1A89">
      <w:r>
        <w:t>The size of the NFV market is large and is expected to continue growing (e.g. ABI Research estimates that total NFV market revenues will reach $38 billion in 2022)</w:t>
      </w:r>
      <w:r w:rsidR="008049B1">
        <w:t>. The</w:t>
      </w:r>
      <w:r>
        <w:t xml:space="preserve"> impact of ETSI NFV specifications on this market</w:t>
      </w:r>
      <w:r w:rsidRPr="00F51AD3">
        <w:t xml:space="preserve"> </w:t>
      </w:r>
      <w:r>
        <w:t>is undisputable.</w:t>
      </w:r>
    </w:p>
    <w:p w14:paraId="5F10D431" w14:textId="77777777" w:rsidR="004C1A89" w:rsidRDefault="004C1A89" w:rsidP="004C1A89"/>
    <w:p w14:paraId="23A93C16" w14:textId="77777777" w:rsidR="00A95054" w:rsidRDefault="004C1A89" w:rsidP="004C1A89">
      <w:r>
        <w:t xml:space="preserve">The ETSI NFV specifications are referenced and/or used by operators, vendors and open source communities involved in NFV deployments. However, the </w:t>
      </w:r>
      <w:r w:rsidRPr="00812DF9">
        <w:t xml:space="preserve">availability of </w:t>
      </w:r>
      <w:r w:rsidR="00F21FEA">
        <w:t xml:space="preserve">the </w:t>
      </w:r>
      <w:r>
        <w:t>ETSI NFV Information Model</w:t>
      </w:r>
      <w:r w:rsidR="006C30EB">
        <w:t xml:space="preserve"> representation</w:t>
      </w:r>
      <w:r w:rsidRPr="00812DF9">
        <w:t xml:space="preserve"> is essential </w:t>
      </w:r>
      <w:r>
        <w:t>for</w:t>
      </w:r>
      <w:r w:rsidRPr="00812DF9">
        <w:t xml:space="preserve"> </w:t>
      </w:r>
      <w:r>
        <w:t>the quick development of high</w:t>
      </w:r>
      <w:r w:rsidR="00F21FEA">
        <w:t>-</w:t>
      </w:r>
      <w:r>
        <w:t xml:space="preserve">quality specifications and making ETSI NFV the industry reference for management and orchestration standards. </w:t>
      </w:r>
      <w:r w:rsidR="006C30EB">
        <w:t>Furthermore, i</w:t>
      </w:r>
      <w:r>
        <w:t xml:space="preserve">t </w:t>
      </w:r>
      <w:r w:rsidR="006C30EB">
        <w:t xml:space="preserve">also </w:t>
      </w:r>
      <w:r>
        <w:t xml:space="preserve">helps </w:t>
      </w:r>
      <w:r w:rsidRPr="00812DF9">
        <w:t xml:space="preserve">faster </w:t>
      </w:r>
      <w:r>
        <w:t>adoption of ETSI specifications by other standards organizations and open source projects</w:t>
      </w:r>
      <w:r w:rsidR="00DB24B1">
        <w:t xml:space="preserve"> as it offers a well-defined “entry point” to understand the relationship among the different concepts, artefacts, functionality, interfaces, etc specified by ETSI NFV</w:t>
      </w:r>
      <w:r>
        <w:t xml:space="preserve">. </w:t>
      </w:r>
    </w:p>
    <w:p w14:paraId="2E72DB21" w14:textId="77777777" w:rsidR="004C1A89" w:rsidRDefault="004C1A89" w:rsidP="004C1A89"/>
    <w:p w14:paraId="074D513E" w14:textId="77777777" w:rsidR="002B53F4" w:rsidRPr="00F32120" w:rsidRDefault="00897CF4" w:rsidP="002B53F4">
      <w:pPr>
        <w:pStyle w:val="Heading2"/>
      </w:pPr>
      <w:r>
        <w:t>T</w:t>
      </w:r>
      <w:r w:rsidR="002B53F4" w:rsidRPr="00F32120">
        <w:t>asks for which the STF support is necessary</w:t>
      </w:r>
    </w:p>
    <w:p w14:paraId="3C32593E" w14:textId="77777777" w:rsidR="00A95054" w:rsidRDefault="00A95054" w:rsidP="00A95054">
      <w:r>
        <w:t xml:space="preserve">Experience during the development of </w:t>
      </w:r>
      <w:r w:rsidR="00410BD6">
        <w:t>DGR/</w:t>
      </w:r>
      <w:r w:rsidR="00DB24B1">
        <w:t>NFV-</w:t>
      </w:r>
      <w:r>
        <w:t xml:space="preserve">IFA015 has shown that the translation of descriptor and interface specifications into an </w:t>
      </w:r>
      <w:r w:rsidR="004F3E7A" w:rsidRPr="003F2481">
        <w:t xml:space="preserve">UML® </w:t>
      </w:r>
      <w:r w:rsidRPr="004F3E7A">
        <w:t>Information</w:t>
      </w:r>
      <w:r>
        <w:t xml:space="preserve"> Modelling tool </w:t>
      </w:r>
      <w:r w:rsidR="00DC14BF">
        <w:t xml:space="preserve">using </w:t>
      </w:r>
      <w:r>
        <w:t xml:space="preserve">Papyrus requires highly specialised knowledge and significant, concentrated effort. The involvement of STF resources is needed to help ensure effective maintenance of </w:t>
      </w:r>
      <w:r w:rsidR="00410BD6">
        <w:t>DGR/</w:t>
      </w:r>
      <w:r w:rsidR="00DB24B1">
        <w:t>NFV-</w:t>
      </w:r>
      <w:r>
        <w:t>IFA015</w:t>
      </w:r>
      <w:r w:rsidR="00321809">
        <w:t>.</w:t>
      </w:r>
    </w:p>
    <w:p w14:paraId="72966F52" w14:textId="77777777" w:rsidR="00A95054" w:rsidRDefault="00A95054" w:rsidP="00A95054">
      <w:r>
        <w:t xml:space="preserve"> </w:t>
      </w:r>
    </w:p>
    <w:p w14:paraId="103987CA" w14:textId="77777777" w:rsidR="00A95054" w:rsidRDefault="00A95054" w:rsidP="00A95054">
      <w:r>
        <w:t xml:space="preserve">The ISG NFV </w:t>
      </w:r>
      <w:r w:rsidR="00321809">
        <w:t>IFA</w:t>
      </w:r>
      <w:r>
        <w:t xml:space="preserve"> working group cannot perform this work in a reasonable timeframe on the sole basis of voluntary resources. </w:t>
      </w:r>
    </w:p>
    <w:p w14:paraId="0A1B128C" w14:textId="77777777" w:rsidR="002B53F4" w:rsidRPr="000A5E70" w:rsidRDefault="002B53F4" w:rsidP="002B53F4"/>
    <w:p w14:paraId="4BA3473F" w14:textId="77777777" w:rsidR="00897CF4" w:rsidRDefault="00897CF4" w:rsidP="00F32120">
      <w:pPr>
        <w:pStyle w:val="Heading2"/>
      </w:pPr>
      <w:r>
        <w:t xml:space="preserve">Related </w:t>
      </w:r>
      <w:r w:rsidR="002A5ADD">
        <w:t xml:space="preserve">voluntary </w:t>
      </w:r>
      <w:r>
        <w:t>activities in the TB</w:t>
      </w:r>
    </w:p>
    <w:p w14:paraId="51F1132D" w14:textId="77777777" w:rsidR="002A5ADD" w:rsidRDefault="00A95054" w:rsidP="00897CF4">
      <w:pPr>
        <w:pStyle w:val="Guideline"/>
        <w:rPr>
          <w:i w:val="0"/>
        </w:rPr>
      </w:pPr>
      <w:r w:rsidRPr="00812DF9">
        <w:rPr>
          <w:i w:val="0"/>
        </w:rPr>
        <w:t xml:space="preserve">The development and maintenance of the parent GSs </w:t>
      </w:r>
      <w:r>
        <w:rPr>
          <w:i w:val="0"/>
        </w:rPr>
        <w:t xml:space="preserve">from which the Information Model is derived </w:t>
      </w:r>
      <w:r w:rsidRPr="00812DF9">
        <w:rPr>
          <w:i w:val="0"/>
        </w:rPr>
        <w:t xml:space="preserve">will continue to be performed </w:t>
      </w:r>
      <w:r>
        <w:rPr>
          <w:i w:val="0"/>
        </w:rPr>
        <w:t xml:space="preserve">using voluntary resources provided </w:t>
      </w:r>
      <w:r w:rsidRPr="00812DF9">
        <w:rPr>
          <w:i w:val="0"/>
        </w:rPr>
        <w:t>by the</w:t>
      </w:r>
      <w:r>
        <w:rPr>
          <w:i w:val="0"/>
        </w:rPr>
        <w:t xml:space="preserve"> </w:t>
      </w:r>
      <w:r w:rsidR="005D1DC4">
        <w:rPr>
          <w:i w:val="0"/>
        </w:rPr>
        <w:t>IFA</w:t>
      </w:r>
      <w:r>
        <w:rPr>
          <w:i w:val="0"/>
        </w:rPr>
        <w:t xml:space="preserve"> WG </w:t>
      </w:r>
      <w:r w:rsidRPr="00812DF9">
        <w:rPr>
          <w:i w:val="0"/>
        </w:rPr>
        <w:t>delegates.</w:t>
      </w:r>
    </w:p>
    <w:p w14:paraId="287996A4" w14:textId="77777777" w:rsidR="00A95054" w:rsidRPr="00897CF4" w:rsidRDefault="00A95054" w:rsidP="00897CF4">
      <w:pPr>
        <w:pStyle w:val="Guideline"/>
      </w:pPr>
    </w:p>
    <w:p w14:paraId="5B94DDA1" w14:textId="77777777" w:rsidR="00F32120" w:rsidRDefault="00F1596D" w:rsidP="00F32120">
      <w:pPr>
        <w:pStyle w:val="Heading2"/>
      </w:pPr>
      <w:r>
        <w:lastRenderedPageBreak/>
        <w:t>P</w:t>
      </w:r>
      <w:r w:rsidR="00F32120" w:rsidRPr="009C296A">
        <w:t>revious funded activities</w:t>
      </w:r>
      <w:r w:rsidR="00F32120">
        <w:t xml:space="preserve"> in the same domain</w:t>
      </w:r>
    </w:p>
    <w:p w14:paraId="79075156" w14:textId="75B2B553" w:rsidR="00897CF4" w:rsidRDefault="00B20ACE" w:rsidP="00897CF4">
      <w:pPr>
        <w:pStyle w:val="Guideline"/>
        <w:rPr>
          <w:i w:val="0"/>
        </w:rPr>
      </w:pPr>
      <w:r w:rsidRPr="00410BD6">
        <w:rPr>
          <w:i w:val="0"/>
        </w:rPr>
        <w:t xml:space="preserve">The specifications of conformance tests for </w:t>
      </w:r>
      <w:r w:rsidR="00410BD6" w:rsidRPr="003F2481">
        <w:rPr>
          <w:i w:val="0"/>
        </w:rPr>
        <w:t>ETSI NFV</w:t>
      </w:r>
      <w:r w:rsidRPr="00410BD6">
        <w:rPr>
          <w:i w:val="0"/>
        </w:rPr>
        <w:t xml:space="preserve"> </w:t>
      </w:r>
      <w:r w:rsidRPr="00E01AF9">
        <w:rPr>
          <w:i w:val="0"/>
        </w:rPr>
        <w:t>APIs are being developed by the ISG with the support of STF 557 on “NFV API conformance test specification”. STF 557 commenced in July 2018</w:t>
      </w:r>
      <w:r w:rsidR="00151416" w:rsidRPr="00E01AF9">
        <w:rPr>
          <w:i w:val="0"/>
        </w:rPr>
        <w:t>.</w:t>
      </w:r>
      <w:r w:rsidRPr="00E01AF9">
        <w:rPr>
          <w:i w:val="0"/>
        </w:rPr>
        <w:t xml:space="preserve"> </w:t>
      </w:r>
      <w:r w:rsidR="00151416" w:rsidRPr="00E01AF9">
        <w:rPr>
          <w:i w:val="0"/>
        </w:rPr>
        <w:t>T</w:t>
      </w:r>
      <w:r w:rsidR="0076622E" w:rsidRPr="00E01AF9">
        <w:rPr>
          <w:i w:val="0"/>
        </w:rPr>
        <w:t xml:space="preserve">he current status is </w:t>
      </w:r>
      <w:r w:rsidR="00151416" w:rsidRPr="00E01AF9">
        <w:rPr>
          <w:i w:val="0"/>
        </w:rPr>
        <w:t xml:space="preserve"> that </w:t>
      </w:r>
      <w:r w:rsidR="0076622E" w:rsidRPr="00E01AF9">
        <w:rPr>
          <w:i w:val="0"/>
        </w:rPr>
        <w:t>STF 557 has selected the Robot Framework as the test automation language to be used. The initial test</w:t>
      </w:r>
      <w:r w:rsidR="00151416" w:rsidRPr="00E01AF9">
        <w:rPr>
          <w:i w:val="0"/>
        </w:rPr>
        <w:t xml:space="preserve"> cases for SOL002 and SOL003 have</w:t>
      </w:r>
      <w:r w:rsidR="0076622E" w:rsidRPr="00E01AF9">
        <w:rPr>
          <w:i w:val="0"/>
        </w:rPr>
        <w:t xml:space="preserve"> almost </w:t>
      </w:r>
      <w:r w:rsidR="00151416" w:rsidRPr="00E01AF9">
        <w:rPr>
          <w:i w:val="0"/>
        </w:rPr>
        <w:t xml:space="preserve">been </w:t>
      </w:r>
      <w:r w:rsidR="0076622E" w:rsidRPr="00E01AF9">
        <w:rPr>
          <w:i w:val="0"/>
        </w:rPr>
        <w:t>completed</w:t>
      </w:r>
      <w:r w:rsidR="0076622E" w:rsidRPr="0076622E">
        <w:rPr>
          <w:i w:val="0"/>
        </w:rPr>
        <w:t>, and validation will begin soon. SOL005 test cases will begin once the Open APIs have been approved by SOL.</w:t>
      </w:r>
    </w:p>
    <w:p w14:paraId="28C84701" w14:textId="77777777" w:rsidR="006C25B7" w:rsidRDefault="006C25B7" w:rsidP="006C25B7">
      <w:pPr>
        <w:pStyle w:val="Guideline"/>
        <w:rPr>
          <w:i w:val="0"/>
          <w:iCs/>
        </w:rPr>
      </w:pPr>
    </w:p>
    <w:p w14:paraId="2658C775" w14:textId="77777777" w:rsidR="006C25B7" w:rsidRDefault="006C25B7" w:rsidP="006C25B7">
      <w:pPr>
        <w:pStyle w:val="Guideline"/>
        <w:rPr>
          <w:i w:val="0"/>
          <w:iCs/>
        </w:rPr>
      </w:pPr>
      <w:r>
        <w:rPr>
          <w:i w:val="0"/>
          <w:iCs/>
        </w:rPr>
        <w:t>Future versions of the OpenAPI representations of the ETSI NFV-MANO APIs will be produced and updated with the support of an STF (STF563). The STF work is expected to start beginning of January 2019. The main task of the STF is to produce and maintain the OpenAPI representations throughout NFV releases.</w:t>
      </w:r>
    </w:p>
    <w:p w14:paraId="36E8A208" w14:textId="77777777" w:rsidR="006C25B7" w:rsidRDefault="006C25B7" w:rsidP="00897CF4">
      <w:pPr>
        <w:pStyle w:val="Guideline"/>
        <w:rPr>
          <w:i w:val="0"/>
        </w:rPr>
      </w:pPr>
    </w:p>
    <w:p w14:paraId="159CCE2C" w14:textId="77777777" w:rsidR="00B20ACE" w:rsidRDefault="00B20ACE" w:rsidP="00897CF4">
      <w:pPr>
        <w:pStyle w:val="Guideline"/>
      </w:pPr>
    </w:p>
    <w:p w14:paraId="3B9E297A" w14:textId="77777777" w:rsidR="00A83FE4" w:rsidRPr="00A526B3" w:rsidRDefault="00A83FE4" w:rsidP="00F32120">
      <w:pPr>
        <w:pStyle w:val="Heading2"/>
      </w:pPr>
      <w:r>
        <w:t>Consequences if not agreed</w:t>
      </w:r>
    </w:p>
    <w:p w14:paraId="3DAA0FB4" w14:textId="77777777" w:rsidR="00726B9A" w:rsidRDefault="00726B9A" w:rsidP="00726B9A">
      <w:r w:rsidRPr="00812DF9">
        <w:t xml:space="preserve">The lack of resources </w:t>
      </w:r>
      <w:r>
        <w:t xml:space="preserve">will </w:t>
      </w:r>
      <w:r w:rsidRPr="00812DF9">
        <w:t xml:space="preserve">lead to </w:t>
      </w:r>
      <w:r>
        <w:t xml:space="preserve">significant </w:t>
      </w:r>
      <w:r w:rsidRPr="00812DF9">
        <w:t xml:space="preserve">delays in developing </w:t>
      </w:r>
      <w:r>
        <w:t>and maintaining high-quality interface and descriptor specifications, at the risk of making them irrelevant to the industry, thereby leading to much longer integration times for operators as they look to piece together an NFV system</w:t>
      </w:r>
      <w:r w:rsidR="00DB24B1">
        <w:t>. This would likely deviate into</w:t>
      </w:r>
      <w:r>
        <w:t xml:space="preserve"> a general loss of confidence in the industry of the NFV system itself. Inconsistencies in the information elements that encompass the information model could go undetected for long. Further, the adoption of ETSI NFV Information Model by external entities could be </w:t>
      </w:r>
      <w:r w:rsidR="00321809">
        <w:t>halted</w:t>
      </w:r>
      <w:r>
        <w:t xml:space="preserve"> and the divergence of the information model used by different systems increase</w:t>
      </w:r>
      <w:r w:rsidR="00FA325D">
        <w:t>d,</w:t>
      </w:r>
      <w:r>
        <w:t xml:space="preserve"> reducing the possibilities of interoperability.</w:t>
      </w:r>
    </w:p>
    <w:p w14:paraId="402932D3" w14:textId="77777777" w:rsidR="00726B9A" w:rsidRDefault="00726B9A" w:rsidP="00726B9A"/>
    <w:p w14:paraId="078F989B" w14:textId="77777777" w:rsidR="00A83FE4" w:rsidRPr="00A526B3" w:rsidRDefault="00A83FE4" w:rsidP="00A83FE4">
      <w:pPr>
        <w:pStyle w:val="Part"/>
      </w:pPr>
      <w:r w:rsidRPr="00A526B3">
        <w:t>Part II - Execution of the work</w:t>
      </w:r>
    </w:p>
    <w:p w14:paraId="2ADE1E85" w14:textId="77777777" w:rsidR="00133C8A" w:rsidRDefault="00133C8A" w:rsidP="00AB0CC7">
      <w:pPr>
        <w:pStyle w:val="Heading1"/>
      </w:pPr>
      <w:r>
        <w:t xml:space="preserve">Technical Bodies </w:t>
      </w:r>
      <w:r w:rsidR="00AB2879">
        <w:t xml:space="preserve">and other </w:t>
      </w:r>
      <w:r w:rsidR="00BE7F16">
        <w:t>stakeholders</w:t>
      </w:r>
    </w:p>
    <w:p w14:paraId="26458E3D" w14:textId="77777777" w:rsidR="00133C8A" w:rsidRPr="00A526B3" w:rsidRDefault="000454EE" w:rsidP="00F32120">
      <w:pPr>
        <w:pStyle w:val="Heading2"/>
      </w:pPr>
      <w:r>
        <w:t>Reference</w:t>
      </w:r>
      <w:r w:rsidR="00F3559A">
        <w:t xml:space="preserve"> ISG</w:t>
      </w:r>
    </w:p>
    <w:p w14:paraId="556E7D4C" w14:textId="77777777" w:rsidR="00F3559A" w:rsidRPr="00DE00F4" w:rsidRDefault="00F3559A" w:rsidP="00F3559A">
      <w:pPr>
        <w:pStyle w:val="Guideline"/>
        <w:rPr>
          <w:i w:val="0"/>
        </w:rPr>
      </w:pPr>
      <w:bookmarkStart w:id="7" w:name="_Toc64817083"/>
      <w:r w:rsidRPr="00DE00F4">
        <w:rPr>
          <w:i w:val="0"/>
        </w:rPr>
        <w:t>ISG NFV</w:t>
      </w:r>
    </w:p>
    <w:p w14:paraId="0AC99CDC" w14:textId="77777777" w:rsidR="00F3559A" w:rsidRPr="00DE00F4" w:rsidRDefault="00F3559A" w:rsidP="00F3559A">
      <w:pPr>
        <w:pStyle w:val="Guideline"/>
        <w:rPr>
          <w:i w:val="0"/>
        </w:rPr>
      </w:pPr>
    </w:p>
    <w:p w14:paraId="73936C00" w14:textId="77777777" w:rsidR="00F3559A" w:rsidRPr="00DE00F4" w:rsidRDefault="00F3559A" w:rsidP="00F3559A">
      <w:pPr>
        <w:pStyle w:val="Guideline"/>
        <w:rPr>
          <w:i w:val="0"/>
        </w:rPr>
      </w:pPr>
      <w:r w:rsidRPr="00DE00F4">
        <w:rPr>
          <w:i w:val="0"/>
        </w:rPr>
        <w:t xml:space="preserve">Within the ISG NFV, the </w:t>
      </w:r>
      <w:r>
        <w:rPr>
          <w:i w:val="0"/>
        </w:rPr>
        <w:t>Interfaces and Architecture (IFA)</w:t>
      </w:r>
      <w:r w:rsidRPr="00DE00F4">
        <w:rPr>
          <w:i w:val="0"/>
        </w:rPr>
        <w:t xml:space="preserve"> working group is responsible for the activities to be performed by this STF.</w:t>
      </w:r>
    </w:p>
    <w:p w14:paraId="79A33229" w14:textId="77777777" w:rsidR="00133C8A" w:rsidRDefault="00133C8A" w:rsidP="00133C8A"/>
    <w:p w14:paraId="04C839F9" w14:textId="77777777" w:rsidR="00AB2879" w:rsidRDefault="00AB2879" w:rsidP="00F32120">
      <w:pPr>
        <w:pStyle w:val="Heading2"/>
      </w:pPr>
      <w:r>
        <w:t>Other interested ETSI Technical Bodies</w:t>
      </w:r>
    </w:p>
    <w:p w14:paraId="1064A84D" w14:textId="77777777" w:rsidR="00F3559A" w:rsidRPr="00812DF9" w:rsidRDefault="00F3559A" w:rsidP="00F3559A">
      <w:pPr>
        <w:pStyle w:val="Guideline"/>
        <w:rPr>
          <w:i w:val="0"/>
        </w:rPr>
      </w:pPr>
      <w:r w:rsidRPr="00DE00F4">
        <w:rPr>
          <w:i w:val="0"/>
        </w:rPr>
        <w:t xml:space="preserve">ETSI OSM, ETSI MEC, and ETSI ZSM will be made aware of the </w:t>
      </w:r>
      <w:r w:rsidR="005801DD">
        <w:rPr>
          <w:i w:val="0"/>
        </w:rPr>
        <w:t>maintenance of</w:t>
      </w:r>
      <w:r w:rsidR="00DB24B1">
        <w:rPr>
          <w:i w:val="0"/>
        </w:rPr>
        <w:t xml:space="preserve"> the NFV</w:t>
      </w:r>
      <w:r w:rsidR="005801DD">
        <w:rPr>
          <w:i w:val="0"/>
        </w:rPr>
        <w:t xml:space="preserve"> </w:t>
      </w:r>
      <w:r>
        <w:rPr>
          <w:i w:val="0"/>
        </w:rPr>
        <w:t>Information Model</w:t>
      </w:r>
      <w:r w:rsidRPr="00DE00F4">
        <w:rPr>
          <w:i w:val="0"/>
        </w:rPr>
        <w:t xml:space="preserve"> and</w:t>
      </w:r>
      <w:r w:rsidRPr="00812DF9">
        <w:rPr>
          <w:i w:val="0"/>
        </w:rPr>
        <w:t xml:space="preserve"> encouraged to provide feedback.</w:t>
      </w:r>
    </w:p>
    <w:p w14:paraId="00995736" w14:textId="77777777" w:rsidR="00133C8A" w:rsidRDefault="00133C8A" w:rsidP="00133C8A"/>
    <w:p w14:paraId="15B35FCD" w14:textId="77777777" w:rsidR="00AB2879" w:rsidRDefault="00AB2879" w:rsidP="00F32120">
      <w:pPr>
        <w:pStyle w:val="Heading2"/>
      </w:pPr>
      <w:r>
        <w:t xml:space="preserve">Other </w:t>
      </w:r>
      <w:r w:rsidR="003A1AC2">
        <w:t>stakeholders</w:t>
      </w:r>
    </w:p>
    <w:p w14:paraId="1D6F0342" w14:textId="77777777" w:rsidR="00F3559A" w:rsidRDefault="00F3559A" w:rsidP="00F3559A">
      <w:pPr>
        <w:pStyle w:val="Guideline"/>
        <w:rPr>
          <w:i w:val="0"/>
        </w:rPr>
      </w:pPr>
      <w:r>
        <w:rPr>
          <w:i w:val="0"/>
        </w:rPr>
        <w:t>Open source communities involved in the development of NFV management and orchestration solutions</w:t>
      </w:r>
      <w:r w:rsidRPr="00812DF9">
        <w:rPr>
          <w:i w:val="0"/>
        </w:rPr>
        <w:t xml:space="preserve"> </w:t>
      </w:r>
      <w:r w:rsidR="005801DD">
        <w:rPr>
          <w:i w:val="0"/>
        </w:rPr>
        <w:t>will be</w:t>
      </w:r>
      <w:r w:rsidRPr="00812DF9">
        <w:rPr>
          <w:i w:val="0"/>
        </w:rPr>
        <w:t xml:space="preserve"> aware of the </w:t>
      </w:r>
      <w:r w:rsidR="005801DD">
        <w:rPr>
          <w:i w:val="0"/>
        </w:rPr>
        <w:t>maintenance</w:t>
      </w:r>
      <w:r w:rsidRPr="00812DF9">
        <w:rPr>
          <w:i w:val="0"/>
        </w:rPr>
        <w:t xml:space="preserve"> of </w:t>
      </w:r>
      <w:r w:rsidR="005801DD">
        <w:rPr>
          <w:i w:val="0"/>
        </w:rPr>
        <w:t xml:space="preserve">the </w:t>
      </w:r>
      <w:r w:rsidR="00DB24B1">
        <w:rPr>
          <w:i w:val="0"/>
        </w:rPr>
        <w:t xml:space="preserve">NFV </w:t>
      </w:r>
      <w:r>
        <w:rPr>
          <w:i w:val="0"/>
        </w:rPr>
        <w:t>Information Model</w:t>
      </w:r>
      <w:r w:rsidRPr="00812DF9">
        <w:rPr>
          <w:i w:val="0"/>
        </w:rPr>
        <w:t xml:space="preserve"> and encouraged to provide feedback.</w:t>
      </w:r>
      <w:r>
        <w:rPr>
          <w:i w:val="0"/>
        </w:rPr>
        <w:t xml:space="preserve"> For example</w:t>
      </w:r>
      <w:r w:rsidR="00F21FEA">
        <w:rPr>
          <w:i w:val="0"/>
        </w:rPr>
        <w:t>,</w:t>
      </w:r>
      <w:r>
        <w:rPr>
          <w:i w:val="0"/>
        </w:rPr>
        <w:t xml:space="preserve"> ONAP has tak</w:t>
      </w:r>
      <w:r w:rsidR="00F21FEA">
        <w:rPr>
          <w:i w:val="0"/>
        </w:rPr>
        <w:t>en</w:t>
      </w:r>
      <w:r>
        <w:rPr>
          <w:i w:val="0"/>
        </w:rPr>
        <w:t xml:space="preserve"> ETSI NFV Information Model as the basis for their Information Model. Having both Information Models in Papyrus makes it very easy to identify the discrepancies and to work on alignments. </w:t>
      </w:r>
    </w:p>
    <w:p w14:paraId="46DCBA67" w14:textId="77777777" w:rsidR="00045A69" w:rsidRDefault="00045A69" w:rsidP="00211930">
      <w:pPr>
        <w:pStyle w:val="Guideline"/>
        <w:rPr>
          <w:i w:val="0"/>
        </w:rPr>
      </w:pPr>
    </w:p>
    <w:p w14:paraId="1CE7E530" w14:textId="77777777" w:rsidR="00045A69" w:rsidRPr="00F3559A" w:rsidRDefault="00F3559A" w:rsidP="00211930">
      <w:pPr>
        <w:pStyle w:val="Guideline"/>
        <w:rPr>
          <w:i w:val="0"/>
        </w:rPr>
      </w:pPr>
      <w:r w:rsidRPr="00F3559A">
        <w:rPr>
          <w:i w:val="0"/>
        </w:rPr>
        <w:t xml:space="preserve">Other stakeholders that will benefit from maintaining ETSI NFV Information Model Specifications are </w:t>
      </w:r>
      <w:r w:rsidR="00045A69" w:rsidRPr="00F3559A">
        <w:rPr>
          <w:i w:val="0"/>
        </w:rPr>
        <w:t>3GPP SA5, O</w:t>
      </w:r>
      <w:r>
        <w:rPr>
          <w:i w:val="0"/>
        </w:rPr>
        <w:t>NAP, TMForum Zoom Project, ONF.</w:t>
      </w:r>
      <w:r w:rsidR="00654779">
        <w:rPr>
          <w:i w:val="0"/>
        </w:rPr>
        <w:t xml:space="preserve"> It is worth highlighting that the ETSI GR NFV-IFA 024 depicts the “touchpoints” in between the NFV Information Model (from the DGR/NFV-IFA015) and other organizations’ information models.</w:t>
      </w:r>
    </w:p>
    <w:p w14:paraId="0750237B" w14:textId="77777777" w:rsidR="00AB2879" w:rsidRDefault="00AB2879" w:rsidP="00AB2879"/>
    <w:p w14:paraId="286DCC46" w14:textId="77777777" w:rsidR="00CC2455" w:rsidRDefault="00CC2455" w:rsidP="00AB2879"/>
    <w:bookmarkEnd w:id="7"/>
    <w:p w14:paraId="174261D0" w14:textId="77777777" w:rsidR="00712FB8" w:rsidRDefault="00CC2455" w:rsidP="00AB0CC7">
      <w:pPr>
        <w:pStyle w:val="Heading1"/>
      </w:pPr>
      <w:r>
        <w:lastRenderedPageBreak/>
        <w:t>Base documents and deliverables</w:t>
      </w:r>
    </w:p>
    <w:bookmarkEnd w:id="6"/>
    <w:p w14:paraId="68AF2DDE" w14:textId="77777777" w:rsidR="00213878" w:rsidRPr="00BC7275" w:rsidRDefault="00213878" w:rsidP="00F32120">
      <w:pPr>
        <w:pStyle w:val="Heading2"/>
        <w:rPr>
          <w:lang w:val="fr-FR"/>
        </w:rPr>
      </w:pPr>
      <w:r>
        <w:rPr>
          <w:lang w:val="fr-FR"/>
        </w:rPr>
        <w:t>Base documents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827"/>
        <w:gridCol w:w="3544"/>
      </w:tblGrid>
      <w:tr w:rsidR="001245D0" w:rsidRPr="000037AD" w14:paraId="2B5A72D6" w14:textId="77777777" w:rsidTr="00E01AF9">
        <w:tc>
          <w:tcPr>
            <w:tcW w:w="2518" w:type="dxa"/>
            <w:shd w:val="clear" w:color="auto" w:fill="B8CCE4"/>
            <w:tcMar>
              <w:top w:w="57" w:type="dxa"/>
              <w:bottom w:w="57" w:type="dxa"/>
            </w:tcMar>
            <w:vAlign w:val="center"/>
          </w:tcPr>
          <w:p w14:paraId="237F9E87" w14:textId="7FCF2566" w:rsidR="001245D0" w:rsidRPr="00BD03AF" w:rsidRDefault="001245D0" w:rsidP="0036674A">
            <w:pPr>
              <w:keepNext/>
              <w:keepLines/>
              <w:rPr>
                <w:b/>
              </w:rPr>
            </w:pPr>
            <w:r w:rsidRPr="00BD03AF">
              <w:rPr>
                <w:b/>
              </w:rPr>
              <w:t>Document</w:t>
            </w:r>
          </w:p>
        </w:tc>
        <w:tc>
          <w:tcPr>
            <w:tcW w:w="3827" w:type="dxa"/>
            <w:shd w:val="clear" w:color="auto" w:fill="B8CCE4"/>
            <w:tcMar>
              <w:top w:w="57" w:type="dxa"/>
              <w:bottom w:w="57" w:type="dxa"/>
            </w:tcMar>
            <w:vAlign w:val="center"/>
          </w:tcPr>
          <w:p w14:paraId="71F164B3" w14:textId="77777777" w:rsidR="001245D0" w:rsidRPr="00BD03AF" w:rsidRDefault="001245D0" w:rsidP="0036674A">
            <w:pPr>
              <w:keepNext/>
              <w:keepLines/>
              <w:rPr>
                <w:b/>
              </w:rPr>
            </w:pPr>
            <w:r w:rsidRPr="00BD03AF">
              <w:rPr>
                <w:b/>
              </w:rPr>
              <w:t>Title</w:t>
            </w:r>
          </w:p>
        </w:tc>
        <w:tc>
          <w:tcPr>
            <w:tcW w:w="3544" w:type="dxa"/>
            <w:shd w:val="clear" w:color="auto" w:fill="B8CCE4"/>
            <w:tcMar>
              <w:top w:w="57" w:type="dxa"/>
              <w:left w:w="0" w:type="dxa"/>
              <w:bottom w:w="57" w:type="dxa"/>
              <w:right w:w="0" w:type="dxa"/>
            </w:tcMar>
            <w:vAlign w:val="center"/>
          </w:tcPr>
          <w:p w14:paraId="54B1280E" w14:textId="77777777" w:rsidR="001245D0" w:rsidRPr="00BD03AF" w:rsidRDefault="001245D0" w:rsidP="0036674A">
            <w:pPr>
              <w:keepNext/>
              <w:keepLines/>
              <w:jc w:val="center"/>
              <w:rPr>
                <w:b/>
              </w:rPr>
            </w:pPr>
            <w:r w:rsidRPr="00FE1A78">
              <w:rPr>
                <w:b/>
              </w:rPr>
              <w:t>Current Status</w:t>
            </w:r>
            <w:r w:rsidR="002A2B8D">
              <w:rPr>
                <w:b/>
              </w:rPr>
              <w:t xml:space="preserve"> </w:t>
            </w:r>
            <w:r w:rsidR="002A2B8D" w:rsidRPr="007035C9">
              <w:rPr>
                <w:b/>
              </w:rPr>
              <w:t xml:space="preserve"> (*)</w:t>
            </w:r>
          </w:p>
        </w:tc>
      </w:tr>
      <w:tr w:rsidR="0036674A" w:rsidRPr="009F2D55" w14:paraId="1335F996" w14:textId="77777777" w:rsidTr="002D6D3C">
        <w:tc>
          <w:tcPr>
            <w:tcW w:w="2518" w:type="dxa"/>
            <w:vAlign w:val="center"/>
          </w:tcPr>
          <w:p w14:paraId="2996B7F7" w14:textId="77777777" w:rsidR="0036674A" w:rsidRPr="00FB3B97" w:rsidRDefault="0036674A" w:rsidP="002D6D3C">
            <w:pPr>
              <w:keepLines/>
            </w:pPr>
            <w:r w:rsidRPr="00BD03AF">
              <w:t>ETSI GS NFV-IFA 011</w:t>
            </w:r>
          </w:p>
        </w:tc>
        <w:tc>
          <w:tcPr>
            <w:tcW w:w="3827" w:type="dxa"/>
            <w:vAlign w:val="center"/>
          </w:tcPr>
          <w:p w14:paraId="161C3728" w14:textId="77777777" w:rsidR="0036674A" w:rsidRPr="00BD03AF" w:rsidRDefault="0036674A" w:rsidP="002D6D3C">
            <w:pPr>
              <w:keepLines/>
            </w:pPr>
            <w:r w:rsidRPr="00BD03AF">
              <w:t>Network Functions Virtualisation (NFV) Release 3;</w:t>
            </w:r>
          </w:p>
          <w:p w14:paraId="537CA464" w14:textId="77777777" w:rsidR="0036674A" w:rsidRPr="00BD03AF" w:rsidRDefault="0036674A" w:rsidP="002D6D3C">
            <w:pPr>
              <w:keepLines/>
            </w:pPr>
            <w:r w:rsidRPr="00BD03AF">
              <w:t>Management and Orchestration;</w:t>
            </w:r>
          </w:p>
          <w:p w14:paraId="6FBB6645" w14:textId="77777777" w:rsidR="0036674A" w:rsidRPr="00FE1A78" w:rsidRDefault="0036674A" w:rsidP="002D6D3C">
            <w:pPr>
              <w:keepLines/>
              <w:rPr>
                <w:rFonts w:cs="Arial"/>
                <w:color w:val="000000"/>
                <w:lang w:eastAsia="en-GB"/>
              </w:rPr>
            </w:pPr>
            <w:r w:rsidRPr="00FE1A78">
              <w:t>VNF Descriptor and Packaging Specification</w:t>
            </w:r>
          </w:p>
        </w:tc>
        <w:tc>
          <w:tcPr>
            <w:tcW w:w="3544" w:type="dxa"/>
            <w:tcMar>
              <w:left w:w="0" w:type="dxa"/>
              <w:right w:w="0" w:type="dxa"/>
            </w:tcMar>
            <w:vAlign w:val="center"/>
          </w:tcPr>
          <w:p w14:paraId="034F4C06" w14:textId="77777777" w:rsidR="0036674A" w:rsidRDefault="0036674A" w:rsidP="002D6D3C">
            <w:pPr>
              <w:keepLines/>
              <w:jc w:val="center"/>
            </w:pPr>
            <w:r w:rsidRPr="00FB3B97">
              <w:t>v3.1.</w:t>
            </w:r>
            <w:r>
              <w:t>5 – latest draft</w:t>
            </w:r>
          </w:p>
          <w:p w14:paraId="14242579" w14:textId="77777777" w:rsidR="0036674A" w:rsidRDefault="0036674A" w:rsidP="002D6D3C">
            <w:pPr>
              <w:keepLines/>
              <w:jc w:val="center"/>
            </w:pPr>
          </w:p>
          <w:p w14:paraId="49BE5BA4" w14:textId="77777777" w:rsidR="0036674A" w:rsidRPr="007035C9" w:rsidRDefault="0036674A" w:rsidP="002D6D3C">
            <w:pPr>
              <w:keepLines/>
              <w:jc w:val="center"/>
            </w:pPr>
            <w:r w:rsidRPr="007035C9">
              <w:t>v3.2.1 – to be published in Feb. 2019</w:t>
            </w:r>
          </w:p>
          <w:p w14:paraId="26CE7467" w14:textId="77777777" w:rsidR="0036674A" w:rsidRPr="007035C9" w:rsidRDefault="0036674A" w:rsidP="002D6D3C">
            <w:pPr>
              <w:keepLines/>
              <w:jc w:val="center"/>
            </w:pPr>
          </w:p>
          <w:p w14:paraId="59545461" w14:textId="77777777" w:rsidR="0036674A" w:rsidRPr="00FB3B97" w:rsidRDefault="0036674A" w:rsidP="002D6D3C">
            <w:pPr>
              <w:keepLines/>
              <w:jc w:val="center"/>
            </w:pPr>
            <w:r w:rsidRPr="007035C9">
              <w:t>v3.3.1 and v3.4.1 – NWI</w:t>
            </w:r>
            <w:r>
              <w:t>s</w:t>
            </w:r>
            <w:r w:rsidRPr="007035C9">
              <w:t xml:space="preserve"> planned for completion in </w:t>
            </w:r>
            <w:r>
              <w:t xml:space="preserve">July </w:t>
            </w:r>
            <w:r w:rsidRPr="007035C9">
              <w:t>2019</w:t>
            </w:r>
            <w:r>
              <w:t xml:space="preserve"> and Jan. 2020</w:t>
            </w:r>
            <w:r w:rsidRPr="007035C9">
              <w:t>.</w:t>
            </w:r>
          </w:p>
        </w:tc>
      </w:tr>
      <w:tr w:rsidR="0036674A" w:rsidRPr="009F2D55" w14:paraId="6F2CF34B" w14:textId="77777777" w:rsidTr="002D6D3C">
        <w:tc>
          <w:tcPr>
            <w:tcW w:w="2518" w:type="dxa"/>
            <w:vAlign w:val="center"/>
          </w:tcPr>
          <w:p w14:paraId="1AB6DB47" w14:textId="77777777" w:rsidR="0036674A" w:rsidRPr="00FB3B97" w:rsidRDefault="0036674A" w:rsidP="002D6D3C">
            <w:pPr>
              <w:keepLines/>
            </w:pPr>
            <w:r w:rsidRPr="00BD03AF">
              <w:t>ETSI GS NFV-IFA 014</w:t>
            </w:r>
          </w:p>
        </w:tc>
        <w:tc>
          <w:tcPr>
            <w:tcW w:w="3827" w:type="dxa"/>
            <w:vAlign w:val="center"/>
          </w:tcPr>
          <w:p w14:paraId="7406F254" w14:textId="77777777" w:rsidR="0036674A" w:rsidRPr="00BD03AF" w:rsidRDefault="0036674A" w:rsidP="002D6D3C">
            <w:pPr>
              <w:keepLines/>
            </w:pPr>
            <w:r w:rsidRPr="00BD03AF">
              <w:t>Network Functions Virtualisation (NFV) Release 3;</w:t>
            </w:r>
          </w:p>
          <w:p w14:paraId="498B81EB" w14:textId="77777777" w:rsidR="0036674A" w:rsidRPr="00BD03AF" w:rsidRDefault="0036674A" w:rsidP="002D6D3C">
            <w:pPr>
              <w:keepLines/>
            </w:pPr>
            <w:r w:rsidRPr="00BD03AF">
              <w:t>Management and Orchestration;</w:t>
            </w:r>
          </w:p>
          <w:p w14:paraId="0803E286" w14:textId="77777777" w:rsidR="0036674A" w:rsidRPr="00FE1A78" w:rsidRDefault="0036674A" w:rsidP="002D6D3C">
            <w:pPr>
              <w:keepLines/>
              <w:rPr>
                <w:rFonts w:cs="Arial"/>
                <w:color w:val="000000"/>
                <w:lang w:eastAsia="en-GB"/>
              </w:rPr>
            </w:pPr>
            <w:r w:rsidRPr="00FE1A78">
              <w:t>Network Service Templates Specification</w:t>
            </w:r>
          </w:p>
        </w:tc>
        <w:tc>
          <w:tcPr>
            <w:tcW w:w="3544" w:type="dxa"/>
            <w:tcMar>
              <w:left w:w="0" w:type="dxa"/>
              <w:right w:w="0" w:type="dxa"/>
            </w:tcMar>
            <w:vAlign w:val="center"/>
          </w:tcPr>
          <w:p w14:paraId="1815F377" w14:textId="77777777" w:rsidR="0036674A" w:rsidRDefault="0036674A" w:rsidP="002D6D3C">
            <w:pPr>
              <w:keepLines/>
              <w:jc w:val="center"/>
            </w:pPr>
            <w:r w:rsidRPr="00FB3B97">
              <w:t>v3.1.</w:t>
            </w:r>
            <w:r>
              <w:t>4 – latest draft</w:t>
            </w:r>
          </w:p>
          <w:p w14:paraId="1D29EC55" w14:textId="77777777" w:rsidR="0036674A" w:rsidRDefault="0036674A" w:rsidP="002D6D3C">
            <w:pPr>
              <w:keepLines/>
              <w:jc w:val="center"/>
            </w:pPr>
          </w:p>
          <w:p w14:paraId="6C5C3305" w14:textId="77777777" w:rsidR="0036674A" w:rsidRPr="007035C9" w:rsidRDefault="0036674A" w:rsidP="002D6D3C">
            <w:pPr>
              <w:keepLines/>
              <w:jc w:val="center"/>
            </w:pPr>
            <w:r w:rsidRPr="007035C9">
              <w:t>v3.2.1 – to be published in Feb. 2019</w:t>
            </w:r>
          </w:p>
          <w:p w14:paraId="281E4539" w14:textId="77777777" w:rsidR="0036674A" w:rsidRPr="007035C9" w:rsidRDefault="0036674A" w:rsidP="002D6D3C">
            <w:pPr>
              <w:keepLines/>
              <w:jc w:val="center"/>
            </w:pPr>
          </w:p>
          <w:p w14:paraId="2C525FAB" w14:textId="77777777" w:rsidR="0036674A" w:rsidRPr="00FB3B97" w:rsidRDefault="0036674A" w:rsidP="002D6D3C">
            <w:pPr>
              <w:keepLines/>
              <w:jc w:val="center"/>
            </w:pPr>
            <w:r w:rsidRPr="007035C9">
              <w:t>v3.3.1 and v3.4.1 – NWI</w:t>
            </w:r>
            <w:r>
              <w:t>s</w:t>
            </w:r>
            <w:r w:rsidRPr="007035C9">
              <w:t xml:space="preserve"> planned for completion in </w:t>
            </w:r>
            <w:r>
              <w:t xml:space="preserve">July </w:t>
            </w:r>
            <w:r w:rsidRPr="007035C9">
              <w:t>2019</w:t>
            </w:r>
            <w:r>
              <w:t xml:space="preserve"> and Jan. 2020</w:t>
            </w:r>
            <w:r w:rsidRPr="007035C9">
              <w:t>.</w:t>
            </w:r>
          </w:p>
        </w:tc>
      </w:tr>
      <w:tr w:rsidR="0036674A" w:rsidRPr="009F2D55" w14:paraId="3A7D1263" w14:textId="77777777" w:rsidTr="002D6D3C">
        <w:tc>
          <w:tcPr>
            <w:tcW w:w="2518" w:type="dxa"/>
            <w:vAlign w:val="center"/>
          </w:tcPr>
          <w:p w14:paraId="10A06665" w14:textId="77777777" w:rsidR="0036674A" w:rsidRPr="00FB3B97" w:rsidRDefault="0036674A" w:rsidP="002D6D3C">
            <w:pPr>
              <w:keepLines/>
            </w:pPr>
            <w:r w:rsidRPr="00BD03AF">
              <w:t>ETSI GS NFV-IFA 007</w:t>
            </w:r>
          </w:p>
        </w:tc>
        <w:tc>
          <w:tcPr>
            <w:tcW w:w="3827" w:type="dxa"/>
            <w:vAlign w:val="center"/>
          </w:tcPr>
          <w:p w14:paraId="7484E01E" w14:textId="77777777" w:rsidR="0036674A" w:rsidRPr="00BD03AF" w:rsidRDefault="0036674A" w:rsidP="002D6D3C">
            <w:pPr>
              <w:keepLines/>
            </w:pPr>
            <w:r w:rsidRPr="00BD03AF">
              <w:t>Network Functions Virtualisation (NFV) Release 3;</w:t>
            </w:r>
          </w:p>
          <w:p w14:paraId="2896DE47" w14:textId="77777777" w:rsidR="0036674A" w:rsidRPr="00BD03AF" w:rsidRDefault="0036674A" w:rsidP="002D6D3C">
            <w:pPr>
              <w:keepLines/>
            </w:pPr>
            <w:r w:rsidRPr="00BD03AF">
              <w:t>Management and Orchestration;</w:t>
            </w:r>
          </w:p>
          <w:p w14:paraId="3EDA1B8A" w14:textId="77777777" w:rsidR="0036674A" w:rsidRPr="00FB3B97" w:rsidRDefault="0036674A" w:rsidP="002D6D3C">
            <w:pPr>
              <w:keepLines/>
            </w:pPr>
            <w:r w:rsidRPr="00FE1A78">
              <w:t>Or-Vnfm reference point - Interface and Information Model Specification</w:t>
            </w:r>
          </w:p>
        </w:tc>
        <w:tc>
          <w:tcPr>
            <w:tcW w:w="3544" w:type="dxa"/>
            <w:tcMar>
              <w:left w:w="0" w:type="dxa"/>
              <w:right w:w="0" w:type="dxa"/>
            </w:tcMar>
            <w:vAlign w:val="center"/>
          </w:tcPr>
          <w:p w14:paraId="505F5D7D" w14:textId="77777777" w:rsidR="0036674A" w:rsidRDefault="0036674A" w:rsidP="002D6D3C">
            <w:pPr>
              <w:keepLines/>
              <w:jc w:val="center"/>
            </w:pPr>
            <w:r w:rsidRPr="00FB3B97">
              <w:t>v3.1.3</w:t>
            </w:r>
            <w:r>
              <w:t xml:space="preserve"> - latest draft</w:t>
            </w:r>
          </w:p>
          <w:p w14:paraId="759274E0" w14:textId="77777777" w:rsidR="0036674A" w:rsidRDefault="0036674A" w:rsidP="002D6D3C">
            <w:pPr>
              <w:keepLines/>
              <w:jc w:val="center"/>
            </w:pPr>
          </w:p>
          <w:p w14:paraId="0E9AA7DE" w14:textId="77777777" w:rsidR="0036674A" w:rsidRPr="007035C9" w:rsidRDefault="0036674A" w:rsidP="002D6D3C">
            <w:pPr>
              <w:keepLines/>
              <w:jc w:val="center"/>
            </w:pPr>
            <w:r w:rsidRPr="007035C9">
              <w:t>v3.2.1 – to be published in Feb. 2019</w:t>
            </w:r>
          </w:p>
          <w:p w14:paraId="5E26B81A" w14:textId="77777777" w:rsidR="0036674A" w:rsidRPr="007035C9" w:rsidRDefault="0036674A" w:rsidP="002D6D3C">
            <w:pPr>
              <w:keepLines/>
              <w:jc w:val="center"/>
            </w:pPr>
          </w:p>
          <w:p w14:paraId="0E71B017" w14:textId="77777777" w:rsidR="0036674A" w:rsidRPr="00FB3B97" w:rsidRDefault="0036674A" w:rsidP="002D6D3C">
            <w:pPr>
              <w:keepLines/>
              <w:jc w:val="center"/>
            </w:pPr>
            <w:r w:rsidRPr="007035C9">
              <w:t>v3.3.1 and v3.4.1 – NWI</w:t>
            </w:r>
            <w:r>
              <w:t>s</w:t>
            </w:r>
            <w:r w:rsidRPr="007035C9">
              <w:t xml:space="preserve"> planned for completion in </w:t>
            </w:r>
            <w:r>
              <w:t xml:space="preserve">July </w:t>
            </w:r>
            <w:r w:rsidRPr="007035C9">
              <w:t>2019</w:t>
            </w:r>
            <w:r>
              <w:t xml:space="preserve"> and Jan. 2020</w:t>
            </w:r>
            <w:r w:rsidRPr="007035C9">
              <w:t>.</w:t>
            </w:r>
          </w:p>
        </w:tc>
      </w:tr>
      <w:tr w:rsidR="0036674A" w:rsidRPr="009F2D55" w14:paraId="55563DAC" w14:textId="77777777" w:rsidTr="002D6D3C">
        <w:tc>
          <w:tcPr>
            <w:tcW w:w="2518" w:type="dxa"/>
            <w:vAlign w:val="center"/>
          </w:tcPr>
          <w:p w14:paraId="5FB78B28" w14:textId="77777777" w:rsidR="0036674A" w:rsidRPr="00FB3B97" w:rsidRDefault="0036674A" w:rsidP="002D6D3C">
            <w:pPr>
              <w:keepLines/>
            </w:pPr>
            <w:r w:rsidRPr="00BD03AF">
              <w:t>ETSI GS NFV-IFA 008</w:t>
            </w:r>
          </w:p>
        </w:tc>
        <w:tc>
          <w:tcPr>
            <w:tcW w:w="3827" w:type="dxa"/>
            <w:vAlign w:val="center"/>
          </w:tcPr>
          <w:p w14:paraId="1F62695B" w14:textId="77777777" w:rsidR="0036674A" w:rsidRPr="00BD03AF" w:rsidRDefault="0036674A" w:rsidP="002D6D3C">
            <w:pPr>
              <w:keepLines/>
            </w:pPr>
            <w:r w:rsidRPr="00BD03AF">
              <w:t>Network Functions Virtualisation (NFV) Release 3;</w:t>
            </w:r>
          </w:p>
          <w:p w14:paraId="1D708A26" w14:textId="77777777" w:rsidR="0036674A" w:rsidRPr="00BD03AF" w:rsidRDefault="0036674A" w:rsidP="002D6D3C">
            <w:pPr>
              <w:keepLines/>
            </w:pPr>
            <w:r w:rsidRPr="00BD03AF">
              <w:t>Management and Orchestration;</w:t>
            </w:r>
          </w:p>
          <w:p w14:paraId="01708F3A" w14:textId="77777777" w:rsidR="0036674A" w:rsidRPr="00FE1A78" w:rsidRDefault="0036674A" w:rsidP="002D6D3C">
            <w:pPr>
              <w:keepLines/>
              <w:rPr>
                <w:rFonts w:cs="Arial"/>
                <w:color w:val="000000"/>
                <w:lang w:eastAsia="en-GB"/>
              </w:rPr>
            </w:pPr>
            <w:r w:rsidRPr="00FE1A78">
              <w:t>Ve-Vnfm reference point - Interface and Information Model Specification</w:t>
            </w:r>
          </w:p>
        </w:tc>
        <w:tc>
          <w:tcPr>
            <w:tcW w:w="3544" w:type="dxa"/>
            <w:tcMar>
              <w:left w:w="0" w:type="dxa"/>
              <w:right w:w="0" w:type="dxa"/>
            </w:tcMar>
            <w:vAlign w:val="center"/>
          </w:tcPr>
          <w:p w14:paraId="5633591E" w14:textId="77777777" w:rsidR="0036674A" w:rsidRDefault="0036674A" w:rsidP="002D6D3C">
            <w:pPr>
              <w:keepLines/>
              <w:jc w:val="center"/>
            </w:pPr>
            <w:r w:rsidRPr="00FB3B97">
              <w:t>v3.1.</w:t>
            </w:r>
            <w:r>
              <w:t>3 – latest draft</w:t>
            </w:r>
          </w:p>
          <w:p w14:paraId="0AEEC4D2" w14:textId="77777777" w:rsidR="0036674A" w:rsidRDefault="0036674A" w:rsidP="002D6D3C">
            <w:pPr>
              <w:keepLines/>
              <w:jc w:val="center"/>
            </w:pPr>
          </w:p>
          <w:p w14:paraId="050160F8" w14:textId="77777777" w:rsidR="0036674A" w:rsidRPr="007035C9" w:rsidRDefault="0036674A" w:rsidP="002D6D3C">
            <w:pPr>
              <w:keepLines/>
              <w:jc w:val="center"/>
            </w:pPr>
            <w:r w:rsidRPr="007035C9">
              <w:t>v3.2.1 – to be published in Feb. 2019</w:t>
            </w:r>
          </w:p>
          <w:p w14:paraId="20F1B1CF" w14:textId="77777777" w:rsidR="0036674A" w:rsidRPr="007035C9" w:rsidRDefault="0036674A" w:rsidP="002D6D3C">
            <w:pPr>
              <w:keepLines/>
              <w:jc w:val="center"/>
            </w:pPr>
          </w:p>
          <w:p w14:paraId="733F1003" w14:textId="77777777" w:rsidR="0036674A" w:rsidRPr="00FB3B97" w:rsidRDefault="0036674A" w:rsidP="002D6D3C">
            <w:pPr>
              <w:keepLines/>
              <w:jc w:val="center"/>
            </w:pPr>
            <w:r w:rsidRPr="007035C9">
              <w:t>v3.3.1 and v3.4.1 – NWI</w:t>
            </w:r>
            <w:r>
              <w:t>s</w:t>
            </w:r>
            <w:r w:rsidRPr="007035C9">
              <w:t xml:space="preserve"> planned for completion in </w:t>
            </w:r>
            <w:r>
              <w:t xml:space="preserve">July </w:t>
            </w:r>
            <w:r w:rsidRPr="007035C9">
              <w:t>2019</w:t>
            </w:r>
            <w:r>
              <w:t xml:space="preserve"> and Jan. 2020</w:t>
            </w:r>
            <w:r w:rsidRPr="007035C9">
              <w:t>.</w:t>
            </w:r>
          </w:p>
        </w:tc>
      </w:tr>
      <w:tr w:rsidR="0036674A" w:rsidRPr="009F2D55" w14:paraId="0A8AE5EF" w14:textId="77777777" w:rsidTr="002D6D3C">
        <w:tc>
          <w:tcPr>
            <w:tcW w:w="2518" w:type="dxa"/>
            <w:vAlign w:val="center"/>
          </w:tcPr>
          <w:p w14:paraId="5F48D2E9" w14:textId="77777777" w:rsidR="0036674A" w:rsidRPr="00FB3B97" w:rsidRDefault="0036674A" w:rsidP="002D6D3C">
            <w:pPr>
              <w:keepLines/>
            </w:pPr>
            <w:r w:rsidRPr="00BD03AF">
              <w:t>ETSI GS NFV-IFA 013</w:t>
            </w:r>
          </w:p>
        </w:tc>
        <w:tc>
          <w:tcPr>
            <w:tcW w:w="3827" w:type="dxa"/>
            <w:vAlign w:val="center"/>
          </w:tcPr>
          <w:p w14:paraId="07D011B6" w14:textId="77777777" w:rsidR="0036674A" w:rsidRPr="00BD03AF" w:rsidRDefault="0036674A" w:rsidP="002D6D3C">
            <w:pPr>
              <w:keepLines/>
            </w:pPr>
            <w:r w:rsidRPr="00BD03AF">
              <w:t>Network Functions Virtualisation (NFV) Release 3;</w:t>
            </w:r>
          </w:p>
          <w:p w14:paraId="54441728" w14:textId="77777777" w:rsidR="0036674A" w:rsidRPr="00BD03AF" w:rsidRDefault="0036674A" w:rsidP="002D6D3C">
            <w:pPr>
              <w:keepLines/>
            </w:pPr>
            <w:r w:rsidRPr="00BD03AF">
              <w:t>Management and Orchestration;</w:t>
            </w:r>
          </w:p>
          <w:p w14:paraId="53394188" w14:textId="77777777" w:rsidR="0036674A" w:rsidRPr="00FE1A78" w:rsidRDefault="0036674A" w:rsidP="002D6D3C">
            <w:pPr>
              <w:keepLines/>
              <w:rPr>
                <w:rFonts w:cs="Arial"/>
                <w:color w:val="000000"/>
                <w:lang w:eastAsia="en-GB"/>
              </w:rPr>
            </w:pPr>
            <w:r w:rsidRPr="00FE1A78">
              <w:t>Os-Ma-Nfvo reference point - Interface and Information Model Specification</w:t>
            </w:r>
          </w:p>
        </w:tc>
        <w:tc>
          <w:tcPr>
            <w:tcW w:w="3544" w:type="dxa"/>
            <w:tcMar>
              <w:left w:w="0" w:type="dxa"/>
              <w:right w:w="0" w:type="dxa"/>
            </w:tcMar>
            <w:vAlign w:val="center"/>
          </w:tcPr>
          <w:p w14:paraId="5693DCBD" w14:textId="77777777" w:rsidR="0036674A" w:rsidRDefault="0036674A" w:rsidP="002D6D3C">
            <w:pPr>
              <w:keepLines/>
              <w:jc w:val="center"/>
            </w:pPr>
            <w:r w:rsidRPr="00FB3B97">
              <w:t>v3.1.</w:t>
            </w:r>
            <w:r>
              <w:t>4 – latest draft</w:t>
            </w:r>
          </w:p>
          <w:p w14:paraId="018832CE" w14:textId="77777777" w:rsidR="0036674A" w:rsidRDefault="0036674A" w:rsidP="002D6D3C">
            <w:pPr>
              <w:keepLines/>
              <w:jc w:val="center"/>
            </w:pPr>
          </w:p>
          <w:p w14:paraId="6111AAC7" w14:textId="77777777" w:rsidR="0036674A" w:rsidRPr="007035C9" w:rsidRDefault="0036674A" w:rsidP="002D6D3C">
            <w:pPr>
              <w:keepLines/>
              <w:jc w:val="center"/>
            </w:pPr>
            <w:r w:rsidRPr="007035C9">
              <w:t>v3.2.1 – to be published in Feb. 2019</w:t>
            </w:r>
          </w:p>
          <w:p w14:paraId="7DD178FF" w14:textId="77777777" w:rsidR="0036674A" w:rsidRPr="007035C9" w:rsidRDefault="0036674A" w:rsidP="002D6D3C">
            <w:pPr>
              <w:keepLines/>
              <w:jc w:val="center"/>
            </w:pPr>
          </w:p>
          <w:p w14:paraId="681BB8BC" w14:textId="77777777" w:rsidR="0036674A" w:rsidRPr="00FB3B97" w:rsidRDefault="0036674A" w:rsidP="002D6D3C">
            <w:pPr>
              <w:keepLines/>
              <w:jc w:val="center"/>
            </w:pPr>
            <w:r w:rsidRPr="007035C9">
              <w:t>v3.3.1 and v3.4.1 – NWI</w:t>
            </w:r>
            <w:r>
              <w:t>s</w:t>
            </w:r>
            <w:r w:rsidRPr="007035C9">
              <w:t xml:space="preserve"> planned for completion in </w:t>
            </w:r>
            <w:r>
              <w:t xml:space="preserve">July </w:t>
            </w:r>
            <w:r w:rsidRPr="007035C9">
              <w:t>2019</w:t>
            </w:r>
            <w:r>
              <w:t xml:space="preserve"> and Jan. 2020</w:t>
            </w:r>
            <w:r w:rsidRPr="007035C9">
              <w:t>.</w:t>
            </w:r>
          </w:p>
        </w:tc>
      </w:tr>
      <w:tr w:rsidR="001245D0" w:rsidRPr="009F2D55" w14:paraId="768FB10B" w14:textId="77777777" w:rsidTr="00E01AF9">
        <w:trPr>
          <w:trHeight w:val="1218"/>
        </w:trPr>
        <w:tc>
          <w:tcPr>
            <w:tcW w:w="2518" w:type="dxa"/>
            <w:vAlign w:val="center"/>
          </w:tcPr>
          <w:p w14:paraId="7EBE5DC3" w14:textId="37A58A9A" w:rsidR="001245D0" w:rsidRPr="00FB3B97" w:rsidRDefault="001245D0" w:rsidP="0036674A">
            <w:pPr>
              <w:keepNext/>
              <w:keepLines/>
            </w:pPr>
            <w:r w:rsidRPr="00BD03AF">
              <w:t xml:space="preserve">ETSI GS NFV-IFA 005 </w:t>
            </w:r>
          </w:p>
        </w:tc>
        <w:tc>
          <w:tcPr>
            <w:tcW w:w="3827" w:type="dxa"/>
            <w:vAlign w:val="center"/>
          </w:tcPr>
          <w:p w14:paraId="681FF454" w14:textId="77777777" w:rsidR="001245D0" w:rsidRPr="00BD03AF" w:rsidRDefault="001245D0" w:rsidP="0036674A">
            <w:pPr>
              <w:keepNext/>
              <w:keepLines/>
            </w:pPr>
            <w:r w:rsidRPr="00BD03AF">
              <w:t>Network Functions Virtualisation (NFV) Release 3;</w:t>
            </w:r>
          </w:p>
          <w:p w14:paraId="2CED2956" w14:textId="77777777" w:rsidR="001245D0" w:rsidRPr="00BD03AF" w:rsidRDefault="001245D0" w:rsidP="0036674A">
            <w:pPr>
              <w:keepNext/>
              <w:keepLines/>
            </w:pPr>
            <w:r w:rsidRPr="00BD03AF">
              <w:t>Management and Orchestration;</w:t>
            </w:r>
          </w:p>
          <w:p w14:paraId="21579485" w14:textId="77777777" w:rsidR="001245D0" w:rsidRPr="00FB3B97" w:rsidRDefault="001245D0" w:rsidP="0036674A">
            <w:pPr>
              <w:keepNext/>
              <w:keepLines/>
            </w:pPr>
            <w:r w:rsidRPr="00FE1A78">
              <w:t>Or-Vi reference point - Interface and Information Model Specification</w:t>
            </w:r>
          </w:p>
        </w:tc>
        <w:tc>
          <w:tcPr>
            <w:tcW w:w="3544" w:type="dxa"/>
            <w:tcMar>
              <w:left w:w="0" w:type="dxa"/>
              <w:right w:w="0" w:type="dxa"/>
            </w:tcMar>
            <w:vAlign w:val="center"/>
          </w:tcPr>
          <w:p w14:paraId="37E988B6" w14:textId="64C3066B" w:rsidR="001245D0" w:rsidRPr="00FB3B97" w:rsidRDefault="001245D0" w:rsidP="0036674A">
            <w:pPr>
              <w:keepNext/>
              <w:keepLines/>
              <w:jc w:val="center"/>
            </w:pPr>
            <w:r w:rsidRPr="00FB3B97">
              <w:t>v3.1.</w:t>
            </w:r>
            <w:r>
              <w:t>3</w:t>
            </w:r>
            <w:r w:rsidRPr="00FB3B97">
              <w:t xml:space="preserve"> </w:t>
            </w:r>
            <w:r w:rsidRPr="00BD03AF">
              <w:t>- latest draft</w:t>
            </w:r>
          </w:p>
          <w:p w14:paraId="152E7228" w14:textId="77777777" w:rsidR="001245D0" w:rsidRPr="00FB3B97" w:rsidRDefault="001245D0" w:rsidP="0036674A">
            <w:pPr>
              <w:keepNext/>
              <w:keepLines/>
              <w:jc w:val="center"/>
            </w:pPr>
          </w:p>
          <w:p w14:paraId="31DE1950" w14:textId="77777777" w:rsidR="001245D0" w:rsidRPr="00FB3B97" w:rsidRDefault="001245D0" w:rsidP="0036674A">
            <w:pPr>
              <w:keepNext/>
              <w:keepLines/>
              <w:jc w:val="center"/>
            </w:pPr>
            <w:r w:rsidRPr="00FB3B97">
              <w:t>v3.2.1 – to be published in Feb. 2019</w:t>
            </w:r>
          </w:p>
          <w:p w14:paraId="307DCF0E" w14:textId="77777777" w:rsidR="001245D0" w:rsidRPr="00FB3B97" w:rsidRDefault="001245D0" w:rsidP="0036674A">
            <w:pPr>
              <w:keepNext/>
              <w:keepLines/>
              <w:jc w:val="center"/>
            </w:pPr>
          </w:p>
          <w:p w14:paraId="0C501058" w14:textId="04B9692F" w:rsidR="001245D0" w:rsidRPr="00E01AF9" w:rsidRDefault="001245D0" w:rsidP="0036674A">
            <w:pPr>
              <w:keepNext/>
              <w:keepLines/>
            </w:pPr>
            <w:r w:rsidRPr="00FB3B97">
              <w:t xml:space="preserve">v3.3.1 and v3.4.1 – </w:t>
            </w:r>
            <w:r w:rsidRPr="007035C9">
              <w:t xml:space="preserve">New Work Items (NWI) planned for completion in </w:t>
            </w:r>
            <w:r>
              <w:t xml:space="preserve">July </w:t>
            </w:r>
            <w:r w:rsidRPr="007035C9">
              <w:t>2019</w:t>
            </w:r>
            <w:r>
              <w:t xml:space="preserve"> and Jan. 2020</w:t>
            </w:r>
            <w:r w:rsidRPr="007035C9">
              <w:t>.</w:t>
            </w:r>
          </w:p>
        </w:tc>
      </w:tr>
      <w:tr w:rsidR="001245D0" w:rsidRPr="009F2D55" w14:paraId="621C3AAD" w14:textId="77777777" w:rsidTr="00E01AF9">
        <w:tc>
          <w:tcPr>
            <w:tcW w:w="2518" w:type="dxa"/>
            <w:vAlign w:val="center"/>
          </w:tcPr>
          <w:p w14:paraId="409E8615" w14:textId="106D81BF" w:rsidR="001245D0" w:rsidRPr="00FB3B97" w:rsidRDefault="001245D0" w:rsidP="001216AB">
            <w:pPr>
              <w:keepLines/>
            </w:pPr>
            <w:r w:rsidRPr="00BD03AF">
              <w:t>ETSI GS NFV-IFA 006</w:t>
            </w:r>
          </w:p>
        </w:tc>
        <w:tc>
          <w:tcPr>
            <w:tcW w:w="3827" w:type="dxa"/>
            <w:vAlign w:val="center"/>
          </w:tcPr>
          <w:p w14:paraId="1C8AA035" w14:textId="77777777" w:rsidR="001245D0" w:rsidRPr="00BD03AF" w:rsidRDefault="001245D0" w:rsidP="001216AB">
            <w:pPr>
              <w:keepLines/>
            </w:pPr>
            <w:r w:rsidRPr="00BD03AF">
              <w:t>Network Functions Virtualisation (NFV) Release 3;</w:t>
            </w:r>
          </w:p>
          <w:p w14:paraId="0D30DD29" w14:textId="77777777" w:rsidR="001245D0" w:rsidRPr="00BD03AF" w:rsidRDefault="001245D0" w:rsidP="001216AB">
            <w:pPr>
              <w:keepLines/>
            </w:pPr>
            <w:r w:rsidRPr="00BD03AF">
              <w:t>Management and Orchestration;</w:t>
            </w:r>
          </w:p>
          <w:p w14:paraId="26A12172" w14:textId="77777777" w:rsidR="001245D0" w:rsidRPr="00FB3B97" w:rsidRDefault="001245D0" w:rsidP="001216AB">
            <w:pPr>
              <w:keepLines/>
            </w:pPr>
            <w:r w:rsidRPr="00FE1A78">
              <w:t>Vi-Vnfm reference point - Interface and Information Model Specification</w:t>
            </w:r>
          </w:p>
        </w:tc>
        <w:tc>
          <w:tcPr>
            <w:tcW w:w="3544" w:type="dxa"/>
            <w:tcMar>
              <w:left w:w="0" w:type="dxa"/>
              <w:right w:w="0" w:type="dxa"/>
            </w:tcMar>
            <w:vAlign w:val="center"/>
          </w:tcPr>
          <w:p w14:paraId="0E8CEB0F" w14:textId="77777777" w:rsidR="001245D0" w:rsidRDefault="001245D0" w:rsidP="001216AB">
            <w:pPr>
              <w:keepLines/>
              <w:jc w:val="center"/>
            </w:pPr>
            <w:r w:rsidRPr="00FB3B97">
              <w:t>v3.1.2</w:t>
            </w:r>
            <w:r>
              <w:t xml:space="preserve"> - latest draft</w:t>
            </w:r>
          </w:p>
          <w:p w14:paraId="4F224D5B" w14:textId="77777777" w:rsidR="001245D0" w:rsidRDefault="001245D0" w:rsidP="001216AB">
            <w:pPr>
              <w:keepLines/>
              <w:jc w:val="center"/>
            </w:pPr>
          </w:p>
          <w:p w14:paraId="71FE6AA8" w14:textId="77777777" w:rsidR="001245D0" w:rsidRPr="007035C9" w:rsidRDefault="001245D0" w:rsidP="001216AB">
            <w:pPr>
              <w:keepLines/>
              <w:jc w:val="center"/>
            </w:pPr>
            <w:r w:rsidRPr="007035C9">
              <w:t>v3.2.1 – to be published in Feb. 2019</w:t>
            </w:r>
          </w:p>
          <w:p w14:paraId="484E9DA0" w14:textId="77777777" w:rsidR="001245D0" w:rsidRPr="007035C9" w:rsidRDefault="001245D0" w:rsidP="001216AB">
            <w:pPr>
              <w:keepLines/>
              <w:jc w:val="center"/>
            </w:pPr>
          </w:p>
          <w:p w14:paraId="0B01E0DD" w14:textId="77777777" w:rsidR="001245D0" w:rsidRPr="00FB3B97" w:rsidRDefault="001245D0" w:rsidP="001216AB">
            <w:pPr>
              <w:keepLines/>
              <w:jc w:val="center"/>
            </w:pPr>
            <w:r w:rsidRPr="007035C9">
              <w:t>v3.3.1 and v3.4.1 – NWI</w:t>
            </w:r>
            <w:r>
              <w:t>s</w:t>
            </w:r>
            <w:r w:rsidRPr="007035C9">
              <w:t xml:space="preserve"> planned for completion in </w:t>
            </w:r>
            <w:r>
              <w:t xml:space="preserve">July </w:t>
            </w:r>
            <w:r w:rsidRPr="007035C9">
              <w:t>2019</w:t>
            </w:r>
            <w:r>
              <w:t xml:space="preserve"> and Jan. 2020</w:t>
            </w:r>
            <w:r w:rsidRPr="007035C9">
              <w:t>.</w:t>
            </w:r>
          </w:p>
        </w:tc>
      </w:tr>
      <w:tr w:rsidR="001245D0" w:rsidRPr="009F2D55" w14:paraId="6EB60927" w14:textId="77777777" w:rsidTr="00E01AF9">
        <w:tc>
          <w:tcPr>
            <w:tcW w:w="2518" w:type="dxa"/>
            <w:vAlign w:val="center"/>
          </w:tcPr>
          <w:p w14:paraId="731B08BA" w14:textId="3B6917C3" w:rsidR="001245D0" w:rsidRPr="00FB3B97" w:rsidRDefault="001245D0" w:rsidP="001216AB">
            <w:pPr>
              <w:keepLines/>
            </w:pPr>
            <w:r w:rsidRPr="00BD03AF">
              <w:t>ETSI GS NFV-IFA 031</w:t>
            </w:r>
          </w:p>
        </w:tc>
        <w:tc>
          <w:tcPr>
            <w:tcW w:w="3827" w:type="dxa"/>
            <w:vAlign w:val="center"/>
          </w:tcPr>
          <w:p w14:paraId="6F2AC346" w14:textId="77777777" w:rsidR="001245D0" w:rsidRPr="00BD03AF" w:rsidRDefault="001245D0" w:rsidP="001216AB">
            <w:pPr>
              <w:keepLines/>
            </w:pPr>
            <w:r w:rsidRPr="00BD03AF">
              <w:rPr>
                <w:rFonts w:cs="Arial"/>
                <w:color w:val="000000"/>
                <w:lang w:eastAsia="en-GB"/>
              </w:rPr>
              <w:t xml:space="preserve">Network Functions Virtualisation (NFV) </w:t>
            </w:r>
            <w:r w:rsidRPr="00BD03AF">
              <w:t>Release 3;</w:t>
            </w:r>
          </w:p>
          <w:p w14:paraId="5692506F" w14:textId="77777777" w:rsidR="001245D0" w:rsidRPr="00FE1A78" w:rsidRDefault="001245D0" w:rsidP="001216AB">
            <w:pPr>
              <w:keepLines/>
            </w:pPr>
            <w:r w:rsidRPr="00FE1A78">
              <w:t>Management and Orchestration;</w:t>
            </w:r>
          </w:p>
          <w:p w14:paraId="4624A3D7" w14:textId="77777777" w:rsidR="001245D0" w:rsidRPr="00FE1A78" w:rsidRDefault="001245D0" w:rsidP="001216AB">
            <w:pPr>
              <w:keepLines/>
              <w:rPr>
                <w:rFonts w:cs="Arial"/>
                <w:color w:val="000000"/>
                <w:lang w:eastAsia="en-GB"/>
              </w:rPr>
            </w:pPr>
            <w:r w:rsidRPr="00FE1A78">
              <w:rPr>
                <w:rFonts w:cs="Arial"/>
                <w:color w:val="000000"/>
                <w:lang w:eastAsia="en-GB"/>
              </w:rPr>
              <w:t>Requirements and interfaces specification for management of NFV-MANO</w:t>
            </w:r>
          </w:p>
        </w:tc>
        <w:tc>
          <w:tcPr>
            <w:tcW w:w="3544" w:type="dxa"/>
            <w:tcMar>
              <w:left w:w="0" w:type="dxa"/>
              <w:right w:w="0" w:type="dxa"/>
            </w:tcMar>
            <w:vAlign w:val="center"/>
          </w:tcPr>
          <w:p w14:paraId="06AE5011" w14:textId="77777777" w:rsidR="001245D0" w:rsidRDefault="001245D0" w:rsidP="001216AB">
            <w:pPr>
              <w:keepLines/>
              <w:jc w:val="center"/>
            </w:pPr>
            <w:r w:rsidRPr="00FB3B97">
              <w:t>v3.1.3</w:t>
            </w:r>
            <w:r>
              <w:t xml:space="preserve"> – latest draft</w:t>
            </w:r>
          </w:p>
          <w:p w14:paraId="6842514C" w14:textId="77777777" w:rsidR="001245D0" w:rsidRDefault="001245D0" w:rsidP="001216AB">
            <w:pPr>
              <w:keepLines/>
              <w:jc w:val="center"/>
            </w:pPr>
          </w:p>
          <w:p w14:paraId="5335C87E" w14:textId="77777777" w:rsidR="001245D0" w:rsidRPr="007035C9" w:rsidRDefault="001245D0" w:rsidP="001216AB">
            <w:pPr>
              <w:keepLines/>
              <w:jc w:val="center"/>
            </w:pPr>
            <w:r w:rsidRPr="007035C9">
              <w:t>v3.2.1 – to be published in Feb. 2019</w:t>
            </w:r>
          </w:p>
          <w:p w14:paraId="51597B97" w14:textId="77777777" w:rsidR="001245D0" w:rsidRPr="007035C9" w:rsidRDefault="001245D0" w:rsidP="001216AB">
            <w:pPr>
              <w:keepLines/>
              <w:jc w:val="center"/>
            </w:pPr>
          </w:p>
          <w:p w14:paraId="70E72652" w14:textId="77777777" w:rsidR="001245D0" w:rsidRPr="00FB3B97" w:rsidRDefault="001245D0" w:rsidP="001216AB">
            <w:pPr>
              <w:keepLines/>
              <w:jc w:val="center"/>
            </w:pPr>
            <w:r w:rsidRPr="007035C9">
              <w:t>v3.3.1 and v3.4.1 – NWI</w:t>
            </w:r>
            <w:r>
              <w:t>s</w:t>
            </w:r>
            <w:r w:rsidRPr="007035C9">
              <w:t xml:space="preserve"> planned for completion in </w:t>
            </w:r>
            <w:r>
              <w:t xml:space="preserve">July </w:t>
            </w:r>
            <w:r w:rsidRPr="007035C9">
              <w:t>2019</w:t>
            </w:r>
            <w:r>
              <w:t xml:space="preserve"> and Jan. 2020</w:t>
            </w:r>
            <w:r w:rsidRPr="007035C9">
              <w:t>.</w:t>
            </w:r>
          </w:p>
        </w:tc>
      </w:tr>
      <w:tr w:rsidR="001245D0" w:rsidRPr="009F2D55" w14:paraId="09C0A599" w14:textId="77777777" w:rsidTr="00E01AF9">
        <w:tc>
          <w:tcPr>
            <w:tcW w:w="2518" w:type="dxa"/>
            <w:vAlign w:val="center"/>
          </w:tcPr>
          <w:p w14:paraId="4492E2E6" w14:textId="26101798" w:rsidR="001245D0" w:rsidRPr="00FE1A78" w:rsidRDefault="001245D0" w:rsidP="001216AB">
            <w:pPr>
              <w:keepLines/>
            </w:pPr>
            <w:r w:rsidRPr="00BD03AF">
              <w:t>ETSI GS NFV-IFA 032</w:t>
            </w:r>
          </w:p>
        </w:tc>
        <w:tc>
          <w:tcPr>
            <w:tcW w:w="3827" w:type="dxa"/>
            <w:vAlign w:val="center"/>
          </w:tcPr>
          <w:p w14:paraId="5217652D" w14:textId="77777777" w:rsidR="001245D0" w:rsidRPr="00FE1A78" w:rsidRDefault="001245D0" w:rsidP="001216AB">
            <w:pPr>
              <w:keepLines/>
              <w:rPr>
                <w:rFonts w:cs="Arial"/>
                <w:color w:val="000000"/>
                <w:lang w:eastAsia="en-GB"/>
              </w:rPr>
            </w:pPr>
            <w:r w:rsidRPr="00FE1A78">
              <w:rPr>
                <w:rFonts w:cs="Arial"/>
                <w:color w:val="000000"/>
                <w:lang w:eastAsia="en-GB"/>
              </w:rPr>
              <w:t>Network Functions Virtualisation (NFV) Release 3;</w:t>
            </w:r>
          </w:p>
          <w:p w14:paraId="66913E18" w14:textId="77777777" w:rsidR="001245D0" w:rsidRPr="00FE1A78" w:rsidRDefault="001245D0" w:rsidP="001216AB">
            <w:pPr>
              <w:keepLines/>
              <w:rPr>
                <w:rFonts w:cs="Arial"/>
                <w:color w:val="000000"/>
                <w:lang w:eastAsia="en-GB"/>
              </w:rPr>
            </w:pPr>
            <w:r w:rsidRPr="00FE1A78">
              <w:rPr>
                <w:rFonts w:cs="Arial"/>
                <w:color w:val="000000"/>
                <w:lang w:eastAsia="en-GB"/>
              </w:rPr>
              <w:t>Management and Orchestration;</w:t>
            </w:r>
          </w:p>
          <w:p w14:paraId="6D081B3F" w14:textId="77777777" w:rsidR="001245D0" w:rsidRPr="00FE1A78" w:rsidRDefault="001245D0" w:rsidP="001216AB">
            <w:pPr>
              <w:keepLines/>
              <w:rPr>
                <w:rFonts w:cs="Arial"/>
                <w:color w:val="000000"/>
                <w:lang w:eastAsia="en-GB"/>
              </w:rPr>
            </w:pPr>
            <w:r w:rsidRPr="00FE1A78">
              <w:rPr>
                <w:rFonts w:cs="Arial"/>
                <w:color w:val="000000"/>
                <w:lang w:eastAsia="en-GB"/>
              </w:rPr>
              <w:t>Interface and Information Model Specification for Multi-Site Connectivity Services</w:t>
            </w:r>
          </w:p>
        </w:tc>
        <w:tc>
          <w:tcPr>
            <w:tcW w:w="3544" w:type="dxa"/>
            <w:tcMar>
              <w:left w:w="0" w:type="dxa"/>
              <w:right w:w="0" w:type="dxa"/>
            </w:tcMar>
            <w:vAlign w:val="center"/>
          </w:tcPr>
          <w:p w14:paraId="6B0A3BBE" w14:textId="5265E1C2" w:rsidR="001245D0" w:rsidRDefault="001245D0" w:rsidP="001216AB">
            <w:pPr>
              <w:keepLines/>
              <w:jc w:val="center"/>
            </w:pPr>
            <w:r w:rsidRPr="00FB3B97">
              <w:t>v0.</w:t>
            </w:r>
            <w:r w:rsidR="002A2B8D">
              <w:t>7</w:t>
            </w:r>
            <w:r w:rsidRPr="00FB3B97">
              <w:t>.0</w:t>
            </w:r>
            <w:r w:rsidR="002A2B8D">
              <w:t xml:space="preserve"> – latest draft</w:t>
            </w:r>
          </w:p>
          <w:p w14:paraId="02A2CB9B" w14:textId="77777777" w:rsidR="002A2B8D" w:rsidRDefault="002A2B8D" w:rsidP="001216AB">
            <w:pPr>
              <w:keepLines/>
              <w:jc w:val="center"/>
            </w:pPr>
          </w:p>
          <w:p w14:paraId="3A69BC38" w14:textId="77777777" w:rsidR="002A2B8D" w:rsidRPr="007035C9" w:rsidRDefault="002A2B8D" w:rsidP="001216AB">
            <w:pPr>
              <w:keepLines/>
              <w:jc w:val="center"/>
            </w:pPr>
            <w:r w:rsidRPr="007035C9">
              <w:t>v3.</w:t>
            </w:r>
            <w:r>
              <w:t>1</w:t>
            </w:r>
            <w:r w:rsidRPr="007035C9">
              <w:t>.1 – to be published in Feb. 2019</w:t>
            </w:r>
          </w:p>
          <w:p w14:paraId="0566920E" w14:textId="77777777" w:rsidR="002A2B8D" w:rsidRPr="007035C9" w:rsidRDefault="002A2B8D" w:rsidP="001216AB">
            <w:pPr>
              <w:keepLines/>
              <w:jc w:val="center"/>
            </w:pPr>
          </w:p>
          <w:p w14:paraId="4AFDE82B" w14:textId="77777777" w:rsidR="002A2B8D" w:rsidRPr="00FB3B97" w:rsidRDefault="002A2B8D" w:rsidP="001216AB">
            <w:pPr>
              <w:keepLines/>
              <w:jc w:val="center"/>
            </w:pPr>
            <w:r>
              <w:t>v3.</w:t>
            </w:r>
            <w:r w:rsidR="00FB3760">
              <w:t>3</w:t>
            </w:r>
            <w:r>
              <w:t>.1 and v3.</w:t>
            </w:r>
            <w:r w:rsidR="00FB3760">
              <w:t>4</w:t>
            </w:r>
            <w:r w:rsidRPr="007035C9">
              <w:t>.1 – NWI</w:t>
            </w:r>
            <w:r>
              <w:t>s</w:t>
            </w:r>
            <w:r w:rsidRPr="007035C9">
              <w:t xml:space="preserve"> planned for completion in </w:t>
            </w:r>
            <w:r>
              <w:t xml:space="preserve">July </w:t>
            </w:r>
            <w:r w:rsidRPr="007035C9">
              <w:t>2019</w:t>
            </w:r>
            <w:r>
              <w:t xml:space="preserve"> and Jan. 2020</w:t>
            </w:r>
            <w:r w:rsidRPr="007035C9">
              <w:t>.</w:t>
            </w:r>
          </w:p>
        </w:tc>
      </w:tr>
      <w:tr w:rsidR="0036674A" w:rsidRPr="009F2D55" w14:paraId="796F1E54" w14:textId="77777777" w:rsidTr="002D6D3C">
        <w:tc>
          <w:tcPr>
            <w:tcW w:w="2518" w:type="dxa"/>
            <w:vAlign w:val="center"/>
          </w:tcPr>
          <w:p w14:paraId="371FC0DA" w14:textId="77777777" w:rsidR="0036674A" w:rsidRPr="00FB3B97" w:rsidRDefault="0036674A" w:rsidP="002D6D3C">
            <w:pPr>
              <w:keepLines/>
            </w:pPr>
            <w:r w:rsidRPr="00BD03AF">
              <w:lastRenderedPageBreak/>
              <w:t>ETSI GS NFV-IFA 030</w:t>
            </w:r>
          </w:p>
        </w:tc>
        <w:tc>
          <w:tcPr>
            <w:tcW w:w="3827" w:type="dxa"/>
            <w:vAlign w:val="center"/>
          </w:tcPr>
          <w:p w14:paraId="5836317A" w14:textId="77777777" w:rsidR="0036674A" w:rsidRPr="00BD03AF" w:rsidRDefault="0036674A" w:rsidP="002D6D3C">
            <w:pPr>
              <w:keepLines/>
              <w:rPr>
                <w:rFonts w:cs="Arial"/>
                <w:color w:val="000000"/>
                <w:lang w:eastAsia="en-GB"/>
              </w:rPr>
            </w:pPr>
            <w:r w:rsidRPr="00BD03AF">
              <w:rPr>
                <w:rFonts w:cs="Arial"/>
                <w:color w:val="000000"/>
                <w:lang w:eastAsia="en-GB"/>
              </w:rPr>
              <w:t xml:space="preserve">Network Functions Virtualisation (NFV) </w:t>
            </w:r>
            <w:r w:rsidRPr="00BD03AF">
              <w:t>Release 3</w:t>
            </w:r>
            <w:r w:rsidRPr="00BD03AF">
              <w:rPr>
                <w:rFonts w:cs="Arial"/>
                <w:color w:val="000000"/>
                <w:lang w:eastAsia="en-GB"/>
              </w:rPr>
              <w:t>;</w:t>
            </w:r>
          </w:p>
          <w:p w14:paraId="3214FDB2" w14:textId="77777777" w:rsidR="0036674A" w:rsidRPr="00FE1A78" w:rsidRDefault="0036674A" w:rsidP="002D6D3C">
            <w:pPr>
              <w:keepLines/>
              <w:rPr>
                <w:rFonts w:cs="Arial"/>
                <w:color w:val="000000"/>
                <w:lang w:eastAsia="en-GB"/>
              </w:rPr>
            </w:pPr>
            <w:r w:rsidRPr="00FE1A78">
              <w:rPr>
                <w:rFonts w:cs="Arial"/>
                <w:color w:val="000000"/>
                <w:lang w:eastAsia="en-GB"/>
              </w:rPr>
              <w:t>Management and Orchestrations;</w:t>
            </w:r>
          </w:p>
          <w:p w14:paraId="6A55707A" w14:textId="77777777" w:rsidR="0036674A" w:rsidRPr="00FE1A78" w:rsidRDefault="0036674A" w:rsidP="002D6D3C">
            <w:pPr>
              <w:keepLines/>
              <w:rPr>
                <w:rFonts w:cs="Arial"/>
                <w:color w:val="000000"/>
                <w:lang w:eastAsia="en-GB"/>
              </w:rPr>
            </w:pPr>
            <w:r w:rsidRPr="00FE1A78">
              <w:rPr>
                <w:rFonts w:cs="Arial"/>
                <w:color w:val="000000"/>
                <w:lang w:eastAsia="en-GB"/>
              </w:rPr>
              <w:t>Multiple Administrative Domains Aspect Interfaces Specification</w:t>
            </w:r>
          </w:p>
        </w:tc>
        <w:tc>
          <w:tcPr>
            <w:tcW w:w="3544" w:type="dxa"/>
            <w:tcMar>
              <w:left w:w="0" w:type="dxa"/>
              <w:right w:w="0" w:type="dxa"/>
            </w:tcMar>
            <w:vAlign w:val="center"/>
          </w:tcPr>
          <w:p w14:paraId="6AC8D7DA" w14:textId="77777777" w:rsidR="0036674A" w:rsidRDefault="0036674A" w:rsidP="002D6D3C">
            <w:pPr>
              <w:keepLines/>
              <w:jc w:val="center"/>
            </w:pPr>
            <w:r w:rsidRPr="00FB3B97">
              <w:t>v3.1.</w:t>
            </w:r>
            <w:r>
              <w:t>3 – latest draft</w:t>
            </w:r>
          </w:p>
          <w:p w14:paraId="360DB6BD" w14:textId="77777777" w:rsidR="0036674A" w:rsidRDefault="0036674A" w:rsidP="002D6D3C">
            <w:pPr>
              <w:keepLines/>
              <w:jc w:val="center"/>
            </w:pPr>
          </w:p>
          <w:p w14:paraId="472843E8" w14:textId="77777777" w:rsidR="0036674A" w:rsidRPr="007035C9" w:rsidRDefault="0036674A" w:rsidP="002D6D3C">
            <w:pPr>
              <w:keepLines/>
              <w:jc w:val="center"/>
            </w:pPr>
            <w:r w:rsidRPr="007035C9">
              <w:t>v3.2.1 – to be published in Feb. 2019</w:t>
            </w:r>
          </w:p>
          <w:p w14:paraId="6EC1ED8D" w14:textId="77777777" w:rsidR="0036674A" w:rsidRPr="007035C9" w:rsidRDefault="0036674A" w:rsidP="002D6D3C">
            <w:pPr>
              <w:keepLines/>
              <w:jc w:val="center"/>
            </w:pPr>
          </w:p>
          <w:p w14:paraId="20C324FF" w14:textId="77777777" w:rsidR="0036674A" w:rsidRPr="00FB3B97" w:rsidRDefault="0036674A" w:rsidP="002D6D3C">
            <w:pPr>
              <w:keepLines/>
              <w:jc w:val="center"/>
            </w:pPr>
            <w:r w:rsidRPr="007035C9">
              <w:t>v3.3.1 and v3.4.1 – NWI</w:t>
            </w:r>
            <w:r>
              <w:t>s</w:t>
            </w:r>
            <w:r w:rsidRPr="007035C9">
              <w:t xml:space="preserve"> planned for completion in </w:t>
            </w:r>
            <w:r>
              <w:t xml:space="preserve">July </w:t>
            </w:r>
            <w:r w:rsidRPr="007035C9">
              <w:t>2019</w:t>
            </w:r>
            <w:r>
              <w:t xml:space="preserve"> and Jan. 2020</w:t>
            </w:r>
            <w:r w:rsidRPr="007035C9">
              <w:t>.</w:t>
            </w:r>
          </w:p>
        </w:tc>
      </w:tr>
    </w:tbl>
    <w:p w14:paraId="3E9D883E" w14:textId="77777777" w:rsidR="00213878" w:rsidRPr="003F30C4" w:rsidRDefault="00213878" w:rsidP="00213878"/>
    <w:p w14:paraId="3C808C10" w14:textId="48D9D580" w:rsidR="009C2694" w:rsidRPr="003F30C4" w:rsidRDefault="009C2694" w:rsidP="00213878">
      <w:r w:rsidRPr="003F30C4">
        <w:t xml:space="preserve">(*) : higher </w:t>
      </w:r>
      <w:r w:rsidR="00585DD4" w:rsidRPr="003F30C4">
        <w:t xml:space="preserve">versions of the </w:t>
      </w:r>
      <w:r w:rsidRPr="003F30C4">
        <w:t xml:space="preserve">deliverable </w:t>
      </w:r>
      <w:r w:rsidR="00585DD4" w:rsidRPr="003F30C4">
        <w:t xml:space="preserve">are </w:t>
      </w:r>
      <w:r w:rsidRPr="003F30C4">
        <w:t xml:space="preserve">marked as </w:t>
      </w:r>
      <w:r w:rsidR="002A2B8D" w:rsidRPr="003F30C4">
        <w:t>« NWIs planned for completion »</w:t>
      </w:r>
      <w:r w:rsidR="00585DD4" w:rsidRPr="003F30C4">
        <w:t>.</w:t>
      </w:r>
      <w:r w:rsidRPr="003F30C4">
        <w:t xml:space="preserve"> </w:t>
      </w:r>
      <w:r w:rsidR="00585DD4" w:rsidRPr="003F30C4">
        <w:t>N</w:t>
      </w:r>
      <w:r w:rsidRPr="003F30C4">
        <w:t>ew revision work items are approved on a 6-month cadence as per the ETSI NFV maintenance work programme and release plan.</w:t>
      </w:r>
    </w:p>
    <w:p w14:paraId="0FACC355" w14:textId="77777777" w:rsidR="00654779" w:rsidRPr="003F30C4" w:rsidRDefault="00654779" w:rsidP="00213878"/>
    <w:p w14:paraId="71CE609A" w14:textId="77777777" w:rsidR="00213878" w:rsidRDefault="00213878" w:rsidP="00F32120">
      <w:pPr>
        <w:pStyle w:val="Heading2"/>
      </w:pPr>
      <w:r>
        <w:t>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340"/>
        <w:gridCol w:w="5971"/>
      </w:tblGrid>
      <w:tr w:rsidR="00C31D6C" w:rsidRPr="000037AD" w14:paraId="062ABB8F" w14:textId="77777777" w:rsidTr="00D65EB9">
        <w:tc>
          <w:tcPr>
            <w:tcW w:w="750" w:type="dxa"/>
            <w:shd w:val="clear" w:color="auto" w:fill="B8CCE4"/>
            <w:tcMar>
              <w:top w:w="57" w:type="dxa"/>
              <w:bottom w:w="57" w:type="dxa"/>
            </w:tcMar>
            <w:vAlign w:val="center"/>
          </w:tcPr>
          <w:p w14:paraId="155CF427" w14:textId="77777777" w:rsidR="00C31D6C" w:rsidRPr="000037AD" w:rsidRDefault="00C31D6C" w:rsidP="001216AB">
            <w:pPr>
              <w:keepLines/>
              <w:rPr>
                <w:b/>
              </w:rPr>
            </w:pPr>
            <w:r w:rsidRPr="000037AD">
              <w:rPr>
                <w:b/>
              </w:rPr>
              <w:t>Deliv</w:t>
            </w:r>
            <w:r w:rsidR="00B81DF9">
              <w:rPr>
                <w:b/>
              </w:rPr>
              <w:t>.</w:t>
            </w:r>
          </w:p>
        </w:tc>
        <w:tc>
          <w:tcPr>
            <w:tcW w:w="2379" w:type="dxa"/>
            <w:shd w:val="clear" w:color="auto" w:fill="B8CCE4"/>
            <w:tcMar>
              <w:top w:w="57" w:type="dxa"/>
              <w:bottom w:w="57" w:type="dxa"/>
            </w:tcMar>
            <w:vAlign w:val="center"/>
          </w:tcPr>
          <w:p w14:paraId="2A0F278E" w14:textId="77777777" w:rsidR="00C31D6C" w:rsidRPr="000037AD" w:rsidRDefault="00C31D6C" w:rsidP="001216AB">
            <w:pPr>
              <w:keepLines/>
              <w:rPr>
                <w:b/>
              </w:rPr>
            </w:pPr>
            <w:r w:rsidRPr="000037AD">
              <w:rPr>
                <w:b/>
              </w:rPr>
              <w:t>Work Item code</w:t>
            </w:r>
          </w:p>
          <w:p w14:paraId="226D2C95" w14:textId="77777777" w:rsidR="00C31D6C" w:rsidRPr="000037AD" w:rsidRDefault="00C31D6C" w:rsidP="001216AB">
            <w:pPr>
              <w:keepLines/>
              <w:rPr>
                <w:b/>
              </w:rPr>
            </w:pPr>
            <w:r w:rsidRPr="000037AD">
              <w:rPr>
                <w:b/>
              </w:rPr>
              <w:t>Standard number</w:t>
            </w:r>
          </w:p>
        </w:tc>
        <w:tc>
          <w:tcPr>
            <w:tcW w:w="6158" w:type="dxa"/>
            <w:shd w:val="clear" w:color="auto" w:fill="B8CCE4"/>
            <w:tcMar>
              <w:top w:w="57" w:type="dxa"/>
              <w:bottom w:w="57" w:type="dxa"/>
            </w:tcMar>
            <w:vAlign w:val="center"/>
          </w:tcPr>
          <w:p w14:paraId="51541A3B" w14:textId="77777777" w:rsidR="00C31D6C" w:rsidRPr="000037AD" w:rsidRDefault="00C31D6C" w:rsidP="001216AB">
            <w:pPr>
              <w:keepLines/>
              <w:rPr>
                <w:b/>
              </w:rPr>
            </w:pPr>
            <w:r w:rsidRPr="000037AD">
              <w:rPr>
                <w:b/>
              </w:rPr>
              <w:t>Working title</w:t>
            </w:r>
          </w:p>
          <w:p w14:paraId="227F3BED" w14:textId="77777777" w:rsidR="00C31D6C" w:rsidRPr="000037AD" w:rsidRDefault="00C31D6C" w:rsidP="001216AB">
            <w:pPr>
              <w:keepLines/>
              <w:rPr>
                <w:b/>
              </w:rPr>
            </w:pPr>
            <w:r w:rsidRPr="000037AD">
              <w:rPr>
                <w:b/>
              </w:rPr>
              <w:t>Scope</w:t>
            </w:r>
          </w:p>
        </w:tc>
      </w:tr>
      <w:tr w:rsidR="00C31D6C" w14:paraId="7C5F2CBD" w14:textId="77777777" w:rsidTr="00D65EB9">
        <w:tc>
          <w:tcPr>
            <w:tcW w:w="750" w:type="dxa"/>
          </w:tcPr>
          <w:p w14:paraId="306A02DD" w14:textId="77777777" w:rsidR="00C31D6C" w:rsidRDefault="00C31D6C" w:rsidP="001216AB">
            <w:pPr>
              <w:keepLines/>
            </w:pPr>
            <w:r>
              <w:t>D1</w:t>
            </w:r>
          </w:p>
        </w:tc>
        <w:tc>
          <w:tcPr>
            <w:tcW w:w="2379" w:type="dxa"/>
          </w:tcPr>
          <w:p w14:paraId="6DFCAEAD" w14:textId="5C22FE00" w:rsidR="009C2694" w:rsidRDefault="009C2694" w:rsidP="001216AB">
            <w:pPr>
              <w:keepLines/>
            </w:pPr>
            <w:r>
              <w:t>DGR/NFV-IFA015ed3</w:t>
            </w:r>
            <w:r w:rsidR="002A2B8D">
              <w:t>3</w:t>
            </w:r>
            <w:r>
              <w:t>1</w:t>
            </w:r>
          </w:p>
          <w:p w14:paraId="11C60D40" w14:textId="45771C2B" w:rsidR="00C31D6C" w:rsidRPr="003F30C4" w:rsidRDefault="00ED5945" w:rsidP="001216AB">
            <w:pPr>
              <w:keepLines/>
              <w:rPr>
                <w:lang w:val="fr-FR"/>
              </w:rPr>
            </w:pPr>
            <w:r w:rsidRPr="003F30C4">
              <w:rPr>
                <w:lang w:val="fr-FR"/>
              </w:rPr>
              <w:t>ETSI G</w:t>
            </w:r>
            <w:r w:rsidR="00045B1A" w:rsidRPr="003F30C4">
              <w:rPr>
                <w:lang w:val="fr-FR"/>
              </w:rPr>
              <w:t>R</w:t>
            </w:r>
            <w:r w:rsidRPr="003F30C4">
              <w:rPr>
                <w:lang w:val="fr-FR"/>
              </w:rPr>
              <w:t xml:space="preserve"> NFV-IFA 015</w:t>
            </w:r>
            <w:r w:rsidR="00FA188D" w:rsidRPr="003F30C4">
              <w:rPr>
                <w:lang w:val="fr-FR"/>
              </w:rPr>
              <w:t xml:space="preserve"> v3.</w:t>
            </w:r>
            <w:r w:rsidR="002A2B8D" w:rsidRPr="003F30C4">
              <w:rPr>
                <w:lang w:val="fr-FR"/>
              </w:rPr>
              <w:t>3</w:t>
            </w:r>
            <w:r w:rsidR="00FA188D" w:rsidRPr="003F30C4">
              <w:rPr>
                <w:lang w:val="fr-FR"/>
              </w:rPr>
              <w:t>.1</w:t>
            </w:r>
          </w:p>
        </w:tc>
        <w:tc>
          <w:tcPr>
            <w:tcW w:w="6158" w:type="dxa"/>
          </w:tcPr>
          <w:p w14:paraId="75F70106" w14:textId="77777777" w:rsidR="00ED5945" w:rsidRDefault="00AA70DC" w:rsidP="001216AB">
            <w:pPr>
              <w:keepLines/>
            </w:pPr>
            <w:r w:rsidRPr="00ED5945">
              <w:rPr>
                <w:b/>
              </w:rPr>
              <w:t>Working title:</w:t>
            </w:r>
            <w:r>
              <w:t xml:space="preserve"> </w:t>
            </w:r>
            <w:r w:rsidR="00ED5945">
              <w:t>Network Functions Virtualisation (NFV) Release 3;</w:t>
            </w:r>
          </w:p>
          <w:p w14:paraId="1FEF4CE6" w14:textId="77777777" w:rsidR="00C31D6C" w:rsidRDefault="00ED5945" w:rsidP="001216AB">
            <w:pPr>
              <w:keepLines/>
            </w:pPr>
            <w:r>
              <w:t>Management and Orchestration; Report on NFV Information Model</w:t>
            </w:r>
          </w:p>
          <w:p w14:paraId="3A65E800" w14:textId="77777777" w:rsidR="00ED5945" w:rsidRDefault="00ED5945" w:rsidP="001216AB">
            <w:pPr>
              <w:keepLines/>
            </w:pPr>
          </w:p>
          <w:p w14:paraId="728216AC" w14:textId="77777777" w:rsidR="00506690" w:rsidRDefault="00C31D6C" w:rsidP="001216AB">
            <w:pPr>
              <w:keepLines/>
            </w:pPr>
            <w:r w:rsidRPr="00967922">
              <w:rPr>
                <w:b/>
              </w:rPr>
              <w:t>Scope</w:t>
            </w:r>
            <w:r w:rsidR="00AA70DC" w:rsidRPr="00967922">
              <w:rPr>
                <w:b/>
              </w:rPr>
              <w:t>:</w:t>
            </w:r>
            <w:r w:rsidR="00AA70DC">
              <w:t xml:space="preserve"> </w:t>
            </w:r>
            <w:r w:rsidR="00506690">
              <w:rPr>
                <w:rFonts w:cs="Arial"/>
                <w:color w:val="000000"/>
              </w:rPr>
              <w:t>This revision of NFV-IFA 015 conducts NFV Release 3 maintenance. It corrects errors, ambiguities, misalignments, and applies editorial modifications (i.e. Corrections of category F and D as described in ETSI TWPs Annex L). This edition does not add or modify features, nor does it extend the scope of the former Release 3 edition summarized hereafter: IFA 015 provides an NFV Information Model consolidating information elements from the ETSI NFV IFA specifications listed in the reference section. </w:t>
            </w:r>
          </w:p>
          <w:p w14:paraId="03ACBA0D" w14:textId="77777777" w:rsidR="00506690" w:rsidRDefault="00506690" w:rsidP="001216AB">
            <w:pPr>
              <w:keepLines/>
            </w:pPr>
          </w:p>
          <w:p w14:paraId="146A380D" w14:textId="77777777" w:rsidR="00506690" w:rsidRDefault="00506690" w:rsidP="001216AB">
            <w:pPr>
              <w:keepLines/>
            </w:pPr>
            <w:r>
              <w:t>(For reference below is the scope of v3.1.1.)</w:t>
            </w:r>
          </w:p>
          <w:p w14:paraId="49F50E75" w14:textId="77777777" w:rsidR="00092FD3" w:rsidRDefault="00425B22" w:rsidP="001216AB">
            <w:pPr>
              <w:keepLines/>
            </w:pPr>
            <w:r>
              <w:rPr>
                <w:rFonts w:cs="Arial"/>
                <w:color w:val="000000"/>
              </w:rPr>
              <w:t xml:space="preserve">This revision of NFV-IFA 015 propagates the deliverable into NFV Release 3. This edition will add the information model to support the Release 3 features, and it will extend the scope of the former Release 2 edition summarized hereafter: </w:t>
            </w:r>
            <w:r w:rsidR="00967922" w:rsidRPr="00967922">
              <w:t>This Work Item will build upon the Information Elements developed in IFA Work Items IFA004, IFA005, IFA006, IFA007, IFA008, IFA011, IFA012, IFA013 and IFA014 and translate them into a UML NFV Information Model. The NFV Information Model will present a consolidated view of NFV Management and Orchestration model. It will use information from:</w:t>
            </w:r>
          </w:p>
          <w:p w14:paraId="59388022" w14:textId="72FA78DC" w:rsidR="00092FD3" w:rsidRDefault="00092FD3" w:rsidP="001216AB">
            <w:pPr>
              <w:keepLines/>
            </w:pPr>
            <w:r>
              <w:t xml:space="preserve">- </w:t>
            </w:r>
            <w:r w:rsidR="00967922" w:rsidRPr="00967922">
              <w:t>Network Service Templates information elements, produced by IFA014</w:t>
            </w:r>
          </w:p>
          <w:p w14:paraId="67988C30" w14:textId="0E13CC6B" w:rsidR="00092FD3" w:rsidRDefault="00092FD3" w:rsidP="001216AB">
            <w:pPr>
              <w:keepLines/>
            </w:pPr>
            <w:r>
              <w:t xml:space="preserve">- </w:t>
            </w:r>
            <w:r w:rsidR="00967922" w:rsidRPr="00967922">
              <w:t>VNF Descriptor information elements produced by IFA011</w:t>
            </w:r>
          </w:p>
          <w:p w14:paraId="62470698" w14:textId="22DD141A" w:rsidR="00092FD3" w:rsidRDefault="00092FD3" w:rsidP="001216AB">
            <w:pPr>
              <w:keepLines/>
            </w:pPr>
            <w:r>
              <w:t xml:space="preserve">- </w:t>
            </w:r>
            <w:r w:rsidR="00967922" w:rsidRPr="00967922">
              <w:t>Informatio</w:t>
            </w:r>
            <w:r w:rsidR="009C2694">
              <w:t>n</w:t>
            </w:r>
            <w:r w:rsidR="00967922" w:rsidRPr="00967922">
              <w:t xml:space="preserve"> elements related to acceleration resource management produced by IFA004</w:t>
            </w:r>
          </w:p>
          <w:p w14:paraId="59D4EA68" w14:textId="6C6AE6D9" w:rsidR="00092FD3" w:rsidRDefault="00092FD3" w:rsidP="001216AB">
            <w:pPr>
              <w:keepLines/>
            </w:pPr>
            <w:r>
              <w:t xml:space="preserve">- </w:t>
            </w:r>
            <w:r w:rsidR="00967922" w:rsidRPr="00967922">
              <w:t>Information elements produced by IFA005, IFA006, IFA007, IFA008, IFA012 and IFA013.</w:t>
            </w:r>
          </w:p>
          <w:p w14:paraId="583174EA" w14:textId="5C2703BF" w:rsidR="00C31D6C" w:rsidRDefault="00967922" w:rsidP="001216AB">
            <w:pPr>
              <w:keepLines/>
            </w:pPr>
            <w:r w:rsidRPr="00967922">
              <w:t>The WI deliverable shall be informative even it consolidates the normative information elements from the Work Items listed above. The output deliverable will include the UML NFV Information Model as an electronic attachment. The format of the model will be the Papyrus Open Source format.</w:t>
            </w:r>
          </w:p>
        </w:tc>
      </w:tr>
      <w:tr w:rsidR="00FA188D" w14:paraId="3BF4FC17" w14:textId="77777777" w:rsidTr="002A397F">
        <w:tc>
          <w:tcPr>
            <w:tcW w:w="750" w:type="dxa"/>
          </w:tcPr>
          <w:p w14:paraId="0BE12070" w14:textId="4C83C98B" w:rsidR="00FA188D" w:rsidRDefault="00FA188D" w:rsidP="001E70D8">
            <w:pPr>
              <w:keepNext/>
              <w:keepLines/>
            </w:pPr>
            <w:r>
              <w:lastRenderedPageBreak/>
              <w:t>D</w:t>
            </w:r>
            <w:r w:rsidR="002A2B8D">
              <w:t>2</w:t>
            </w:r>
          </w:p>
        </w:tc>
        <w:tc>
          <w:tcPr>
            <w:tcW w:w="2379" w:type="dxa"/>
          </w:tcPr>
          <w:p w14:paraId="56A6236E" w14:textId="77777777" w:rsidR="009C2694" w:rsidRDefault="009C2694" w:rsidP="001E70D8">
            <w:pPr>
              <w:keepNext/>
              <w:keepLines/>
            </w:pPr>
            <w:r>
              <w:t>DGR/NFV-IFA015ed341</w:t>
            </w:r>
          </w:p>
          <w:p w14:paraId="3EAA1C63" w14:textId="77777777" w:rsidR="00FA188D" w:rsidRDefault="00FA188D" w:rsidP="001E70D8">
            <w:pPr>
              <w:keepNext/>
              <w:keepLines/>
            </w:pPr>
            <w:r>
              <w:t>ETSI G</w:t>
            </w:r>
            <w:r w:rsidR="00045B1A">
              <w:t>R</w:t>
            </w:r>
            <w:r>
              <w:t xml:space="preserve"> NFV-IFA 015 v3.4.1</w:t>
            </w:r>
          </w:p>
        </w:tc>
        <w:tc>
          <w:tcPr>
            <w:tcW w:w="6158" w:type="dxa"/>
          </w:tcPr>
          <w:p w14:paraId="1F0FCB3F" w14:textId="77777777" w:rsidR="00FA188D" w:rsidRPr="00967922" w:rsidRDefault="00656778" w:rsidP="001E70D8">
            <w:pPr>
              <w:keepNext/>
              <w:keepLines/>
              <w:rPr>
                <w:b/>
              </w:rPr>
            </w:pPr>
            <w:r>
              <w:rPr>
                <w:rFonts w:cs="Arial"/>
                <w:color w:val="000000"/>
              </w:rPr>
              <w:t>This revision of NFV-IFA 015 conducts NFV Release 3 maintenance. It corrects errors, ambiguities, misalignments, and applies editorial modifications (i.e. Corrections of category F and D as described in ETSI TWPs Annex L). This edition does not add or modify features, nor does it extend the scope of the former Release 3 edition summarized hereafter: IFA 015 provides an NFV Information Model consolidating information elements from the ETSI NFV IFA specifications listed in the reference section. </w:t>
            </w:r>
          </w:p>
        </w:tc>
      </w:tr>
      <w:tr w:rsidR="00C31D6C" w14:paraId="78F97331" w14:textId="77777777" w:rsidTr="00D65EB9">
        <w:tc>
          <w:tcPr>
            <w:tcW w:w="750" w:type="dxa"/>
          </w:tcPr>
          <w:p w14:paraId="4077CDC8" w14:textId="76D7B8BA" w:rsidR="00C31D6C" w:rsidRDefault="00CF1BE6" w:rsidP="001E70D8">
            <w:pPr>
              <w:keepNext/>
              <w:keepLines/>
            </w:pPr>
            <w:r>
              <w:t>D3</w:t>
            </w:r>
          </w:p>
        </w:tc>
        <w:tc>
          <w:tcPr>
            <w:tcW w:w="2379" w:type="dxa"/>
          </w:tcPr>
          <w:p w14:paraId="4F1E39D0" w14:textId="77777777" w:rsidR="009C2694" w:rsidRDefault="009C2694" w:rsidP="001E70D8">
            <w:pPr>
              <w:keepNext/>
              <w:keepLines/>
            </w:pPr>
            <w:r>
              <w:t>DGR/NFV-IFA016ed321</w:t>
            </w:r>
          </w:p>
          <w:p w14:paraId="559CB754" w14:textId="77777777" w:rsidR="00C31D6C" w:rsidRDefault="00ED5945" w:rsidP="001E70D8">
            <w:pPr>
              <w:keepNext/>
              <w:keepLines/>
            </w:pPr>
            <w:r>
              <w:t>ETSI G</w:t>
            </w:r>
            <w:r w:rsidR="00045B1A">
              <w:t>R</w:t>
            </w:r>
            <w:r>
              <w:t xml:space="preserve"> NFV-IFA 016</w:t>
            </w:r>
          </w:p>
          <w:p w14:paraId="7831F864" w14:textId="4CD6B29A" w:rsidR="00656778" w:rsidRDefault="00656778" w:rsidP="00BD03AF">
            <w:pPr>
              <w:keepNext/>
              <w:keepLines/>
            </w:pPr>
            <w:r>
              <w:t xml:space="preserve">v3.2.1 </w:t>
            </w:r>
          </w:p>
        </w:tc>
        <w:tc>
          <w:tcPr>
            <w:tcW w:w="6158" w:type="dxa"/>
          </w:tcPr>
          <w:p w14:paraId="3012FD3B" w14:textId="77777777" w:rsidR="00C31D6C" w:rsidRDefault="00C31D6C" w:rsidP="001E70D8">
            <w:pPr>
              <w:keepNext/>
              <w:keepLines/>
            </w:pPr>
            <w:r w:rsidRPr="00967922">
              <w:rPr>
                <w:b/>
              </w:rPr>
              <w:t>Working title</w:t>
            </w:r>
            <w:r w:rsidR="00AA70DC" w:rsidRPr="00967922">
              <w:rPr>
                <w:b/>
              </w:rPr>
              <w:t>:</w:t>
            </w:r>
            <w:r w:rsidR="00967922">
              <w:t xml:space="preserve"> </w:t>
            </w:r>
            <w:r w:rsidR="00967922" w:rsidRPr="00967922">
              <w:t>Network Function</w:t>
            </w:r>
            <w:r w:rsidR="00656778">
              <w:t>s Virtualisation (NFV) Release 3</w:t>
            </w:r>
            <w:r w:rsidR="00967922" w:rsidRPr="00967922">
              <w:t>; Information Modeling; Papyrus Guidelines</w:t>
            </w:r>
          </w:p>
          <w:p w14:paraId="63897F4C" w14:textId="77777777" w:rsidR="00967922" w:rsidRDefault="00967922" w:rsidP="001E70D8">
            <w:pPr>
              <w:keepNext/>
              <w:keepLines/>
            </w:pPr>
          </w:p>
          <w:p w14:paraId="2CE56FA9" w14:textId="77777777" w:rsidR="00C31D6C" w:rsidRDefault="00C31D6C" w:rsidP="001E70D8">
            <w:pPr>
              <w:keepNext/>
              <w:keepLines/>
            </w:pPr>
            <w:r w:rsidRPr="00967922">
              <w:rPr>
                <w:b/>
              </w:rPr>
              <w:t>Scope</w:t>
            </w:r>
            <w:r w:rsidR="00AA70DC" w:rsidRPr="00967922">
              <w:rPr>
                <w:b/>
              </w:rPr>
              <w:t>:</w:t>
            </w:r>
            <w:r w:rsidR="00967922">
              <w:t xml:space="preserve"> </w:t>
            </w:r>
            <w:r w:rsidR="00967922" w:rsidRPr="00967922">
              <w:t xml:space="preserve">This Work Item will produce guidelines for the development of a protocol-neutral UML (Unified Modeling Language) information model for ETSI NFV. This Work Item will build upon the internal document NFV Papyrus Guidelines developed as part of IFA015. This Work Item will address closer alignment with corresponding UML modelling guidelines from ONF and may be influenced by other partners cooperating with NFV. The deliverable will be informative.  </w:t>
            </w:r>
          </w:p>
        </w:tc>
      </w:tr>
      <w:tr w:rsidR="00C31D6C" w14:paraId="7A52ADB4" w14:textId="77777777" w:rsidTr="00D65EB9">
        <w:tc>
          <w:tcPr>
            <w:tcW w:w="750" w:type="dxa"/>
          </w:tcPr>
          <w:p w14:paraId="14C525F9" w14:textId="638EA1AC" w:rsidR="00C31D6C" w:rsidRDefault="00CF1BE6" w:rsidP="001E70D8">
            <w:pPr>
              <w:keepNext/>
              <w:keepLines/>
            </w:pPr>
            <w:r>
              <w:t>D4</w:t>
            </w:r>
          </w:p>
        </w:tc>
        <w:tc>
          <w:tcPr>
            <w:tcW w:w="2379" w:type="dxa"/>
          </w:tcPr>
          <w:p w14:paraId="6A4E8F01" w14:textId="77777777" w:rsidR="009C2694" w:rsidRDefault="009C2694" w:rsidP="009C2694">
            <w:pPr>
              <w:keepNext/>
              <w:keepLines/>
            </w:pPr>
            <w:r>
              <w:t>DGR/NFV-IFA017ed321</w:t>
            </w:r>
          </w:p>
          <w:p w14:paraId="62D1197D" w14:textId="71DD3A9E" w:rsidR="00C31D6C" w:rsidRDefault="00ED5945" w:rsidP="00BD03AF">
            <w:pPr>
              <w:keepNext/>
              <w:keepLines/>
            </w:pPr>
            <w:r>
              <w:t>ETSI G</w:t>
            </w:r>
            <w:r w:rsidR="00045B1A">
              <w:t>R</w:t>
            </w:r>
            <w:r>
              <w:t xml:space="preserve"> NFV-IFA 017</w:t>
            </w:r>
            <w:r w:rsidR="00B64124">
              <w:t xml:space="preserve"> v3.2.1</w:t>
            </w:r>
            <w:r w:rsidR="00026BA4">
              <w:t xml:space="preserve"> </w:t>
            </w:r>
          </w:p>
        </w:tc>
        <w:tc>
          <w:tcPr>
            <w:tcW w:w="6158" w:type="dxa"/>
          </w:tcPr>
          <w:p w14:paraId="0ACBC17B" w14:textId="77777777" w:rsidR="00045A69" w:rsidRDefault="00967922" w:rsidP="00045A69">
            <w:pPr>
              <w:keepNext/>
              <w:keepLines/>
            </w:pPr>
            <w:r w:rsidRPr="00967922">
              <w:rPr>
                <w:b/>
              </w:rPr>
              <w:t>Working title:</w:t>
            </w:r>
            <w:r>
              <w:t xml:space="preserve"> </w:t>
            </w:r>
            <w:r w:rsidRPr="00967922">
              <w:t>Network Functions Virtualisation (NFV) Release 2; Information Modeling; UML Modeling Guidelines</w:t>
            </w:r>
          </w:p>
          <w:p w14:paraId="45CA42D5" w14:textId="77777777" w:rsidR="00967922" w:rsidRDefault="00967922" w:rsidP="00045A69">
            <w:pPr>
              <w:keepNext/>
              <w:keepLines/>
            </w:pPr>
          </w:p>
          <w:p w14:paraId="7B72B33A" w14:textId="77777777" w:rsidR="00C31D6C" w:rsidRDefault="00045A69" w:rsidP="00045A69">
            <w:pPr>
              <w:keepNext/>
              <w:keepLines/>
            </w:pPr>
            <w:r w:rsidRPr="00967922">
              <w:rPr>
                <w:b/>
              </w:rPr>
              <w:t>Scope:</w:t>
            </w:r>
            <w:r w:rsidR="00967922">
              <w:t xml:space="preserve"> </w:t>
            </w:r>
            <w:r w:rsidR="00967922" w:rsidRPr="00967922">
              <w:t>This Work Item will produce guidelines for the development of a protocol-neutral UML (Unified Modeling Language) information model for ETSI NFV. This Work Item will build upon the internal document NFV UML Modeling Guidelines developed as part of IFA015. This Work Item will address closer alignment with corresponding UML modelling guidelines from ONF and may be influenced by other partners cooperating with NFV. The deliverable will be informative</w:t>
            </w:r>
          </w:p>
        </w:tc>
      </w:tr>
    </w:tbl>
    <w:p w14:paraId="50DED97C" w14:textId="77777777" w:rsidR="007F6E95" w:rsidRDefault="007F6E95" w:rsidP="007F6E95"/>
    <w:p w14:paraId="104A5712" w14:textId="77777777" w:rsidR="007E467E" w:rsidRPr="00DE6347" w:rsidRDefault="007E467E" w:rsidP="00DE6347"/>
    <w:p w14:paraId="0EFB0C08" w14:textId="77777777" w:rsidR="007F6E95" w:rsidRDefault="003C3959" w:rsidP="00203E1D">
      <w:pPr>
        <w:pStyle w:val="Heading2"/>
      </w:pPr>
      <w:r>
        <w:t>Deliverables schedule:</w:t>
      </w:r>
    </w:p>
    <w:p w14:paraId="5009551D" w14:textId="77777777" w:rsidR="009E0EC2" w:rsidRPr="009E0EC2" w:rsidRDefault="009E0EC2" w:rsidP="009E0EC2"/>
    <w:p w14:paraId="744A25FB" w14:textId="77777777" w:rsidR="00853E3E" w:rsidRPr="00B81DF9" w:rsidRDefault="00853E3E" w:rsidP="00853E3E">
      <w:pPr>
        <w:pStyle w:val="B0Bold"/>
      </w:pPr>
      <w:r>
        <w:t>D</w:t>
      </w:r>
      <w:r w:rsidR="00045B1A">
        <w:t>GR</w:t>
      </w:r>
      <w:r>
        <w:t>/NFV-IFA015</w:t>
      </w:r>
      <w:r w:rsidR="009C2694">
        <w:t>ed331</w:t>
      </w:r>
      <w:r w:rsidRPr="00B81DF9">
        <w:tab/>
      </w:r>
      <w:r>
        <w:t xml:space="preserve"> Network Functions Virtualisation (NFV) Release 3;</w:t>
      </w:r>
      <w:r w:rsidR="00867BE9">
        <w:t xml:space="preserve"> </w:t>
      </w:r>
      <w:r>
        <w:t>Management and Orchestration; Report on NFV Information Model</w:t>
      </w:r>
    </w:p>
    <w:p w14:paraId="5B9FF895" w14:textId="56CD39C3" w:rsidR="00853E3E" w:rsidRDefault="003C4AD4" w:rsidP="00853E3E">
      <w:pPr>
        <w:pStyle w:val="B1"/>
        <w:tabs>
          <w:tab w:val="left" w:pos="2268"/>
          <w:tab w:val="left" w:pos="4536"/>
        </w:tabs>
      </w:pPr>
      <w:r>
        <w:t>Start of work</w:t>
      </w:r>
      <w:r>
        <w:tab/>
        <w:t>01-</w:t>
      </w:r>
      <w:r w:rsidR="00D24839">
        <w:t>April</w:t>
      </w:r>
      <w:r>
        <w:t>-2019</w:t>
      </w:r>
    </w:p>
    <w:p w14:paraId="6B64B087" w14:textId="77777777" w:rsidR="00D24839" w:rsidRDefault="00D24839" w:rsidP="00D24839">
      <w:pPr>
        <w:pStyle w:val="B1"/>
        <w:tabs>
          <w:tab w:val="left" w:pos="2268"/>
          <w:tab w:val="left" w:pos="4536"/>
        </w:tabs>
      </w:pPr>
      <w:r>
        <w:t>Stable draft</w:t>
      </w:r>
      <w:r>
        <w:tab/>
      </w:r>
      <w:r w:rsidR="00CE2D06">
        <w:t>30-June</w:t>
      </w:r>
      <w:r>
        <w:t>-2019</w:t>
      </w:r>
    </w:p>
    <w:p w14:paraId="10D51226" w14:textId="724A8BAF" w:rsidR="00853E3E" w:rsidRDefault="00853E3E" w:rsidP="00853E3E">
      <w:pPr>
        <w:pStyle w:val="B1"/>
        <w:tabs>
          <w:tab w:val="left" w:pos="2268"/>
          <w:tab w:val="left" w:pos="4536"/>
        </w:tabs>
      </w:pPr>
      <w:r>
        <w:t>WG approval</w:t>
      </w:r>
      <w:r>
        <w:tab/>
      </w:r>
      <w:r w:rsidR="00CE2D06">
        <w:t>15</w:t>
      </w:r>
      <w:r w:rsidR="003C4AD4">
        <w:t>-</w:t>
      </w:r>
      <w:r w:rsidR="00CE2D06">
        <w:t>July</w:t>
      </w:r>
      <w:r w:rsidR="003C4AD4">
        <w:t>-2019</w:t>
      </w:r>
    </w:p>
    <w:p w14:paraId="1EFD72F8" w14:textId="7DFD88B2" w:rsidR="00853E3E" w:rsidRDefault="003C4AD4" w:rsidP="00853E3E">
      <w:pPr>
        <w:pStyle w:val="B1"/>
        <w:tabs>
          <w:tab w:val="left" w:pos="2268"/>
          <w:tab w:val="left" w:pos="4536"/>
        </w:tabs>
      </w:pPr>
      <w:r>
        <w:t>TB approval</w:t>
      </w:r>
      <w:r>
        <w:tab/>
      </w:r>
      <w:r w:rsidR="00CE2D06">
        <w:t>15</w:t>
      </w:r>
      <w:r>
        <w:t>-August-2019</w:t>
      </w:r>
      <w:r w:rsidR="00853E3E">
        <w:tab/>
      </w:r>
    </w:p>
    <w:p w14:paraId="7C3057E7" w14:textId="02721FD0" w:rsidR="00853E3E" w:rsidRDefault="00853E3E" w:rsidP="00853E3E">
      <w:pPr>
        <w:pStyle w:val="B1"/>
        <w:tabs>
          <w:tab w:val="left" w:pos="2268"/>
          <w:tab w:val="left" w:pos="4536"/>
        </w:tabs>
      </w:pPr>
      <w:r>
        <w:t>Publication</w:t>
      </w:r>
      <w:r>
        <w:tab/>
      </w:r>
      <w:r w:rsidR="00CE2D06">
        <w:t>15</w:t>
      </w:r>
      <w:r w:rsidR="003C4AD4">
        <w:t>-September-2019</w:t>
      </w:r>
    </w:p>
    <w:p w14:paraId="65A92184" w14:textId="77777777" w:rsidR="00853E3E" w:rsidRDefault="00853E3E" w:rsidP="003C3959"/>
    <w:p w14:paraId="2477B4AC" w14:textId="77777777" w:rsidR="00853E3E" w:rsidRPr="00B81DF9" w:rsidRDefault="00853E3E" w:rsidP="00853E3E">
      <w:pPr>
        <w:pStyle w:val="B0Bold"/>
      </w:pPr>
      <w:r>
        <w:lastRenderedPageBreak/>
        <w:t>D</w:t>
      </w:r>
      <w:r w:rsidR="00045B1A">
        <w:t>GR</w:t>
      </w:r>
      <w:r>
        <w:t>/NFV-IFA015</w:t>
      </w:r>
      <w:r w:rsidR="009C2694">
        <w:t>ed341</w:t>
      </w:r>
      <w:r w:rsidRPr="00B81DF9">
        <w:tab/>
      </w:r>
      <w:r>
        <w:t xml:space="preserve"> Network Functions Virtualisation (NFV) Release 3;</w:t>
      </w:r>
      <w:r w:rsidR="00867BE9">
        <w:t xml:space="preserve"> </w:t>
      </w:r>
      <w:r>
        <w:t>Management and Orchestration; Report on NFV Information Model</w:t>
      </w:r>
    </w:p>
    <w:p w14:paraId="1F5AFDA8" w14:textId="6F3B130D" w:rsidR="00853E3E" w:rsidRDefault="003C4AD4" w:rsidP="00853E3E">
      <w:pPr>
        <w:pStyle w:val="B1"/>
        <w:tabs>
          <w:tab w:val="left" w:pos="2268"/>
          <w:tab w:val="left" w:pos="4536"/>
        </w:tabs>
      </w:pPr>
      <w:r>
        <w:t>Start of work</w:t>
      </w:r>
      <w:r>
        <w:tab/>
      </w:r>
      <w:r w:rsidR="00CE2D06">
        <w:t>16</w:t>
      </w:r>
      <w:r>
        <w:t>-August-2019</w:t>
      </w:r>
    </w:p>
    <w:p w14:paraId="5D36472D" w14:textId="77777777" w:rsidR="00CE2D06" w:rsidRDefault="00CE2D06" w:rsidP="00CE2D06">
      <w:pPr>
        <w:pStyle w:val="B1"/>
        <w:tabs>
          <w:tab w:val="left" w:pos="2268"/>
          <w:tab w:val="left" w:pos="4536"/>
        </w:tabs>
      </w:pPr>
      <w:r>
        <w:t>Stable draft</w:t>
      </w:r>
      <w:r>
        <w:tab/>
        <w:t>31-December-2019</w:t>
      </w:r>
    </w:p>
    <w:p w14:paraId="06556720" w14:textId="1385DD96" w:rsidR="00853E3E" w:rsidRDefault="00853E3E" w:rsidP="00853E3E">
      <w:pPr>
        <w:pStyle w:val="B1"/>
        <w:tabs>
          <w:tab w:val="left" w:pos="2268"/>
          <w:tab w:val="left" w:pos="4536"/>
        </w:tabs>
      </w:pPr>
      <w:r>
        <w:t>WG approval</w:t>
      </w:r>
      <w:r>
        <w:tab/>
      </w:r>
      <w:r w:rsidR="00CE2D06">
        <w:t>15</w:t>
      </w:r>
      <w:r w:rsidR="003C4AD4">
        <w:t>-</w:t>
      </w:r>
      <w:r w:rsidR="00CE2D06">
        <w:t>January</w:t>
      </w:r>
      <w:r w:rsidR="003C4AD4">
        <w:t>-</w:t>
      </w:r>
      <w:r w:rsidR="00CE2D06">
        <w:t>2020</w:t>
      </w:r>
    </w:p>
    <w:p w14:paraId="675924E2" w14:textId="5C5BFDE7" w:rsidR="00853E3E" w:rsidRDefault="003C4AD4" w:rsidP="00853E3E">
      <w:pPr>
        <w:pStyle w:val="B1"/>
        <w:tabs>
          <w:tab w:val="left" w:pos="2268"/>
          <w:tab w:val="left" w:pos="4536"/>
        </w:tabs>
      </w:pPr>
      <w:r>
        <w:t>TB approval</w:t>
      </w:r>
      <w:r>
        <w:tab/>
      </w:r>
      <w:r w:rsidR="00CE2D06">
        <w:t>15</w:t>
      </w:r>
      <w:r>
        <w:t>-</w:t>
      </w:r>
      <w:r w:rsidR="00CE2D06">
        <w:t>February</w:t>
      </w:r>
      <w:r>
        <w:t>-2020</w:t>
      </w:r>
      <w:r w:rsidR="00853E3E">
        <w:tab/>
      </w:r>
    </w:p>
    <w:p w14:paraId="61E8E93C" w14:textId="37908A19" w:rsidR="00853E3E" w:rsidRDefault="00853E3E" w:rsidP="00853E3E">
      <w:pPr>
        <w:pStyle w:val="B1"/>
        <w:tabs>
          <w:tab w:val="left" w:pos="2268"/>
          <w:tab w:val="left" w:pos="4536"/>
        </w:tabs>
      </w:pPr>
      <w:r>
        <w:t>Publication</w:t>
      </w:r>
      <w:r>
        <w:tab/>
      </w:r>
      <w:r w:rsidR="00CE2D06">
        <w:t>15</w:t>
      </w:r>
      <w:r w:rsidR="003C4AD4">
        <w:t>-</w:t>
      </w:r>
      <w:r w:rsidR="00CE2D06">
        <w:t>March</w:t>
      </w:r>
      <w:r w:rsidR="003C4AD4">
        <w:t>-2020</w:t>
      </w:r>
    </w:p>
    <w:p w14:paraId="3F489BA8" w14:textId="77777777" w:rsidR="00CF1BE6" w:rsidRDefault="00CF1BE6" w:rsidP="00FB3B97">
      <w:pPr>
        <w:pStyle w:val="B1"/>
        <w:numPr>
          <w:ilvl w:val="0"/>
          <w:numId w:val="0"/>
        </w:numPr>
        <w:tabs>
          <w:tab w:val="left" w:pos="2268"/>
          <w:tab w:val="left" w:pos="4536"/>
        </w:tabs>
      </w:pPr>
    </w:p>
    <w:p w14:paraId="5F885558" w14:textId="77777777" w:rsidR="00CF1BE6" w:rsidRPr="00B81DF9" w:rsidRDefault="00CF1BE6" w:rsidP="00CF1BE6">
      <w:pPr>
        <w:pStyle w:val="B0Bold"/>
      </w:pPr>
      <w:r>
        <w:t>DGR/NFV-IFA016ed321</w:t>
      </w:r>
      <w:r w:rsidRPr="00B81DF9">
        <w:tab/>
      </w:r>
      <w:r>
        <w:t xml:space="preserve"> Network Functions Virtualisation (NFV) Release 3; Information Modeling; Papyrus Guidelines</w:t>
      </w:r>
    </w:p>
    <w:p w14:paraId="0C3EFE98" w14:textId="77777777" w:rsidR="00CF1BE6" w:rsidRDefault="00CF1BE6" w:rsidP="00CF1BE6">
      <w:pPr>
        <w:pStyle w:val="B1"/>
        <w:tabs>
          <w:tab w:val="left" w:pos="2268"/>
          <w:tab w:val="left" w:pos="4536"/>
        </w:tabs>
      </w:pPr>
      <w:r>
        <w:t>Start of work</w:t>
      </w:r>
      <w:r>
        <w:tab/>
        <w:t>01-April-2019</w:t>
      </w:r>
    </w:p>
    <w:p w14:paraId="67B9B6BA" w14:textId="77777777" w:rsidR="00CF1BE6" w:rsidRDefault="00CF1BE6" w:rsidP="00CF1BE6">
      <w:pPr>
        <w:pStyle w:val="B1"/>
        <w:tabs>
          <w:tab w:val="left" w:pos="2268"/>
          <w:tab w:val="left" w:pos="4536"/>
        </w:tabs>
      </w:pPr>
      <w:r>
        <w:t>Stable draft</w:t>
      </w:r>
      <w:r>
        <w:tab/>
        <w:t>31-December-2019</w:t>
      </w:r>
    </w:p>
    <w:p w14:paraId="5AA3EF89" w14:textId="77777777" w:rsidR="00CF1BE6" w:rsidRDefault="00CF1BE6" w:rsidP="00CF1BE6">
      <w:pPr>
        <w:pStyle w:val="B1"/>
        <w:tabs>
          <w:tab w:val="left" w:pos="2268"/>
          <w:tab w:val="left" w:pos="4536"/>
        </w:tabs>
      </w:pPr>
      <w:r>
        <w:t>WG approval</w:t>
      </w:r>
      <w:r>
        <w:tab/>
        <w:t>01-February-2020</w:t>
      </w:r>
    </w:p>
    <w:p w14:paraId="5E293F2C" w14:textId="77777777" w:rsidR="00CF1BE6" w:rsidRDefault="00CF1BE6" w:rsidP="00CF1BE6">
      <w:pPr>
        <w:pStyle w:val="B1"/>
        <w:tabs>
          <w:tab w:val="left" w:pos="2268"/>
          <w:tab w:val="left" w:pos="4536"/>
        </w:tabs>
      </w:pPr>
      <w:r>
        <w:t>TB approval</w:t>
      </w:r>
      <w:r>
        <w:tab/>
        <w:t>01-March-2020</w:t>
      </w:r>
      <w:r>
        <w:tab/>
      </w:r>
    </w:p>
    <w:p w14:paraId="6F69641B" w14:textId="77777777" w:rsidR="00CF1BE6" w:rsidRDefault="00CF1BE6" w:rsidP="00CF1BE6">
      <w:pPr>
        <w:pStyle w:val="B1"/>
        <w:tabs>
          <w:tab w:val="left" w:pos="2268"/>
          <w:tab w:val="left" w:pos="4536"/>
        </w:tabs>
      </w:pPr>
      <w:r>
        <w:t>Publication</w:t>
      </w:r>
      <w:r>
        <w:tab/>
        <w:t>31-March-2020</w:t>
      </w:r>
    </w:p>
    <w:p w14:paraId="393259F1" w14:textId="77777777" w:rsidR="00CF1BE6" w:rsidRDefault="00CF1BE6" w:rsidP="00FB3B97">
      <w:pPr>
        <w:pStyle w:val="B1"/>
        <w:numPr>
          <w:ilvl w:val="0"/>
          <w:numId w:val="0"/>
        </w:numPr>
        <w:tabs>
          <w:tab w:val="left" w:pos="2268"/>
          <w:tab w:val="left" w:pos="4536"/>
        </w:tabs>
      </w:pPr>
    </w:p>
    <w:p w14:paraId="3C3F64D4" w14:textId="77777777" w:rsidR="00CF1BE6" w:rsidRPr="00B81DF9" w:rsidRDefault="00CF1BE6" w:rsidP="00CF1BE6">
      <w:pPr>
        <w:pStyle w:val="B0Bold"/>
      </w:pPr>
      <w:r>
        <w:t>DGR/NFV-IFA017ed321</w:t>
      </w:r>
      <w:r w:rsidRPr="00B81DF9">
        <w:tab/>
      </w:r>
      <w:r>
        <w:t xml:space="preserve"> Network Functions Virtualisation (NFV) Release 3; Information Modeling; UML Modeling Guidelines</w:t>
      </w:r>
    </w:p>
    <w:p w14:paraId="670BE704" w14:textId="77777777" w:rsidR="00CF1BE6" w:rsidRDefault="00CF1BE6" w:rsidP="00CF1BE6">
      <w:pPr>
        <w:pStyle w:val="B1"/>
        <w:tabs>
          <w:tab w:val="left" w:pos="2268"/>
          <w:tab w:val="left" w:pos="4536"/>
        </w:tabs>
      </w:pPr>
      <w:r>
        <w:t>Start of work</w:t>
      </w:r>
      <w:r>
        <w:tab/>
        <w:t>01-April-2019</w:t>
      </w:r>
    </w:p>
    <w:p w14:paraId="4EAA61AA" w14:textId="77777777" w:rsidR="00CF1BE6" w:rsidRDefault="00CF1BE6" w:rsidP="00CF1BE6">
      <w:pPr>
        <w:pStyle w:val="B1"/>
        <w:tabs>
          <w:tab w:val="left" w:pos="2268"/>
          <w:tab w:val="left" w:pos="4536"/>
        </w:tabs>
      </w:pPr>
      <w:r>
        <w:t>Stable draft</w:t>
      </w:r>
      <w:r>
        <w:tab/>
        <w:t>31-December-2019</w:t>
      </w:r>
    </w:p>
    <w:p w14:paraId="79718F18" w14:textId="77777777" w:rsidR="00CF1BE6" w:rsidRDefault="00CF1BE6" w:rsidP="00CF1BE6">
      <w:pPr>
        <w:pStyle w:val="B1"/>
        <w:tabs>
          <w:tab w:val="left" w:pos="2268"/>
          <w:tab w:val="left" w:pos="4536"/>
        </w:tabs>
      </w:pPr>
      <w:r>
        <w:t>WG approval</w:t>
      </w:r>
      <w:r>
        <w:tab/>
        <w:t>01-February-2020</w:t>
      </w:r>
    </w:p>
    <w:p w14:paraId="148B91D8" w14:textId="77777777" w:rsidR="00CF1BE6" w:rsidRDefault="00CF1BE6" w:rsidP="00CF1BE6">
      <w:pPr>
        <w:pStyle w:val="B1"/>
        <w:tabs>
          <w:tab w:val="left" w:pos="2268"/>
          <w:tab w:val="left" w:pos="4536"/>
        </w:tabs>
      </w:pPr>
      <w:r>
        <w:t>TB approval</w:t>
      </w:r>
      <w:r>
        <w:tab/>
        <w:t>01-March-2020</w:t>
      </w:r>
      <w:r>
        <w:tab/>
      </w:r>
    </w:p>
    <w:p w14:paraId="4966C457" w14:textId="77777777" w:rsidR="00CF1BE6" w:rsidRDefault="00CF1BE6" w:rsidP="00CF1BE6">
      <w:pPr>
        <w:pStyle w:val="B1"/>
        <w:tabs>
          <w:tab w:val="left" w:pos="2268"/>
          <w:tab w:val="left" w:pos="4536"/>
        </w:tabs>
      </w:pPr>
      <w:r>
        <w:t>Publication</w:t>
      </w:r>
      <w:r>
        <w:tab/>
        <w:t>31-March-2020</w:t>
      </w:r>
    </w:p>
    <w:p w14:paraId="06871247" w14:textId="77777777" w:rsidR="001E70D8" w:rsidRDefault="001E70D8" w:rsidP="003C3959"/>
    <w:p w14:paraId="06D4EB03" w14:textId="77777777" w:rsidR="00CC2455" w:rsidRDefault="00C66329" w:rsidP="00CC2455">
      <w:pPr>
        <w:pStyle w:val="Heading1"/>
      </w:pPr>
      <w:r>
        <w:t>Work plan, time scale and resources</w:t>
      </w:r>
    </w:p>
    <w:p w14:paraId="314894ED" w14:textId="77777777" w:rsidR="00CC2455" w:rsidRPr="004044D7" w:rsidRDefault="00CC2455" w:rsidP="00CC2455">
      <w:pPr>
        <w:pStyle w:val="Heading2"/>
      </w:pPr>
      <w:r>
        <w:t xml:space="preserve">Organization of the work </w:t>
      </w:r>
    </w:p>
    <w:p w14:paraId="488622D6" w14:textId="77777777" w:rsidR="00080E86" w:rsidRPr="00812DF9" w:rsidRDefault="00080E86" w:rsidP="00080E86">
      <w:pPr>
        <w:pStyle w:val="GuidelineB0"/>
        <w:rPr>
          <w:i w:val="0"/>
        </w:rPr>
      </w:pPr>
      <w:r w:rsidRPr="00812DF9">
        <w:rPr>
          <w:i w:val="0"/>
        </w:rPr>
        <w:t xml:space="preserve">A Steering </w:t>
      </w:r>
      <w:r>
        <w:rPr>
          <w:i w:val="0"/>
        </w:rPr>
        <w:t xml:space="preserve">Committee </w:t>
      </w:r>
      <w:r w:rsidRPr="00812DF9">
        <w:rPr>
          <w:i w:val="0"/>
        </w:rPr>
        <w:t xml:space="preserve">will be created to assist the STF experts in understanding the GSs to </w:t>
      </w:r>
      <w:r>
        <w:rPr>
          <w:i w:val="0"/>
        </w:rPr>
        <w:t>help en</w:t>
      </w:r>
      <w:r w:rsidRPr="00812DF9">
        <w:rPr>
          <w:i w:val="0"/>
        </w:rPr>
        <w:t xml:space="preserve">sure the </w:t>
      </w:r>
      <w:r>
        <w:rPr>
          <w:i w:val="0"/>
        </w:rPr>
        <w:t>Information Model</w:t>
      </w:r>
      <w:r w:rsidRPr="00812DF9">
        <w:rPr>
          <w:i w:val="0"/>
        </w:rPr>
        <w:t xml:space="preserve"> they produce are an accurate translation of the contents of these GSs. The Steering Group will be composed as follows:</w:t>
      </w:r>
    </w:p>
    <w:p w14:paraId="5CF3444E" w14:textId="77777777" w:rsidR="00080E86" w:rsidRPr="00812DF9" w:rsidRDefault="00080E86" w:rsidP="003F2481">
      <w:pPr>
        <w:pStyle w:val="B1"/>
      </w:pPr>
      <w:r w:rsidRPr="00812DF9">
        <w:t>A representative from ETSI CTI</w:t>
      </w:r>
    </w:p>
    <w:p w14:paraId="7B9058FF" w14:textId="77777777" w:rsidR="00080E86" w:rsidRPr="00812DF9" w:rsidRDefault="00080E86" w:rsidP="003F2481">
      <w:pPr>
        <w:pStyle w:val="B1"/>
      </w:pPr>
      <w:r w:rsidRPr="00B057B5">
        <w:t xml:space="preserve">The Rapporteurs of the relevant GSs for ETSI NFV Releases 3 (i.e., </w:t>
      </w:r>
      <w:r w:rsidR="00246201">
        <w:t>D</w:t>
      </w:r>
      <w:r w:rsidRPr="00B057B5">
        <w:t>GS</w:t>
      </w:r>
      <w:r w:rsidR="00246201">
        <w:t>/</w:t>
      </w:r>
      <w:r w:rsidRPr="00B057B5">
        <w:t xml:space="preserve">NFV-IFA005, </w:t>
      </w:r>
      <w:r w:rsidR="00246201">
        <w:t>D</w:t>
      </w:r>
      <w:r w:rsidRPr="00B057B5">
        <w:t>GS</w:t>
      </w:r>
      <w:r w:rsidR="00246201">
        <w:t>/</w:t>
      </w:r>
      <w:r w:rsidRPr="00B057B5">
        <w:t xml:space="preserve">NFV-IFA006, </w:t>
      </w:r>
      <w:r w:rsidR="00246201">
        <w:t>D</w:t>
      </w:r>
      <w:r w:rsidRPr="00B057B5">
        <w:t>GS</w:t>
      </w:r>
      <w:r w:rsidR="00246201">
        <w:t>/</w:t>
      </w:r>
      <w:r w:rsidRPr="00B057B5">
        <w:t xml:space="preserve">NFV-IFA007, </w:t>
      </w:r>
      <w:r w:rsidR="00246201">
        <w:t>D</w:t>
      </w:r>
      <w:r w:rsidRPr="00B057B5">
        <w:t>GS</w:t>
      </w:r>
      <w:r w:rsidR="00246201">
        <w:t>/</w:t>
      </w:r>
      <w:r w:rsidRPr="00B057B5">
        <w:t xml:space="preserve">NFV-IFA008, </w:t>
      </w:r>
      <w:r w:rsidR="00246201">
        <w:t>D</w:t>
      </w:r>
      <w:r w:rsidRPr="00B057B5">
        <w:t>GS</w:t>
      </w:r>
      <w:r w:rsidR="00246201">
        <w:t>/</w:t>
      </w:r>
      <w:r w:rsidRPr="00B057B5">
        <w:t xml:space="preserve">NFV-IFA011, </w:t>
      </w:r>
      <w:r w:rsidR="00246201">
        <w:t>D</w:t>
      </w:r>
      <w:r w:rsidRPr="00B057B5">
        <w:t>GS</w:t>
      </w:r>
      <w:r w:rsidR="00246201">
        <w:t>/</w:t>
      </w:r>
      <w:r w:rsidRPr="00B057B5">
        <w:t xml:space="preserve">NFV-IFA013, </w:t>
      </w:r>
      <w:r w:rsidR="00246201">
        <w:t>D</w:t>
      </w:r>
      <w:r w:rsidRPr="00B057B5">
        <w:t>GS</w:t>
      </w:r>
      <w:r w:rsidR="00246201">
        <w:t>/</w:t>
      </w:r>
      <w:r w:rsidRPr="00B057B5">
        <w:t>NFV-IFA014</w:t>
      </w:r>
      <w:r w:rsidR="00181CC2">
        <w:t xml:space="preserve">, </w:t>
      </w:r>
      <w:r w:rsidR="00246201">
        <w:t>D</w:t>
      </w:r>
      <w:r w:rsidR="00181CC2">
        <w:t>GS</w:t>
      </w:r>
      <w:r w:rsidR="00246201">
        <w:t>/</w:t>
      </w:r>
      <w:r w:rsidR="00181CC2">
        <w:t xml:space="preserve">NFV-IFA030, </w:t>
      </w:r>
      <w:r w:rsidR="00246201">
        <w:t>D</w:t>
      </w:r>
      <w:r w:rsidR="00181CC2">
        <w:t>GS</w:t>
      </w:r>
      <w:r w:rsidR="00246201">
        <w:t>/</w:t>
      </w:r>
      <w:r w:rsidR="00181CC2">
        <w:t xml:space="preserve">NFV-IFA031 and </w:t>
      </w:r>
      <w:r w:rsidR="00246201">
        <w:t>D</w:t>
      </w:r>
      <w:r w:rsidR="00181CC2">
        <w:t>GS</w:t>
      </w:r>
      <w:r w:rsidR="00246201">
        <w:t>/</w:t>
      </w:r>
      <w:r w:rsidR="00181CC2">
        <w:t>NFV-IFA032</w:t>
      </w:r>
      <w:r w:rsidRPr="00B057B5">
        <w:t>)</w:t>
      </w:r>
    </w:p>
    <w:p w14:paraId="6BB327B8" w14:textId="77777777" w:rsidR="00080E86" w:rsidRDefault="00080E86" w:rsidP="003F2481">
      <w:pPr>
        <w:pStyle w:val="B1"/>
      </w:pPr>
      <w:r>
        <w:t>Designated experts from the ETSI NFV IFA working group currently involved in the development of the specifications</w:t>
      </w:r>
    </w:p>
    <w:p w14:paraId="5307AC10" w14:textId="77777777" w:rsidR="00D02550" w:rsidRDefault="00D02550" w:rsidP="003F2481">
      <w:pPr>
        <w:pStyle w:val="B1"/>
        <w:numPr>
          <w:ilvl w:val="0"/>
          <w:numId w:val="0"/>
        </w:numPr>
        <w:ind w:left="568"/>
      </w:pPr>
    </w:p>
    <w:p w14:paraId="6860C324" w14:textId="77777777" w:rsidR="00080E86" w:rsidRPr="00B057B5" w:rsidRDefault="00080E86" w:rsidP="001E70D8">
      <w:pPr>
        <w:pStyle w:val="GuidelineB0"/>
        <w:rPr>
          <w:i w:val="0"/>
        </w:rPr>
      </w:pPr>
      <w:r w:rsidRPr="00B057B5">
        <w:rPr>
          <w:i w:val="0"/>
        </w:rPr>
        <w:t xml:space="preserve">The Steering Committee will meet once at the start of the effort and </w:t>
      </w:r>
      <w:r w:rsidR="00246201">
        <w:rPr>
          <w:i w:val="0"/>
        </w:rPr>
        <w:t>at least once every two months to guide STF experts on the relationship of individual specifications with DGR/NFV-IFA015 and monitor progress</w:t>
      </w:r>
      <w:r w:rsidRPr="00B057B5">
        <w:rPr>
          <w:i w:val="0"/>
        </w:rPr>
        <w:t xml:space="preserve">. STF members will report to IFA WG their findings at the designated milestones through regular contributions. Feedback will be discussed at the working group meetings and STF experts will take it into consideration. In case changes need to be made to </w:t>
      </w:r>
      <w:r w:rsidR="00045B1A">
        <w:rPr>
          <w:i w:val="0"/>
        </w:rPr>
        <w:t>any</w:t>
      </w:r>
      <w:r w:rsidR="00045B1A" w:rsidRPr="00B057B5">
        <w:rPr>
          <w:i w:val="0"/>
        </w:rPr>
        <w:t xml:space="preserve"> </w:t>
      </w:r>
      <w:r w:rsidRPr="00B057B5">
        <w:rPr>
          <w:i w:val="0"/>
        </w:rPr>
        <w:t xml:space="preserve">GS as a result of the validation of the </w:t>
      </w:r>
      <w:r w:rsidR="00D02550">
        <w:rPr>
          <w:i w:val="0"/>
        </w:rPr>
        <w:t xml:space="preserve">NFV </w:t>
      </w:r>
      <w:r w:rsidRPr="00B057B5">
        <w:rPr>
          <w:i w:val="0"/>
        </w:rPr>
        <w:t>Information Model, changes will be discussed in the IFA WG meetings and mailing lists and a way forward should be agreed. GS Rapporteurs will then create contributions against their GS if needed. STF will update the Information Model accordingly.</w:t>
      </w:r>
    </w:p>
    <w:p w14:paraId="632B3A68" w14:textId="77777777" w:rsidR="001E70D8" w:rsidRDefault="001E70D8" w:rsidP="00CC2455"/>
    <w:p w14:paraId="0C6C8B11" w14:textId="77777777" w:rsidR="00235703" w:rsidRDefault="00007B38" w:rsidP="00F32120">
      <w:pPr>
        <w:pStyle w:val="Heading2"/>
      </w:pPr>
      <w:r>
        <w:t>Task description</w:t>
      </w:r>
    </w:p>
    <w:p w14:paraId="3B1FB224" w14:textId="77777777" w:rsidR="00A526B3" w:rsidRPr="00CC2455" w:rsidRDefault="00213878" w:rsidP="006D7A6A">
      <w:pPr>
        <w:pStyle w:val="B0Bold"/>
        <w:rPr>
          <w:u w:val="single"/>
        </w:rPr>
      </w:pPr>
      <w:r w:rsidRPr="00CC2455">
        <w:rPr>
          <w:u w:val="single"/>
        </w:rPr>
        <w:t xml:space="preserve">Task </w:t>
      </w:r>
      <w:r w:rsidR="00080E86">
        <w:rPr>
          <w:u w:val="single"/>
        </w:rPr>
        <w:t>0</w:t>
      </w:r>
      <w:r w:rsidR="00A526B3" w:rsidRPr="00CC2455">
        <w:rPr>
          <w:u w:val="single"/>
        </w:rPr>
        <w:t xml:space="preserve"> – </w:t>
      </w:r>
      <w:r w:rsidR="00080E86">
        <w:rPr>
          <w:u w:val="single"/>
        </w:rPr>
        <w:t>Project Management</w:t>
      </w:r>
    </w:p>
    <w:p w14:paraId="4A01D3F0" w14:textId="77777777" w:rsidR="00CC2455" w:rsidRPr="00CC2455" w:rsidRDefault="00CC2455" w:rsidP="006D7A6A">
      <w:pPr>
        <w:pStyle w:val="B0Bold"/>
      </w:pPr>
      <w:r>
        <w:t>Objectives</w:t>
      </w:r>
    </w:p>
    <w:p w14:paraId="432C7541" w14:textId="77777777" w:rsidR="00CC2455" w:rsidRPr="00026BA4" w:rsidRDefault="00026BA4" w:rsidP="006D7A6A">
      <w:pPr>
        <w:pStyle w:val="GuidelineIndent"/>
        <w:ind w:left="0"/>
        <w:rPr>
          <w:i w:val="0"/>
        </w:rPr>
      </w:pPr>
      <w:r w:rsidRPr="00026BA4">
        <w:rPr>
          <w:i w:val="0"/>
        </w:rPr>
        <w:t>Manage the STF</w:t>
      </w:r>
      <w:r w:rsidR="00C45E35" w:rsidRPr="00026BA4">
        <w:rPr>
          <w:i w:val="0"/>
        </w:rPr>
        <w:t>.</w:t>
      </w:r>
    </w:p>
    <w:p w14:paraId="1B9B1B01" w14:textId="77777777" w:rsidR="00CC2455" w:rsidRPr="00934D81" w:rsidRDefault="00CC2455" w:rsidP="006D7A6A">
      <w:pPr>
        <w:pStyle w:val="NormalIndent"/>
        <w:ind w:left="0"/>
      </w:pPr>
    </w:p>
    <w:p w14:paraId="2867A76B" w14:textId="77777777" w:rsidR="00CC2455" w:rsidRDefault="00CC2455" w:rsidP="006D7A6A">
      <w:pPr>
        <w:pStyle w:val="B0Bold"/>
      </w:pPr>
      <w:r>
        <w:t>Input</w:t>
      </w:r>
    </w:p>
    <w:p w14:paraId="2B8E743C" w14:textId="77777777" w:rsidR="00C45E35" w:rsidRPr="00026BA4" w:rsidRDefault="00026BA4" w:rsidP="006D7A6A">
      <w:pPr>
        <w:pStyle w:val="GuidelineIndent"/>
        <w:ind w:left="0"/>
        <w:rPr>
          <w:i w:val="0"/>
        </w:rPr>
      </w:pPr>
      <w:r w:rsidRPr="00026BA4">
        <w:rPr>
          <w:i w:val="0"/>
        </w:rPr>
        <w:t>Goals stated in this ToR and additional guidelines produced by the steering committee and IFA WG</w:t>
      </w:r>
      <w:r w:rsidR="00181CC2">
        <w:rPr>
          <w:i w:val="0"/>
        </w:rPr>
        <w:t>.</w:t>
      </w:r>
    </w:p>
    <w:p w14:paraId="130DFCC3" w14:textId="77777777" w:rsidR="00934D81" w:rsidRPr="00934D81" w:rsidRDefault="00934D81" w:rsidP="006D7A6A">
      <w:pPr>
        <w:pStyle w:val="NormalIndent"/>
        <w:ind w:left="0"/>
      </w:pPr>
    </w:p>
    <w:p w14:paraId="1AA68BF3" w14:textId="77777777" w:rsidR="00CC2455" w:rsidRDefault="00CC2455" w:rsidP="006D7A6A">
      <w:pPr>
        <w:pStyle w:val="B0Bold"/>
      </w:pPr>
      <w:r>
        <w:lastRenderedPageBreak/>
        <w:t>Output</w:t>
      </w:r>
    </w:p>
    <w:p w14:paraId="0253AB38" w14:textId="77777777" w:rsidR="00934D81" w:rsidRPr="00026BA4" w:rsidRDefault="00026BA4" w:rsidP="006D7A6A">
      <w:pPr>
        <w:pStyle w:val="GuidelineIndent"/>
        <w:ind w:left="0"/>
        <w:rPr>
          <w:i w:val="0"/>
        </w:rPr>
      </w:pPr>
      <w:r w:rsidRPr="00026BA4">
        <w:rPr>
          <w:i w:val="0"/>
        </w:rPr>
        <w:t>Successful delivery of all deliverables contained in this ToR</w:t>
      </w:r>
      <w:r w:rsidR="00934D81" w:rsidRPr="00026BA4">
        <w:rPr>
          <w:i w:val="0"/>
        </w:rPr>
        <w:t>.</w:t>
      </w:r>
    </w:p>
    <w:p w14:paraId="5EDC30D3" w14:textId="77777777" w:rsidR="00934D81" w:rsidRPr="00934D81" w:rsidRDefault="00934D81" w:rsidP="006D7A6A">
      <w:pPr>
        <w:pStyle w:val="NormalIndent"/>
        <w:ind w:left="0"/>
      </w:pPr>
    </w:p>
    <w:p w14:paraId="4049F24F" w14:textId="77777777" w:rsidR="00CC2455" w:rsidRDefault="00C45E35" w:rsidP="006D7A6A">
      <w:pPr>
        <w:pStyle w:val="B0Bold"/>
      </w:pPr>
      <w:r>
        <w:t>Interactions</w:t>
      </w:r>
    </w:p>
    <w:p w14:paraId="6FE1A181" w14:textId="77777777" w:rsidR="00CC2455" w:rsidRPr="00026BA4" w:rsidRDefault="00026BA4" w:rsidP="006D7A6A">
      <w:pPr>
        <w:pStyle w:val="GuidelineIndent"/>
        <w:ind w:left="0"/>
        <w:rPr>
          <w:i w:val="0"/>
        </w:rPr>
      </w:pPr>
      <w:r w:rsidRPr="00026BA4">
        <w:rPr>
          <w:i w:val="0"/>
        </w:rPr>
        <w:t>Steering committee, IFA WG officials and STF members will coordinate for a successful outcome of this STF</w:t>
      </w:r>
      <w:r w:rsidR="00934D81" w:rsidRPr="00026BA4">
        <w:rPr>
          <w:i w:val="0"/>
        </w:rPr>
        <w:t>.</w:t>
      </w:r>
    </w:p>
    <w:p w14:paraId="3DFDC5C7" w14:textId="77777777" w:rsidR="00934D81" w:rsidRPr="00934D81" w:rsidRDefault="00934D81" w:rsidP="006D7A6A">
      <w:pPr>
        <w:pStyle w:val="NormalIndent"/>
        <w:ind w:left="0"/>
      </w:pPr>
    </w:p>
    <w:p w14:paraId="4B993D22" w14:textId="77777777" w:rsidR="00934D81" w:rsidRDefault="00326B5F" w:rsidP="006D7A6A">
      <w:pPr>
        <w:pStyle w:val="B0Bold"/>
      </w:pPr>
      <w:r>
        <w:t>Resources required</w:t>
      </w:r>
    </w:p>
    <w:p w14:paraId="50CB1306" w14:textId="77777777" w:rsidR="00326B5F" w:rsidRPr="00026BA4" w:rsidRDefault="00026BA4" w:rsidP="006D7A6A">
      <w:pPr>
        <w:pStyle w:val="GuidelineIndent"/>
        <w:ind w:left="0"/>
        <w:rPr>
          <w:i w:val="0"/>
        </w:rPr>
      </w:pPr>
      <w:r w:rsidRPr="00026BA4">
        <w:rPr>
          <w:i w:val="0"/>
        </w:rPr>
        <w:t>See task 1</w:t>
      </w:r>
    </w:p>
    <w:p w14:paraId="19A5A692" w14:textId="77777777" w:rsidR="00326B5F" w:rsidRDefault="00326B5F" w:rsidP="006D7A6A"/>
    <w:p w14:paraId="02F3FD45" w14:textId="77777777" w:rsidR="001D044E" w:rsidRPr="00326B5F" w:rsidRDefault="001D044E" w:rsidP="006D7A6A"/>
    <w:p w14:paraId="0EA43FFB" w14:textId="4D76AAA7" w:rsidR="00026BA4" w:rsidRPr="00CC2455" w:rsidRDefault="00026BA4" w:rsidP="00026BA4">
      <w:pPr>
        <w:pStyle w:val="B0Bold"/>
        <w:rPr>
          <w:u w:val="single"/>
        </w:rPr>
      </w:pPr>
      <w:r w:rsidRPr="00CC2455">
        <w:rPr>
          <w:u w:val="single"/>
        </w:rPr>
        <w:t xml:space="preserve">Task </w:t>
      </w:r>
      <w:r w:rsidR="00FB3760">
        <w:rPr>
          <w:u w:val="single"/>
        </w:rPr>
        <w:t>1</w:t>
      </w:r>
      <w:r w:rsidR="00FB3760" w:rsidRPr="00CC2455">
        <w:rPr>
          <w:u w:val="single"/>
        </w:rPr>
        <w:t xml:space="preserve"> </w:t>
      </w:r>
      <w:r w:rsidRPr="00CC2455">
        <w:rPr>
          <w:u w:val="single"/>
        </w:rPr>
        <w:t xml:space="preserve">– </w:t>
      </w:r>
      <w:r>
        <w:rPr>
          <w:u w:val="single"/>
        </w:rPr>
        <w:t>Participate in IFA conference calls</w:t>
      </w:r>
    </w:p>
    <w:p w14:paraId="4E37433E" w14:textId="77777777" w:rsidR="00026BA4" w:rsidRPr="00234C1E" w:rsidRDefault="00026BA4" w:rsidP="00026BA4">
      <w:pPr>
        <w:pStyle w:val="B0Bold"/>
        <w:rPr>
          <w:b w:val="0"/>
        </w:rPr>
      </w:pPr>
      <w:r>
        <w:t xml:space="preserve">Objectives </w:t>
      </w:r>
      <w:r w:rsidRPr="00234C1E">
        <w:rPr>
          <w:b w:val="0"/>
        </w:rPr>
        <w:t>Participate in IFA conference calls to align schedules with IFA WG, provide feedback.</w:t>
      </w:r>
    </w:p>
    <w:p w14:paraId="391B912B" w14:textId="77777777" w:rsidR="00026BA4" w:rsidRPr="00934D81" w:rsidRDefault="00026BA4" w:rsidP="00026BA4">
      <w:pPr>
        <w:pStyle w:val="NormalIndent"/>
        <w:ind w:left="0"/>
      </w:pPr>
    </w:p>
    <w:p w14:paraId="719CEAD2" w14:textId="77777777" w:rsidR="00026BA4" w:rsidRDefault="00026BA4" w:rsidP="00026BA4">
      <w:pPr>
        <w:pStyle w:val="B0Bold"/>
      </w:pPr>
      <w:r>
        <w:t>Input</w:t>
      </w:r>
    </w:p>
    <w:p w14:paraId="2BE97014" w14:textId="77777777" w:rsidR="00026BA4" w:rsidRDefault="00026BA4" w:rsidP="00026BA4">
      <w:pPr>
        <w:pStyle w:val="NormalIndent"/>
        <w:ind w:left="0"/>
      </w:pPr>
      <w:r>
        <w:t>n/a</w:t>
      </w:r>
    </w:p>
    <w:p w14:paraId="357D776C" w14:textId="77777777" w:rsidR="00026BA4" w:rsidRPr="00934D81" w:rsidRDefault="00026BA4" w:rsidP="00026BA4">
      <w:pPr>
        <w:pStyle w:val="NormalIndent"/>
        <w:ind w:left="0"/>
      </w:pPr>
    </w:p>
    <w:p w14:paraId="295B4101" w14:textId="77777777" w:rsidR="00026BA4" w:rsidRDefault="00026BA4" w:rsidP="00026BA4">
      <w:pPr>
        <w:pStyle w:val="B0Bold"/>
      </w:pPr>
      <w:r>
        <w:t>Output</w:t>
      </w:r>
    </w:p>
    <w:p w14:paraId="2CD983E1" w14:textId="77777777" w:rsidR="00026BA4" w:rsidRPr="00080E86" w:rsidRDefault="00026BA4" w:rsidP="00026BA4">
      <w:r>
        <w:t>n/a</w:t>
      </w:r>
    </w:p>
    <w:p w14:paraId="2FA51147" w14:textId="77777777" w:rsidR="00026BA4" w:rsidRPr="00934D81" w:rsidRDefault="00026BA4" w:rsidP="00026BA4">
      <w:pPr>
        <w:pStyle w:val="NormalIndent"/>
        <w:ind w:left="0"/>
      </w:pPr>
    </w:p>
    <w:p w14:paraId="6A948FA8" w14:textId="77777777" w:rsidR="00026BA4" w:rsidRDefault="00026BA4" w:rsidP="00026BA4">
      <w:pPr>
        <w:pStyle w:val="B0Bold"/>
      </w:pPr>
      <w:r>
        <w:t>Interactions</w:t>
      </w:r>
    </w:p>
    <w:p w14:paraId="60580914" w14:textId="77777777" w:rsidR="00026BA4" w:rsidRPr="00BD45BC" w:rsidRDefault="00026BA4" w:rsidP="00026BA4">
      <w:r>
        <w:t>STF members will participate regularly in IFA conference calls to provide feedback and to learn about IFA WG schedules and progress made on interfaces and descriptor specification. It is not necessary to participate on every IFA WG conference call. Participation can be arranged ahead of time with IFA WG chairs based on agenda.</w:t>
      </w:r>
    </w:p>
    <w:p w14:paraId="2C61376F" w14:textId="77777777" w:rsidR="00026BA4" w:rsidRPr="00934D81" w:rsidRDefault="00026BA4" w:rsidP="00026BA4">
      <w:pPr>
        <w:pStyle w:val="NormalIndent"/>
        <w:ind w:left="0"/>
      </w:pPr>
    </w:p>
    <w:p w14:paraId="289857C5" w14:textId="77777777" w:rsidR="00026BA4" w:rsidRDefault="00026BA4" w:rsidP="00026BA4">
      <w:pPr>
        <w:pStyle w:val="B0Bold"/>
      </w:pPr>
      <w:r>
        <w:t>Resources required</w:t>
      </w:r>
    </w:p>
    <w:p w14:paraId="029ACEAB" w14:textId="322AF4F8" w:rsidR="00026BA4" w:rsidRPr="00E113C0" w:rsidRDefault="00FB3760" w:rsidP="00026BA4">
      <w:r>
        <w:t>1 expert with significant knowledge of Information Modelling, Papyrus, Gendoc, Git</w:t>
      </w:r>
      <w:r w:rsidDel="00FB3760">
        <w:t xml:space="preserve"> </w:t>
      </w:r>
    </w:p>
    <w:p w14:paraId="07F71A9D" w14:textId="77777777" w:rsidR="00FB3760" w:rsidRDefault="00FB3760" w:rsidP="00026BA4">
      <w:pPr>
        <w:pStyle w:val="B0Bold"/>
        <w:rPr>
          <w:u w:val="single"/>
        </w:rPr>
      </w:pPr>
    </w:p>
    <w:p w14:paraId="2DC4BE1F" w14:textId="77777777" w:rsidR="00FB3760" w:rsidRPr="00FB3B97" w:rsidRDefault="00FB3760" w:rsidP="00FB3B97"/>
    <w:p w14:paraId="6FBE87DC" w14:textId="0F35474B" w:rsidR="00026BA4" w:rsidRPr="00CC2455" w:rsidRDefault="00026BA4" w:rsidP="00026BA4">
      <w:pPr>
        <w:pStyle w:val="B0Bold"/>
        <w:rPr>
          <w:u w:val="single"/>
        </w:rPr>
      </w:pPr>
      <w:r w:rsidRPr="00CC2455">
        <w:rPr>
          <w:u w:val="single"/>
        </w:rPr>
        <w:t xml:space="preserve">Task </w:t>
      </w:r>
      <w:r w:rsidR="00FB3760">
        <w:rPr>
          <w:u w:val="single"/>
        </w:rPr>
        <w:t>2</w:t>
      </w:r>
      <w:r w:rsidR="00FB3760" w:rsidRPr="00CC2455">
        <w:rPr>
          <w:u w:val="single"/>
        </w:rPr>
        <w:t xml:space="preserve"> </w:t>
      </w:r>
      <w:r w:rsidRPr="00CC2455">
        <w:rPr>
          <w:u w:val="single"/>
        </w:rPr>
        <w:t xml:space="preserve">– </w:t>
      </w:r>
      <w:r>
        <w:rPr>
          <w:u w:val="single"/>
        </w:rPr>
        <w:t>Provide feedback to IFA WG</w:t>
      </w:r>
      <w:r w:rsidR="00F959FA">
        <w:rPr>
          <w:u w:val="single"/>
        </w:rPr>
        <w:t xml:space="preserve"> and maintenance of modelling guidelines</w:t>
      </w:r>
    </w:p>
    <w:p w14:paraId="7B6F075B" w14:textId="77777777" w:rsidR="00026BA4" w:rsidRPr="00CC2455" w:rsidRDefault="00026BA4" w:rsidP="00026BA4">
      <w:pPr>
        <w:pStyle w:val="B0Bold"/>
      </w:pPr>
      <w:r>
        <w:t xml:space="preserve">Objectives </w:t>
      </w:r>
      <w:r w:rsidRPr="00BD45BC">
        <w:rPr>
          <w:b w:val="0"/>
        </w:rPr>
        <w:t>Provide feedback to IFA WG on misalignments found during the maintenance of the information model</w:t>
      </w:r>
      <w:r w:rsidR="00F959FA">
        <w:rPr>
          <w:b w:val="0"/>
        </w:rPr>
        <w:t xml:space="preserve"> and update the modelling guidelines which are used for the development of the information models</w:t>
      </w:r>
      <w:r w:rsidRPr="00BD45BC">
        <w:rPr>
          <w:b w:val="0"/>
        </w:rPr>
        <w:t>.</w:t>
      </w:r>
      <w:r>
        <w:t xml:space="preserve"> </w:t>
      </w:r>
    </w:p>
    <w:p w14:paraId="6D7A1D06" w14:textId="77777777" w:rsidR="00026BA4" w:rsidRPr="00934D81" w:rsidRDefault="00026BA4" w:rsidP="00026BA4">
      <w:pPr>
        <w:pStyle w:val="NormalIndent"/>
        <w:ind w:left="0"/>
      </w:pPr>
    </w:p>
    <w:p w14:paraId="00B86FD6" w14:textId="77777777" w:rsidR="00026BA4" w:rsidRDefault="00026BA4" w:rsidP="00026BA4">
      <w:pPr>
        <w:pStyle w:val="B0Bold"/>
      </w:pPr>
      <w:r>
        <w:t>Input</w:t>
      </w:r>
    </w:p>
    <w:p w14:paraId="3EA71393" w14:textId="77777777" w:rsidR="00026BA4" w:rsidRDefault="00026BA4" w:rsidP="00026BA4">
      <w:pPr>
        <w:pStyle w:val="NormalIndent"/>
        <w:ind w:left="0"/>
      </w:pPr>
      <w:r>
        <w:t>Validation of Information Model</w:t>
      </w:r>
    </w:p>
    <w:p w14:paraId="2AA6B609" w14:textId="77777777" w:rsidR="002A2B8D" w:rsidRDefault="00FB3760" w:rsidP="00026BA4">
      <w:pPr>
        <w:pStyle w:val="NormalIndent"/>
        <w:ind w:left="0"/>
      </w:pPr>
      <w:r>
        <w:t>Published versions DGR/NFV-IFA016 and DGR/NFV-IFA017 v3.1.1.</w:t>
      </w:r>
    </w:p>
    <w:p w14:paraId="58A24F16" w14:textId="77777777" w:rsidR="00026BA4" w:rsidRPr="00934D81" w:rsidRDefault="00026BA4" w:rsidP="00026BA4">
      <w:pPr>
        <w:pStyle w:val="NormalIndent"/>
        <w:ind w:left="0"/>
      </w:pPr>
    </w:p>
    <w:p w14:paraId="65C0D455" w14:textId="77777777" w:rsidR="00026BA4" w:rsidRDefault="00026BA4" w:rsidP="00026BA4">
      <w:pPr>
        <w:pStyle w:val="B0Bold"/>
      </w:pPr>
      <w:r>
        <w:t>Output</w:t>
      </w:r>
    </w:p>
    <w:p w14:paraId="319EBCD0" w14:textId="77777777" w:rsidR="00026BA4" w:rsidRDefault="00026BA4" w:rsidP="00026BA4">
      <w:r>
        <w:t>Contributions (and their revisions) to IFA WG meetings describing misalignments and errors found during the validation of the information model.</w:t>
      </w:r>
    </w:p>
    <w:p w14:paraId="31BE3BAC" w14:textId="77777777" w:rsidR="00F959FA" w:rsidRDefault="00F959FA" w:rsidP="00026BA4">
      <w:r>
        <w:t>Contributions (and their revisions) to update the modelling guidelines documented in the DGR/NFV-IFA016 and DGR/NFV-IFA017.</w:t>
      </w:r>
    </w:p>
    <w:p w14:paraId="6A041398" w14:textId="77777777" w:rsidR="00FB3760" w:rsidRDefault="00FB3760" w:rsidP="00FB3760">
      <w:pPr>
        <w:pStyle w:val="NormalIndent"/>
        <w:ind w:left="0"/>
      </w:pPr>
      <w:r>
        <w:t xml:space="preserve">Final version of DGR/NFV-IFA016ed321 and DGR/NFV-IFA017ed321. </w:t>
      </w:r>
    </w:p>
    <w:p w14:paraId="2DEF6FD0" w14:textId="77777777" w:rsidR="00026BA4" w:rsidRPr="00934D81" w:rsidRDefault="00026BA4" w:rsidP="00026BA4">
      <w:pPr>
        <w:pStyle w:val="NormalIndent"/>
        <w:ind w:left="0"/>
      </w:pPr>
    </w:p>
    <w:p w14:paraId="55A13BC7" w14:textId="77777777" w:rsidR="00026BA4" w:rsidRDefault="00026BA4" w:rsidP="00026BA4">
      <w:pPr>
        <w:pStyle w:val="B0Bold"/>
      </w:pPr>
      <w:r>
        <w:t>Interactions</w:t>
      </w:r>
    </w:p>
    <w:p w14:paraId="257F2A7F" w14:textId="77777777" w:rsidR="00026BA4" w:rsidRDefault="00026BA4" w:rsidP="00026BA4">
      <w:pPr>
        <w:pStyle w:val="NormalIndent"/>
        <w:ind w:left="0"/>
      </w:pPr>
      <w:r>
        <w:t xml:space="preserve">STF will create contributions to be discussed during IFA WG meetings. STF will take feedback from the WG and will update the </w:t>
      </w:r>
      <w:r w:rsidR="00FB3760">
        <w:t xml:space="preserve">NFV </w:t>
      </w:r>
      <w:r>
        <w:t xml:space="preserve">IM </w:t>
      </w:r>
      <w:r w:rsidR="00F959FA">
        <w:t xml:space="preserve">and </w:t>
      </w:r>
      <w:r w:rsidR="00FB3760">
        <w:t xml:space="preserve">the </w:t>
      </w:r>
      <w:r w:rsidR="00F959FA">
        <w:t xml:space="preserve">modelling guidelines </w:t>
      </w:r>
      <w:r>
        <w:t>accordingly.</w:t>
      </w:r>
    </w:p>
    <w:p w14:paraId="1A8DFE84" w14:textId="77777777" w:rsidR="00026BA4" w:rsidRPr="00934D81" w:rsidRDefault="00026BA4" w:rsidP="00026BA4">
      <w:pPr>
        <w:pStyle w:val="NormalIndent"/>
        <w:ind w:left="0"/>
      </w:pPr>
    </w:p>
    <w:p w14:paraId="5469C027" w14:textId="77777777" w:rsidR="00026BA4" w:rsidRDefault="00026BA4" w:rsidP="00026BA4">
      <w:pPr>
        <w:pStyle w:val="B0Bold"/>
      </w:pPr>
      <w:r>
        <w:t>Resources required</w:t>
      </w:r>
    </w:p>
    <w:p w14:paraId="77FD8CD4" w14:textId="77777777" w:rsidR="00026BA4" w:rsidRPr="00BD45BC" w:rsidRDefault="00026BA4" w:rsidP="00026BA4">
      <w:r>
        <w:t>(Same as Task 1)</w:t>
      </w:r>
    </w:p>
    <w:p w14:paraId="55109A19" w14:textId="77777777" w:rsidR="00026BA4" w:rsidRDefault="00026BA4" w:rsidP="00026BA4"/>
    <w:p w14:paraId="78F49F4C" w14:textId="77777777" w:rsidR="00FB3760" w:rsidRPr="00E113C0" w:rsidRDefault="00FB3760" w:rsidP="00026BA4"/>
    <w:p w14:paraId="5B902E3A" w14:textId="449D7CC7" w:rsidR="00026BA4" w:rsidRPr="00CC2455" w:rsidRDefault="00026BA4" w:rsidP="00026BA4">
      <w:pPr>
        <w:pStyle w:val="B0Bold"/>
        <w:rPr>
          <w:u w:val="single"/>
        </w:rPr>
      </w:pPr>
      <w:r w:rsidRPr="00CC2455">
        <w:rPr>
          <w:u w:val="single"/>
        </w:rPr>
        <w:t xml:space="preserve">Task </w:t>
      </w:r>
      <w:r w:rsidR="00FB3760">
        <w:rPr>
          <w:u w:val="single"/>
        </w:rPr>
        <w:t>3</w:t>
      </w:r>
      <w:r w:rsidR="00FB3760" w:rsidRPr="00CC2455">
        <w:rPr>
          <w:u w:val="single"/>
        </w:rPr>
        <w:t xml:space="preserve"> </w:t>
      </w:r>
      <w:r w:rsidRPr="00CC2455">
        <w:rPr>
          <w:u w:val="single"/>
        </w:rPr>
        <w:t xml:space="preserve">– </w:t>
      </w:r>
      <w:r>
        <w:rPr>
          <w:u w:val="single"/>
        </w:rPr>
        <w:t>Participate in ETSI NFV Plenary meetings</w:t>
      </w:r>
    </w:p>
    <w:p w14:paraId="454A5E95" w14:textId="77777777" w:rsidR="00026BA4" w:rsidRPr="00CC2455" w:rsidRDefault="00026BA4" w:rsidP="00026BA4">
      <w:pPr>
        <w:pStyle w:val="B0Bold"/>
      </w:pPr>
      <w:r>
        <w:t xml:space="preserve">Objectives </w:t>
      </w:r>
      <w:r w:rsidRPr="00884EE5">
        <w:rPr>
          <w:b w:val="0"/>
        </w:rPr>
        <w:t>Provide feedback to ETSI NFV ISG on Information Model</w:t>
      </w:r>
    </w:p>
    <w:p w14:paraId="511B491A" w14:textId="77777777" w:rsidR="00026BA4" w:rsidRPr="00934D81" w:rsidRDefault="00026BA4" w:rsidP="00026BA4">
      <w:pPr>
        <w:pStyle w:val="NormalIndent"/>
        <w:ind w:left="0"/>
      </w:pPr>
    </w:p>
    <w:p w14:paraId="1ED05585" w14:textId="77777777" w:rsidR="00026BA4" w:rsidRDefault="00026BA4" w:rsidP="00026BA4">
      <w:pPr>
        <w:pStyle w:val="B0Bold"/>
      </w:pPr>
      <w:r>
        <w:t>Input</w:t>
      </w:r>
    </w:p>
    <w:p w14:paraId="396D9872" w14:textId="77777777" w:rsidR="00026BA4" w:rsidRDefault="00026BA4" w:rsidP="00026BA4">
      <w:pPr>
        <w:pStyle w:val="NormalIndent"/>
        <w:ind w:left="0"/>
      </w:pPr>
      <w:r>
        <w:t>IFA015 drafts</w:t>
      </w:r>
    </w:p>
    <w:p w14:paraId="3C7E320B" w14:textId="77777777" w:rsidR="00026BA4" w:rsidRPr="00934D81" w:rsidRDefault="00026BA4" w:rsidP="00026BA4">
      <w:pPr>
        <w:pStyle w:val="NormalIndent"/>
        <w:ind w:left="0"/>
      </w:pPr>
    </w:p>
    <w:p w14:paraId="5052A7A9" w14:textId="77777777" w:rsidR="00026BA4" w:rsidRDefault="00026BA4" w:rsidP="00026BA4">
      <w:pPr>
        <w:pStyle w:val="B0Bold"/>
      </w:pPr>
      <w:r>
        <w:t>Output</w:t>
      </w:r>
    </w:p>
    <w:p w14:paraId="0DF6EC2B" w14:textId="77777777" w:rsidR="00026BA4" w:rsidRPr="00080E86" w:rsidRDefault="00026BA4" w:rsidP="00026BA4">
      <w:r>
        <w:t>Presentations to ETSI NFV meetings</w:t>
      </w:r>
    </w:p>
    <w:p w14:paraId="54CEE511" w14:textId="77777777" w:rsidR="00026BA4" w:rsidRPr="00934D81" w:rsidRDefault="00026BA4" w:rsidP="00026BA4">
      <w:pPr>
        <w:pStyle w:val="NormalIndent"/>
        <w:ind w:left="0"/>
      </w:pPr>
    </w:p>
    <w:p w14:paraId="2036A6E7" w14:textId="77777777" w:rsidR="00026BA4" w:rsidRPr="00934D81" w:rsidRDefault="00026BA4" w:rsidP="00026BA4">
      <w:pPr>
        <w:pStyle w:val="B0Bold"/>
      </w:pPr>
      <w:r>
        <w:t>Interactions</w:t>
      </w:r>
    </w:p>
    <w:p w14:paraId="6BADAAB5" w14:textId="77777777" w:rsidR="00026BA4" w:rsidRDefault="00026BA4" w:rsidP="00026BA4">
      <w:r>
        <w:t>The STF will provide overview of the status of the IM to the ISG as well as will provide updates on misalignments and errors addressed.</w:t>
      </w:r>
    </w:p>
    <w:p w14:paraId="007AC3D7" w14:textId="77777777" w:rsidR="00026BA4" w:rsidRPr="00E113C0" w:rsidRDefault="00026BA4" w:rsidP="00026BA4"/>
    <w:p w14:paraId="00B7B9BE" w14:textId="77777777" w:rsidR="00026BA4" w:rsidRDefault="00026BA4" w:rsidP="00026BA4">
      <w:pPr>
        <w:pStyle w:val="B0Bold"/>
      </w:pPr>
      <w:r>
        <w:t>Resources required</w:t>
      </w:r>
    </w:p>
    <w:p w14:paraId="235D6F10" w14:textId="77777777" w:rsidR="00026BA4" w:rsidRPr="00BD45BC" w:rsidRDefault="00026BA4" w:rsidP="00026BA4">
      <w:r>
        <w:t>(Same as Task 1)</w:t>
      </w:r>
    </w:p>
    <w:p w14:paraId="527A9143" w14:textId="77777777" w:rsidR="00026BA4" w:rsidRDefault="00026BA4" w:rsidP="008F608A"/>
    <w:p w14:paraId="43239DBB" w14:textId="77777777" w:rsidR="008F608A" w:rsidRPr="008F608A" w:rsidRDefault="008F608A" w:rsidP="008F608A"/>
    <w:p w14:paraId="4866DDC2" w14:textId="74952151" w:rsidR="00E113C0" w:rsidRPr="00BD03AF" w:rsidRDefault="00E113C0" w:rsidP="00E113C0">
      <w:pPr>
        <w:pStyle w:val="B0Bold"/>
        <w:rPr>
          <w:u w:val="single"/>
        </w:rPr>
      </w:pPr>
      <w:r w:rsidRPr="00BD03AF">
        <w:rPr>
          <w:u w:val="single"/>
        </w:rPr>
        <w:t xml:space="preserve">Task </w:t>
      </w:r>
      <w:r w:rsidR="00FB3760">
        <w:rPr>
          <w:u w:val="single"/>
        </w:rPr>
        <w:t>4</w:t>
      </w:r>
      <w:r w:rsidR="00FB3760" w:rsidRPr="00BD03AF">
        <w:rPr>
          <w:u w:val="single"/>
        </w:rPr>
        <w:t xml:space="preserve"> </w:t>
      </w:r>
      <w:r w:rsidRPr="00BD03AF">
        <w:rPr>
          <w:u w:val="single"/>
        </w:rPr>
        <w:t xml:space="preserve">– Create </w:t>
      </w:r>
      <w:r w:rsidR="00B41CFB" w:rsidRPr="00FB3B97">
        <w:rPr>
          <w:u w:val="single"/>
        </w:rPr>
        <w:t>DGR/NFV-IFA015ed331</w:t>
      </w:r>
    </w:p>
    <w:p w14:paraId="2D56389D" w14:textId="77777777" w:rsidR="00E113C0" w:rsidRPr="00CC2455" w:rsidRDefault="00E113C0" w:rsidP="00E113C0">
      <w:pPr>
        <w:pStyle w:val="B0Bold"/>
      </w:pPr>
      <w:r>
        <w:t>Objectives</w:t>
      </w:r>
      <w:r w:rsidR="008F608A">
        <w:t xml:space="preserve"> </w:t>
      </w:r>
      <w:r w:rsidR="000D3170">
        <w:rPr>
          <w:b w:val="0"/>
        </w:rPr>
        <w:t xml:space="preserve">Create </w:t>
      </w:r>
      <w:r w:rsidR="00B41CFB">
        <w:t>DGR/NFV-IFA015ed331</w:t>
      </w:r>
      <w:r w:rsidR="008F608A" w:rsidRPr="002C4AF4">
        <w:rPr>
          <w:b w:val="0"/>
        </w:rPr>
        <w:t>and</w:t>
      </w:r>
      <w:r w:rsidR="008F608A">
        <w:t xml:space="preserve"> </w:t>
      </w:r>
      <w:r w:rsidR="008F608A" w:rsidRPr="002C4AF4">
        <w:rPr>
          <w:b w:val="0"/>
        </w:rPr>
        <w:t>prepare it for publication</w:t>
      </w:r>
    </w:p>
    <w:p w14:paraId="5FC6B068" w14:textId="77777777" w:rsidR="00E113C0" w:rsidRPr="00934D81" w:rsidRDefault="00E113C0" w:rsidP="00E113C0">
      <w:pPr>
        <w:pStyle w:val="NormalIndent"/>
        <w:ind w:left="0"/>
      </w:pPr>
    </w:p>
    <w:p w14:paraId="646A69A9" w14:textId="77777777" w:rsidR="00E113C0" w:rsidRDefault="00E113C0" w:rsidP="00E113C0">
      <w:pPr>
        <w:pStyle w:val="B0Bold"/>
      </w:pPr>
      <w:r>
        <w:t>Input</w:t>
      </w:r>
    </w:p>
    <w:p w14:paraId="6164571A" w14:textId="182C2008" w:rsidR="00FB3760" w:rsidRDefault="008F608A" w:rsidP="008F608A">
      <w:pPr>
        <w:pStyle w:val="NormalIndent"/>
        <w:ind w:left="0"/>
      </w:pPr>
      <w:r>
        <w:t>IFA015</w:t>
      </w:r>
      <w:r w:rsidR="00181CC2">
        <w:t xml:space="preserve"> </w:t>
      </w:r>
      <w:r>
        <w:t>v3.</w:t>
      </w:r>
      <w:r w:rsidR="00FB3760">
        <w:t>1</w:t>
      </w:r>
      <w:r>
        <w:t>.1,</w:t>
      </w:r>
    </w:p>
    <w:p w14:paraId="616E7110" w14:textId="6FD59344" w:rsidR="00FB3760" w:rsidRDefault="008F608A" w:rsidP="008F608A">
      <w:pPr>
        <w:pStyle w:val="NormalIndent"/>
        <w:ind w:left="0"/>
      </w:pPr>
      <w:r>
        <w:t>IFA005</w:t>
      </w:r>
      <w:r w:rsidR="00FB3760">
        <w:t>, IFA006, IFA007, IFA008, IFA011, IFA013, IFA014, IFA030 and IFA031:</w:t>
      </w:r>
      <w:r w:rsidR="00181CC2">
        <w:t xml:space="preserve"> </w:t>
      </w:r>
      <w:r w:rsidR="00FB3760">
        <w:t xml:space="preserve">v3.2.1, </w:t>
      </w:r>
      <w:r>
        <w:t>v3.3.1</w:t>
      </w:r>
      <w:r w:rsidR="000D3170">
        <w:t xml:space="preserve"> and interim drafts</w:t>
      </w:r>
      <w:r>
        <w:t>,</w:t>
      </w:r>
    </w:p>
    <w:p w14:paraId="64F44CE0" w14:textId="437F67D4" w:rsidR="008F608A" w:rsidRDefault="00FB3760" w:rsidP="008F608A">
      <w:pPr>
        <w:pStyle w:val="NormalIndent"/>
        <w:ind w:left="0"/>
      </w:pPr>
      <w:r>
        <w:t>IFA032: v3.1.1, v3.3.1 and interim drafts</w:t>
      </w:r>
      <w:r w:rsidR="008F608A">
        <w:t>.</w:t>
      </w:r>
    </w:p>
    <w:p w14:paraId="0B3613F5" w14:textId="77777777" w:rsidR="00E113C0" w:rsidRPr="00934D81" w:rsidRDefault="00E113C0" w:rsidP="00E113C0">
      <w:pPr>
        <w:pStyle w:val="NormalIndent"/>
        <w:ind w:left="0"/>
      </w:pPr>
    </w:p>
    <w:p w14:paraId="34A844AB" w14:textId="77777777" w:rsidR="00E113C0" w:rsidRDefault="00E113C0" w:rsidP="00E113C0">
      <w:pPr>
        <w:pStyle w:val="B0Bold"/>
      </w:pPr>
      <w:r>
        <w:t>Output</w:t>
      </w:r>
    </w:p>
    <w:p w14:paraId="365F2379" w14:textId="77777777" w:rsidR="00E113C0" w:rsidRDefault="008F608A" w:rsidP="00E113C0">
      <w:pPr>
        <w:pStyle w:val="NormalIndent"/>
        <w:ind w:left="0"/>
      </w:pPr>
      <w:r>
        <w:t xml:space="preserve">Final version of </w:t>
      </w:r>
      <w:r w:rsidR="00B41CFB">
        <w:t xml:space="preserve">DGR/NFV-IFA015ed331 </w:t>
      </w:r>
    </w:p>
    <w:p w14:paraId="7AE09A24" w14:textId="77777777" w:rsidR="008F608A" w:rsidRPr="00934D81" w:rsidRDefault="008F608A" w:rsidP="00E113C0">
      <w:pPr>
        <w:pStyle w:val="NormalIndent"/>
        <w:ind w:left="0"/>
      </w:pPr>
    </w:p>
    <w:p w14:paraId="15865855" w14:textId="77777777" w:rsidR="00E113C0" w:rsidRDefault="00E113C0" w:rsidP="00E113C0">
      <w:pPr>
        <w:pStyle w:val="B0Bold"/>
      </w:pPr>
      <w:r>
        <w:t>Interactions</w:t>
      </w:r>
    </w:p>
    <w:p w14:paraId="5DF77517" w14:textId="00D2E945" w:rsidR="008F608A" w:rsidRDefault="008F608A" w:rsidP="008F608A">
      <w:r>
        <w:t xml:space="preserve">The STF will create </w:t>
      </w:r>
      <w:r w:rsidR="00D02550">
        <w:t xml:space="preserve">DGR/NFV-IFA015ed331 </w:t>
      </w:r>
      <w:r>
        <w:t>by incorporating changes introduced in version</w:t>
      </w:r>
      <w:r w:rsidR="00FB3760">
        <w:t>s 3.2.1 and</w:t>
      </w:r>
      <w:r>
        <w:t xml:space="preserve"> 3.</w:t>
      </w:r>
      <w:r w:rsidR="000D3170">
        <w:t>3</w:t>
      </w:r>
      <w:r>
        <w:t xml:space="preserve">.1 of the interface and descriptor specifications. The information model will be validated and inconsistencies identified. </w:t>
      </w:r>
      <w:r w:rsidR="00B41CFB">
        <w:t>DGR/NFV-IFA015ed331</w:t>
      </w:r>
      <w:r>
        <w:t xml:space="preserve"> annexes are the </w:t>
      </w:r>
      <w:r w:rsidR="004F3E7A" w:rsidRPr="003F2481">
        <w:t>UML®</w:t>
      </w:r>
      <w:r w:rsidR="004F3E7A" w:rsidRPr="003C51E1">
        <w:rPr>
          <w:i/>
        </w:rPr>
        <w:t xml:space="preserve"> </w:t>
      </w:r>
      <w:r>
        <w:t>model created in Papyrus</w:t>
      </w:r>
      <w:r w:rsidR="00045B1A">
        <w:t xml:space="preserve">, </w:t>
      </w:r>
      <w:r>
        <w:t>the associated Gendoc file</w:t>
      </w:r>
      <w:r w:rsidR="00045B1A">
        <w:t xml:space="preserve"> and the generated Microsoft Word document of the model</w:t>
      </w:r>
      <w:r>
        <w:t>. The STF will review intermediate drafts with IFA WG looking for feedback and it will create the final version to be handed over to edit help. The STF will also respond to any questions edit help might have when preparing the final version.</w:t>
      </w:r>
      <w:r w:rsidR="000D3170">
        <w:t xml:space="preserve"> </w:t>
      </w:r>
    </w:p>
    <w:p w14:paraId="7953E6BE" w14:textId="77777777" w:rsidR="000D3170" w:rsidRDefault="000D3170" w:rsidP="008F608A"/>
    <w:p w14:paraId="22C7FCBD" w14:textId="77777777" w:rsidR="000D3170" w:rsidRDefault="000D3170" w:rsidP="008F608A">
      <w:r>
        <w:t xml:space="preserve">Work on </w:t>
      </w:r>
      <w:r w:rsidR="00B41CFB">
        <w:t xml:space="preserve">DGR/NFV-IFA015ed331 </w:t>
      </w:r>
      <w:r>
        <w:t xml:space="preserve">will start before the publication of </w:t>
      </w:r>
      <w:r w:rsidR="00234C1E">
        <w:t>v3.3.1 of the interfaces and descriptor specifications, therefore interim versions will need to be taken into account when approved by the IFA WG. This allows for dynamic feedback from the Information Model to the interfaces and descriptor specifications to correct inconsistencies.</w:t>
      </w:r>
    </w:p>
    <w:p w14:paraId="6D379FEC" w14:textId="77777777" w:rsidR="00E113C0" w:rsidRPr="00934D81" w:rsidRDefault="00E113C0" w:rsidP="00E113C0">
      <w:pPr>
        <w:pStyle w:val="NormalIndent"/>
        <w:ind w:left="0"/>
      </w:pPr>
    </w:p>
    <w:p w14:paraId="09FF0298" w14:textId="77777777" w:rsidR="00E113C0" w:rsidRDefault="00E113C0" w:rsidP="008F608A">
      <w:pPr>
        <w:pStyle w:val="B0Bold"/>
      </w:pPr>
      <w:r>
        <w:t>Resources required</w:t>
      </w:r>
    </w:p>
    <w:p w14:paraId="17133D64" w14:textId="77777777" w:rsidR="00234C1E" w:rsidRPr="00234C1E" w:rsidRDefault="00234C1E" w:rsidP="00234C1E">
      <w:r>
        <w:t>(see Task 1)</w:t>
      </w:r>
    </w:p>
    <w:p w14:paraId="5826D355" w14:textId="77777777" w:rsidR="00E113C0" w:rsidRDefault="00E113C0" w:rsidP="00E113C0"/>
    <w:p w14:paraId="648651F2" w14:textId="77777777" w:rsidR="00EB0BAA" w:rsidRDefault="00EB0BAA" w:rsidP="00E113C0"/>
    <w:p w14:paraId="1002AA9A" w14:textId="0FBA0343" w:rsidR="00E113C0" w:rsidRPr="00BD03AF" w:rsidRDefault="00E113C0" w:rsidP="00E113C0">
      <w:pPr>
        <w:pStyle w:val="B0Bold"/>
        <w:rPr>
          <w:u w:val="single"/>
        </w:rPr>
      </w:pPr>
      <w:r w:rsidRPr="00BD03AF">
        <w:rPr>
          <w:u w:val="single"/>
        </w:rPr>
        <w:t xml:space="preserve">Task </w:t>
      </w:r>
      <w:r w:rsidR="00802D97">
        <w:rPr>
          <w:u w:val="single"/>
        </w:rPr>
        <w:t>5</w:t>
      </w:r>
      <w:r w:rsidR="00802D97" w:rsidRPr="00FE1A78">
        <w:rPr>
          <w:u w:val="single"/>
        </w:rPr>
        <w:t xml:space="preserve"> </w:t>
      </w:r>
      <w:r w:rsidRPr="00FE1A78">
        <w:rPr>
          <w:u w:val="single"/>
        </w:rPr>
        <w:t xml:space="preserve">– Create </w:t>
      </w:r>
      <w:r w:rsidR="00B41CFB" w:rsidRPr="00FB3B97">
        <w:rPr>
          <w:u w:val="single"/>
        </w:rPr>
        <w:t>DGR/NFV-IFA015ed341</w:t>
      </w:r>
    </w:p>
    <w:p w14:paraId="515788D2" w14:textId="77777777" w:rsidR="00234C1E" w:rsidRPr="00CC2455" w:rsidRDefault="00234C1E" w:rsidP="00234C1E">
      <w:pPr>
        <w:pStyle w:val="B0Bold"/>
      </w:pPr>
      <w:r>
        <w:t xml:space="preserve">Objectives </w:t>
      </w:r>
      <w:r>
        <w:rPr>
          <w:b w:val="0"/>
        </w:rPr>
        <w:t xml:space="preserve">Create </w:t>
      </w:r>
      <w:r w:rsidR="00B41CFB">
        <w:t xml:space="preserve">DGR/NFV-IFA015ed341 </w:t>
      </w:r>
      <w:r w:rsidRPr="002C4AF4">
        <w:rPr>
          <w:b w:val="0"/>
        </w:rPr>
        <w:t>and</w:t>
      </w:r>
      <w:r>
        <w:t xml:space="preserve"> </w:t>
      </w:r>
      <w:r w:rsidRPr="002C4AF4">
        <w:rPr>
          <w:b w:val="0"/>
        </w:rPr>
        <w:t>prepare it for publication</w:t>
      </w:r>
    </w:p>
    <w:p w14:paraId="2628C6F1" w14:textId="77777777" w:rsidR="00234C1E" w:rsidRPr="00934D81" w:rsidRDefault="00234C1E" w:rsidP="00234C1E">
      <w:pPr>
        <w:pStyle w:val="NormalIndent"/>
        <w:ind w:left="0"/>
      </w:pPr>
    </w:p>
    <w:p w14:paraId="0564DF8D" w14:textId="77777777" w:rsidR="00234C1E" w:rsidRDefault="00234C1E" w:rsidP="00234C1E">
      <w:pPr>
        <w:pStyle w:val="B0Bold"/>
      </w:pPr>
      <w:r>
        <w:t>Input</w:t>
      </w:r>
    </w:p>
    <w:p w14:paraId="09E0C917" w14:textId="77777777" w:rsidR="00EB0BAA" w:rsidRDefault="00234C1E" w:rsidP="00234C1E">
      <w:pPr>
        <w:pStyle w:val="NormalIndent"/>
        <w:ind w:left="0"/>
      </w:pPr>
      <w:r>
        <w:t>IFA015</w:t>
      </w:r>
      <w:r w:rsidR="008A30F0">
        <w:t xml:space="preserve"> </w:t>
      </w:r>
      <w:r>
        <w:t>v3.3.1,</w:t>
      </w:r>
    </w:p>
    <w:p w14:paraId="0F8F38EC" w14:textId="75CE1D9C" w:rsidR="00234C1E" w:rsidRDefault="00234C1E" w:rsidP="00234C1E">
      <w:pPr>
        <w:pStyle w:val="NormalIndent"/>
        <w:ind w:left="0"/>
      </w:pPr>
      <w:r>
        <w:lastRenderedPageBreak/>
        <w:t>IFA005</w:t>
      </w:r>
      <w:r w:rsidR="00EB0BAA">
        <w:t>, IFA006, IFA007, IFA008, IFA011, IFA013, IFA014, IFA030, IFA031, IFA032:</w:t>
      </w:r>
      <w:r w:rsidR="008A30F0">
        <w:t xml:space="preserve"> </w:t>
      </w:r>
      <w:r>
        <w:t>v3.4.1 and interim drafts.</w:t>
      </w:r>
    </w:p>
    <w:p w14:paraId="048766BE" w14:textId="77777777" w:rsidR="00234C1E" w:rsidRPr="00934D81" w:rsidRDefault="00234C1E" w:rsidP="00234C1E">
      <w:pPr>
        <w:pStyle w:val="NormalIndent"/>
        <w:ind w:left="0"/>
      </w:pPr>
    </w:p>
    <w:p w14:paraId="597D328E" w14:textId="77777777" w:rsidR="00234C1E" w:rsidRDefault="00234C1E" w:rsidP="00234C1E">
      <w:pPr>
        <w:pStyle w:val="B0Bold"/>
      </w:pPr>
      <w:r>
        <w:t>Output</w:t>
      </w:r>
    </w:p>
    <w:p w14:paraId="33095FE2" w14:textId="77777777" w:rsidR="00234C1E" w:rsidRDefault="00234C1E" w:rsidP="00234C1E">
      <w:pPr>
        <w:pStyle w:val="NormalIndent"/>
        <w:ind w:left="0"/>
      </w:pPr>
      <w:r>
        <w:t xml:space="preserve">Final version of </w:t>
      </w:r>
      <w:r w:rsidR="00B41CFB">
        <w:t xml:space="preserve">DGR/NFV-IFA015ed341 </w:t>
      </w:r>
    </w:p>
    <w:p w14:paraId="09B022F8" w14:textId="77777777" w:rsidR="00234C1E" w:rsidRPr="00934D81" w:rsidRDefault="00234C1E" w:rsidP="00234C1E">
      <w:pPr>
        <w:pStyle w:val="NormalIndent"/>
        <w:ind w:left="0"/>
      </w:pPr>
    </w:p>
    <w:p w14:paraId="453A2A9B" w14:textId="77777777" w:rsidR="00234C1E" w:rsidRDefault="00234C1E" w:rsidP="00234C1E">
      <w:pPr>
        <w:pStyle w:val="B0Bold"/>
      </w:pPr>
      <w:r>
        <w:t>Interactions</w:t>
      </w:r>
    </w:p>
    <w:p w14:paraId="63816415" w14:textId="7F52E29A" w:rsidR="00234C1E" w:rsidRDefault="00234C1E" w:rsidP="00234C1E">
      <w:r>
        <w:t xml:space="preserve">The STF will create </w:t>
      </w:r>
      <w:r w:rsidR="00D02550">
        <w:t xml:space="preserve">DGR/NFV-IFA015ed341 </w:t>
      </w:r>
      <w:r>
        <w:t xml:space="preserve">by incorporating changes introduced in version 3.4.1 of the interface and descriptor specifications. The information model will be validated and inconsistencies identified. </w:t>
      </w:r>
      <w:r w:rsidR="00B41CFB">
        <w:t>DGR/NFV-IFA015ed341</w:t>
      </w:r>
      <w:r>
        <w:t xml:space="preserve"> annexes are the </w:t>
      </w:r>
      <w:r w:rsidR="004F3E7A" w:rsidRPr="003F2481">
        <w:t>UML®</w:t>
      </w:r>
      <w:r w:rsidR="004F3E7A" w:rsidRPr="003C51E1">
        <w:rPr>
          <w:i/>
        </w:rPr>
        <w:t xml:space="preserve"> </w:t>
      </w:r>
      <w:r>
        <w:t>model created in Papyrus</w:t>
      </w:r>
      <w:r w:rsidR="00045B1A">
        <w:t>,</w:t>
      </w:r>
      <w:r>
        <w:t xml:space="preserve"> the associated Gendoc file</w:t>
      </w:r>
      <w:r w:rsidR="00045B1A">
        <w:t xml:space="preserve"> and the generated Microsoft Word document of the model</w:t>
      </w:r>
      <w:r>
        <w:t xml:space="preserve">. The STF will review intermediate drafts with IFA WG looking for feedback and it will create the final version to be handed over to edit help. The STF will also respond to any questions edit help might have when preparing the final version. </w:t>
      </w:r>
    </w:p>
    <w:p w14:paraId="75E9696B" w14:textId="77777777" w:rsidR="00234C1E" w:rsidRDefault="00234C1E" w:rsidP="00234C1E"/>
    <w:p w14:paraId="167E2E60" w14:textId="77777777" w:rsidR="00234C1E" w:rsidRDefault="00234C1E" w:rsidP="00234C1E">
      <w:r>
        <w:t xml:space="preserve">Work on </w:t>
      </w:r>
      <w:r w:rsidR="00B41CFB">
        <w:t xml:space="preserve">DGR/NFV-IFA015ed341 </w:t>
      </w:r>
      <w:r>
        <w:t>will start before the publication of v3.4.1 of the interfaces and descriptor specifications, therefore interim versions will need to be taken into account when approved by the IFA WG. This allows for dynamic feedback from the Information Model to the interfaces and descriptor specifications to correct inconsistencies.</w:t>
      </w:r>
    </w:p>
    <w:p w14:paraId="01C5E023" w14:textId="77777777" w:rsidR="00234C1E" w:rsidRPr="00934D81" w:rsidRDefault="00234C1E" w:rsidP="00234C1E">
      <w:pPr>
        <w:pStyle w:val="NormalIndent"/>
        <w:ind w:left="0"/>
      </w:pPr>
    </w:p>
    <w:p w14:paraId="1F34483A" w14:textId="77777777" w:rsidR="00234C1E" w:rsidRDefault="00234C1E" w:rsidP="00234C1E">
      <w:pPr>
        <w:pStyle w:val="B0Bold"/>
      </w:pPr>
      <w:r>
        <w:t>Resources required</w:t>
      </w:r>
    </w:p>
    <w:p w14:paraId="33C3A4AD" w14:textId="29CC34BE" w:rsidR="00234C1E" w:rsidRPr="00234C1E" w:rsidRDefault="00234C1E" w:rsidP="00234C1E">
      <w:r>
        <w:t>(</w:t>
      </w:r>
      <w:r w:rsidR="00EB0BAA">
        <w:t xml:space="preserve">Same as </w:t>
      </w:r>
      <w:r>
        <w:t>Task 1)</w:t>
      </w:r>
    </w:p>
    <w:p w14:paraId="739155E3" w14:textId="77777777" w:rsidR="00BC7275" w:rsidRDefault="00BC7275" w:rsidP="00BC7275"/>
    <w:p w14:paraId="2998EBE3" w14:textId="77777777" w:rsidR="00DE70C3" w:rsidRDefault="00DE70C3" w:rsidP="00BC7275"/>
    <w:p w14:paraId="6A9E3835" w14:textId="77777777" w:rsidR="00DE70C3" w:rsidRDefault="00DE70C3" w:rsidP="00DE70C3">
      <w:pPr>
        <w:pStyle w:val="Heading2"/>
      </w:pPr>
      <w:r>
        <w:lastRenderedPageBreak/>
        <w:t>Milestones</w:t>
      </w:r>
    </w:p>
    <w:p w14:paraId="34358849" w14:textId="3DF63F37" w:rsidR="00316FB0" w:rsidRPr="006D7A6A" w:rsidRDefault="00403DC4" w:rsidP="00316FB0">
      <w:pPr>
        <w:pStyle w:val="B0Bold"/>
        <w:rPr>
          <w:u w:val="single"/>
        </w:rPr>
      </w:pPr>
      <w:r w:rsidRPr="006D7A6A">
        <w:rPr>
          <w:u w:val="single"/>
        </w:rPr>
        <w:t xml:space="preserve">Milestone </w:t>
      </w:r>
      <w:r w:rsidR="00EB0BAA">
        <w:rPr>
          <w:u w:val="single"/>
        </w:rPr>
        <w:t>1</w:t>
      </w:r>
      <w:r w:rsidR="00EB0BAA" w:rsidRPr="006D7A6A">
        <w:rPr>
          <w:u w:val="single"/>
        </w:rPr>
        <w:t xml:space="preserve"> </w:t>
      </w:r>
      <w:r w:rsidR="00316FB0">
        <w:rPr>
          <w:u w:val="single"/>
        </w:rPr>
        <w:t>(M</w:t>
      </w:r>
      <w:r w:rsidR="00EB0BAA">
        <w:rPr>
          <w:u w:val="single"/>
        </w:rPr>
        <w:t>1</w:t>
      </w:r>
      <w:r w:rsidR="00316FB0">
        <w:rPr>
          <w:u w:val="single"/>
        </w:rPr>
        <w:t xml:space="preserve">) </w:t>
      </w:r>
      <w:r w:rsidRPr="006D7A6A">
        <w:rPr>
          <w:u w:val="single"/>
        </w:rPr>
        <w:t xml:space="preserve">– </w:t>
      </w:r>
      <w:r w:rsidR="00316FB0">
        <w:rPr>
          <w:u w:val="single"/>
        </w:rPr>
        <w:t xml:space="preserve">IFA015 v3.3.1 ready for ETSI NFV ISG approval </w:t>
      </w:r>
    </w:p>
    <w:p w14:paraId="04BA3895" w14:textId="5CEBA184" w:rsidR="00316FB0" w:rsidRDefault="00D07B0C" w:rsidP="00316FB0">
      <w:pPr>
        <w:pStyle w:val="GuidelineB1"/>
      </w:pPr>
      <w:r>
        <w:t xml:space="preserve">Task </w:t>
      </w:r>
      <w:r w:rsidR="00EB0BAA">
        <w:t xml:space="preserve">4 </w:t>
      </w:r>
      <w:r w:rsidR="00316FB0">
        <w:t xml:space="preserve">completed. Final draft approved by ETSI NFV ISG (August 2019) and accepted by the ETSI Secretariat for publication.  </w:t>
      </w:r>
    </w:p>
    <w:p w14:paraId="77195A5B" w14:textId="77777777" w:rsidR="00DE70C3" w:rsidRDefault="00DE70C3" w:rsidP="00316FB0">
      <w:pPr>
        <w:pStyle w:val="B0Bold"/>
      </w:pPr>
    </w:p>
    <w:p w14:paraId="22AC5809" w14:textId="5A81C41F" w:rsidR="00316FB0" w:rsidRPr="006D7A6A" w:rsidRDefault="00316FB0" w:rsidP="00316FB0">
      <w:pPr>
        <w:pStyle w:val="B0Bold"/>
        <w:rPr>
          <w:u w:val="single"/>
        </w:rPr>
      </w:pPr>
      <w:r>
        <w:rPr>
          <w:u w:val="single"/>
        </w:rPr>
        <w:t xml:space="preserve">Milestone </w:t>
      </w:r>
      <w:r w:rsidR="00EB0BAA">
        <w:rPr>
          <w:u w:val="single"/>
        </w:rPr>
        <w:t>2</w:t>
      </w:r>
      <w:r>
        <w:rPr>
          <w:u w:val="single"/>
        </w:rPr>
        <w:t xml:space="preserve"> (M</w:t>
      </w:r>
      <w:r w:rsidR="00EB0BAA">
        <w:rPr>
          <w:u w:val="single"/>
        </w:rPr>
        <w:t>2</w:t>
      </w:r>
      <w:r>
        <w:rPr>
          <w:u w:val="single"/>
        </w:rPr>
        <w:t>)</w:t>
      </w:r>
      <w:r w:rsidRPr="006D7A6A">
        <w:rPr>
          <w:u w:val="single"/>
        </w:rPr>
        <w:t xml:space="preserve"> – </w:t>
      </w:r>
      <w:r>
        <w:rPr>
          <w:u w:val="single"/>
        </w:rPr>
        <w:t xml:space="preserve">IFA015 v3.4.1 ready for ETSI NFV ISG approval </w:t>
      </w:r>
    </w:p>
    <w:p w14:paraId="48BA183A" w14:textId="22D13EA3" w:rsidR="00403DC4" w:rsidRDefault="00D07B0C" w:rsidP="0005159A">
      <w:pPr>
        <w:pStyle w:val="GuidelineB1"/>
      </w:pPr>
      <w:r>
        <w:t>Task 6</w:t>
      </w:r>
      <w:r w:rsidR="00316FB0">
        <w:t xml:space="preserve"> completed. Final draft approved by ETSI NFV ISG (</w:t>
      </w:r>
      <w:r w:rsidR="00CA3A10">
        <w:t xml:space="preserve">February </w:t>
      </w:r>
      <w:r w:rsidR="00316FB0">
        <w:t xml:space="preserve">2020) and accepted by the ETSI Secretariat for publication.  </w:t>
      </w:r>
    </w:p>
    <w:p w14:paraId="26404370" w14:textId="77777777" w:rsidR="00316FB0" w:rsidRDefault="00316FB0" w:rsidP="00316FB0">
      <w:pPr>
        <w:pStyle w:val="GuidelineB1"/>
        <w:numPr>
          <w:ilvl w:val="0"/>
          <w:numId w:val="0"/>
        </w:numPr>
        <w:ind w:left="568" w:hanging="284"/>
      </w:pPr>
    </w:p>
    <w:p w14:paraId="0A67D56A" w14:textId="0FDACA4D" w:rsidR="00316FB0" w:rsidRPr="00316FB0" w:rsidRDefault="00316FB0" w:rsidP="00316FB0">
      <w:pPr>
        <w:keepNext/>
        <w:keepLines/>
        <w:rPr>
          <w:b/>
          <w:u w:val="single"/>
        </w:rPr>
      </w:pPr>
      <w:r w:rsidRPr="00316FB0">
        <w:rPr>
          <w:b/>
          <w:u w:val="single"/>
        </w:rPr>
        <w:t xml:space="preserve">Milestone </w:t>
      </w:r>
      <w:r w:rsidR="00EB0BAA">
        <w:rPr>
          <w:b/>
          <w:u w:val="single"/>
        </w:rPr>
        <w:t>3</w:t>
      </w:r>
      <w:r w:rsidRPr="00316FB0">
        <w:rPr>
          <w:b/>
          <w:u w:val="single"/>
        </w:rPr>
        <w:t xml:space="preserve"> (M</w:t>
      </w:r>
      <w:r w:rsidR="00EB0BAA">
        <w:rPr>
          <w:b/>
          <w:u w:val="single"/>
        </w:rPr>
        <w:t>3</w:t>
      </w:r>
      <w:r w:rsidRPr="00316FB0">
        <w:rPr>
          <w:b/>
          <w:u w:val="single"/>
        </w:rPr>
        <w:t>) – STF final report approved; STF Closed</w:t>
      </w:r>
    </w:p>
    <w:p w14:paraId="4C73000D" w14:textId="77777777" w:rsidR="00316FB0" w:rsidRPr="00812DF9" w:rsidRDefault="00316FB0" w:rsidP="00316FB0">
      <w:pPr>
        <w:pStyle w:val="GuidelineB1"/>
        <w:numPr>
          <w:ilvl w:val="0"/>
          <w:numId w:val="0"/>
        </w:numPr>
      </w:pPr>
    </w:p>
    <w:p w14:paraId="72D5C391" w14:textId="578F9F73" w:rsidR="00316FB0" w:rsidRPr="00E34E52" w:rsidRDefault="00316FB0" w:rsidP="00316FB0">
      <w:pPr>
        <w:pStyle w:val="GuidelineB1"/>
        <w:rPr>
          <w:i w:val="0"/>
        </w:rPr>
      </w:pPr>
      <w:r w:rsidRPr="00E34E52">
        <w:rPr>
          <w:i w:val="0"/>
        </w:rPr>
        <w:t>Planned</w:t>
      </w:r>
      <w:r>
        <w:rPr>
          <w:i w:val="0"/>
        </w:rPr>
        <w:t xml:space="preserve"> by </w:t>
      </w:r>
      <w:r w:rsidR="00EB0BAA">
        <w:rPr>
          <w:i w:val="0"/>
        </w:rPr>
        <w:t xml:space="preserve">March </w:t>
      </w:r>
      <w:r>
        <w:rPr>
          <w:i w:val="0"/>
        </w:rPr>
        <w:t>2020</w:t>
      </w:r>
      <w:r w:rsidRPr="00E34E52">
        <w:rPr>
          <w:i w:val="0"/>
        </w:rPr>
        <w:t>.</w:t>
      </w:r>
    </w:p>
    <w:p w14:paraId="0DBC9182" w14:textId="77777777" w:rsidR="00316FB0" w:rsidRPr="00DE70C3" w:rsidRDefault="00316FB0" w:rsidP="00316FB0">
      <w:pPr>
        <w:pStyle w:val="GuidelineB1"/>
        <w:numPr>
          <w:ilvl w:val="0"/>
          <w:numId w:val="0"/>
        </w:numPr>
        <w:ind w:left="568" w:hanging="284"/>
      </w:pPr>
    </w:p>
    <w:p w14:paraId="1626D736" w14:textId="77777777" w:rsidR="00403DC4" w:rsidRDefault="002074F3" w:rsidP="00737527">
      <w:pPr>
        <w:pStyle w:val="Heading2"/>
      </w:pPr>
      <w:bookmarkStart w:id="8" w:name="_Toc229392240"/>
      <w:r>
        <w:t>Task summary</w:t>
      </w:r>
    </w:p>
    <w:tbl>
      <w:tblPr>
        <w:tblW w:w="9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27"/>
        <w:gridCol w:w="2127"/>
        <w:gridCol w:w="1160"/>
      </w:tblGrid>
      <w:tr w:rsidR="002257D2" w14:paraId="6754519D" w14:textId="77777777" w:rsidTr="002257D2">
        <w:trPr>
          <w:gridAfter w:val="1"/>
          <w:wAfter w:w="1160" w:type="dxa"/>
          <w:trHeight w:val="230"/>
          <w:jc w:val="center"/>
        </w:trPr>
        <w:tc>
          <w:tcPr>
            <w:tcW w:w="851" w:type="dxa"/>
            <w:vMerge w:val="restart"/>
            <w:shd w:val="clear" w:color="auto" w:fill="DEEAF6"/>
            <w:vAlign w:val="center"/>
          </w:tcPr>
          <w:p w14:paraId="6B1AE1D2" w14:textId="77777777" w:rsidR="002257D2" w:rsidRDefault="002257D2" w:rsidP="00FE4733">
            <w:pPr>
              <w:keepNext/>
              <w:keepLines/>
              <w:rPr>
                <w:b/>
                <w:bCs/>
              </w:rPr>
            </w:pPr>
            <w:r>
              <w:rPr>
                <w:b/>
                <w:bCs/>
              </w:rPr>
              <w:t>N</w:t>
            </w:r>
          </w:p>
        </w:tc>
        <w:tc>
          <w:tcPr>
            <w:tcW w:w="4927" w:type="dxa"/>
            <w:vMerge w:val="restart"/>
            <w:shd w:val="clear" w:color="auto" w:fill="DEEAF6"/>
            <w:vAlign w:val="center"/>
          </w:tcPr>
          <w:p w14:paraId="01561FC4" w14:textId="77777777" w:rsidR="002257D2" w:rsidRDefault="002257D2" w:rsidP="00FE4733">
            <w:pPr>
              <w:keepNext/>
              <w:keepLines/>
              <w:rPr>
                <w:b/>
                <w:bCs/>
              </w:rPr>
            </w:pPr>
            <w:r>
              <w:rPr>
                <w:b/>
                <w:bCs/>
              </w:rPr>
              <w:t>Task / Milestone / Deliverable</w:t>
            </w:r>
          </w:p>
        </w:tc>
        <w:tc>
          <w:tcPr>
            <w:tcW w:w="2127" w:type="dxa"/>
            <w:vMerge w:val="restart"/>
            <w:shd w:val="clear" w:color="auto" w:fill="DEEAF6"/>
            <w:tcMar>
              <w:left w:w="0" w:type="dxa"/>
              <w:right w:w="0" w:type="dxa"/>
            </w:tcMar>
            <w:vAlign w:val="center"/>
          </w:tcPr>
          <w:p w14:paraId="600D5A06" w14:textId="77777777" w:rsidR="002257D2" w:rsidRDefault="002257D2" w:rsidP="00FE4733">
            <w:pPr>
              <w:pStyle w:val="StyleBoldBefore6ptAfter6ptCentered"/>
              <w:keepNext/>
              <w:keepLines/>
              <w:spacing w:before="0" w:after="0"/>
            </w:pPr>
            <w:r>
              <w:t>Target date</w:t>
            </w:r>
          </w:p>
        </w:tc>
      </w:tr>
      <w:tr w:rsidR="002257D2" w14:paraId="06A95EC4" w14:textId="77777777" w:rsidTr="002257D2">
        <w:trPr>
          <w:jc w:val="center"/>
        </w:trPr>
        <w:tc>
          <w:tcPr>
            <w:tcW w:w="851" w:type="dxa"/>
            <w:vMerge/>
            <w:tcBorders>
              <w:bottom w:val="single" w:sz="4" w:space="0" w:color="auto"/>
            </w:tcBorders>
            <w:shd w:val="clear" w:color="auto" w:fill="DEEAF6"/>
            <w:vAlign w:val="center"/>
          </w:tcPr>
          <w:p w14:paraId="28CBCFF9" w14:textId="77777777" w:rsidR="002257D2" w:rsidRDefault="002257D2" w:rsidP="00FE4733">
            <w:pPr>
              <w:keepNext/>
              <w:keepLines/>
              <w:rPr>
                <w:b/>
                <w:bCs/>
              </w:rPr>
            </w:pPr>
          </w:p>
        </w:tc>
        <w:tc>
          <w:tcPr>
            <w:tcW w:w="4927" w:type="dxa"/>
            <w:vMerge/>
            <w:tcBorders>
              <w:bottom w:val="single" w:sz="4" w:space="0" w:color="auto"/>
            </w:tcBorders>
            <w:shd w:val="clear" w:color="auto" w:fill="DEEAF6"/>
            <w:vAlign w:val="center"/>
          </w:tcPr>
          <w:p w14:paraId="2DF6586D" w14:textId="77777777" w:rsidR="002257D2" w:rsidRDefault="002257D2" w:rsidP="00FE4733">
            <w:pPr>
              <w:keepNext/>
              <w:keepLines/>
              <w:rPr>
                <w:b/>
                <w:bCs/>
              </w:rPr>
            </w:pPr>
          </w:p>
        </w:tc>
        <w:tc>
          <w:tcPr>
            <w:tcW w:w="2127" w:type="dxa"/>
            <w:vMerge/>
            <w:tcBorders>
              <w:bottom w:val="single" w:sz="4" w:space="0" w:color="auto"/>
            </w:tcBorders>
            <w:shd w:val="clear" w:color="auto" w:fill="DEEAF6"/>
            <w:tcMar>
              <w:left w:w="0" w:type="dxa"/>
              <w:right w:w="0" w:type="dxa"/>
            </w:tcMar>
            <w:vAlign w:val="center"/>
          </w:tcPr>
          <w:p w14:paraId="5EAB26B0" w14:textId="77777777" w:rsidR="002257D2" w:rsidRDefault="002257D2" w:rsidP="00FE4733">
            <w:pPr>
              <w:pStyle w:val="StyleBoldBefore6ptAfter6ptCentered"/>
              <w:keepNext/>
              <w:keepLines/>
              <w:spacing w:before="0" w:after="0"/>
            </w:pPr>
          </w:p>
        </w:tc>
        <w:tc>
          <w:tcPr>
            <w:tcW w:w="1160" w:type="dxa"/>
            <w:tcBorders>
              <w:top w:val="nil"/>
              <w:bottom w:val="single" w:sz="4" w:space="0" w:color="auto"/>
            </w:tcBorders>
            <w:shd w:val="clear" w:color="auto" w:fill="DEEAF6"/>
            <w:vAlign w:val="center"/>
          </w:tcPr>
          <w:p w14:paraId="66F806A7" w14:textId="77777777" w:rsidR="002257D2" w:rsidRDefault="002257D2" w:rsidP="00DB0074">
            <w:pPr>
              <w:pStyle w:val="StyleBoldBefore6ptAfter6ptCentered"/>
              <w:keepNext/>
              <w:keepLines/>
              <w:spacing w:before="0" w:after="0"/>
            </w:pPr>
            <w:r>
              <w:t>EUR</w:t>
            </w:r>
          </w:p>
        </w:tc>
      </w:tr>
      <w:tr w:rsidR="002257D2" w14:paraId="5655199C" w14:textId="77777777" w:rsidTr="002257D2">
        <w:trPr>
          <w:jc w:val="center"/>
        </w:trPr>
        <w:tc>
          <w:tcPr>
            <w:tcW w:w="851" w:type="dxa"/>
            <w:shd w:val="clear" w:color="auto" w:fill="E2EFD9"/>
            <w:vAlign w:val="center"/>
          </w:tcPr>
          <w:p w14:paraId="2AA52772" w14:textId="77777777" w:rsidR="002257D2" w:rsidRDefault="002257D2" w:rsidP="00FE4733">
            <w:pPr>
              <w:keepNext/>
              <w:keepLines/>
              <w:jc w:val="center"/>
            </w:pPr>
            <w:bookmarkStart w:id="9" w:name="OLE_LINK1"/>
            <w:bookmarkStart w:id="10" w:name="OLE_LINK2"/>
            <w:r>
              <w:t>M0</w:t>
            </w:r>
          </w:p>
        </w:tc>
        <w:tc>
          <w:tcPr>
            <w:tcW w:w="4927" w:type="dxa"/>
            <w:shd w:val="clear" w:color="auto" w:fill="E2EFD9"/>
            <w:vAlign w:val="center"/>
          </w:tcPr>
          <w:p w14:paraId="1CE71AA1" w14:textId="77777777" w:rsidR="002257D2" w:rsidRDefault="002257D2" w:rsidP="00FE4733">
            <w:pPr>
              <w:keepNext/>
              <w:keepLines/>
              <w:jc w:val="left"/>
            </w:pPr>
            <w:r>
              <w:t>Start of work</w:t>
            </w:r>
          </w:p>
        </w:tc>
        <w:tc>
          <w:tcPr>
            <w:tcW w:w="2127" w:type="dxa"/>
            <w:shd w:val="clear" w:color="auto" w:fill="E2EFD9"/>
            <w:tcMar>
              <w:left w:w="0" w:type="dxa"/>
              <w:right w:w="0" w:type="dxa"/>
            </w:tcMar>
            <w:vAlign w:val="center"/>
          </w:tcPr>
          <w:p w14:paraId="68F560A3" w14:textId="77777777" w:rsidR="002257D2" w:rsidRDefault="002257D2" w:rsidP="00FE4733">
            <w:pPr>
              <w:keepNext/>
              <w:keepLines/>
              <w:tabs>
                <w:tab w:val="clear" w:pos="1418"/>
                <w:tab w:val="clear" w:pos="4678"/>
                <w:tab w:val="clear" w:pos="5954"/>
                <w:tab w:val="clear" w:pos="7088"/>
              </w:tabs>
              <w:jc w:val="center"/>
            </w:pPr>
            <w:r>
              <w:t>date</w:t>
            </w:r>
          </w:p>
        </w:tc>
        <w:tc>
          <w:tcPr>
            <w:tcW w:w="1160" w:type="dxa"/>
            <w:shd w:val="clear" w:color="auto" w:fill="E2EFD9"/>
            <w:vAlign w:val="center"/>
          </w:tcPr>
          <w:p w14:paraId="2889385D" w14:textId="77777777" w:rsidR="002257D2" w:rsidRDefault="002257D2" w:rsidP="00FE4733">
            <w:pPr>
              <w:keepNext/>
              <w:keepLines/>
              <w:tabs>
                <w:tab w:val="clear" w:pos="1418"/>
                <w:tab w:val="clear" w:pos="4678"/>
                <w:tab w:val="clear" w:pos="5954"/>
                <w:tab w:val="clear" w:pos="7088"/>
              </w:tabs>
              <w:jc w:val="center"/>
            </w:pPr>
          </w:p>
        </w:tc>
      </w:tr>
      <w:tr w:rsidR="002257D2" w14:paraId="66F17F86" w14:textId="77777777" w:rsidTr="002257D2">
        <w:trPr>
          <w:jc w:val="center"/>
        </w:trPr>
        <w:tc>
          <w:tcPr>
            <w:tcW w:w="851" w:type="dxa"/>
            <w:vAlign w:val="center"/>
          </w:tcPr>
          <w:p w14:paraId="19C44DB7" w14:textId="77777777" w:rsidR="002257D2" w:rsidRDefault="002257D2" w:rsidP="00FE4733">
            <w:pPr>
              <w:keepNext/>
              <w:keepLines/>
              <w:jc w:val="center"/>
            </w:pPr>
            <w:r>
              <w:t>T0</w:t>
            </w:r>
          </w:p>
        </w:tc>
        <w:tc>
          <w:tcPr>
            <w:tcW w:w="4927" w:type="dxa"/>
            <w:vAlign w:val="center"/>
          </w:tcPr>
          <w:p w14:paraId="1AE6295E" w14:textId="77777777" w:rsidR="002257D2" w:rsidRDefault="002257D2" w:rsidP="00FE4733">
            <w:pPr>
              <w:keepNext/>
              <w:keepLines/>
              <w:jc w:val="left"/>
            </w:pPr>
            <w:r>
              <w:t>Project Management</w:t>
            </w:r>
          </w:p>
        </w:tc>
        <w:tc>
          <w:tcPr>
            <w:tcW w:w="2127" w:type="dxa"/>
            <w:tcMar>
              <w:left w:w="0" w:type="dxa"/>
              <w:right w:w="0" w:type="dxa"/>
            </w:tcMar>
            <w:vAlign w:val="center"/>
          </w:tcPr>
          <w:p w14:paraId="0ACDC45B" w14:textId="541DA52A" w:rsidR="002257D2" w:rsidRDefault="002257D2" w:rsidP="00FE4733">
            <w:pPr>
              <w:keepNext/>
              <w:keepLines/>
              <w:tabs>
                <w:tab w:val="clear" w:pos="1418"/>
                <w:tab w:val="clear" w:pos="4678"/>
                <w:tab w:val="clear" w:pos="5954"/>
                <w:tab w:val="clear" w:pos="7088"/>
              </w:tabs>
              <w:jc w:val="center"/>
            </w:pPr>
            <w:r>
              <w:t>1 April 2019 – 31 March 2020</w:t>
            </w:r>
          </w:p>
        </w:tc>
        <w:tc>
          <w:tcPr>
            <w:tcW w:w="1160" w:type="dxa"/>
            <w:vAlign w:val="center"/>
          </w:tcPr>
          <w:p w14:paraId="12F29C4C" w14:textId="77777777" w:rsidR="002257D2" w:rsidRDefault="002257D2" w:rsidP="00FE4733">
            <w:pPr>
              <w:keepNext/>
              <w:keepLines/>
              <w:tabs>
                <w:tab w:val="clear" w:pos="1418"/>
                <w:tab w:val="clear" w:pos="4678"/>
                <w:tab w:val="clear" w:pos="5954"/>
                <w:tab w:val="clear" w:pos="7088"/>
              </w:tabs>
              <w:jc w:val="center"/>
            </w:pPr>
            <w:r>
              <w:t>600</w:t>
            </w:r>
          </w:p>
        </w:tc>
      </w:tr>
      <w:tr w:rsidR="002257D2" w14:paraId="6C1DD0A2" w14:textId="77777777" w:rsidTr="002257D2">
        <w:trPr>
          <w:jc w:val="center"/>
        </w:trPr>
        <w:tc>
          <w:tcPr>
            <w:tcW w:w="851" w:type="dxa"/>
            <w:vAlign w:val="center"/>
          </w:tcPr>
          <w:p w14:paraId="4D569891" w14:textId="5A1B3490" w:rsidR="002257D2" w:rsidRDefault="002257D2" w:rsidP="00FE4733">
            <w:pPr>
              <w:keepNext/>
              <w:keepLines/>
              <w:jc w:val="center"/>
            </w:pPr>
            <w:r>
              <w:t>T1</w:t>
            </w:r>
          </w:p>
        </w:tc>
        <w:tc>
          <w:tcPr>
            <w:tcW w:w="4927" w:type="dxa"/>
            <w:vAlign w:val="center"/>
          </w:tcPr>
          <w:p w14:paraId="0E27D549" w14:textId="77777777" w:rsidR="002257D2" w:rsidRDefault="002257D2" w:rsidP="00FE4733">
            <w:pPr>
              <w:keepNext/>
              <w:keepLines/>
              <w:jc w:val="left"/>
            </w:pPr>
            <w:r w:rsidRPr="00316FB0">
              <w:t>Participate in IFA conference calls</w:t>
            </w:r>
          </w:p>
        </w:tc>
        <w:tc>
          <w:tcPr>
            <w:tcW w:w="2127" w:type="dxa"/>
            <w:tcMar>
              <w:left w:w="0" w:type="dxa"/>
              <w:right w:w="0" w:type="dxa"/>
            </w:tcMar>
            <w:vAlign w:val="center"/>
          </w:tcPr>
          <w:p w14:paraId="292E067F" w14:textId="362C56DF" w:rsidR="002257D2" w:rsidRDefault="002257D2" w:rsidP="00FE4733">
            <w:pPr>
              <w:keepNext/>
              <w:keepLines/>
              <w:tabs>
                <w:tab w:val="clear" w:pos="1418"/>
                <w:tab w:val="clear" w:pos="4678"/>
                <w:tab w:val="clear" w:pos="5954"/>
                <w:tab w:val="clear" w:pos="7088"/>
              </w:tabs>
              <w:jc w:val="center"/>
            </w:pPr>
            <w:r>
              <w:t>April 2019 – March 2020</w:t>
            </w:r>
          </w:p>
        </w:tc>
        <w:tc>
          <w:tcPr>
            <w:tcW w:w="1160" w:type="dxa"/>
            <w:vAlign w:val="center"/>
          </w:tcPr>
          <w:p w14:paraId="65BBF9B8" w14:textId="77777777" w:rsidR="002257D2" w:rsidRDefault="002257D2" w:rsidP="00FE4733">
            <w:pPr>
              <w:keepNext/>
              <w:keepLines/>
              <w:tabs>
                <w:tab w:val="clear" w:pos="1418"/>
                <w:tab w:val="clear" w:pos="4678"/>
                <w:tab w:val="clear" w:pos="5954"/>
                <w:tab w:val="clear" w:pos="7088"/>
              </w:tabs>
              <w:jc w:val="center"/>
            </w:pPr>
            <w:r>
              <w:t>4 800</w:t>
            </w:r>
          </w:p>
        </w:tc>
      </w:tr>
      <w:tr w:rsidR="002257D2" w14:paraId="2D92DDF0" w14:textId="77777777" w:rsidTr="002257D2">
        <w:trPr>
          <w:jc w:val="center"/>
        </w:trPr>
        <w:tc>
          <w:tcPr>
            <w:tcW w:w="851" w:type="dxa"/>
            <w:vAlign w:val="center"/>
          </w:tcPr>
          <w:p w14:paraId="4ED9CF43" w14:textId="5E0D8001" w:rsidR="002257D2" w:rsidRDefault="002257D2" w:rsidP="00FE4733">
            <w:pPr>
              <w:keepNext/>
              <w:keepLines/>
              <w:jc w:val="center"/>
            </w:pPr>
            <w:r>
              <w:t>T2</w:t>
            </w:r>
          </w:p>
        </w:tc>
        <w:tc>
          <w:tcPr>
            <w:tcW w:w="4927" w:type="dxa"/>
            <w:vAlign w:val="center"/>
          </w:tcPr>
          <w:p w14:paraId="14F11349" w14:textId="77777777" w:rsidR="002257D2" w:rsidRDefault="002257D2" w:rsidP="00FE4733">
            <w:pPr>
              <w:keepNext/>
              <w:keepLines/>
              <w:jc w:val="left"/>
            </w:pPr>
            <w:r w:rsidRPr="00316FB0">
              <w:t>Provide feedback to IFA WG</w:t>
            </w:r>
            <w:r>
              <w:t xml:space="preserve"> and maintenance of modelling guidelines</w:t>
            </w:r>
          </w:p>
        </w:tc>
        <w:tc>
          <w:tcPr>
            <w:tcW w:w="2127" w:type="dxa"/>
            <w:tcMar>
              <w:left w:w="0" w:type="dxa"/>
              <w:right w:w="0" w:type="dxa"/>
            </w:tcMar>
            <w:vAlign w:val="center"/>
          </w:tcPr>
          <w:p w14:paraId="7F7D981B" w14:textId="2C3D8432" w:rsidR="002257D2" w:rsidRDefault="002257D2" w:rsidP="00FE4733">
            <w:pPr>
              <w:keepNext/>
              <w:keepLines/>
              <w:tabs>
                <w:tab w:val="clear" w:pos="1418"/>
                <w:tab w:val="clear" w:pos="4678"/>
                <w:tab w:val="clear" w:pos="5954"/>
                <w:tab w:val="clear" w:pos="7088"/>
              </w:tabs>
              <w:jc w:val="center"/>
            </w:pPr>
            <w:r>
              <w:t>April 2019 – March 2020</w:t>
            </w:r>
          </w:p>
        </w:tc>
        <w:tc>
          <w:tcPr>
            <w:tcW w:w="1160" w:type="dxa"/>
            <w:vAlign w:val="center"/>
          </w:tcPr>
          <w:p w14:paraId="104133AE" w14:textId="1561E0A8" w:rsidR="002257D2" w:rsidRDefault="002257D2" w:rsidP="00FE4733">
            <w:pPr>
              <w:keepNext/>
              <w:keepLines/>
              <w:tabs>
                <w:tab w:val="clear" w:pos="1418"/>
                <w:tab w:val="clear" w:pos="4678"/>
                <w:tab w:val="clear" w:pos="5954"/>
                <w:tab w:val="clear" w:pos="7088"/>
              </w:tabs>
              <w:jc w:val="center"/>
            </w:pPr>
            <w:r>
              <w:t>3 600</w:t>
            </w:r>
          </w:p>
        </w:tc>
      </w:tr>
      <w:tr w:rsidR="002257D2" w14:paraId="4D10AFCA" w14:textId="77777777" w:rsidTr="002257D2">
        <w:trPr>
          <w:jc w:val="center"/>
        </w:trPr>
        <w:tc>
          <w:tcPr>
            <w:tcW w:w="851" w:type="dxa"/>
            <w:vAlign w:val="center"/>
          </w:tcPr>
          <w:p w14:paraId="76590558" w14:textId="43A369AA" w:rsidR="002257D2" w:rsidRDefault="002257D2" w:rsidP="00FE4733">
            <w:pPr>
              <w:keepNext/>
              <w:keepLines/>
              <w:jc w:val="center"/>
            </w:pPr>
            <w:r>
              <w:t>T3</w:t>
            </w:r>
          </w:p>
        </w:tc>
        <w:tc>
          <w:tcPr>
            <w:tcW w:w="4927" w:type="dxa"/>
            <w:vAlign w:val="center"/>
          </w:tcPr>
          <w:p w14:paraId="502EF3E8" w14:textId="77777777" w:rsidR="002257D2" w:rsidRDefault="002257D2" w:rsidP="00FE4733">
            <w:pPr>
              <w:keepNext/>
              <w:keepLines/>
              <w:jc w:val="left"/>
            </w:pPr>
            <w:r w:rsidRPr="00316FB0">
              <w:t>Participate in ETSI NFV Plenary meetings</w:t>
            </w:r>
          </w:p>
        </w:tc>
        <w:tc>
          <w:tcPr>
            <w:tcW w:w="2127" w:type="dxa"/>
            <w:tcMar>
              <w:left w:w="0" w:type="dxa"/>
              <w:right w:w="0" w:type="dxa"/>
            </w:tcMar>
            <w:vAlign w:val="center"/>
          </w:tcPr>
          <w:p w14:paraId="344FFDB3" w14:textId="77777777" w:rsidR="002257D2" w:rsidRDefault="002257D2" w:rsidP="00FE4733">
            <w:pPr>
              <w:keepNext/>
              <w:keepLines/>
              <w:tabs>
                <w:tab w:val="clear" w:pos="1418"/>
                <w:tab w:val="clear" w:pos="4678"/>
                <w:tab w:val="clear" w:pos="5954"/>
                <w:tab w:val="clear" w:pos="7088"/>
              </w:tabs>
              <w:jc w:val="center"/>
            </w:pPr>
            <w:r>
              <w:t>2Q 2019, 4Q 2019</w:t>
            </w:r>
          </w:p>
        </w:tc>
        <w:tc>
          <w:tcPr>
            <w:tcW w:w="1160" w:type="dxa"/>
            <w:vAlign w:val="center"/>
          </w:tcPr>
          <w:p w14:paraId="7BC47D83" w14:textId="40F1E335" w:rsidR="002257D2" w:rsidRDefault="002257D2" w:rsidP="00FE4733">
            <w:pPr>
              <w:keepNext/>
              <w:keepLines/>
              <w:tabs>
                <w:tab w:val="clear" w:pos="1418"/>
                <w:tab w:val="clear" w:pos="4678"/>
                <w:tab w:val="clear" w:pos="5954"/>
                <w:tab w:val="clear" w:pos="7088"/>
              </w:tabs>
              <w:jc w:val="center"/>
            </w:pPr>
            <w:r>
              <w:t>2 400</w:t>
            </w:r>
          </w:p>
        </w:tc>
      </w:tr>
      <w:tr w:rsidR="002257D2" w14:paraId="642089AE" w14:textId="77777777" w:rsidTr="002257D2">
        <w:trPr>
          <w:jc w:val="center"/>
        </w:trPr>
        <w:tc>
          <w:tcPr>
            <w:tcW w:w="851" w:type="dxa"/>
            <w:vAlign w:val="center"/>
          </w:tcPr>
          <w:p w14:paraId="6026687D" w14:textId="738DFFC2" w:rsidR="002257D2" w:rsidRDefault="002257D2" w:rsidP="00DB0074">
            <w:pPr>
              <w:keepNext/>
              <w:keepLines/>
              <w:jc w:val="center"/>
            </w:pPr>
            <w:r>
              <w:t>T4</w:t>
            </w:r>
          </w:p>
        </w:tc>
        <w:tc>
          <w:tcPr>
            <w:tcW w:w="4927" w:type="dxa"/>
            <w:vAlign w:val="center"/>
          </w:tcPr>
          <w:p w14:paraId="3C8363B2" w14:textId="77777777" w:rsidR="002257D2" w:rsidRDefault="002257D2" w:rsidP="00DB0074">
            <w:pPr>
              <w:keepNext/>
              <w:keepLines/>
              <w:jc w:val="left"/>
            </w:pPr>
            <w:r>
              <w:t>Create DGR/NFV-IFA015ed331</w:t>
            </w:r>
          </w:p>
        </w:tc>
        <w:tc>
          <w:tcPr>
            <w:tcW w:w="2127" w:type="dxa"/>
            <w:tcMar>
              <w:left w:w="0" w:type="dxa"/>
              <w:right w:w="0" w:type="dxa"/>
            </w:tcMar>
            <w:vAlign w:val="center"/>
          </w:tcPr>
          <w:p w14:paraId="179466CD" w14:textId="013A1FA5" w:rsidR="002257D2" w:rsidRDefault="002257D2" w:rsidP="00DB0074">
            <w:pPr>
              <w:keepNext/>
              <w:keepLines/>
              <w:tabs>
                <w:tab w:val="clear" w:pos="1418"/>
                <w:tab w:val="clear" w:pos="4678"/>
                <w:tab w:val="clear" w:pos="5954"/>
                <w:tab w:val="clear" w:pos="7088"/>
              </w:tabs>
              <w:jc w:val="center"/>
            </w:pPr>
            <w:r>
              <w:t>April 2019 –July 2019</w:t>
            </w:r>
          </w:p>
        </w:tc>
        <w:tc>
          <w:tcPr>
            <w:tcW w:w="1160" w:type="dxa"/>
            <w:vAlign w:val="center"/>
          </w:tcPr>
          <w:p w14:paraId="333896B9" w14:textId="2DDCBBCF" w:rsidR="002257D2" w:rsidRDefault="002257D2" w:rsidP="00DB0074">
            <w:pPr>
              <w:keepNext/>
              <w:keepLines/>
              <w:tabs>
                <w:tab w:val="clear" w:pos="1418"/>
                <w:tab w:val="clear" w:pos="4678"/>
                <w:tab w:val="clear" w:pos="5954"/>
                <w:tab w:val="clear" w:pos="7088"/>
              </w:tabs>
              <w:jc w:val="center"/>
            </w:pPr>
            <w:r>
              <w:t>8 400</w:t>
            </w:r>
          </w:p>
        </w:tc>
      </w:tr>
      <w:tr w:rsidR="002257D2" w14:paraId="294B107D" w14:textId="77777777" w:rsidTr="002257D2">
        <w:trPr>
          <w:jc w:val="center"/>
        </w:trPr>
        <w:tc>
          <w:tcPr>
            <w:tcW w:w="851" w:type="dxa"/>
            <w:shd w:val="clear" w:color="auto" w:fill="E2EFD9"/>
            <w:vAlign w:val="center"/>
          </w:tcPr>
          <w:p w14:paraId="4F4EC335" w14:textId="76FDFAC4" w:rsidR="002257D2" w:rsidRDefault="002257D2" w:rsidP="00DB0074">
            <w:pPr>
              <w:keepNext/>
              <w:keepLines/>
              <w:jc w:val="center"/>
            </w:pPr>
            <w:r>
              <w:t>M1</w:t>
            </w:r>
          </w:p>
        </w:tc>
        <w:tc>
          <w:tcPr>
            <w:tcW w:w="4927" w:type="dxa"/>
            <w:shd w:val="clear" w:color="auto" w:fill="E2EFD9"/>
            <w:vAlign w:val="center"/>
          </w:tcPr>
          <w:p w14:paraId="1BA3B0C8" w14:textId="77777777" w:rsidR="002257D2" w:rsidRDefault="002257D2" w:rsidP="00DB0074">
            <w:pPr>
              <w:keepNext/>
              <w:keepLines/>
              <w:jc w:val="left"/>
            </w:pPr>
            <w:r>
              <w:t>IFA015 v3.3</w:t>
            </w:r>
            <w:r w:rsidRPr="00316FB0">
              <w:t>.1 ready for ETSI NFV ISG approval</w:t>
            </w:r>
          </w:p>
        </w:tc>
        <w:tc>
          <w:tcPr>
            <w:tcW w:w="2127" w:type="dxa"/>
            <w:shd w:val="clear" w:color="auto" w:fill="E2EFD9"/>
            <w:tcMar>
              <w:left w:w="0" w:type="dxa"/>
              <w:right w:w="0" w:type="dxa"/>
            </w:tcMar>
            <w:vAlign w:val="center"/>
          </w:tcPr>
          <w:p w14:paraId="71C1AB0A" w14:textId="3613C165" w:rsidR="002257D2" w:rsidRDefault="002257D2" w:rsidP="00DB0074">
            <w:pPr>
              <w:jc w:val="center"/>
            </w:pPr>
            <w:r>
              <w:t>July 2019</w:t>
            </w:r>
          </w:p>
        </w:tc>
        <w:tc>
          <w:tcPr>
            <w:tcW w:w="1160" w:type="dxa"/>
            <w:shd w:val="clear" w:color="auto" w:fill="E2EFD9"/>
            <w:vAlign w:val="center"/>
          </w:tcPr>
          <w:p w14:paraId="2DCB9C4A" w14:textId="77777777" w:rsidR="002257D2" w:rsidRDefault="002257D2" w:rsidP="00DB0074">
            <w:pPr>
              <w:keepNext/>
              <w:keepLines/>
              <w:tabs>
                <w:tab w:val="clear" w:pos="1418"/>
                <w:tab w:val="clear" w:pos="4678"/>
                <w:tab w:val="clear" w:pos="5954"/>
                <w:tab w:val="clear" w:pos="7088"/>
              </w:tabs>
              <w:jc w:val="center"/>
            </w:pPr>
          </w:p>
        </w:tc>
      </w:tr>
      <w:tr w:rsidR="002257D2" w14:paraId="3A3D6EA2" w14:textId="77777777" w:rsidTr="002257D2">
        <w:trPr>
          <w:jc w:val="center"/>
        </w:trPr>
        <w:tc>
          <w:tcPr>
            <w:tcW w:w="851" w:type="dxa"/>
            <w:shd w:val="clear" w:color="auto" w:fill="auto"/>
            <w:vAlign w:val="center"/>
          </w:tcPr>
          <w:p w14:paraId="3FC448C7" w14:textId="2EEF1CE7" w:rsidR="002257D2" w:rsidRDefault="002257D2" w:rsidP="00DB0074">
            <w:pPr>
              <w:keepNext/>
              <w:keepLines/>
              <w:jc w:val="center"/>
            </w:pPr>
            <w:r>
              <w:t>T5</w:t>
            </w:r>
          </w:p>
        </w:tc>
        <w:tc>
          <w:tcPr>
            <w:tcW w:w="4927" w:type="dxa"/>
            <w:shd w:val="clear" w:color="auto" w:fill="auto"/>
            <w:vAlign w:val="center"/>
          </w:tcPr>
          <w:p w14:paraId="6828CB10" w14:textId="77777777" w:rsidR="002257D2" w:rsidRDefault="002257D2" w:rsidP="00DB0074">
            <w:pPr>
              <w:keepNext/>
              <w:keepLines/>
              <w:jc w:val="left"/>
            </w:pPr>
            <w:r>
              <w:t>Create DGR/NFV-IFA015ed341</w:t>
            </w:r>
          </w:p>
        </w:tc>
        <w:tc>
          <w:tcPr>
            <w:tcW w:w="2127" w:type="dxa"/>
            <w:shd w:val="clear" w:color="auto" w:fill="auto"/>
            <w:tcMar>
              <w:left w:w="0" w:type="dxa"/>
              <w:right w:w="0" w:type="dxa"/>
            </w:tcMar>
            <w:vAlign w:val="center"/>
          </w:tcPr>
          <w:p w14:paraId="00031DAD" w14:textId="4C419DBC" w:rsidR="002257D2" w:rsidRDefault="002257D2" w:rsidP="00DB0074">
            <w:pPr>
              <w:jc w:val="center"/>
            </w:pPr>
            <w:r>
              <w:t>August 2019 – February 2020</w:t>
            </w:r>
          </w:p>
        </w:tc>
        <w:tc>
          <w:tcPr>
            <w:tcW w:w="1160" w:type="dxa"/>
            <w:shd w:val="clear" w:color="auto" w:fill="auto"/>
            <w:vAlign w:val="center"/>
          </w:tcPr>
          <w:p w14:paraId="129628CD" w14:textId="77777777" w:rsidR="002257D2" w:rsidRDefault="002257D2" w:rsidP="00DB0074">
            <w:pPr>
              <w:keepNext/>
              <w:keepLines/>
              <w:tabs>
                <w:tab w:val="clear" w:pos="1418"/>
                <w:tab w:val="clear" w:pos="4678"/>
                <w:tab w:val="clear" w:pos="5954"/>
                <w:tab w:val="clear" w:pos="7088"/>
              </w:tabs>
              <w:jc w:val="center"/>
            </w:pPr>
            <w:r>
              <w:t>4 200</w:t>
            </w:r>
          </w:p>
        </w:tc>
      </w:tr>
      <w:tr w:rsidR="002257D2" w14:paraId="42CD91DA" w14:textId="77777777" w:rsidTr="002257D2">
        <w:trPr>
          <w:jc w:val="center"/>
        </w:trPr>
        <w:tc>
          <w:tcPr>
            <w:tcW w:w="851" w:type="dxa"/>
            <w:shd w:val="clear" w:color="auto" w:fill="E2EFD9"/>
            <w:vAlign w:val="center"/>
          </w:tcPr>
          <w:p w14:paraId="61CA08F1" w14:textId="0C4D1462" w:rsidR="002257D2" w:rsidRDefault="002257D2" w:rsidP="00DB0074">
            <w:pPr>
              <w:keepNext/>
              <w:keepLines/>
              <w:jc w:val="center"/>
            </w:pPr>
            <w:r>
              <w:t>M2</w:t>
            </w:r>
          </w:p>
        </w:tc>
        <w:tc>
          <w:tcPr>
            <w:tcW w:w="4927" w:type="dxa"/>
            <w:shd w:val="clear" w:color="auto" w:fill="E2EFD9"/>
            <w:vAlign w:val="center"/>
          </w:tcPr>
          <w:p w14:paraId="1EC5DDAB" w14:textId="77777777" w:rsidR="002257D2" w:rsidRDefault="002257D2" w:rsidP="00DB0074">
            <w:pPr>
              <w:keepNext/>
              <w:keepLines/>
              <w:jc w:val="left"/>
            </w:pPr>
            <w:r>
              <w:t>IFA015 v3.4</w:t>
            </w:r>
            <w:r w:rsidRPr="00316FB0">
              <w:t>.1 ready for ETSI NFV ISG approval</w:t>
            </w:r>
          </w:p>
        </w:tc>
        <w:tc>
          <w:tcPr>
            <w:tcW w:w="2127" w:type="dxa"/>
            <w:shd w:val="clear" w:color="auto" w:fill="E2EFD9"/>
            <w:tcMar>
              <w:left w:w="0" w:type="dxa"/>
              <w:right w:w="0" w:type="dxa"/>
            </w:tcMar>
            <w:vAlign w:val="center"/>
          </w:tcPr>
          <w:p w14:paraId="27D5B3FA" w14:textId="0413BA56" w:rsidR="002257D2" w:rsidRDefault="002257D2" w:rsidP="00DB0074">
            <w:pPr>
              <w:jc w:val="center"/>
            </w:pPr>
            <w:r>
              <w:t>January 2020</w:t>
            </w:r>
          </w:p>
        </w:tc>
        <w:tc>
          <w:tcPr>
            <w:tcW w:w="1160" w:type="dxa"/>
            <w:shd w:val="clear" w:color="auto" w:fill="E2EFD9"/>
            <w:vAlign w:val="center"/>
          </w:tcPr>
          <w:p w14:paraId="4C6642E7" w14:textId="77777777" w:rsidR="002257D2" w:rsidRDefault="002257D2" w:rsidP="00DB0074">
            <w:pPr>
              <w:keepNext/>
              <w:keepLines/>
              <w:tabs>
                <w:tab w:val="clear" w:pos="1418"/>
                <w:tab w:val="clear" w:pos="4678"/>
                <w:tab w:val="clear" w:pos="5954"/>
                <w:tab w:val="clear" w:pos="7088"/>
              </w:tabs>
              <w:jc w:val="center"/>
            </w:pPr>
          </w:p>
        </w:tc>
      </w:tr>
      <w:tr w:rsidR="002257D2" w14:paraId="689AD7B5" w14:textId="77777777" w:rsidTr="002257D2">
        <w:trPr>
          <w:jc w:val="center"/>
        </w:trPr>
        <w:tc>
          <w:tcPr>
            <w:tcW w:w="851" w:type="dxa"/>
            <w:shd w:val="clear" w:color="auto" w:fill="E2EFD9"/>
            <w:vAlign w:val="center"/>
          </w:tcPr>
          <w:p w14:paraId="636131BC" w14:textId="03E03AB4" w:rsidR="002257D2" w:rsidRDefault="002257D2" w:rsidP="00DB0074">
            <w:pPr>
              <w:keepNext/>
              <w:keepLines/>
              <w:jc w:val="center"/>
            </w:pPr>
            <w:r>
              <w:t>M3</w:t>
            </w:r>
          </w:p>
        </w:tc>
        <w:tc>
          <w:tcPr>
            <w:tcW w:w="4927" w:type="dxa"/>
            <w:shd w:val="clear" w:color="auto" w:fill="E2EFD9"/>
            <w:vAlign w:val="center"/>
          </w:tcPr>
          <w:p w14:paraId="22BDD576" w14:textId="77777777" w:rsidR="002257D2" w:rsidRDefault="002257D2" w:rsidP="00DB0074">
            <w:pPr>
              <w:keepNext/>
              <w:keepLines/>
              <w:jc w:val="left"/>
            </w:pPr>
            <w:r>
              <w:t>Deliverables Published, STF Closed</w:t>
            </w:r>
          </w:p>
        </w:tc>
        <w:tc>
          <w:tcPr>
            <w:tcW w:w="2127" w:type="dxa"/>
            <w:shd w:val="clear" w:color="auto" w:fill="E2EFD9"/>
            <w:tcMar>
              <w:left w:w="0" w:type="dxa"/>
              <w:right w:w="0" w:type="dxa"/>
            </w:tcMar>
            <w:vAlign w:val="center"/>
          </w:tcPr>
          <w:p w14:paraId="67B2D360" w14:textId="3A2FA31A" w:rsidR="002257D2" w:rsidRDefault="002257D2" w:rsidP="00DB0074">
            <w:pPr>
              <w:jc w:val="center"/>
            </w:pPr>
            <w:r>
              <w:t>March 2020</w:t>
            </w:r>
          </w:p>
        </w:tc>
        <w:tc>
          <w:tcPr>
            <w:tcW w:w="1160" w:type="dxa"/>
            <w:shd w:val="clear" w:color="auto" w:fill="E2EFD9"/>
            <w:vAlign w:val="center"/>
          </w:tcPr>
          <w:p w14:paraId="5263FCF7" w14:textId="77777777" w:rsidR="002257D2" w:rsidRDefault="002257D2" w:rsidP="00DB0074">
            <w:pPr>
              <w:keepNext/>
              <w:keepLines/>
              <w:tabs>
                <w:tab w:val="clear" w:pos="1418"/>
                <w:tab w:val="clear" w:pos="4678"/>
                <w:tab w:val="clear" w:pos="5954"/>
                <w:tab w:val="clear" w:pos="7088"/>
              </w:tabs>
              <w:jc w:val="center"/>
            </w:pPr>
          </w:p>
        </w:tc>
      </w:tr>
      <w:tr w:rsidR="002257D2" w:rsidRPr="00756D68" w14:paraId="08FCE92C" w14:textId="77777777" w:rsidTr="002257D2">
        <w:trPr>
          <w:jc w:val="center"/>
        </w:trPr>
        <w:tc>
          <w:tcPr>
            <w:tcW w:w="7905" w:type="dxa"/>
            <w:gridSpan w:val="3"/>
            <w:shd w:val="clear" w:color="auto" w:fill="DEEAF6"/>
            <w:vAlign w:val="center"/>
          </w:tcPr>
          <w:p w14:paraId="17523A82" w14:textId="77777777" w:rsidR="002257D2" w:rsidRPr="00756D68" w:rsidRDefault="002257D2" w:rsidP="00DB0074">
            <w:pPr>
              <w:keepNext/>
              <w:keepLines/>
              <w:tabs>
                <w:tab w:val="clear" w:pos="1418"/>
                <w:tab w:val="clear" w:pos="4678"/>
                <w:tab w:val="clear" w:pos="5954"/>
                <w:tab w:val="clear" w:pos="7088"/>
              </w:tabs>
              <w:spacing w:before="120" w:after="120"/>
              <w:jc w:val="left"/>
              <w:rPr>
                <w:b/>
              </w:rPr>
            </w:pPr>
            <w:r w:rsidRPr="00756D68">
              <w:rPr>
                <w:b/>
              </w:rPr>
              <w:t>Total</w:t>
            </w:r>
          </w:p>
        </w:tc>
        <w:tc>
          <w:tcPr>
            <w:tcW w:w="1160" w:type="dxa"/>
            <w:shd w:val="clear" w:color="auto" w:fill="DEEAF6"/>
            <w:tcMar>
              <w:left w:w="0" w:type="dxa"/>
              <w:right w:w="0" w:type="dxa"/>
            </w:tcMar>
            <w:vAlign w:val="center"/>
          </w:tcPr>
          <w:p w14:paraId="489B5B74" w14:textId="0A966A0C" w:rsidR="002257D2" w:rsidRPr="00756D68" w:rsidRDefault="002257D2" w:rsidP="00DB0074">
            <w:pPr>
              <w:keepNext/>
              <w:keepLines/>
              <w:tabs>
                <w:tab w:val="clear" w:pos="1418"/>
                <w:tab w:val="clear" w:pos="4678"/>
                <w:tab w:val="clear" w:pos="5954"/>
                <w:tab w:val="clear" w:pos="7088"/>
              </w:tabs>
              <w:spacing w:before="120" w:after="120"/>
              <w:jc w:val="center"/>
              <w:rPr>
                <w:b/>
              </w:rPr>
            </w:pPr>
            <w:r>
              <w:rPr>
                <w:b/>
              </w:rPr>
              <w:t>24 000</w:t>
            </w:r>
          </w:p>
        </w:tc>
      </w:tr>
      <w:bookmarkEnd w:id="9"/>
      <w:bookmarkEnd w:id="10"/>
    </w:tbl>
    <w:p w14:paraId="6989F780" w14:textId="77777777" w:rsidR="00606DD1" w:rsidRDefault="00606DD1" w:rsidP="00606DD1"/>
    <w:p w14:paraId="6CE8E461" w14:textId="77777777" w:rsidR="00606DD1" w:rsidRPr="00606DD1" w:rsidRDefault="00606DD1" w:rsidP="00606D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2796"/>
        <w:gridCol w:w="335"/>
        <w:gridCol w:w="336"/>
        <w:gridCol w:w="341"/>
        <w:gridCol w:w="339"/>
        <w:gridCol w:w="341"/>
        <w:gridCol w:w="335"/>
        <w:gridCol w:w="335"/>
        <w:gridCol w:w="339"/>
        <w:gridCol w:w="338"/>
        <w:gridCol w:w="340"/>
        <w:gridCol w:w="339"/>
        <w:gridCol w:w="361"/>
        <w:gridCol w:w="356"/>
        <w:gridCol w:w="357"/>
        <w:gridCol w:w="383"/>
        <w:gridCol w:w="372"/>
      </w:tblGrid>
      <w:tr w:rsidR="00700400" w:rsidRPr="00F82665" w14:paraId="55B01285" w14:textId="77777777" w:rsidTr="00DD03D7">
        <w:tc>
          <w:tcPr>
            <w:tcW w:w="721" w:type="dxa"/>
            <w:shd w:val="clear" w:color="auto" w:fill="DEEAF6"/>
            <w:tcMar>
              <w:left w:w="0" w:type="dxa"/>
              <w:right w:w="0" w:type="dxa"/>
            </w:tcMar>
            <w:vAlign w:val="center"/>
          </w:tcPr>
          <w:p w14:paraId="3D8E593F" w14:textId="77777777" w:rsidR="00DD03D7" w:rsidRPr="00F82665" w:rsidRDefault="00DD03D7" w:rsidP="00F82665">
            <w:pPr>
              <w:keepNext/>
              <w:keepLines/>
              <w:jc w:val="center"/>
              <w:rPr>
                <w:b/>
              </w:rPr>
            </w:pPr>
            <w:r w:rsidRPr="00F82665">
              <w:rPr>
                <w:b/>
              </w:rPr>
              <w:t>Task Milest.</w:t>
            </w:r>
          </w:p>
        </w:tc>
        <w:tc>
          <w:tcPr>
            <w:tcW w:w="2846" w:type="dxa"/>
            <w:shd w:val="clear" w:color="auto" w:fill="DEEAF6"/>
            <w:tcMar>
              <w:left w:w="57" w:type="dxa"/>
              <w:right w:w="57" w:type="dxa"/>
            </w:tcMar>
            <w:vAlign w:val="center"/>
          </w:tcPr>
          <w:p w14:paraId="1902910B" w14:textId="77777777" w:rsidR="00DD03D7" w:rsidRPr="00F82665" w:rsidRDefault="00DD03D7" w:rsidP="00F82665">
            <w:pPr>
              <w:keepNext/>
              <w:keepLines/>
              <w:rPr>
                <w:b/>
              </w:rPr>
            </w:pPr>
            <w:r w:rsidRPr="00F82665">
              <w:rPr>
                <w:b/>
              </w:rPr>
              <w:t>Description</w:t>
            </w:r>
          </w:p>
        </w:tc>
        <w:tc>
          <w:tcPr>
            <w:tcW w:w="342" w:type="dxa"/>
            <w:shd w:val="clear" w:color="auto" w:fill="DEEAF6"/>
            <w:tcMar>
              <w:left w:w="0" w:type="dxa"/>
              <w:right w:w="0" w:type="dxa"/>
            </w:tcMar>
            <w:vAlign w:val="center"/>
          </w:tcPr>
          <w:p w14:paraId="12830D98" w14:textId="77777777" w:rsidR="00DD03D7" w:rsidRPr="00F82665" w:rsidRDefault="00DD03D7" w:rsidP="00F82665">
            <w:pPr>
              <w:keepNext/>
              <w:keepLines/>
              <w:jc w:val="center"/>
              <w:rPr>
                <w:b/>
              </w:rPr>
            </w:pPr>
            <w:r w:rsidRPr="00F82665">
              <w:rPr>
                <w:b/>
              </w:rPr>
              <w:t>J</w:t>
            </w:r>
          </w:p>
        </w:tc>
        <w:tc>
          <w:tcPr>
            <w:tcW w:w="343" w:type="dxa"/>
            <w:shd w:val="clear" w:color="auto" w:fill="DEEAF6"/>
            <w:tcMar>
              <w:left w:w="0" w:type="dxa"/>
              <w:right w:w="0" w:type="dxa"/>
            </w:tcMar>
            <w:vAlign w:val="center"/>
          </w:tcPr>
          <w:p w14:paraId="48AD3558" w14:textId="77777777" w:rsidR="00DD03D7" w:rsidRPr="00F82665" w:rsidRDefault="00DD03D7" w:rsidP="00F82665">
            <w:pPr>
              <w:keepNext/>
              <w:keepLines/>
              <w:jc w:val="center"/>
              <w:rPr>
                <w:b/>
              </w:rPr>
            </w:pPr>
            <w:r w:rsidRPr="00F82665">
              <w:rPr>
                <w:b/>
              </w:rPr>
              <w:t>F</w:t>
            </w:r>
          </w:p>
        </w:tc>
        <w:tc>
          <w:tcPr>
            <w:tcW w:w="346" w:type="dxa"/>
            <w:shd w:val="clear" w:color="auto" w:fill="DEEAF6"/>
            <w:tcMar>
              <w:left w:w="0" w:type="dxa"/>
              <w:right w:w="0" w:type="dxa"/>
            </w:tcMar>
            <w:vAlign w:val="center"/>
          </w:tcPr>
          <w:p w14:paraId="37E4427E" w14:textId="77777777" w:rsidR="00DD03D7" w:rsidRPr="00F82665" w:rsidRDefault="00DD03D7" w:rsidP="00F82665">
            <w:pPr>
              <w:keepNext/>
              <w:keepLines/>
              <w:jc w:val="center"/>
              <w:rPr>
                <w:b/>
              </w:rPr>
            </w:pPr>
            <w:r w:rsidRPr="00F82665">
              <w:rPr>
                <w:b/>
              </w:rPr>
              <w:t>M</w:t>
            </w:r>
          </w:p>
        </w:tc>
        <w:tc>
          <w:tcPr>
            <w:tcW w:w="345" w:type="dxa"/>
            <w:shd w:val="clear" w:color="auto" w:fill="DEEAF6"/>
            <w:tcMar>
              <w:left w:w="0" w:type="dxa"/>
              <w:right w:w="0" w:type="dxa"/>
            </w:tcMar>
            <w:vAlign w:val="center"/>
          </w:tcPr>
          <w:p w14:paraId="4AD7A73A" w14:textId="77777777" w:rsidR="00DD03D7" w:rsidRPr="00F82665" w:rsidRDefault="00DD03D7" w:rsidP="00F82665">
            <w:pPr>
              <w:keepNext/>
              <w:keepLines/>
              <w:jc w:val="center"/>
              <w:rPr>
                <w:b/>
              </w:rPr>
            </w:pPr>
            <w:r w:rsidRPr="00F82665">
              <w:rPr>
                <w:b/>
              </w:rPr>
              <w:t>A</w:t>
            </w:r>
          </w:p>
        </w:tc>
        <w:tc>
          <w:tcPr>
            <w:tcW w:w="346" w:type="dxa"/>
            <w:shd w:val="clear" w:color="auto" w:fill="DEEAF6"/>
            <w:tcMar>
              <w:left w:w="0" w:type="dxa"/>
              <w:right w:w="0" w:type="dxa"/>
            </w:tcMar>
            <w:vAlign w:val="center"/>
          </w:tcPr>
          <w:p w14:paraId="4E373289" w14:textId="77777777" w:rsidR="00DD03D7" w:rsidRPr="00F82665" w:rsidRDefault="00DD03D7" w:rsidP="00F82665">
            <w:pPr>
              <w:keepNext/>
              <w:keepLines/>
              <w:jc w:val="center"/>
              <w:rPr>
                <w:b/>
              </w:rPr>
            </w:pPr>
            <w:r w:rsidRPr="00F82665">
              <w:rPr>
                <w:b/>
              </w:rPr>
              <w:t>M</w:t>
            </w:r>
          </w:p>
        </w:tc>
        <w:tc>
          <w:tcPr>
            <w:tcW w:w="342" w:type="dxa"/>
            <w:shd w:val="clear" w:color="auto" w:fill="DEEAF6"/>
            <w:tcMar>
              <w:left w:w="0" w:type="dxa"/>
              <w:right w:w="0" w:type="dxa"/>
            </w:tcMar>
            <w:vAlign w:val="center"/>
          </w:tcPr>
          <w:p w14:paraId="369AA323" w14:textId="77777777" w:rsidR="00DD03D7" w:rsidRPr="00F82665" w:rsidRDefault="00DD03D7" w:rsidP="00F82665">
            <w:pPr>
              <w:keepNext/>
              <w:keepLines/>
              <w:jc w:val="center"/>
              <w:rPr>
                <w:b/>
              </w:rPr>
            </w:pPr>
            <w:r w:rsidRPr="00F82665">
              <w:rPr>
                <w:b/>
              </w:rPr>
              <w:t>J</w:t>
            </w:r>
          </w:p>
        </w:tc>
        <w:tc>
          <w:tcPr>
            <w:tcW w:w="342" w:type="dxa"/>
            <w:shd w:val="clear" w:color="auto" w:fill="DEEAF6"/>
            <w:tcMar>
              <w:left w:w="0" w:type="dxa"/>
              <w:right w:w="0" w:type="dxa"/>
            </w:tcMar>
            <w:vAlign w:val="center"/>
          </w:tcPr>
          <w:p w14:paraId="657148BC" w14:textId="77777777" w:rsidR="00DD03D7" w:rsidRPr="00F82665" w:rsidRDefault="00DD03D7" w:rsidP="00F82665">
            <w:pPr>
              <w:keepNext/>
              <w:keepLines/>
              <w:jc w:val="center"/>
              <w:rPr>
                <w:b/>
              </w:rPr>
            </w:pPr>
            <w:r w:rsidRPr="00F82665">
              <w:rPr>
                <w:b/>
              </w:rPr>
              <w:t>J</w:t>
            </w:r>
          </w:p>
        </w:tc>
        <w:tc>
          <w:tcPr>
            <w:tcW w:w="345" w:type="dxa"/>
            <w:shd w:val="clear" w:color="auto" w:fill="DEEAF6"/>
            <w:tcMar>
              <w:left w:w="0" w:type="dxa"/>
              <w:right w:w="0" w:type="dxa"/>
            </w:tcMar>
            <w:vAlign w:val="center"/>
          </w:tcPr>
          <w:p w14:paraId="46003807" w14:textId="77777777" w:rsidR="00DD03D7" w:rsidRPr="00F82665" w:rsidRDefault="00DD03D7" w:rsidP="00F82665">
            <w:pPr>
              <w:keepNext/>
              <w:keepLines/>
              <w:jc w:val="center"/>
              <w:rPr>
                <w:b/>
              </w:rPr>
            </w:pPr>
            <w:r w:rsidRPr="00F82665">
              <w:rPr>
                <w:b/>
              </w:rPr>
              <w:t>A</w:t>
            </w:r>
          </w:p>
        </w:tc>
        <w:tc>
          <w:tcPr>
            <w:tcW w:w="344" w:type="dxa"/>
            <w:shd w:val="clear" w:color="auto" w:fill="DEEAF6"/>
            <w:tcMar>
              <w:left w:w="0" w:type="dxa"/>
              <w:right w:w="0" w:type="dxa"/>
            </w:tcMar>
            <w:vAlign w:val="center"/>
          </w:tcPr>
          <w:p w14:paraId="11723552" w14:textId="77777777" w:rsidR="00DD03D7" w:rsidRPr="00F82665" w:rsidRDefault="00DD03D7" w:rsidP="00F82665">
            <w:pPr>
              <w:keepNext/>
              <w:keepLines/>
              <w:jc w:val="center"/>
              <w:rPr>
                <w:b/>
              </w:rPr>
            </w:pPr>
            <w:r w:rsidRPr="00F82665">
              <w:rPr>
                <w:b/>
              </w:rPr>
              <w:t>S</w:t>
            </w:r>
          </w:p>
        </w:tc>
        <w:tc>
          <w:tcPr>
            <w:tcW w:w="346" w:type="dxa"/>
            <w:shd w:val="clear" w:color="auto" w:fill="DEEAF6"/>
            <w:tcMar>
              <w:left w:w="0" w:type="dxa"/>
              <w:right w:w="0" w:type="dxa"/>
            </w:tcMar>
            <w:vAlign w:val="center"/>
          </w:tcPr>
          <w:p w14:paraId="657436EB" w14:textId="77777777" w:rsidR="00DD03D7" w:rsidRPr="00F82665" w:rsidRDefault="00DD03D7" w:rsidP="00F82665">
            <w:pPr>
              <w:keepNext/>
              <w:keepLines/>
              <w:jc w:val="center"/>
              <w:rPr>
                <w:b/>
              </w:rPr>
            </w:pPr>
            <w:r w:rsidRPr="00F82665">
              <w:rPr>
                <w:b/>
              </w:rPr>
              <w:t>O</w:t>
            </w:r>
          </w:p>
        </w:tc>
        <w:tc>
          <w:tcPr>
            <w:tcW w:w="345" w:type="dxa"/>
            <w:shd w:val="clear" w:color="auto" w:fill="DEEAF6"/>
            <w:tcMar>
              <w:left w:w="0" w:type="dxa"/>
              <w:right w:w="0" w:type="dxa"/>
            </w:tcMar>
            <w:vAlign w:val="center"/>
          </w:tcPr>
          <w:p w14:paraId="366BD50D" w14:textId="77777777" w:rsidR="00DD03D7" w:rsidRPr="00F82665" w:rsidRDefault="00DD03D7" w:rsidP="00F82665">
            <w:pPr>
              <w:keepNext/>
              <w:keepLines/>
              <w:jc w:val="center"/>
              <w:rPr>
                <w:b/>
              </w:rPr>
            </w:pPr>
            <w:r w:rsidRPr="00F82665">
              <w:rPr>
                <w:b/>
              </w:rPr>
              <w:t>N</w:t>
            </w:r>
          </w:p>
        </w:tc>
        <w:tc>
          <w:tcPr>
            <w:tcW w:w="361" w:type="dxa"/>
            <w:shd w:val="clear" w:color="auto" w:fill="DEEAF6"/>
            <w:vAlign w:val="center"/>
          </w:tcPr>
          <w:p w14:paraId="61D91AFA" w14:textId="77777777" w:rsidR="00DD03D7" w:rsidRPr="00F82665" w:rsidRDefault="00DD03D7" w:rsidP="00F82665">
            <w:pPr>
              <w:keepNext/>
              <w:keepLines/>
              <w:jc w:val="center"/>
              <w:rPr>
                <w:b/>
              </w:rPr>
            </w:pPr>
            <w:r w:rsidRPr="00F82665">
              <w:rPr>
                <w:b/>
              </w:rPr>
              <w:t>D</w:t>
            </w:r>
          </w:p>
        </w:tc>
        <w:tc>
          <w:tcPr>
            <w:tcW w:w="357" w:type="dxa"/>
            <w:shd w:val="clear" w:color="auto" w:fill="DEEAF6"/>
            <w:vAlign w:val="center"/>
          </w:tcPr>
          <w:p w14:paraId="60ECDF0E" w14:textId="77777777" w:rsidR="00DD03D7" w:rsidRPr="00F82665" w:rsidRDefault="00DD03D7" w:rsidP="00F82665">
            <w:pPr>
              <w:keepNext/>
              <w:keepLines/>
              <w:jc w:val="center"/>
              <w:rPr>
                <w:b/>
              </w:rPr>
            </w:pPr>
            <w:r w:rsidRPr="00F82665">
              <w:rPr>
                <w:b/>
              </w:rPr>
              <w:t>J</w:t>
            </w:r>
          </w:p>
        </w:tc>
        <w:tc>
          <w:tcPr>
            <w:tcW w:w="358" w:type="dxa"/>
            <w:shd w:val="clear" w:color="auto" w:fill="DEEAF6"/>
            <w:vAlign w:val="center"/>
          </w:tcPr>
          <w:p w14:paraId="7A360E0C" w14:textId="77777777" w:rsidR="00DD03D7" w:rsidRPr="00F82665" w:rsidRDefault="00DD03D7" w:rsidP="00F82665">
            <w:pPr>
              <w:keepNext/>
              <w:keepLines/>
              <w:jc w:val="center"/>
              <w:rPr>
                <w:b/>
              </w:rPr>
            </w:pPr>
            <w:r w:rsidRPr="00F82665">
              <w:rPr>
                <w:b/>
              </w:rPr>
              <w:t>F</w:t>
            </w:r>
          </w:p>
        </w:tc>
        <w:tc>
          <w:tcPr>
            <w:tcW w:w="383" w:type="dxa"/>
            <w:shd w:val="clear" w:color="auto" w:fill="DEEAF6"/>
            <w:vAlign w:val="center"/>
          </w:tcPr>
          <w:p w14:paraId="06C5ED21" w14:textId="77777777" w:rsidR="00DD03D7" w:rsidRPr="00F82665" w:rsidRDefault="00DD03D7" w:rsidP="00F82665">
            <w:pPr>
              <w:keepNext/>
              <w:keepLines/>
              <w:jc w:val="center"/>
              <w:rPr>
                <w:b/>
              </w:rPr>
            </w:pPr>
            <w:r w:rsidRPr="00F82665">
              <w:rPr>
                <w:b/>
              </w:rPr>
              <w:t>M</w:t>
            </w:r>
          </w:p>
        </w:tc>
        <w:tc>
          <w:tcPr>
            <w:tcW w:w="372" w:type="dxa"/>
            <w:shd w:val="clear" w:color="auto" w:fill="DEEAF6"/>
            <w:vAlign w:val="center"/>
          </w:tcPr>
          <w:p w14:paraId="7226CDBF" w14:textId="77777777" w:rsidR="00DD03D7" w:rsidRPr="00F82665" w:rsidRDefault="00DD03D7" w:rsidP="00BD03AF">
            <w:pPr>
              <w:keepNext/>
              <w:keepLines/>
              <w:jc w:val="center"/>
              <w:rPr>
                <w:b/>
              </w:rPr>
            </w:pPr>
            <w:r>
              <w:rPr>
                <w:b/>
              </w:rPr>
              <w:t>A</w:t>
            </w:r>
          </w:p>
        </w:tc>
      </w:tr>
      <w:tr w:rsidR="00FB3B97" w14:paraId="5503580A" w14:textId="77777777" w:rsidTr="00FB3B97">
        <w:tc>
          <w:tcPr>
            <w:tcW w:w="721" w:type="dxa"/>
            <w:tcMar>
              <w:left w:w="0" w:type="dxa"/>
              <w:right w:w="0" w:type="dxa"/>
            </w:tcMar>
            <w:vAlign w:val="center"/>
          </w:tcPr>
          <w:p w14:paraId="5EC35527" w14:textId="77777777" w:rsidR="00DD03D7" w:rsidRDefault="00DD03D7" w:rsidP="00F82665">
            <w:pPr>
              <w:keepNext/>
              <w:keepLines/>
              <w:jc w:val="center"/>
            </w:pPr>
            <w:r>
              <w:t>T0</w:t>
            </w:r>
          </w:p>
        </w:tc>
        <w:tc>
          <w:tcPr>
            <w:tcW w:w="2846" w:type="dxa"/>
            <w:tcMar>
              <w:left w:w="57" w:type="dxa"/>
              <w:right w:w="57" w:type="dxa"/>
            </w:tcMar>
            <w:vAlign w:val="center"/>
          </w:tcPr>
          <w:p w14:paraId="06A69509" w14:textId="77777777" w:rsidR="00DD03D7" w:rsidRDefault="00DD03D7" w:rsidP="00F82665">
            <w:pPr>
              <w:keepNext/>
              <w:keepLines/>
            </w:pPr>
            <w:r w:rsidRPr="007C4DE7">
              <w:t>Project Management</w:t>
            </w:r>
          </w:p>
        </w:tc>
        <w:tc>
          <w:tcPr>
            <w:tcW w:w="342" w:type="dxa"/>
            <w:tcMar>
              <w:left w:w="0" w:type="dxa"/>
              <w:right w:w="0" w:type="dxa"/>
            </w:tcMar>
            <w:vAlign w:val="center"/>
          </w:tcPr>
          <w:p w14:paraId="3FB021E8" w14:textId="77777777" w:rsidR="00DD03D7" w:rsidRDefault="00DD03D7" w:rsidP="00F82665">
            <w:pPr>
              <w:keepNext/>
              <w:keepLines/>
              <w:jc w:val="center"/>
            </w:pPr>
          </w:p>
        </w:tc>
        <w:tc>
          <w:tcPr>
            <w:tcW w:w="343" w:type="dxa"/>
            <w:shd w:val="clear" w:color="auto" w:fill="auto"/>
            <w:tcMar>
              <w:left w:w="0" w:type="dxa"/>
              <w:right w:w="0" w:type="dxa"/>
            </w:tcMar>
            <w:vAlign w:val="center"/>
          </w:tcPr>
          <w:p w14:paraId="63119E7D" w14:textId="77777777" w:rsidR="00DD03D7" w:rsidRDefault="00DD03D7" w:rsidP="00F82665">
            <w:pPr>
              <w:keepNext/>
              <w:keepLines/>
              <w:jc w:val="center"/>
            </w:pPr>
          </w:p>
        </w:tc>
        <w:tc>
          <w:tcPr>
            <w:tcW w:w="346" w:type="dxa"/>
            <w:shd w:val="clear" w:color="auto" w:fill="auto"/>
            <w:tcMar>
              <w:left w:w="0" w:type="dxa"/>
              <w:right w:w="0" w:type="dxa"/>
            </w:tcMar>
            <w:vAlign w:val="center"/>
          </w:tcPr>
          <w:p w14:paraId="35FA201D" w14:textId="77777777" w:rsidR="00DD03D7" w:rsidRDefault="00DD03D7" w:rsidP="00F82665">
            <w:pPr>
              <w:keepNext/>
              <w:keepLines/>
              <w:jc w:val="center"/>
            </w:pPr>
          </w:p>
        </w:tc>
        <w:tc>
          <w:tcPr>
            <w:tcW w:w="345" w:type="dxa"/>
            <w:shd w:val="clear" w:color="auto" w:fill="7F7F7F"/>
            <w:tcMar>
              <w:left w:w="0" w:type="dxa"/>
              <w:right w:w="0" w:type="dxa"/>
            </w:tcMar>
            <w:vAlign w:val="center"/>
          </w:tcPr>
          <w:p w14:paraId="57AED84B" w14:textId="77777777" w:rsidR="00DD03D7" w:rsidRDefault="00DD03D7" w:rsidP="00F82665">
            <w:pPr>
              <w:keepNext/>
              <w:keepLines/>
              <w:jc w:val="center"/>
            </w:pPr>
          </w:p>
        </w:tc>
        <w:tc>
          <w:tcPr>
            <w:tcW w:w="346" w:type="dxa"/>
            <w:shd w:val="clear" w:color="auto" w:fill="7F7F7F"/>
            <w:tcMar>
              <w:left w:w="0" w:type="dxa"/>
              <w:right w:w="0" w:type="dxa"/>
            </w:tcMar>
            <w:vAlign w:val="center"/>
          </w:tcPr>
          <w:p w14:paraId="69AC9454" w14:textId="77777777" w:rsidR="00DD03D7" w:rsidRDefault="00DD03D7" w:rsidP="00F82665">
            <w:pPr>
              <w:keepNext/>
              <w:keepLines/>
              <w:jc w:val="center"/>
            </w:pPr>
          </w:p>
        </w:tc>
        <w:tc>
          <w:tcPr>
            <w:tcW w:w="342" w:type="dxa"/>
            <w:shd w:val="clear" w:color="auto" w:fill="7F7F7F"/>
            <w:tcMar>
              <w:left w:w="0" w:type="dxa"/>
              <w:right w:w="0" w:type="dxa"/>
            </w:tcMar>
            <w:vAlign w:val="center"/>
          </w:tcPr>
          <w:p w14:paraId="1CC3479D" w14:textId="77777777" w:rsidR="00DD03D7" w:rsidRDefault="00DD03D7" w:rsidP="00F82665">
            <w:pPr>
              <w:keepNext/>
              <w:keepLines/>
              <w:jc w:val="center"/>
            </w:pPr>
          </w:p>
        </w:tc>
        <w:tc>
          <w:tcPr>
            <w:tcW w:w="342" w:type="dxa"/>
            <w:shd w:val="clear" w:color="auto" w:fill="7F7F7F"/>
            <w:tcMar>
              <w:left w:w="0" w:type="dxa"/>
              <w:right w:w="0" w:type="dxa"/>
            </w:tcMar>
            <w:vAlign w:val="center"/>
          </w:tcPr>
          <w:p w14:paraId="0A9F177F" w14:textId="77777777" w:rsidR="00DD03D7" w:rsidRDefault="00DD03D7" w:rsidP="00F82665">
            <w:pPr>
              <w:keepNext/>
              <w:keepLines/>
              <w:jc w:val="center"/>
            </w:pPr>
          </w:p>
        </w:tc>
        <w:tc>
          <w:tcPr>
            <w:tcW w:w="345" w:type="dxa"/>
            <w:shd w:val="clear" w:color="auto" w:fill="7F7F7F"/>
            <w:tcMar>
              <w:left w:w="0" w:type="dxa"/>
              <w:right w:w="0" w:type="dxa"/>
            </w:tcMar>
            <w:vAlign w:val="center"/>
          </w:tcPr>
          <w:p w14:paraId="1455253A" w14:textId="77777777" w:rsidR="00DD03D7" w:rsidRDefault="00DD03D7" w:rsidP="00F82665">
            <w:pPr>
              <w:keepNext/>
              <w:keepLines/>
              <w:jc w:val="center"/>
            </w:pPr>
          </w:p>
        </w:tc>
        <w:tc>
          <w:tcPr>
            <w:tcW w:w="344" w:type="dxa"/>
            <w:shd w:val="clear" w:color="auto" w:fill="7F7F7F"/>
            <w:tcMar>
              <w:left w:w="0" w:type="dxa"/>
              <w:right w:w="0" w:type="dxa"/>
            </w:tcMar>
            <w:vAlign w:val="center"/>
          </w:tcPr>
          <w:p w14:paraId="2181DD7E" w14:textId="77777777" w:rsidR="00DD03D7" w:rsidRDefault="00DD03D7" w:rsidP="00F82665">
            <w:pPr>
              <w:keepNext/>
              <w:keepLines/>
              <w:jc w:val="center"/>
            </w:pPr>
          </w:p>
        </w:tc>
        <w:tc>
          <w:tcPr>
            <w:tcW w:w="346" w:type="dxa"/>
            <w:shd w:val="clear" w:color="auto" w:fill="7F7F7F"/>
            <w:tcMar>
              <w:left w:w="0" w:type="dxa"/>
              <w:right w:w="0" w:type="dxa"/>
            </w:tcMar>
            <w:vAlign w:val="center"/>
          </w:tcPr>
          <w:p w14:paraId="0E1ADFD3" w14:textId="77777777" w:rsidR="00DD03D7" w:rsidRDefault="00DD03D7" w:rsidP="00F82665">
            <w:pPr>
              <w:keepNext/>
              <w:keepLines/>
              <w:jc w:val="center"/>
            </w:pPr>
          </w:p>
        </w:tc>
        <w:tc>
          <w:tcPr>
            <w:tcW w:w="345" w:type="dxa"/>
            <w:shd w:val="clear" w:color="auto" w:fill="7F7F7F"/>
            <w:tcMar>
              <w:left w:w="0" w:type="dxa"/>
              <w:right w:w="0" w:type="dxa"/>
            </w:tcMar>
            <w:vAlign w:val="center"/>
          </w:tcPr>
          <w:p w14:paraId="38096C35" w14:textId="77777777" w:rsidR="00DD03D7" w:rsidRDefault="00DD03D7" w:rsidP="00F82665">
            <w:pPr>
              <w:keepNext/>
              <w:keepLines/>
              <w:jc w:val="center"/>
            </w:pPr>
          </w:p>
        </w:tc>
        <w:tc>
          <w:tcPr>
            <w:tcW w:w="361" w:type="dxa"/>
            <w:shd w:val="clear" w:color="auto" w:fill="7F7F7F"/>
            <w:vAlign w:val="center"/>
          </w:tcPr>
          <w:p w14:paraId="5C88FCD4" w14:textId="77777777" w:rsidR="00DD03D7" w:rsidRDefault="00DD03D7" w:rsidP="00F82665">
            <w:pPr>
              <w:keepNext/>
              <w:keepLines/>
              <w:jc w:val="center"/>
            </w:pPr>
          </w:p>
        </w:tc>
        <w:tc>
          <w:tcPr>
            <w:tcW w:w="357" w:type="dxa"/>
            <w:shd w:val="clear" w:color="auto" w:fill="7F7F7F"/>
            <w:vAlign w:val="center"/>
          </w:tcPr>
          <w:p w14:paraId="0E58271D" w14:textId="77777777" w:rsidR="00DD03D7" w:rsidRDefault="00DD03D7" w:rsidP="00F82665">
            <w:pPr>
              <w:keepNext/>
              <w:keepLines/>
              <w:jc w:val="center"/>
            </w:pPr>
          </w:p>
        </w:tc>
        <w:tc>
          <w:tcPr>
            <w:tcW w:w="358" w:type="dxa"/>
            <w:shd w:val="clear" w:color="auto" w:fill="7F7F7F"/>
            <w:vAlign w:val="center"/>
          </w:tcPr>
          <w:p w14:paraId="66E12BB2" w14:textId="77777777" w:rsidR="00DD03D7" w:rsidRDefault="00DD03D7" w:rsidP="00F82665">
            <w:pPr>
              <w:keepNext/>
              <w:keepLines/>
              <w:jc w:val="center"/>
            </w:pPr>
          </w:p>
        </w:tc>
        <w:tc>
          <w:tcPr>
            <w:tcW w:w="383" w:type="dxa"/>
            <w:shd w:val="clear" w:color="auto" w:fill="7F7F7F"/>
            <w:vAlign w:val="center"/>
          </w:tcPr>
          <w:p w14:paraId="6756334A" w14:textId="77777777" w:rsidR="00DD03D7" w:rsidRDefault="00DD03D7" w:rsidP="00F82665">
            <w:pPr>
              <w:keepNext/>
              <w:keepLines/>
              <w:jc w:val="center"/>
            </w:pPr>
          </w:p>
        </w:tc>
        <w:tc>
          <w:tcPr>
            <w:tcW w:w="372" w:type="dxa"/>
          </w:tcPr>
          <w:p w14:paraId="70FA7FBD" w14:textId="77777777" w:rsidR="00DD03D7" w:rsidRDefault="00DD03D7" w:rsidP="00F82665">
            <w:pPr>
              <w:keepNext/>
              <w:keepLines/>
              <w:jc w:val="center"/>
            </w:pPr>
          </w:p>
        </w:tc>
      </w:tr>
      <w:tr w:rsidR="00FB3B97" w14:paraId="67779810" w14:textId="77777777" w:rsidTr="00FB3B97">
        <w:tc>
          <w:tcPr>
            <w:tcW w:w="721" w:type="dxa"/>
            <w:tcMar>
              <w:left w:w="0" w:type="dxa"/>
              <w:right w:w="0" w:type="dxa"/>
            </w:tcMar>
            <w:vAlign w:val="center"/>
          </w:tcPr>
          <w:p w14:paraId="4D7C261D" w14:textId="33F1B9AC" w:rsidR="00DD03D7" w:rsidRDefault="00DD03D7" w:rsidP="00F82665">
            <w:pPr>
              <w:keepNext/>
              <w:keepLines/>
              <w:jc w:val="center"/>
            </w:pPr>
            <w:r>
              <w:t>T1</w:t>
            </w:r>
          </w:p>
        </w:tc>
        <w:tc>
          <w:tcPr>
            <w:tcW w:w="2846" w:type="dxa"/>
            <w:tcMar>
              <w:left w:w="57" w:type="dxa"/>
              <w:right w:w="57" w:type="dxa"/>
            </w:tcMar>
            <w:vAlign w:val="center"/>
          </w:tcPr>
          <w:p w14:paraId="2ECEFB48" w14:textId="77777777" w:rsidR="00DD03D7" w:rsidRDefault="00DD03D7" w:rsidP="00F82665">
            <w:pPr>
              <w:keepNext/>
              <w:keepLines/>
            </w:pPr>
            <w:r w:rsidRPr="007C4DE7">
              <w:t>Participate in IFA conference calls</w:t>
            </w:r>
          </w:p>
        </w:tc>
        <w:tc>
          <w:tcPr>
            <w:tcW w:w="342" w:type="dxa"/>
            <w:tcMar>
              <w:left w:w="0" w:type="dxa"/>
              <w:right w:w="0" w:type="dxa"/>
            </w:tcMar>
            <w:vAlign w:val="center"/>
          </w:tcPr>
          <w:p w14:paraId="558ABD57" w14:textId="77777777" w:rsidR="00DD03D7" w:rsidRDefault="00DD03D7" w:rsidP="00F82665">
            <w:pPr>
              <w:keepNext/>
              <w:keepLines/>
              <w:jc w:val="center"/>
            </w:pPr>
          </w:p>
        </w:tc>
        <w:tc>
          <w:tcPr>
            <w:tcW w:w="343" w:type="dxa"/>
            <w:shd w:val="clear" w:color="auto" w:fill="auto"/>
            <w:tcMar>
              <w:left w:w="0" w:type="dxa"/>
              <w:right w:w="0" w:type="dxa"/>
            </w:tcMar>
            <w:vAlign w:val="center"/>
          </w:tcPr>
          <w:p w14:paraId="468E97AF" w14:textId="77777777" w:rsidR="00DD03D7" w:rsidRDefault="00DD03D7" w:rsidP="00F82665">
            <w:pPr>
              <w:keepNext/>
              <w:keepLines/>
              <w:jc w:val="center"/>
            </w:pPr>
          </w:p>
        </w:tc>
        <w:tc>
          <w:tcPr>
            <w:tcW w:w="346" w:type="dxa"/>
            <w:shd w:val="clear" w:color="auto" w:fill="auto"/>
            <w:tcMar>
              <w:left w:w="0" w:type="dxa"/>
              <w:right w:w="0" w:type="dxa"/>
            </w:tcMar>
            <w:vAlign w:val="center"/>
          </w:tcPr>
          <w:p w14:paraId="675DEFAF" w14:textId="77777777" w:rsidR="00DD03D7" w:rsidRDefault="00DD03D7" w:rsidP="00F82665">
            <w:pPr>
              <w:keepNext/>
              <w:keepLines/>
              <w:jc w:val="center"/>
            </w:pPr>
          </w:p>
        </w:tc>
        <w:tc>
          <w:tcPr>
            <w:tcW w:w="345" w:type="dxa"/>
            <w:shd w:val="clear" w:color="auto" w:fill="7F7F7F"/>
            <w:tcMar>
              <w:left w:w="0" w:type="dxa"/>
              <w:right w:w="0" w:type="dxa"/>
            </w:tcMar>
            <w:vAlign w:val="center"/>
          </w:tcPr>
          <w:p w14:paraId="19C107FC" w14:textId="77777777" w:rsidR="00DD03D7" w:rsidRDefault="00DD03D7" w:rsidP="00F82665">
            <w:pPr>
              <w:keepNext/>
              <w:keepLines/>
              <w:jc w:val="center"/>
            </w:pPr>
          </w:p>
        </w:tc>
        <w:tc>
          <w:tcPr>
            <w:tcW w:w="346" w:type="dxa"/>
            <w:shd w:val="clear" w:color="auto" w:fill="7F7F7F"/>
            <w:tcMar>
              <w:left w:w="0" w:type="dxa"/>
              <w:right w:w="0" w:type="dxa"/>
            </w:tcMar>
            <w:vAlign w:val="center"/>
          </w:tcPr>
          <w:p w14:paraId="1D5C083E" w14:textId="77777777" w:rsidR="00DD03D7" w:rsidRDefault="00DD03D7" w:rsidP="00F82665">
            <w:pPr>
              <w:keepNext/>
              <w:keepLines/>
              <w:jc w:val="center"/>
            </w:pPr>
          </w:p>
        </w:tc>
        <w:tc>
          <w:tcPr>
            <w:tcW w:w="342" w:type="dxa"/>
            <w:shd w:val="clear" w:color="auto" w:fill="7F7F7F"/>
            <w:tcMar>
              <w:left w:w="0" w:type="dxa"/>
              <w:right w:w="0" w:type="dxa"/>
            </w:tcMar>
            <w:vAlign w:val="center"/>
          </w:tcPr>
          <w:p w14:paraId="6EB5071D" w14:textId="77777777" w:rsidR="00DD03D7" w:rsidRDefault="00DD03D7" w:rsidP="00F82665">
            <w:pPr>
              <w:keepNext/>
              <w:keepLines/>
              <w:jc w:val="center"/>
            </w:pPr>
          </w:p>
        </w:tc>
        <w:tc>
          <w:tcPr>
            <w:tcW w:w="342" w:type="dxa"/>
            <w:shd w:val="clear" w:color="auto" w:fill="7F7F7F"/>
            <w:tcMar>
              <w:left w:w="0" w:type="dxa"/>
              <w:right w:w="0" w:type="dxa"/>
            </w:tcMar>
            <w:vAlign w:val="center"/>
          </w:tcPr>
          <w:p w14:paraId="31DEE683" w14:textId="77777777" w:rsidR="00DD03D7" w:rsidRDefault="00DD03D7" w:rsidP="00F82665">
            <w:pPr>
              <w:keepNext/>
              <w:keepLines/>
              <w:jc w:val="center"/>
            </w:pPr>
          </w:p>
        </w:tc>
        <w:tc>
          <w:tcPr>
            <w:tcW w:w="345" w:type="dxa"/>
            <w:shd w:val="clear" w:color="auto" w:fill="7F7F7F"/>
            <w:tcMar>
              <w:left w:w="0" w:type="dxa"/>
              <w:right w:w="0" w:type="dxa"/>
            </w:tcMar>
            <w:vAlign w:val="center"/>
          </w:tcPr>
          <w:p w14:paraId="4F3DF68C" w14:textId="77777777" w:rsidR="00DD03D7" w:rsidRDefault="00DD03D7" w:rsidP="00F82665">
            <w:pPr>
              <w:keepNext/>
              <w:keepLines/>
              <w:jc w:val="center"/>
            </w:pPr>
          </w:p>
        </w:tc>
        <w:tc>
          <w:tcPr>
            <w:tcW w:w="344" w:type="dxa"/>
            <w:shd w:val="clear" w:color="auto" w:fill="7F7F7F"/>
            <w:tcMar>
              <w:left w:w="0" w:type="dxa"/>
              <w:right w:w="0" w:type="dxa"/>
            </w:tcMar>
            <w:vAlign w:val="center"/>
          </w:tcPr>
          <w:p w14:paraId="1728333A" w14:textId="77777777" w:rsidR="00DD03D7" w:rsidRDefault="00DD03D7" w:rsidP="00F82665">
            <w:pPr>
              <w:keepNext/>
              <w:keepLines/>
              <w:jc w:val="center"/>
            </w:pPr>
          </w:p>
        </w:tc>
        <w:tc>
          <w:tcPr>
            <w:tcW w:w="346" w:type="dxa"/>
            <w:shd w:val="clear" w:color="auto" w:fill="7F7F7F"/>
            <w:tcMar>
              <w:left w:w="0" w:type="dxa"/>
              <w:right w:w="0" w:type="dxa"/>
            </w:tcMar>
            <w:vAlign w:val="center"/>
          </w:tcPr>
          <w:p w14:paraId="7C41EDCA" w14:textId="77777777" w:rsidR="00DD03D7" w:rsidRDefault="00DD03D7" w:rsidP="00F82665">
            <w:pPr>
              <w:keepNext/>
              <w:keepLines/>
              <w:jc w:val="center"/>
            </w:pPr>
          </w:p>
        </w:tc>
        <w:tc>
          <w:tcPr>
            <w:tcW w:w="345" w:type="dxa"/>
            <w:shd w:val="clear" w:color="auto" w:fill="7F7F7F"/>
            <w:tcMar>
              <w:left w:w="0" w:type="dxa"/>
              <w:right w:w="0" w:type="dxa"/>
            </w:tcMar>
            <w:vAlign w:val="center"/>
          </w:tcPr>
          <w:p w14:paraId="084C67A8" w14:textId="77777777" w:rsidR="00DD03D7" w:rsidRDefault="00DD03D7" w:rsidP="00F82665">
            <w:pPr>
              <w:keepNext/>
              <w:keepLines/>
              <w:jc w:val="center"/>
            </w:pPr>
          </w:p>
        </w:tc>
        <w:tc>
          <w:tcPr>
            <w:tcW w:w="361" w:type="dxa"/>
            <w:shd w:val="clear" w:color="auto" w:fill="7F7F7F"/>
            <w:vAlign w:val="center"/>
          </w:tcPr>
          <w:p w14:paraId="76314283" w14:textId="77777777" w:rsidR="00DD03D7" w:rsidRDefault="00DD03D7" w:rsidP="00F82665">
            <w:pPr>
              <w:keepNext/>
              <w:keepLines/>
              <w:jc w:val="center"/>
            </w:pPr>
          </w:p>
        </w:tc>
        <w:tc>
          <w:tcPr>
            <w:tcW w:w="357" w:type="dxa"/>
            <w:shd w:val="clear" w:color="auto" w:fill="7F7F7F"/>
            <w:vAlign w:val="center"/>
          </w:tcPr>
          <w:p w14:paraId="5AD19B6B" w14:textId="77777777" w:rsidR="00DD03D7" w:rsidRDefault="00DD03D7" w:rsidP="00F82665">
            <w:pPr>
              <w:keepNext/>
              <w:keepLines/>
              <w:jc w:val="center"/>
            </w:pPr>
          </w:p>
        </w:tc>
        <w:tc>
          <w:tcPr>
            <w:tcW w:w="358" w:type="dxa"/>
            <w:shd w:val="clear" w:color="auto" w:fill="7F7F7F"/>
            <w:vAlign w:val="center"/>
          </w:tcPr>
          <w:p w14:paraId="36442D37" w14:textId="77777777" w:rsidR="00DD03D7" w:rsidRDefault="00DD03D7" w:rsidP="00F82665">
            <w:pPr>
              <w:keepNext/>
              <w:keepLines/>
              <w:jc w:val="center"/>
            </w:pPr>
          </w:p>
        </w:tc>
        <w:tc>
          <w:tcPr>
            <w:tcW w:w="383" w:type="dxa"/>
            <w:shd w:val="clear" w:color="auto" w:fill="7F7F7F"/>
            <w:vAlign w:val="center"/>
          </w:tcPr>
          <w:p w14:paraId="70876C8C" w14:textId="77777777" w:rsidR="00DD03D7" w:rsidRDefault="00DD03D7" w:rsidP="00F82665">
            <w:pPr>
              <w:keepNext/>
              <w:keepLines/>
              <w:jc w:val="center"/>
            </w:pPr>
          </w:p>
        </w:tc>
        <w:tc>
          <w:tcPr>
            <w:tcW w:w="372" w:type="dxa"/>
          </w:tcPr>
          <w:p w14:paraId="165C2156" w14:textId="77777777" w:rsidR="00DD03D7" w:rsidRDefault="00DD03D7" w:rsidP="00F82665">
            <w:pPr>
              <w:keepNext/>
              <w:keepLines/>
              <w:jc w:val="center"/>
            </w:pPr>
          </w:p>
        </w:tc>
      </w:tr>
      <w:tr w:rsidR="00FB3B97" w14:paraId="49ABEF80" w14:textId="77777777" w:rsidTr="00FB3B97">
        <w:tc>
          <w:tcPr>
            <w:tcW w:w="721" w:type="dxa"/>
            <w:tcMar>
              <w:left w:w="0" w:type="dxa"/>
              <w:right w:w="0" w:type="dxa"/>
            </w:tcMar>
            <w:vAlign w:val="center"/>
          </w:tcPr>
          <w:p w14:paraId="72118403" w14:textId="5B6CD373" w:rsidR="00DD03D7" w:rsidRDefault="00DD03D7" w:rsidP="00F82665">
            <w:pPr>
              <w:keepNext/>
              <w:keepLines/>
              <w:jc w:val="center"/>
            </w:pPr>
            <w:r>
              <w:t>T2</w:t>
            </w:r>
          </w:p>
        </w:tc>
        <w:tc>
          <w:tcPr>
            <w:tcW w:w="2846" w:type="dxa"/>
            <w:tcMar>
              <w:left w:w="57" w:type="dxa"/>
              <w:right w:w="57" w:type="dxa"/>
            </w:tcMar>
            <w:vAlign w:val="center"/>
          </w:tcPr>
          <w:p w14:paraId="25025E01" w14:textId="77777777" w:rsidR="00DD03D7" w:rsidRDefault="00DD03D7" w:rsidP="00F82665">
            <w:pPr>
              <w:keepNext/>
              <w:keepLines/>
            </w:pPr>
            <w:r w:rsidRPr="007C4DE7">
              <w:t>Provide feedback to IFA WG</w:t>
            </w:r>
            <w:r>
              <w:t xml:space="preserve"> and maintenance of modelling guidelines</w:t>
            </w:r>
          </w:p>
        </w:tc>
        <w:tc>
          <w:tcPr>
            <w:tcW w:w="342" w:type="dxa"/>
            <w:tcMar>
              <w:left w:w="0" w:type="dxa"/>
              <w:right w:w="0" w:type="dxa"/>
            </w:tcMar>
            <w:vAlign w:val="center"/>
          </w:tcPr>
          <w:p w14:paraId="66DD0A07" w14:textId="77777777" w:rsidR="00DD03D7" w:rsidRDefault="00DD03D7" w:rsidP="00F82665">
            <w:pPr>
              <w:keepNext/>
              <w:keepLines/>
              <w:jc w:val="center"/>
            </w:pPr>
          </w:p>
        </w:tc>
        <w:tc>
          <w:tcPr>
            <w:tcW w:w="343" w:type="dxa"/>
            <w:shd w:val="clear" w:color="auto" w:fill="auto"/>
            <w:tcMar>
              <w:left w:w="0" w:type="dxa"/>
              <w:right w:w="0" w:type="dxa"/>
            </w:tcMar>
            <w:vAlign w:val="center"/>
          </w:tcPr>
          <w:p w14:paraId="48D69B30" w14:textId="77777777" w:rsidR="00DD03D7" w:rsidRDefault="00DD03D7" w:rsidP="00F82665">
            <w:pPr>
              <w:keepNext/>
              <w:keepLines/>
              <w:jc w:val="center"/>
            </w:pPr>
          </w:p>
        </w:tc>
        <w:tc>
          <w:tcPr>
            <w:tcW w:w="346" w:type="dxa"/>
            <w:shd w:val="clear" w:color="auto" w:fill="auto"/>
            <w:tcMar>
              <w:left w:w="0" w:type="dxa"/>
              <w:right w:w="0" w:type="dxa"/>
            </w:tcMar>
            <w:vAlign w:val="center"/>
          </w:tcPr>
          <w:p w14:paraId="6C0C68CF" w14:textId="77777777" w:rsidR="00DD03D7" w:rsidRDefault="00DD03D7" w:rsidP="00F82665">
            <w:pPr>
              <w:keepNext/>
              <w:keepLines/>
              <w:jc w:val="center"/>
            </w:pPr>
          </w:p>
        </w:tc>
        <w:tc>
          <w:tcPr>
            <w:tcW w:w="345" w:type="dxa"/>
            <w:shd w:val="clear" w:color="auto" w:fill="7F7F7F"/>
            <w:tcMar>
              <w:left w:w="0" w:type="dxa"/>
              <w:right w:w="0" w:type="dxa"/>
            </w:tcMar>
            <w:vAlign w:val="center"/>
          </w:tcPr>
          <w:p w14:paraId="331DCE60" w14:textId="77777777" w:rsidR="00DD03D7" w:rsidRDefault="00DD03D7" w:rsidP="00F82665">
            <w:pPr>
              <w:keepNext/>
              <w:keepLines/>
              <w:jc w:val="center"/>
            </w:pPr>
          </w:p>
        </w:tc>
        <w:tc>
          <w:tcPr>
            <w:tcW w:w="346" w:type="dxa"/>
            <w:shd w:val="clear" w:color="auto" w:fill="7F7F7F"/>
            <w:tcMar>
              <w:left w:w="0" w:type="dxa"/>
              <w:right w:w="0" w:type="dxa"/>
            </w:tcMar>
            <w:vAlign w:val="center"/>
          </w:tcPr>
          <w:p w14:paraId="19831869" w14:textId="77777777" w:rsidR="00DD03D7" w:rsidRDefault="00DD03D7" w:rsidP="00F82665">
            <w:pPr>
              <w:keepNext/>
              <w:keepLines/>
              <w:jc w:val="center"/>
            </w:pPr>
          </w:p>
        </w:tc>
        <w:tc>
          <w:tcPr>
            <w:tcW w:w="342" w:type="dxa"/>
            <w:shd w:val="clear" w:color="auto" w:fill="7F7F7F"/>
            <w:tcMar>
              <w:left w:w="0" w:type="dxa"/>
              <w:right w:w="0" w:type="dxa"/>
            </w:tcMar>
            <w:vAlign w:val="center"/>
          </w:tcPr>
          <w:p w14:paraId="554C3E53" w14:textId="77777777" w:rsidR="00DD03D7" w:rsidRDefault="00DD03D7" w:rsidP="00F82665">
            <w:pPr>
              <w:keepNext/>
              <w:keepLines/>
              <w:jc w:val="center"/>
            </w:pPr>
          </w:p>
        </w:tc>
        <w:tc>
          <w:tcPr>
            <w:tcW w:w="342" w:type="dxa"/>
            <w:shd w:val="clear" w:color="auto" w:fill="7F7F7F"/>
            <w:tcMar>
              <w:left w:w="0" w:type="dxa"/>
              <w:right w:w="0" w:type="dxa"/>
            </w:tcMar>
            <w:vAlign w:val="center"/>
          </w:tcPr>
          <w:p w14:paraId="68FFC93F" w14:textId="77777777" w:rsidR="00DD03D7" w:rsidRDefault="00DD03D7" w:rsidP="00F82665">
            <w:pPr>
              <w:keepNext/>
              <w:keepLines/>
              <w:jc w:val="center"/>
            </w:pPr>
          </w:p>
        </w:tc>
        <w:tc>
          <w:tcPr>
            <w:tcW w:w="345" w:type="dxa"/>
            <w:shd w:val="clear" w:color="auto" w:fill="7F7F7F"/>
            <w:tcMar>
              <w:left w:w="0" w:type="dxa"/>
              <w:right w:w="0" w:type="dxa"/>
            </w:tcMar>
            <w:vAlign w:val="center"/>
          </w:tcPr>
          <w:p w14:paraId="37D86096" w14:textId="77777777" w:rsidR="00DD03D7" w:rsidRDefault="00DD03D7" w:rsidP="00F82665">
            <w:pPr>
              <w:keepNext/>
              <w:keepLines/>
              <w:jc w:val="center"/>
            </w:pPr>
          </w:p>
        </w:tc>
        <w:tc>
          <w:tcPr>
            <w:tcW w:w="344" w:type="dxa"/>
            <w:shd w:val="clear" w:color="auto" w:fill="7F7F7F"/>
            <w:tcMar>
              <w:left w:w="0" w:type="dxa"/>
              <w:right w:w="0" w:type="dxa"/>
            </w:tcMar>
            <w:vAlign w:val="center"/>
          </w:tcPr>
          <w:p w14:paraId="02FE2726" w14:textId="77777777" w:rsidR="00DD03D7" w:rsidRDefault="00DD03D7" w:rsidP="00F82665">
            <w:pPr>
              <w:keepNext/>
              <w:keepLines/>
              <w:jc w:val="center"/>
            </w:pPr>
          </w:p>
        </w:tc>
        <w:tc>
          <w:tcPr>
            <w:tcW w:w="346" w:type="dxa"/>
            <w:shd w:val="clear" w:color="auto" w:fill="7F7F7F"/>
            <w:tcMar>
              <w:left w:w="0" w:type="dxa"/>
              <w:right w:w="0" w:type="dxa"/>
            </w:tcMar>
            <w:vAlign w:val="center"/>
          </w:tcPr>
          <w:p w14:paraId="6B30894F" w14:textId="77777777" w:rsidR="00DD03D7" w:rsidRDefault="00DD03D7" w:rsidP="00F82665">
            <w:pPr>
              <w:keepNext/>
              <w:keepLines/>
              <w:jc w:val="center"/>
            </w:pPr>
          </w:p>
        </w:tc>
        <w:tc>
          <w:tcPr>
            <w:tcW w:w="345" w:type="dxa"/>
            <w:shd w:val="clear" w:color="auto" w:fill="7F7F7F"/>
            <w:tcMar>
              <w:left w:w="0" w:type="dxa"/>
              <w:right w:w="0" w:type="dxa"/>
            </w:tcMar>
            <w:vAlign w:val="center"/>
          </w:tcPr>
          <w:p w14:paraId="401097DC" w14:textId="77777777" w:rsidR="00DD03D7" w:rsidRDefault="00DD03D7" w:rsidP="00F82665">
            <w:pPr>
              <w:keepNext/>
              <w:keepLines/>
              <w:jc w:val="center"/>
            </w:pPr>
          </w:p>
        </w:tc>
        <w:tc>
          <w:tcPr>
            <w:tcW w:w="361" w:type="dxa"/>
            <w:shd w:val="clear" w:color="auto" w:fill="7F7F7F"/>
            <w:vAlign w:val="center"/>
          </w:tcPr>
          <w:p w14:paraId="579E9C93" w14:textId="77777777" w:rsidR="00DD03D7" w:rsidRDefault="00DD03D7" w:rsidP="00F82665">
            <w:pPr>
              <w:keepNext/>
              <w:keepLines/>
              <w:jc w:val="center"/>
            </w:pPr>
          </w:p>
        </w:tc>
        <w:tc>
          <w:tcPr>
            <w:tcW w:w="357" w:type="dxa"/>
            <w:shd w:val="clear" w:color="auto" w:fill="7F7F7F"/>
            <w:vAlign w:val="center"/>
          </w:tcPr>
          <w:p w14:paraId="7AE9A271" w14:textId="77777777" w:rsidR="00DD03D7" w:rsidRDefault="00DD03D7" w:rsidP="00F82665">
            <w:pPr>
              <w:keepNext/>
              <w:keepLines/>
              <w:jc w:val="center"/>
            </w:pPr>
          </w:p>
        </w:tc>
        <w:tc>
          <w:tcPr>
            <w:tcW w:w="358" w:type="dxa"/>
            <w:shd w:val="clear" w:color="auto" w:fill="7F7F7F"/>
            <w:vAlign w:val="center"/>
          </w:tcPr>
          <w:p w14:paraId="7009D098" w14:textId="77777777" w:rsidR="00DD03D7" w:rsidRDefault="00DD03D7" w:rsidP="00F82665">
            <w:pPr>
              <w:keepNext/>
              <w:keepLines/>
              <w:jc w:val="center"/>
            </w:pPr>
          </w:p>
        </w:tc>
        <w:tc>
          <w:tcPr>
            <w:tcW w:w="383" w:type="dxa"/>
            <w:shd w:val="clear" w:color="auto" w:fill="7F7F7F"/>
            <w:vAlign w:val="center"/>
          </w:tcPr>
          <w:p w14:paraId="439447B0" w14:textId="77777777" w:rsidR="00DD03D7" w:rsidRDefault="00DD03D7" w:rsidP="00F82665">
            <w:pPr>
              <w:keepNext/>
              <w:keepLines/>
              <w:jc w:val="center"/>
            </w:pPr>
          </w:p>
        </w:tc>
        <w:tc>
          <w:tcPr>
            <w:tcW w:w="372" w:type="dxa"/>
          </w:tcPr>
          <w:p w14:paraId="2A8EF724" w14:textId="77777777" w:rsidR="00DD03D7" w:rsidRDefault="00DD03D7" w:rsidP="00F82665">
            <w:pPr>
              <w:keepNext/>
              <w:keepLines/>
              <w:jc w:val="center"/>
            </w:pPr>
          </w:p>
        </w:tc>
      </w:tr>
      <w:tr w:rsidR="00700400" w14:paraId="5FBC2157" w14:textId="77777777" w:rsidTr="00DD03D7">
        <w:tc>
          <w:tcPr>
            <w:tcW w:w="721" w:type="dxa"/>
            <w:shd w:val="clear" w:color="auto" w:fill="auto"/>
            <w:tcMar>
              <w:left w:w="0" w:type="dxa"/>
              <w:right w:w="0" w:type="dxa"/>
            </w:tcMar>
            <w:vAlign w:val="center"/>
          </w:tcPr>
          <w:p w14:paraId="640FF004" w14:textId="78F8C60E" w:rsidR="00DD03D7" w:rsidRDefault="00DD03D7" w:rsidP="00F82665">
            <w:pPr>
              <w:keepNext/>
              <w:keepLines/>
              <w:jc w:val="center"/>
            </w:pPr>
            <w:r>
              <w:t>T3</w:t>
            </w:r>
          </w:p>
        </w:tc>
        <w:tc>
          <w:tcPr>
            <w:tcW w:w="2846" w:type="dxa"/>
            <w:shd w:val="clear" w:color="auto" w:fill="auto"/>
            <w:tcMar>
              <w:left w:w="57" w:type="dxa"/>
              <w:right w:w="57" w:type="dxa"/>
            </w:tcMar>
            <w:vAlign w:val="center"/>
          </w:tcPr>
          <w:p w14:paraId="5277C695" w14:textId="77777777" w:rsidR="00DD03D7" w:rsidRDefault="00DD03D7" w:rsidP="00F82665">
            <w:pPr>
              <w:keepNext/>
              <w:keepLines/>
            </w:pPr>
            <w:r w:rsidRPr="007C4DE7">
              <w:t>Participate in ETSI NFV Plenary meetings</w:t>
            </w:r>
          </w:p>
        </w:tc>
        <w:tc>
          <w:tcPr>
            <w:tcW w:w="342" w:type="dxa"/>
            <w:shd w:val="clear" w:color="auto" w:fill="auto"/>
            <w:tcMar>
              <w:left w:w="0" w:type="dxa"/>
              <w:right w:w="0" w:type="dxa"/>
            </w:tcMar>
            <w:vAlign w:val="center"/>
          </w:tcPr>
          <w:p w14:paraId="580A2901" w14:textId="77777777" w:rsidR="00DD03D7" w:rsidRDefault="00DD03D7" w:rsidP="00F82665">
            <w:pPr>
              <w:keepNext/>
              <w:keepLines/>
              <w:jc w:val="center"/>
            </w:pPr>
          </w:p>
        </w:tc>
        <w:tc>
          <w:tcPr>
            <w:tcW w:w="343" w:type="dxa"/>
            <w:shd w:val="clear" w:color="auto" w:fill="auto"/>
            <w:tcMar>
              <w:left w:w="0" w:type="dxa"/>
              <w:right w:w="0" w:type="dxa"/>
            </w:tcMar>
            <w:vAlign w:val="center"/>
          </w:tcPr>
          <w:p w14:paraId="18D3F444" w14:textId="77777777" w:rsidR="00DD03D7" w:rsidRDefault="00DD03D7" w:rsidP="00F82665">
            <w:pPr>
              <w:keepNext/>
              <w:keepLines/>
              <w:jc w:val="center"/>
            </w:pPr>
          </w:p>
        </w:tc>
        <w:tc>
          <w:tcPr>
            <w:tcW w:w="346" w:type="dxa"/>
            <w:shd w:val="clear" w:color="auto" w:fill="auto"/>
            <w:tcMar>
              <w:left w:w="0" w:type="dxa"/>
              <w:right w:w="0" w:type="dxa"/>
            </w:tcMar>
            <w:vAlign w:val="center"/>
          </w:tcPr>
          <w:p w14:paraId="164E9392" w14:textId="77777777" w:rsidR="00DD03D7" w:rsidRDefault="00DD03D7" w:rsidP="00F82665">
            <w:pPr>
              <w:keepNext/>
              <w:keepLines/>
              <w:jc w:val="center"/>
            </w:pPr>
          </w:p>
        </w:tc>
        <w:tc>
          <w:tcPr>
            <w:tcW w:w="345" w:type="dxa"/>
            <w:shd w:val="clear" w:color="auto" w:fill="auto"/>
            <w:tcMar>
              <w:left w:w="0" w:type="dxa"/>
              <w:right w:w="0" w:type="dxa"/>
            </w:tcMar>
            <w:vAlign w:val="center"/>
          </w:tcPr>
          <w:p w14:paraId="5F800AB9" w14:textId="77777777" w:rsidR="00DD03D7" w:rsidRDefault="00DD03D7" w:rsidP="00F82665">
            <w:pPr>
              <w:keepNext/>
              <w:keepLines/>
              <w:jc w:val="center"/>
            </w:pPr>
          </w:p>
        </w:tc>
        <w:tc>
          <w:tcPr>
            <w:tcW w:w="346" w:type="dxa"/>
            <w:shd w:val="clear" w:color="auto" w:fill="7F7F7F"/>
            <w:tcMar>
              <w:left w:w="0" w:type="dxa"/>
              <w:right w:w="0" w:type="dxa"/>
            </w:tcMar>
            <w:vAlign w:val="center"/>
          </w:tcPr>
          <w:p w14:paraId="4E284E5F" w14:textId="77777777" w:rsidR="00DD03D7" w:rsidRDefault="00DD03D7" w:rsidP="00F82665">
            <w:pPr>
              <w:keepNext/>
              <w:keepLines/>
              <w:jc w:val="center"/>
            </w:pPr>
          </w:p>
        </w:tc>
        <w:tc>
          <w:tcPr>
            <w:tcW w:w="342" w:type="dxa"/>
            <w:shd w:val="clear" w:color="auto" w:fill="auto"/>
            <w:tcMar>
              <w:left w:w="0" w:type="dxa"/>
              <w:right w:w="0" w:type="dxa"/>
            </w:tcMar>
            <w:vAlign w:val="center"/>
          </w:tcPr>
          <w:p w14:paraId="7B537351" w14:textId="77777777" w:rsidR="00DD03D7" w:rsidRDefault="00DD03D7" w:rsidP="00F82665">
            <w:pPr>
              <w:keepNext/>
              <w:keepLines/>
              <w:jc w:val="center"/>
            </w:pPr>
          </w:p>
        </w:tc>
        <w:tc>
          <w:tcPr>
            <w:tcW w:w="342" w:type="dxa"/>
            <w:shd w:val="clear" w:color="auto" w:fill="auto"/>
            <w:tcMar>
              <w:left w:w="0" w:type="dxa"/>
              <w:right w:w="0" w:type="dxa"/>
            </w:tcMar>
            <w:vAlign w:val="center"/>
          </w:tcPr>
          <w:p w14:paraId="4B7BDE57" w14:textId="77777777" w:rsidR="00DD03D7" w:rsidRDefault="00DD03D7" w:rsidP="00F82665">
            <w:pPr>
              <w:keepNext/>
              <w:keepLines/>
              <w:jc w:val="center"/>
            </w:pPr>
          </w:p>
        </w:tc>
        <w:tc>
          <w:tcPr>
            <w:tcW w:w="345" w:type="dxa"/>
            <w:shd w:val="clear" w:color="auto" w:fill="auto"/>
            <w:tcMar>
              <w:left w:w="0" w:type="dxa"/>
              <w:right w:w="0" w:type="dxa"/>
            </w:tcMar>
            <w:vAlign w:val="center"/>
          </w:tcPr>
          <w:p w14:paraId="6A0D8971" w14:textId="77777777" w:rsidR="00DD03D7" w:rsidRDefault="00DD03D7" w:rsidP="00F82665">
            <w:pPr>
              <w:keepNext/>
              <w:keepLines/>
              <w:jc w:val="center"/>
            </w:pPr>
          </w:p>
        </w:tc>
        <w:tc>
          <w:tcPr>
            <w:tcW w:w="344" w:type="dxa"/>
            <w:shd w:val="clear" w:color="auto" w:fill="7F7F7F"/>
            <w:tcMar>
              <w:left w:w="0" w:type="dxa"/>
              <w:right w:w="0" w:type="dxa"/>
            </w:tcMar>
            <w:vAlign w:val="center"/>
          </w:tcPr>
          <w:p w14:paraId="245EAC17" w14:textId="77777777" w:rsidR="00DD03D7" w:rsidRDefault="00DD03D7" w:rsidP="00F82665">
            <w:pPr>
              <w:keepNext/>
              <w:keepLines/>
              <w:jc w:val="center"/>
            </w:pPr>
          </w:p>
        </w:tc>
        <w:tc>
          <w:tcPr>
            <w:tcW w:w="346" w:type="dxa"/>
            <w:shd w:val="clear" w:color="auto" w:fill="FFFFFF"/>
            <w:tcMar>
              <w:left w:w="0" w:type="dxa"/>
              <w:right w:w="0" w:type="dxa"/>
            </w:tcMar>
            <w:vAlign w:val="center"/>
          </w:tcPr>
          <w:p w14:paraId="5EFCA161" w14:textId="77777777" w:rsidR="00DD03D7" w:rsidRDefault="00DD03D7" w:rsidP="00F82665">
            <w:pPr>
              <w:keepNext/>
              <w:keepLines/>
              <w:jc w:val="center"/>
            </w:pPr>
          </w:p>
        </w:tc>
        <w:tc>
          <w:tcPr>
            <w:tcW w:w="345" w:type="dxa"/>
            <w:shd w:val="clear" w:color="auto" w:fill="auto"/>
            <w:tcMar>
              <w:left w:w="0" w:type="dxa"/>
              <w:right w:w="0" w:type="dxa"/>
            </w:tcMar>
            <w:vAlign w:val="center"/>
          </w:tcPr>
          <w:p w14:paraId="1CC7FAD4" w14:textId="77777777" w:rsidR="00DD03D7" w:rsidRDefault="00DD03D7" w:rsidP="00F82665">
            <w:pPr>
              <w:keepNext/>
              <w:keepLines/>
              <w:jc w:val="center"/>
            </w:pPr>
          </w:p>
        </w:tc>
        <w:tc>
          <w:tcPr>
            <w:tcW w:w="361" w:type="dxa"/>
            <w:shd w:val="clear" w:color="auto" w:fill="auto"/>
            <w:vAlign w:val="center"/>
          </w:tcPr>
          <w:p w14:paraId="3EEE62C5" w14:textId="77777777" w:rsidR="00DD03D7" w:rsidRDefault="00DD03D7" w:rsidP="00F82665">
            <w:pPr>
              <w:keepNext/>
              <w:keepLines/>
              <w:jc w:val="center"/>
            </w:pPr>
          </w:p>
        </w:tc>
        <w:tc>
          <w:tcPr>
            <w:tcW w:w="357" w:type="dxa"/>
            <w:shd w:val="clear" w:color="auto" w:fill="auto"/>
            <w:vAlign w:val="center"/>
          </w:tcPr>
          <w:p w14:paraId="5A4FEB8B" w14:textId="77777777" w:rsidR="00DD03D7" w:rsidRDefault="00DD03D7" w:rsidP="00F82665">
            <w:pPr>
              <w:keepNext/>
              <w:keepLines/>
              <w:jc w:val="center"/>
            </w:pPr>
          </w:p>
        </w:tc>
        <w:tc>
          <w:tcPr>
            <w:tcW w:w="358" w:type="dxa"/>
            <w:shd w:val="clear" w:color="auto" w:fill="auto"/>
            <w:vAlign w:val="center"/>
          </w:tcPr>
          <w:p w14:paraId="470C1461" w14:textId="77777777" w:rsidR="00DD03D7" w:rsidRDefault="00DD03D7" w:rsidP="00F82665">
            <w:pPr>
              <w:keepNext/>
              <w:keepLines/>
              <w:jc w:val="center"/>
            </w:pPr>
          </w:p>
        </w:tc>
        <w:tc>
          <w:tcPr>
            <w:tcW w:w="383" w:type="dxa"/>
            <w:shd w:val="clear" w:color="auto" w:fill="auto"/>
            <w:vAlign w:val="center"/>
          </w:tcPr>
          <w:p w14:paraId="3576A1C2" w14:textId="77777777" w:rsidR="00DD03D7" w:rsidRDefault="00DD03D7" w:rsidP="00F82665">
            <w:pPr>
              <w:keepNext/>
              <w:keepLines/>
              <w:jc w:val="center"/>
            </w:pPr>
          </w:p>
        </w:tc>
        <w:tc>
          <w:tcPr>
            <w:tcW w:w="372" w:type="dxa"/>
          </w:tcPr>
          <w:p w14:paraId="2328651F" w14:textId="77777777" w:rsidR="00DD03D7" w:rsidRDefault="00DD03D7" w:rsidP="00F82665">
            <w:pPr>
              <w:keepNext/>
              <w:keepLines/>
              <w:jc w:val="center"/>
            </w:pPr>
          </w:p>
        </w:tc>
      </w:tr>
      <w:tr w:rsidR="00700400" w14:paraId="12531C86" w14:textId="77777777" w:rsidTr="00DD03D7">
        <w:tc>
          <w:tcPr>
            <w:tcW w:w="721" w:type="dxa"/>
            <w:shd w:val="clear" w:color="auto" w:fill="auto"/>
            <w:tcMar>
              <w:left w:w="0" w:type="dxa"/>
              <w:right w:w="0" w:type="dxa"/>
            </w:tcMar>
            <w:vAlign w:val="center"/>
          </w:tcPr>
          <w:p w14:paraId="15BF79D9" w14:textId="3CDEAA49" w:rsidR="00DD03D7" w:rsidRDefault="00DD03D7" w:rsidP="00F82665">
            <w:pPr>
              <w:keepNext/>
              <w:keepLines/>
              <w:jc w:val="center"/>
            </w:pPr>
            <w:r>
              <w:t>T4</w:t>
            </w:r>
          </w:p>
        </w:tc>
        <w:tc>
          <w:tcPr>
            <w:tcW w:w="2846" w:type="dxa"/>
            <w:shd w:val="clear" w:color="auto" w:fill="auto"/>
            <w:tcMar>
              <w:left w:w="57" w:type="dxa"/>
              <w:right w:w="57" w:type="dxa"/>
            </w:tcMar>
            <w:vAlign w:val="center"/>
          </w:tcPr>
          <w:p w14:paraId="6DB22DAE" w14:textId="45377D26" w:rsidR="00DD03D7" w:rsidRDefault="00DD03D7" w:rsidP="00F82665">
            <w:pPr>
              <w:keepNext/>
              <w:keepLines/>
            </w:pPr>
            <w:r>
              <w:t>Create draft of IFA015 v3.3</w:t>
            </w:r>
            <w:r w:rsidRPr="007C4DE7">
              <w:t>.1</w:t>
            </w:r>
          </w:p>
        </w:tc>
        <w:tc>
          <w:tcPr>
            <w:tcW w:w="342" w:type="dxa"/>
            <w:shd w:val="clear" w:color="auto" w:fill="auto"/>
            <w:tcMar>
              <w:left w:w="0" w:type="dxa"/>
              <w:right w:w="0" w:type="dxa"/>
            </w:tcMar>
            <w:vAlign w:val="center"/>
          </w:tcPr>
          <w:p w14:paraId="678F60B9" w14:textId="77777777" w:rsidR="00DD03D7" w:rsidRDefault="00DD03D7" w:rsidP="00F82665">
            <w:pPr>
              <w:keepNext/>
              <w:keepLines/>
              <w:jc w:val="center"/>
            </w:pPr>
          </w:p>
        </w:tc>
        <w:tc>
          <w:tcPr>
            <w:tcW w:w="343" w:type="dxa"/>
            <w:shd w:val="clear" w:color="auto" w:fill="auto"/>
            <w:tcMar>
              <w:left w:w="0" w:type="dxa"/>
              <w:right w:w="0" w:type="dxa"/>
            </w:tcMar>
            <w:vAlign w:val="center"/>
          </w:tcPr>
          <w:p w14:paraId="027E846F" w14:textId="77777777" w:rsidR="00DD03D7" w:rsidRDefault="00DD03D7" w:rsidP="00F82665">
            <w:pPr>
              <w:keepNext/>
              <w:keepLines/>
              <w:jc w:val="center"/>
            </w:pPr>
          </w:p>
        </w:tc>
        <w:tc>
          <w:tcPr>
            <w:tcW w:w="346" w:type="dxa"/>
            <w:shd w:val="clear" w:color="auto" w:fill="auto"/>
            <w:tcMar>
              <w:left w:w="0" w:type="dxa"/>
              <w:right w:w="0" w:type="dxa"/>
            </w:tcMar>
            <w:vAlign w:val="center"/>
          </w:tcPr>
          <w:p w14:paraId="4AAB4707" w14:textId="77777777" w:rsidR="00DD03D7" w:rsidRDefault="00DD03D7" w:rsidP="00F82665">
            <w:pPr>
              <w:keepNext/>
              <w:keepLines/>
              <w:jc w:val="center"/>
            </w:pPr>
          </w:p>
        </w:tc>
        <w:tc>
          <w:tcPr>
            <w:tcW w:w="345" w:type="dxa"/>
            <w:shd w:val="clear" w:color="auto" w:fill="7F7F7F"/>
            <w:tcMar>
              <w:left w:w="0" w:type="dxa"/>
              <w:right w:w="0" w:type="dxa"/>
            </w:tcMar>
            <w:vAlign w:val="center"/>
          </w:tcPr>
          <w:p w14:paraId="27D0B3EF" w14:textId="77777777" w:rsidR="00DD03D7" w:rsidRDefault="00DD03D7" w:rsidP="00F82665">
            <w:pPr>
              <w:keepNext/>
              <w:keepLines/>
              <w:jc w:val="center"/>
            </w:pPr>
          </w:p>
        </w:tc>
        <w:tc>
          <w:tcPr>
            <w:tcW w:w="346" w:type="dxa"/>
            <w:shd w:val="clear" w:color="auto" w:fill="7F7F7F"/>
            <w:tcMar>
              <w:left w:w="0" w:type="dxa"/>
              <w:right w:w="0" w:type="dxa"/>
            </w:tcMar>
            <w:vAlign w:val="center"/>
          </w:tcPr>
          <w:p w14:paraId="0C93A0E2" w14:textId="77777777" w:rsidR="00DD03D7" w:rsidRDefault="00DD03D7" w:rsidP="00F82665">
            <w:pPr>
              <w:keepNext/>
              <w:keepLines/>
              <w:jc w:val="center"/>
            </w:pPr>
          </w:p>
        </w:tc>
        <w:tc>
          <w:tcPr>
            <w:tcW w:w="342" w:type="dxa"/>
            <w:shd w:val="clear" w:color="auto" w:fill="7F7F7F"/>
            <w:tcMar>
              <w:left w:w="0" w:type="dxa"/>
              <w:right w:w="0" w:type="dxa"/>
            </w:tcMar>
            <w:vAlign w:val="center"/>
          </w:tcPr>
          <w:p w14:paraId="168FB567" w14:textId="77777777" w:rsidR="00DD03D7" w:rsidRDefault="00DD03D7" w:rsidP="00F82665">
            <w:pPr>
              <w:keepNext/>
              <w:keepLines/>
              <w:jc w:val="center"/>
            </w:pPr>
          </w:p>
        </w:tc>
        <w:tc>
          <w:tcPr>
            <w:tcW w:w="342" w:type="dxa"/>
            <w:shd w:val="clear" w:color="auto" w:fill="7F7F7F"/>
            <w:tcMar>
              <w:left w:w="0" w:type="dxa"/>
              <w:right w:w="0" w:type="dxa"/>
            </w:tcMar>
            <w:vAlign w:val="center"/>
          </w:tcPr>
          <w:p w14:paraId="222EE5D8" w14:textId="77777777" w:rsidR="00DD03D7" w:rsidRDefault="00DD03D7" w:rsidP="00F82665">
            <w:pPr>
              <w:keepNext/>
              <w:keepLines/>
              <w:jc w:val="center"/>
            </w:pPr>
          </w:p>
        </w:tc>
        <w:tc>
          <w:tcPr>
            <w:tcW w:w="345" w:type="dxa"/>
            <w:shd w:val="clear" w:color="auto" w:fill="FFFFFF"/>
            <w:tcMar>
              <w:left w:w="0" w:type="dxa"/>
              <w:right w:w="0" w:type="dxa"/>
            </w:tcMar>
            <w:vAlign w:val="center"/>
          </w:tcPr>
          <w:p w14:paraId="7C34567F" w14:textId="77777777" w:rsidR="00DD03D7" w:rsidRDefault="00DD03D7" w:rsidP="00F82665">
            <w:pPr>
              <w:keepNext/>
              <w:keepLines/>
              <w:jc w:val="center"/>
            </w:pPr>
          </w:p>
        </w:tc>
        <w:tc>
          <w:tcPr>
            <w:tcW w:w="344" w:type="dxa"/>
            <w:shd w:val="clear" w:color="auto" w:fill="auto"/>
            <w:tcMar>
              <w:left w:w="0" w:type="dxa"/>
              <w:right w:w="0" w:type="dxa"/>
            </w:tcMar>
            <w:vAlign w:val="center"/>
          </w:tcPr>
          <w:p w14:paraId="7EE74DD4" w14:textId="77777777" w:rsidR="00DD03D7" w:rsidRDefault="00DD03D7" w:rsidP="00F82665">
            <w:pPr>
              <w:keepNext/>
              <w:keepLines/>
              <w:jc w:val="center"/>
            </w:pPr>
          </w:p>
        </w:tc>
        <w:tc>
          <w:tcPr>
            <w:tcW w:w="346" w:type="dxa"/>
            <w:shd w:val="clear" w:color="auto" w:fill="auto"/>
            <w:tcMar>
              <w:left w:w="0" w:type="dxa"/>
              <w:right w:w="0" w:type="dxa"/>
            </w:tcMar>
            <w:vAlign w:val="center"/>
          </w:tcPr>
          <w:p w14:paraId="0AA1BC6C" w14:textId="77777777" w:rsidR="00DD03D7" w:rsidRDefault="00DD03D7" w:rsidP="00F82665">
            <w:pPr>
              <w:keepNext/>
              <w:keepLines/>
              <w:jc w:val="center"/>
            </w:pPr>
          </w:p>
        </w:tc>
        <w:tc>
          <w:tcPr>
            <w:tcW w:w="345" w:type="dxa"/>
            <w:shd w:val="clear" w:color="auto" w:fill="auto"/>
            <w:tcMar>
              <w:left w:w="0" w:type="dxa"/>
              <w:right w:w="0" w:type="dxa"/>
            </w:tcMar>
            <w:vAlign w:val="center"/>
          </w:tcPr>
          <w:p w14:paraId="79C63F31" w14:textId="77777777" w:rsidR="00DD03D7" w:rsidRDefault="00DD03D7" w:rsidP="00F82665">
            <w:pPr>
              <w:keepNext/>
              <w:keepLines/>
              <w:jc w:val="center"/>
            </w:pPr>
          </w:p>
        </w:tc>
        <w:tc>
          <w:tcPr>
            <w:tcW w:w="361" w:type="dxa"/>
            <w:shd w:val="clear" w:color="auto" w:fill="auto"/>
            <w:vAlign w:val="center"/>
          </w:tcPr>
          <w:p w14:paraId="45733156" w14:textId="77777777" w:rsidR="00DD03D7" w:rsidRDefault="00DD03D7" w:rsidP="00F82665">
            <w:pPr>
              <w:keepNext/>
              <w:keepLines/>
              <w:jc w:val="center"/>
            </w:pPr>
          </w:p>
        </w:tc>
        <w:tc>
          <w:tcPr>
            <w:tcW w:w="357" w:type="dxa"/>
            <w:shd w:val="clear" w:color="auto" w:fill="auto"/>
            <w:vAlign w:val="center"/>
          </w:tcPr>
          <w:p w14:paraId="6F3897DE" w14:textId="77777777" w:rsidR="00DD03D7" w:rsidRDefault="00DD03D7" w:rsidP="00F82665">
            <w:pPr>
              <w:keepNext/>
              <w:keepLines/>
              <w:jc w:val="center"/>
            </w:pPr>
          </w:p>
        </w:tc>
        <w:tc>
          <w:tcPr>
            <w:tcW w:w="358" w:type="dxa"/>
            <w:shd w:val="clear" w:color="auto" w:fill="auto"/>
            <w:vAlign w:val="center"/>
          </w:tcPr>
          <w:p w14:paraId="69270181" w14:textId="77777777" w:rsidR="00DD03D7" w:rsidRDefault="00DD03D7" w:rsidP="00F82665">
            <w:pPr>
              <w:keepNext/>
              <w:keepLines/>
              <w:jc w:val="center"/>
            </w:pPr>
          </w:p>
        </w:tc>
        <w:tc>
          <w:tcPr>
            <w:tcW w:w="383" w:type="dxa"/>
            <w:shd w:val="clear" w:color="auto" w:fill="auto"/>
            <w:vAlign w:val="center"/>
          </w:tcPr>
          <w:p w14:paraId="18719466" w14:textId="77777777" w:rsidR="00DD03D7" w:rsidRDefault="00DD03D7" w:rsidP="00F82665">
            <w:pPr>
              <w:keepNext/>
              <w:keepLines/>
              <w:jc w:val="center"/>
            </w:pPr>
          </w:p>
        </w:tc>
        <w:tc>
          <w:tcPr>
            <w:tcW w:w="372" w:type="dxa"/>
          </w:tcPr>
          <w:p w14:paraId="5856BB0F" w14:textId="77777777" w:rsidR="00DD03D7" w:rsidRDefault="00DD03D7" w:rsidP="00F82665">
            <w:pPr>
              <w:keepNext/>
              <w:keepLines/>
              <w:jc w:val="center"/>
            </w:pPr>
          </w:p>
        </w:tc>
      </w:tr>
      <w:tr w:rsidR="00700400" w14:paraId="0DDA8179" w14:textId="77777777" w:rsidTr="00DD03D7">
        <w:tc>
          <w:tcPr>
            <w:tcW w:w="721" w:type="dxa"/>
            <w:shd w:val="clear" w:color="auto" w:fill="auto"/>
            <w:tcMar>
              <w:left w:w="0" w:type="dxa"/>
              <w:right w:w="0" w:type="dxa"/>
            </w:tcMar>
            <w:vAlign w:val="center"/>
          </w:tcPr>
          <w:p w14:paraId="1979EDA4" w14:textId="7CC8F158" w:rsidR="00DD03D7" w:rsidRDefault="00DD03D7" w:rsidP="007C4DE7">
            <w:pPr>
              <w:keepNext/>
              <w:keepLines/>
              <w:jc w:val="center"/>
            </w:pPr>
            <w:r>
              <w:t>M1</w:t>
            </w:r>
          </w:p>
        </w:tc>
        <w:tc>
          <w:tcPr>
            <w:tcW w:w="2846" w:type="dxa"/>
            <w:shd w:val="clear" w:color="auto" w:fill="auto"/>
            <w:tcMar>
              <w:left w:w="57" w:type="dxa"/>
              <w:right w:w="57" w:type="dxa"/>
            </w:tcMar>
            <w:vAlign w:val="center"/>
          </w:tcPr>
          <w:p w14:paraId="759E5F74" w14:textId="77777777" w:rsidR="00DD03D7" w:rsidRDefault="00DD03D7" w:rsidP="00F82665">
            <w:pPr>
              <w:keepNext/>
              <w:keepLines/>
            </w:pPr>
            <w:r>
              <w:t>IFA015 v3.3</w:t>
            </w:r>
            <w:r w:rsidRPr="007C4DE7">
              <w:t>.1 ready for ETSI NFV ISG approval</w:t>
            </w:r>
          </w:p>
        </w:tc>
        <w:tc>
          <w:tcPr>
            <w:tcW w:w="342" w:type="dxa"/>
            <w:shd w:val="clear" w:color="auto" w:fill="auto"/>
            <w:tcMar>
              <w:left w:w="0" w:type="dxa"/>
              <w:right w:w="0" w:type="dxa"/>
            </w:tcMar>
            <w:vAlign w:val="center"/>
          </w:tcPr>
          <w:p w14:paraId="57C0CBCB" w14:textId="77777777" w:rsidR="00DD03D7" w:rsidRDefault="00DD03D7" w:rsidP="00F82665">
            <w:pPr>
              <w:keepNext/>
              <w:keepLines/>
              <w:jc w:val="center"/>
            </w:pPr>
          </w:p>
        </w:tc>
        <w:tc>
          <w:tcPr>
            <w:tcW w:w="343" w:type="dxa"/>
            <w:shd w:val="clear" w:color="auto" w:fill="auto"/>
            <w:tcMar>
              <w:left w:w="0" w:type="dxa"/>
              <w:right w:w="0" w:type="dxa"/>
            </w:tcMar>
            <w:vAlign w:val="center"/>
          </w:tcPr>
          <w:p w14:paraId="1A56FEE5" w14:textId="77777777" w:rsidR="00DD03D7" w:rsidRDefault="00DD03D7" w:rsidP="00F82665">
            <w:pPr>
              <w:keepNext/>
              <w:keepLines/>
              <w:jc w:val="center"/>
            </w:pPr>
          </w:p>
        </w:tc>
        <w:tc>
          <w:tcPr>
            <w:tcW w:w="346" w:type="dxa"/>
            <w:shd w:val="clear" w:color="auto" w:fill="auto"/>
            <w:tcMar>
              <w:left w:w="0" w:type="dxa"/>
              <w:right w:w="0" w:type="dxa"/>
            </w:tcMar>
            <w:vAlign w:val="center"/>
          </w:tcPr>
          <w:p w14:paraId="167D49FF" w14:textId="77777777" w:rsidR="00DD03D7" w:rsidRDefault="00DD03D7" w:rsidP="00F82665">
            <w:pPr>
              <w:keepNext/>
              <w:keepLines/>
              <w:jc w:val="center"/>
            </w:pPr>
          </w:p>
        </w:tc>
        <w:tc>
          <w:tcPr>
            <w:tcW w:w="345" w:type="dxa"/>
            <w:shd w:val="clear" w:color="auto" w:fill="auto"/>
            <w:tcMar>
              <w:left w:w="0" w:type="dxa"/>
              <w:right w:w="0" w:type="dxa"/>
            </w:tcMar>
            <w:vAlign w:val="center"/>
          </w:tcPr>
          <w:p w14:paraId="5F8C74F5" w14:textId="77777777" w:rsidR="00DD03D7" w:rsidRDefault="00DD03D7" w:rsidP="00F82665">
            <w:pPr>
              <w:keepNext/>
              <w:keepLines/>
              <w:jc w:val="center"/>
            </w:pPr>
          </w:p>
        </w:tc>
        <w:tc>
          <w:tcPr>
            <w:tcW w:w="346" w:type="dxa"/>
            <w:shd w:val="clear" w:color="auto" w:fill="auto"/>
            <w:tcMar>
              <w:left w:w="0" w:type="dxa"/>
              <w:right w:w="0" w:type="dxa"/>
            </w:tcMar>
            <w:vAlign w:val="center"/>
          </w:tcPr>
          <w:p w14:paraId="2A6FB31F" w14:textId="77777777" w:rsidR="00DD03D7" w:rsidRDefault="00DD03D7" w:rsidP="00F82665">
            <w:pPr>
              <w:keepNext/>
              <w:keepLines/>
              <w:jc w:val="center"/>
            </w:pPr>
          </w:p>
        </w:tc>
        <w:tc>
          <w:tcPr>
            <w:tcW w:w="342" w:type="dxa"/>
            <w:shd w:val="clear" w:color="auto" w:fill="auto"/>
            <w:tcMar>
              <w:left w:w="0" w:type="dxa"/>
              <w:right w:w="0" w:type="dxa"/>
            </w:tcMar>
            <w:vAlign w:val="center"/>
          </w:tcPr>
          <w:p w14:paraId="1A37771E" w14:textId="77777777" w:rsidR="00DD03D7" w:rsidRDefault="00DD03D7" w:rsidP="00F82665">
            <w:pPr>
              <w:keepNext/>
              <w:keepLines/>
              <w:jc w:val="center"/>
            </w:pPr>
          </w:p>
        </w:tc>
        <w:tc>
          <w:tcPr>
            <w:tcW w:w="342" w:type="dxa"/>
            <w:shd w:val="clear" w:color="auto" w:fill="7F7F7F"/>
            <w:tcMar>
              <w:left w:w="0" w:type="dxa"/>
              <w:right w:w="0" w:type="dxa"/>
            </w:tcMar>
            <w:vAlign w:val="center"/>
          </w:tcPr>
          <w:p w14:paraId="5CE17EFB" w14:textId="77777777" w:rsidR="00DD03D7" w:rsidRDefault="00DD03D7" w:rsidP="00F82665">
            <w:pPr>
              <w:keepNext/>
              <w:keepLines/>
              <w:jc w:val="center"/>
            </w:pPr>
          </w:p>
        </w:tc>
        <w:tc>
          <w:tcPr>
            <w:tcW w:w="345" w:type="dxa"/>
            <w:shd w:val="clear" w:color="auto" w:fill="FFFFFF"/>
            <w:tcMar>
              <w:left w:w="0" w:type="dxa"/>
              <w:right w:w="0" w:type="dxa"/>
            </w:tcMar>
            <w:vAlign w:val="center"/>
          </w:tcPr>
          <w:p w14:paraId="51D14F28" w14:textId="77777777" w:rsidR="00DD03D7" w:rsidRDefault="00DD03D7" w:rsidP="00F82665">
            <w:pPr>
              <w:keepNext/>
              <w:keepLines/>
              <w:jc w:val="center"/>
            </w:pPr>
          </w:p>
        </w:tc>
        <w:tc>
          <w:tcPr>
            <w:tcW w:w="344" w:type="dxa"/>
            <w:shd w:val="clear" w:color="auto" w:fill="auto"/>
            <w:tcMar>
              <w:left w:w="0" w:type="dxa"/>
              <w:right w:w="0" w:type="dxa"/>
            </w:tcMar>
            <w:vAlign w:val="center"/>
          </w:tcPr>
          <w:p w14:paraId="65D6818D" w14:textId="77777777" w:rsidR="00DD03D7" w:rsidRDefault="00DD03D7" w:rsidP="00F82665">
            <w:pPr>
              <w:keepNext/>
              <w:keepLines/>
              <w:jc w:val="center"/>
            </w:pPr>
          </w:p>
        </w:tc>
        <w:tc>
          <w:tcPr>
            <w:tcW w:w="346" w:type="dxa"/>
            <w:shd w:val="clear" w:color="auto" w:fill="auto"/>
            <w:tcMar>
              <w:left w:w="0" w:type="dxa"/>
              <w:right w:w="0" w:type="dxa"/>
            </w:tcMar>
            <w:vAlign w:val="center"/>
          </w:tcPr>
          <w:p w14:paraId="7134FE1F" w14:textId="77777777" w:rsidR="00DD03D7" w:rsidRDefault="00DD03D7" w:rsidP="00F82665">
            <w:pPr>
              <w:keepNext/>
              <w:keepLines/>
              <w:jc w:val="center"/>
            </w:pPr>
          </w:p>
        </w:tc>
        <w:tc>
          <w:tcPr>
            <w:tcW w:w="345" w:type="dxa"/>
            <w:shd w:val="clear" w:color="auto" w:fill="auto"/>
            <w:tcMar>
              <w:left w:w="0" w:type="dxa"/>
              <w:right w:w="0" w:type="dxa"/>
            </w:tcMar>
            <w:vAlign w:val="center"/>
          </w:tcPr>
          <w:p w14:paraId="1905EDCA" w14:textId="77777777" w:rsidR="00DD03D7" w:rsidRDefault="00DD03D7" w:rsidP="00F82665">
            <w:pPr>
              <w:keepNext/>
              <w:keepLines/>
              <w:jc w:val="center"/>
            </w:pPr>
          </w:p>
        </w:tc>
        <w:tc>
          <w:tcPr>
            <w:tcW w:w="361" w:type="dxa"/>
            <w:shd w:val="clear" w:color="auto" w:fill="auto"/>
            <w:vAlign w:val="center"/>
          </w:tcPr>
          <w:p w14:paraId="1380220C" w14:textId="77777777" w:rsidR="00DD03D7" w:rsidRDefault="00DD03D7" w:rsidP="00F82665">
            <w:pPr>
              <w:keepNext/>
              <w:keepLines/>
              <w:jc w:val="center"/>
            </w:pPr>
          </w:p>
        </w:tc>
        <w:tc>
          <w:tcPr>
            <w:tcW w:w="357" w:type="dxa"/>
            <w:shd w:val="clear" w:color="auto" w:fill="auto"/>
            <w:vAlign w:val="center"/>
          </w:tcPr>
          <w:p w14:paraId="35A6DAA9" w14:textId="77777777" w:rsidR="00DD03D7" w:rsidRDefault="00DD03D7" w:rsidP="00F82665">
            <w:pPr>
              <w:keepNext/>
              <w:keepLines/>
              <w:jc w:val="center"/>
            </w:pPr>
          </w:p>
        </w:tc>
        <w:tc>
          <w:tcPr>
            <w:tcW w:w="358" w:type="dxa"/>
            <w:shd w:val="clear" w:color="auto" w:fill="auto"/>
            <w:vAlign w:val="center"/>
          </w:tcPr>
          <w:p w14:paraId="5D1F56FD" w14:textId="77777777" w:rsidR="00DD03D7" w:rsidRDefault="00DD03D7" w:rsidP="00F82665">
            <w:pPr>
              <w:keepNext/>
              <w:keepLines/>
              <w:jc w:val="center"/>
            </w:pPr>
          </w:p>
        </w:tc>
        <w:tc>
          <w:tcPr>
            <w:tcW w:w="383" w:type="dxa"/>
            <w:shd w:val="clear" w:color="auto" w:fill="auto"/>
            <w:vAlign w:val="center"/>
          </w:tcPr>
          <w:p w14:paraId="165920B3" w14:textId="77777777" w:rsidR="00DD03D7" w:rsidRDefault="00DD03D7" w:rsidP="00F82665">
            <w:pPr>
              <w:keepNext/>
              <w:keepLines/>
              <w:jc w:val="center"/>
            </w:pPr>
          </w:p>
        </w:tc>
        <w:tc>
          <w:tcPr>
            <w:tcW w:w="372" w:type="dxa"/>
          </w:tcPr>
          <w:p w14:paraId="74481F02" w14:textId="77777777" w:rsidR="00DD03D7" w:rsidRDefault="00DD03D7" w:rsidP="00F82665">
            <w:pPr>
              <w:keepNext/>
              <w:keepLines/>
              <w:jc w:val="center"/>
            </w:pPr>
          </w:p>
        </w:tc>
      </w:tr>
      <w:tr w:rsidR="00700400" w14:paraId="5D6DED4F" w14:textId="77777777" w:rsidTr="00CF1BE6">
        <w:tc>
          <w:tcPr>
            <w:tcW w:w="721" w:type="dxa"/>
            <w:shd w:val="clear" w:color="auto" w:fill="auto"/>
            <w:tcMar>
              <w:left w:w="0" w:type="dxa"/>
              <w:right w:w="0" w:type="dxa"/>
            </w:tcMar>
            <w:vAlign w:val="center"/>
          </w:tcPr>
          <w:p w14:paraId="12A5A83F" w14:textId="43DFB54E" w:rsidR="00DD03D7" w:rsidRDefault="00DD03D7" w:rsidP="00F82665">
            <w:pPr>
              <w:keepNext/>
              <w:keepLines/>
              <w:jc w:val="center"/>
            </w:pPr>
            <w:r>
              <w:t>T5</w:t>
            </w:r>
          </w:p>
        </w:tc>
        <w:tc>
          <w:tcPr>
            <w:tcW w:w="2846" w:type="dxa"/>
            <w:shd w:val="clear" w:color="auto" w:fill="auto"/>
            <w:tcMar>
              <w:left w:w="57" w:type="dxa"/>
              <w:right w:w="57" w:type="dxa"/>
            </w:tcMar>
            <w:vAlign w:val="center"/>
          </w:tcPr>
          <w:p w14:paraId="78342F95" w14:textId="77777777" w:rsidR="00DD03D7" w:rsidRDefault="00DD03D7" w:rsidP="00F82665">
            <w:pPr>
              <w:keepNext/>
              <w:keepLines/>
            </w:pPr>
            <w:r>
              <w:t>Create draft of IFA015 v3.4</w:t>
            </w:r>
            <w:r w:rsidRPr="007C4DE7">
              <w:t>.1</w:t>
            </w:r>
          </w:p>
        </w:tc>
        <w:tc>
          <w:tcPr>
            <w:tcW w:w="342" w:type="dxa"/>
            <w:shd w:val="clear" w:color="auto" w:fill="auto"/>
            <w:tcMar>
              <w:left w:w="0" w:type="dxa"/>
              <w:right w:w="0" w:type="dxa"/>
            </w:tcMar>
            <w:vAlign w:val="center"/>
          </w:tcPr>
          <w:p w14:paraId="051257E6" w14:textId="77777777" w:rsidR="00DD03D7" w:rsidRDefault="00DD03D7" w:rsidP="00F82665">
            <w:pPr>
              <w:keepNext/>
              <w:keepLines/>
              <w:jc w:val="center"/>
            </w:pPr>
          </w:p>
        </w:tc>
        <w:tc>
          <w:tcPr>
            <w:tcW w:w="343" w:type="dxa"/>
            <w:shd w:val="clear" w:color="auto" w:fill="auto"/>
            <w:tcMar>
              <w:left w:w="0" w:type="dxa"/>
              <w:right w:w="0" w:type="dxa"/>
            </w:tcMar>
            <w:vAlign w:val="center"/>
          </w:tcPr>
          <w:p w14:paraId="2BC2D445" w14:textId="77777777" w:rsidR="00DD03D7" w:rsidRDefault="00DD03D7" w:rsidP="00F82665">
            <w:pPr>
              <w:keepNext/>
              <w:keepLines/>
              <w:jc w:val="center"/>
            </w:pPr>
          </w:p>
        </w:tc>
        <w:tc>
          <w:tcPr>
            <w:tcW w:w="346" w:type="dxa"/>
            <w:shd w:val="clear" w:color="auto" w:fill="auto"/>
            <w:tcMar>
              <w:left w:w="0" w:type="dxa"/>
              <w:right w:w="0" w:type="dxa"/>
            </w:tcMar>
            <w:vAlign w:val="center"/>
          </w:tcPr>
          <w:p w14:paraId="6C561A01" w14:textId="77777777" w:rsidR="00DD03D7" w:rsidRDefault="00DD03D7" w:rsidP="00F82665">
            <w:pPr>
              <w:keepNext/>
              <w:keepLines/>
              <w:jc w:val="center"/>
            </w:pPr>
          </w:p>
        </w:tc>
        <w:tc>
          <w:tcPr>
            <w:tcW w:w="345" w:type="dxa"/>
            <w:shd w:val="clear" w:color="auto" w:fill="auto"/>
            <w:tcMar>
              <w:left w:w="0" w:type="dxa"/>
              <w:right w:w="0" w:type="dxa"/>
            </w:tcMar>
            <w:vAlign w:val="center"/>
          </w:tcPr>
          <w:p w14:paraId="3E308862" w14:textId="77777777" w:rsidR="00DD03D7" w:rsidRDefault="00DD03D7" w:rsidP="00F82665">
            <w:pPr>
              <w:keepNext/>
              <w:keepLines/>
              <w:jc w:val="center"/>
            </w:pPr>
          </w:p>
        </w:tc>
        <w:tc>
          <w:tcPr>
            <w:tcW w:w="346" w:type="dxa"/>
            <w:shd w:val="clear" w:color="auto" w:fill="auto"/>
            <w:tcMar>
              <w:left w:w="0" w:type="dxa"/>
              <w:right w:w="0" w:type="dxa"/>
            </w:tcMar>
            <w:vAlign w:val="center"/>
          </w:tcPr>
          <w:p w14:paraId="66ECE05B" w14:textId="77777777" w:rsidR="00DD03D7" w:rsidRDefault="00DD03D7" w:rsidP="00F82665">
            <w:pPr>
              <w:keepNext/>
              <w:keepLines/>
              <w:jc w:val="center"/>
            </w:pPr>
          </w:p>
        </w:tc>
        <w:tc>
          <w:tcPr>
            <w:tcW w:w="342" w:type="dxa"/>
            <w:shd w:val="clear" w:color="auto" w:fill="auto"/>
            <w:tcMar>
              <w:left w:w="0" w:type="dxa"/>
              <w:right w:w="0" w:type="dxa"/>
            </w:tcMar>
            <w:vAlign w:val="center"/>
          </w:tcPr>
          <w:p w14:paraId="2867EB36" w14:textId="77777777" w:rsidR="00DD03D7" w:rsidRDefault="00DD03D7" w:rsidP="00F82665">
            <w:pPr>
              <w:keepNext/>
              <w:keepLines/>
              <w:jc w:val="center"/>
            </w:pPr>
          </w:p>
        </w:tc>
        <w:tc>
          <w:tcPr>
            <w:tcW w:w="342" w:type="dxa"/>
            <w:shd w:val="clear" w:color="auto" w:fill="auto"/>
            <w:tcMar>
              <w:left w:w="0" w:type="dxa"/>
              <w:right w:w="0" w:type="dxa"/>
            </w:tcMar>
            <w:vAlign w:val="center"/>
          </w:tcPr>
          <w:p w14:paraId="35B73C87" w14:textId="77777777" w:rsidR="00DD03D7" w:rsidRDefault="00DD03D7" w:rsidP="00F82665">
            <w:pPr>
              <w:keepNext/>
              <w:keepLines/>
              <w:jc w:val="center"/>
            </w:pPr>
          </w:p>
        </w:tc>
        <w:tc>
          <w:tcPr>
            <w:tcW w:w="345" w:type="dxa"/>
            <w:shd w:val="clear" w:color="auto" w:fill="7F7F7F"/>
            <w:tcMar>
              <w:left w:w="0" w:type="dxa"/>
              <w:right w:w="0" w:type="dxa"/>
            </w:tcMar>
            <w:vAlign w:val="center"/>
          </w:tcPr>
          <w:p w14:paraId="5199CC93" w14:textId="77777777" w:rsidR="00DD03D7" w:rsidRDefault="00DD03D7" w:rsidP="00F82665">
            <w:pPr>
              <w:keepNext/>
              <w:keepLines/>
              <w:jc w:val="center"/>
            </w:pPr>
          </w:p>
        </w:tc>
        <w:tc>
          <w:tcPr>
            <w:tcW w:w="344" w:type="dxa"/>
            <w:shd w:val="clear" w:color="auto" w:fill="7F7F7F"/>
            <w:tcMar>
              <w:left w:w="0" w:type="dxa"/>
              <w:right w:w="0" w:type="dxa"/>
            </w:tcMar>
            <w:vAlign w:val="center"/>
          </w:tcPr>
          <w:p w14:paraId="144A12D3" w14:textId="77777777" w:rsidR="00DD03D7" w:rsidRDefault="00DD03D7" w:rsidP="00F82665">
            <w:pPr>
              <w:keepNext/>
              <w:keepLines/>
              <w:jc w:val="center"/>
            </w:pPr>
          </w:p>
        </w:tc>
        <w:tc>
          <w:tcPr>
            <w:tcW w:w="346" w:type="dxa"/>
            <w:shd w:val="clear" w:color="auto" w:fill="7F7F7F"/>
            <w:tcMar>
              <w:left w:w="0" w:type="dxa"/>
              <w:right w:w="0" w:type="dxa"/>
            </w:tcMar>
            <w:vAlign w:val="center"/>
          </w:tcPr>
          <w:p w14:paraId="78C0DFF2" w14:textId="77777777" w:rsidR="00DD03D7" w:rsidRDefault="00DD03D7" w:rsidP="00F82665">
            <w:pPr>
              <w:keepNext/>
              <w:keepLines/>
              <w:jc w:val="center"/>
            </w:pPr>
          </w:p>
        </w:tc>
        <w:tc>
          <w:tcPr>
            <w:tcW w:w="345" w:type="dxa"/>
            <w:shd w:val="clear" w:color="auto" w:fill="7F7F7F"/>
            <w:tcMar>
              <w:left w:w="0" w:type="dxa"/>
              <w:right w:w="0" w:type="dxa"/>
            </w:tcMar>
            <w:vAlign w:val="center"/>
          </w:tcPr>
          <w:p w14:paraId="1A5C4911" w14:textId="77777777" w:rsidR="00DD03D7" w:rsidRDefault="00DD03D7" w:rsidP="00F82665">
            <w:pPr>
              <w:keepNext/>
              <w:keepLines/>
              <w:jc w:val="center"/>
            </w:pPr>
          </w:p>
        </w:tc>
        <w:tc>
          <w:tcPr>
            <w:tcW w:w="361" w:type="dxa"/>
            <w:shd w:val="clear" w:color="auto" w:fill="7F7F7F"/>
            <w:vAlign w:val="center"/>
          </w:tcPr>
          <w:p w14:paraId="616BD848" w14:textId="77777777" w:rsidR="00DD03D7" w:rsidRDefault="00DD03D7" w:rsidP="00F82665">
            <w:pPr>
              <w:keepNext/>
              <w:keepLines/>
              <w:jc w:val="center"/>
            </w:pPr>
          </w:p>
        </w:tc>
        <w:tc>
          <w:tcPr>
            <w:tcW w:w="357" w:type="dxa"/>
            <w:shd w:val="clear" w:color="auto" w:fill="7F7F7F"/>
            <w:vAlign w:val="center"/>
          </w:tcPr>
          <w:p w14:paraId="01552A76" w14:textId="77777777" w:rsidR="00DD03D7" w:rsidRDefault="00DD03D7" w:rsidP="00F82665">
            <w:pPr>
              <w:keepNext/>
              <w:keepLines/>
              <w:jc w:val="center"/>
            </w:pPr>
          </w:p>
        </w:tc>
        <w:tc>
          <w:tcPr>
            <w:tcW w:w="358" w:type="dxa"/>
            <w:shd w:val="clear" w:color="auto" w:fill="auto"/>
            <w:vAlign w:val="center"/>
          </w:tcPr>
          <w:p w14:paraId="3B4A9E59" w14:textId="77777777" w:rsidR="00DD03D7" w:rsidRDefault="00DD03D7" w:rsidP="00F82665">
            <w:pPr>
              <w:keepNext/>
              <w:keepLines/>
              <w:jc w:val="center"/>
            </w:pPr>
          </w:p>
        </w:tc>
        <w:tc>
          <w:tcPr>
            <w:tcW w:w="383" w:type="dxa"/>
            <w:shd w:val="clear" w:color="auto" w:fill="auto"/>
            <w:vAlign w:val="center"/>
          </w:tcPr>
          <w:p w14:paraId="38A99FFD" w14:textId="77777777" w:rsidR="00DD03D7" w:rsidRDefault="00DD03D7" w:rsidP="00F82665">
            <w:pPr>
              <w:keepNext/>
              <w:keepLines/>
              <w:jc w:val="center"/>
            </w:pPr>
          </w:p>
        </w:tc>
        <w:tc>
          <w:tcPr>
            <w:tcW w:w="372" w:type="dxa"/>
          </w:tcPr>
          <w:p w14:paraId="5E6B822D" w14:textId="77777777" w:rsidR="00DD03D7" w:rsidRDefault="00DD03D7" w:rsidP="00F82665">
            <w:pPr>
              <w:keepNext/>
              <w:keepLines/>
              <w:jc w:val="center"/>
            </w:pPr>
          </w:p>
        </w:tc>
      </w:tr>
      <w:tr w:rsidR="00700400" w14:paraId="05FB6FD0" w14:textId="77777777" w:rsidTr="00965EE9">
        <w:tc>
          <w:tcPr>
            <w:tcW w:w="721" w:type="dxa"/>
            <w:shd w:val="clear" w:color="auto" w:fill="auto"/>
            <w:tcMar>
              <w:left w:w="0" w:type="dxa"/>
              <w:right w:w="0" w:type="dxa"/>
            </w:tcMar>
            <w:vAlign w:val="center"/>
          </w:tcPr>
          <w:p w14:paraId="5D35DE4B" w14:textId="783B4062" w:rsidR="00DD03D7" w:rsidRDefault="00DD03D7" w:rsidP="00F82665">
            <w:pPr>
              <w:keepNext/>
              <w:keepLines/>
              <w:jc w:val="center"/>
            </w:pPr>
            <w:r>
              <w:t>M2</w:t>
            </w:r>
          </w:p>
        </w:tc>
        <w:tc>
          <w:tcPr>
            <w:tcW w:w="2846" w:type="dxa"/>
            <w:shd w:val="clear" w:color="auto" w:fill="auto"/>
            <w:tcMar>
              <w:left w:w="57" w:type="dxa"/>
              <w:right w:w="57" w:type="dxa"/>
            </w:tcMar>
            <w:vAlign w:val="center"/>
          </w:tcPr>
          <w:p w14:paraId="769DC0FA" w14:textId="77777777" w:rsidR="00DD03D7" w:rsidRDefault="00DD03D7" w:rsidP="00F82665">
            <w:pPr>
              <w:keepNext/>
              <w:keepLines/>
            </w:pPr>
            <w:r>
              <w:t>IFA015 v3.4</w:t>
            </w:r>
            <w:r w:rsidRPr="007C4DE7">
              <w:t>.1 ready for ETSI NFV ISG approval</w:t>
            </w:r>
          </w:p>
        </w:tc>
        <w:tc>
          <w:tcPr>
            <w:tcW w:w="342" w:type="dxa"/>
            <w:shd w:val="clear" w:color="auto" w:fill="auto"/>
            <w:tcMar>
              <w:left w:w="0" w:type="dxa"/>
              <w:right w:w="0" w:type="dxa"/>
            </w:tcMar>
            <w:vAlign w:val="center"/>
          </w:tcPr>
          <w:p w14:paraId="1D013FF1" w14:textId="77777777" w:rsidR="00DD03D7" w:rsidRDefault="00DD03D7" w:rsidP="00F82665">
            <w:pPr>
              <w:keepNext/>
              <w:keepLines/>
              <w:jc w:val="center"/>
            </w:pPr>
          </w:p>
        </w:tc>
        <w:tc>
          <w:tcPr>
            <w:tcW w:w="343" w:type="dxa"/>
            <w:shd w:val="clear" w:color="auto" w:fill="auto"/>
            <w:tcMar>
              <w:left w:w="0" w:type="dxa"/>
              <w:right w:w="0" w:type="dxa"/>
            </w:tcMar>
            <w:vAlign w:val="center"/>
          </w:tcPr>
          <w:p w14:paraId="53FEC39C" w14:textId="77777777" w:rsidR="00DD03D7" w:rsidRDefault="00DD03D7" w:rsidP="00F82665">
            <w:pPr>
              <w:keepNext/>
              <w:keepLines/>
              <w:jc w:val="center"/>
            </w:pPr>
          </w:p>
        </w:tc>
        <w:tc>
          <w:tcPr>
            <w:tcW w:w="346" w:type="dxa"/>
            <w:shd w:val="clear" w:color="auto" w:fill="auto"/>
            <w:tcMar>
              <w:left w:w="0" w:type="dxa"/>
              <w:right w:w="0" w:type="dxa"/>
            </w:tcMar>
            <w:vAlign w:val="center"/>
          </w:tcPr>
          <w:p w14:paraId="6FA32750" w14:textId="77777777" w:rsidR="00DD03D7" w:rsidRDefault="00DD03D7" w:rsidP="00F82665">
            <w:pPr>
              <w:keepNext/>
              <w:keepLines/>
              <w:jc w:val="center"/>
            </w:pPr>
          </w:p>
        </w:tc>
        <w:tc>
          <w:tcPr>
            <w:tcW w:w="345" w:type="dxa"/>
            <w:shd w:val="clear" w:color="auto" w:fill="auto"/>
            <w:tcMar>
              <w:left w:w="0" w:type="dxa"/>
              <w:right w:w="0" w:type="dxa"/>
            </w:tcMar>
            <w:vAlign w:val="center"/>
          </w:tcPr>
          <w:p w14:paraId="61281AA0" w14:textId="77777777" w:rsidR="00DD03D7" w:rsidRDefault="00DD03D7" w:rsidP="00F82665">
            <w:pPr>
              <w:keepNext/>
              <w:keepLines/>
              <w:jc w:val="center"/>
            </w:pPr>
          </w:p>
        </w:tc>
        <w:tc>
          <w:tcPr>
            <w:tcW w:w="346" w:type="dxa"/>
            <w:shd w:val="clear" w:color="auto" w:fill="auto"/>
            <w:tcMar>
              <w:left w:w="0" w:type="dxa"/>
              <w:right w:w="0" w:type="dxa"/>
            </w:tcMar>
            <w:vAlign w:val="center"/>
          </w:tcPr>
          <w:p w14:paraId="5A9261FC" w14:textId="77777777" w:rsidR="00DD03D7" w:rsidRDefault="00DD03D7" w:rsidP="00F82665">
            <w:pPr>
              <w:keepNext/>
              <w:keepLines/>
              <w:jc w:val="center"/>
            </w:pPr>
          </w:p>
        </w:tc>
        <w:tc>
          <w:tcPr>
            <w:tcW w:w="342" w:type="dxa"/>
            <w:shd w:val="clear" w:color="auto" w:fill="auto"/>
            <w:tcMar>
              <w:left w:w="0" w:type="dxa"/>
              <w:right w:w="0" w:type="dxa"/>
            </w:tcMar>
            <w:vAlign w:val="center"/>
          </w:tcPr>
          <w:p w14:paraId="3CC5F609" w14:textId="77777777" w:rsidR="00DD03D7" w:rsidRDefault="00DD03D7" w:rsidP="00F82665">
            <w:pPr>
              <w:keepNext/>
              <w:keepLines/>
              <w:jc w:val="center"/>
            </w:pPr>
          </w:p>
        </w:tc>
        <w:tc>
          <w:tcPr>
            <w:tcW w:w="342" w:type="dxa"/>
            <w:shd w:val="clear" w:color="auto" w:fill="auto"/>
            <w:tcMar>
              <w:left w:w="0" w:type="dxa"/>
              <w:right w:w="0" w:type="dxa"/>
            </w:tcMar>
            <w:vAlign w:val="center"/>
          </w:tcPr>
          <w:p w14:paraId="117C89EB" w14:textId="77777777" w:rsidR="00DD03D7" w:rsidRDefault="00DD03D7" w:rsidP="00F82665">
            <w:pPr>
              <w:keepNext/>
              <w:keepLines/>
              <w:jc w:val="center"/>
            </w:pPr>
          </w:p>
        </w:tc>
        <w:tc>
          <w:tcPr>
            <w:tcW w:w="345" w:type="dxa"/>
            <w:shd w:val="clear" w:color="auto" w:fill="auto"/>
            <w:tcMar>
              <w:left w:w="0" w:type="dxa"/>
              <w:right w:w="0" w:type="dxa"/>
            </w:tcMar>
            <w:vAlign w:val="center"/>
          </w:tcPr>
          <w:p w14:paraId="71C3BD42" w14:textId="77777777" w:rsidR="00DD03D7" w:rsidRDefault="00DD03D7" w:rsidP="00F82665">
            <w:pPr>
              <w:keepNext/>
              <w:keepLines/>
              <w:jc w:val="center"/>
            </w:pPr>
          </w:p>
        </w:tc>
        <w:tc>
          <w:tcPr>
            <w:tcW w:w="344" w:type="dxa"/>
            <w:shd w:val="clear" w:color="auto" w:fill="auto"/>
            <w:tcMar>
              <w:left w:w="0" w:type="dxa"/>
              <w:right w:w="0" w:type="dxa"/>
            </w:tcMar>
            <w:vAlign w:val="center"/>
          </w:tcPr>
          <w:p w14:paraId="7D40725A" w14:textId="77777777" w:rsidR="00DD03D7" w:rsidRDefault="00DD03D7" w:rsidP="00F82665">
            <w:pPr>
              <w:keepNext/>
              <w:keepLines/>
              <w:jc w:val="center"/>
            </w:pPr>
          </w:p>
        </w:tc>
        <w:tc>
          <w:tcPr>
            <w:tcW w:w="346" w:type="dxa"/>
            <w:shd w:val="clear" w:color="auto" w:fill="auto"/>
            <w:tcMar>
              <w:left w:w="0" w:type="dxa"/>
              <w:right w:w="0" w:type="dxa"/>
            </w:tcMar>
            <w:vAlign w:val="center"/>
          </w:tcPr>
          <w:p w14:paraId="2C6FDDC2" w14:textId="77777777" w:rsidR="00DD03D7" w:rsidRDefault="00DD03D7" w:rsidP="00F82665">
            <w:pPr>
              <w:keepNext/>
              <w:keepLines/>
              <w:jc w:val="center"/>
            </w:pPr>
          </w:p>
        </w:tc>
        <w:tc>
          <w:tcPr>
            <w:tcW w:w="345" w:type="dxa"/>
            <w:shd w:val="clear" w:color="auto" w:fill="auto"/>
            <w:tcMar>
              <w:left w:w="0" w:type="dxa"/>
              <w:right w:w="0" w:type="dxa"/>
            </w:tcMar>
            <w:vAlign w:val="center"/>
          </w:tcPr>
          <w:p w14:paraId="5A9B2714" w14:textId="77777777" w:rsidR="00DD03D7" w:rsidRDefault="00DD03D7" w:rsidP="00F82665">
            <w:pPr>
              <w:keepNext/>
              <w:keepLines/>
              <w:jc w:val="center"/>
            </w:pPr>
          </w:p>
        </w:tc>
        <w:tc>
          <w:tcPr>
            <w:tcW w:w="361" w:type="dxa"/>
            <w:shd w:val="clear" w:color="auto" w:fill="auto"/>
            <w:vAlign w:val="center"/>
          </w:tcPr>
          <w:p w14:paraId="0D370EAC" w14:textId="77777777" w:rsidR="00DD03D7" w:rsidRDefault="00DD03D7" w:rsidP="00F82665">
            <w:pPr>
              <w:keepNext/>
              <w:keepLines/>
              <w:jc w:val="center"/>
            </w:pPr>
          </w:p>
        </w:tc>
        <w:tc>
          <w:tcPr>
            <w:tcW w:w="357" w:type="dxa"/>
            <w:shd w:val="clear" w:color="auto" w:fill="7F7F7F"/>
            <w:vAlign w:val="center"/>
          </w:tcPr>
          <w:p w14:paraId="143A9F40" w14:textId="77777777" w:rsidR="00DD03D7" w:rsidRDefault="00DD03D7" w:rsidP="00F82665">
            <w:pPr>
              <w:keepNext/>
              <w:keepLines/>
              <w:jc w:val="center"/>
            </w:pPr>
          </w:p>
        </w:tc>
        <w:tc>
          <w:tcPr>
            <w:tcW w:w="358" w:type="dxa"/>
            <w:shd w:val="clear" w:color="auto" w:fill="auto"/>
            <w:vAlign w:val="center"/>
          </w:tcPr>
          <w:p w14:paraId="27FC07A9" w14:textId="77777777" w:rsidR="00DD03D7" w:rsidRDefault="00DD03D7" w:rsidP="00F82665">
            <w:pPr>
              <w:keepNext/>
              <w:keepLines/>
              <w:jc w:val="center"/>
            </w:pPr>
          </w:p>
        </w:tc>
        <w:tc>
          <w:tcPr>
            <w:tcW w:w="383" w:type="dxa"/>
            <w:shd w:val="clear" w:color="auto" w:fill="auto"/>
            <w:vAlign w:val="center"/>
          </w:tcPr>
          <w:p w14:paraId="0ABE94B9" w14:textId="77777777" w:rsidR="00DD03D7" w:rsidRDefault="00DD03D7" w:rsidP="00F82665">
            <w:pPr>
              <w:keepNext/>
              <w:keepLines/>
              <w:jc w:val="center"/>
            </w:pPr>
          </w:p>
        </w:tc>
        <w:tc>
          <w:tcPr>
            <w:tcW w:w="372" w:type="dxa"/>
          </w:tcPr>
          <w:p w14:paraId="4C5C24C5" w14:textId="77777777" w:rsidR="00DD03D7" w:rsidRDefault="00DD03D7" w:rsidP="00F82665">
            <w:pPr>
              <w:keepNext/>
              <w:keepLines/>
              <w:jc w:val="center"/>
            </w:pPr>
          </w:p>
        </w:tc>
      </w:tr>
      <w:tr w:rsidR="00854125" w14:paraId="1D839DAE" w14:textId="77777777" w:rsidTr="00854125">
        <w:tc>
          <w:tcPr>
            <w:tcW w:w="721" w:type="dxa"/>
            <w:tcMar>
              <w:left w:w="0" w:type="dxa"/>
              <w:right w:w="0" w:type="dxa"/>
            </w:tcMar>
            <w:vAlign w:val="center"/>
          </w:tcPr>
          <w:p w14:paraId="19FD34AA" w14:textId="1421E1A5" w:rsidR="00DD03D7" w:rsidRDefault="00DD03D7" w:rsidP="00F82665">
            <w:pPr>
              <w:keepNext/>
              <w:keepLines/>
              <w:jc w:val="center"/>
            </w:pPr>
            <w:r>
              <w:t>M3</w:t>
            </w:r>
          </w:p>
        </w:tc>
        <w:tc>
          <w:tcPr>
            <w:tcW w:w="2846" w:type="dxa"/>
            <w:tcMar>
              <w:left w:w="57" w:type="dxa"/>
              <w:right w:w="57" w:type="dxa"/>
            </w:tcMar>
            <w:vAlign w:val="center"/>
          </w:tcPr>
          <w:p w14:paraId="21DA16C8" w14:textId="77777777" w:rsidR="00DD03D7" w:rsidRDefault="00DD03D7" w:rsidP="00F82665">
            <w:pPr>
              <w:keepNext/>
              <w:keepLines/>
            </w:pPr>
            <w:r w:rsidRPr="007C4DE7">
              <w:t>Deliverables Published, STF Closed</w:t>
            </w:r>
          </w:p>
        </w:tc>
        <w:tc>
          <w:tcPr>
            <w:tcW w:w="342" w:type="dxa"/>
            <w:tcMar>
              <w:left w:w="0" w:type="dxa"/>
              <w:right w:w="0" w:type="dxa"/>
            </w:tcMar>
            <w:vAlign w:val="center"/>
          </w:tcPr>
          <w:p w14:paraId="46A8B2E6" w14:textId="77777777" w:rsidR="00DD03D7" w:rsidRDefault="00DD03D7" w:rsidP="00F82665">
            <w:pPr>
              <w:keepNext/>
              <w:keepLines/>
              <w:jc w:val="center"/>
            </w:pPr>
          </w:p>
        </w:tc>
        <w:tc>
          <w:tcPr>
            <w:tcW w:w="343" w:type="dxa"/>
            <w:tcMar>
              <w:left w:w="0" w:type="dxa"/>
              <w:right w:w="0" w:type="dxa"/>
            </w:tcMar>
            <w:vAlign w:val="center"/>
          </w:tcPr>
          <w:p w14:paraId="50E3FCE4" w14:textId="77777777" w:rsidR="00DD03D7" w:rsidRDefault="00DD03D7" w:rsidP="00F82665">
            <w:pPr>
              <w:keepNext/>
              <w:keepLines/>
              <w:jc w:val="center"/>
            </w:pPr>
          </w:p>
        </w:tc>
        <w:tc>
          <w:tcPr>
            <w:tcW w:w="346" w:type="dxa"/>
            <w:tcMar>
              <w:left w:w="0" w:type="dxa"/>
              <w:right w:w="0" w:type="dxa"/>
            </w:tcMar>
            <w:vAlign w:val="center"/>
          </w:tcPr>
          <w:p w14:paraId="5569A0C7" w14:textId="77777777" w:rsidR="00DD03D7" w:rsidRDefault="00DD03D7" w:rsidP="00F82665">
            <w:pPr>
              <w:keepNext/>
              <w:keepLines/>
              <w:jc w:val="center"/>
            </w:pPr>
          </w:p>
        </w:tc>
        <w:tc>
          <w:tcPr>
            <w:tcW w:w="345" w:type="dxa"/>
            <w:tcMar>
              <w:left w:w="0" w:type="dxa"/>
              <w:right w:w="0" w:type="dxa"/>
            </w:tcMar>
            <w:vAlign w:val="center"/>
          </w:tcPr>
          <w:p w14:paraId="5049C5FD" w14:textId="77777777" w:rsidR="00DD03D7" w:rsidRDefault="00DD03D7" w:rsidP="00F82665">
            <w:pPr>
              <w:keepNext/>
              <w:keepLines/>
              <w:jc w:val="center"/>
            </w:pPr>
          </w:p>
        </w:tc>
        <w:tc>
          <w:tcPr>
            <w:tcW w:w="346" w:type="dxa"/>
            <w:tcMar>
              <w:left w:w="0" w:type="dxa"/>
              <w:right w:w="0" w:type="dxa"/>
            </w:tcMar>
            <w:vAlign w:val="center"/>
          </w:tcPr>
          <w:p w14:paraId="393D50A1" w14:textId="77777777" w:rsidR="00DD03D7" w:rsidRDefault="00DD03D7" w:rsidP="00F82665">
            <w:pPr>
              <w:keepNext/>
              <w:keepLines/>
              <w:jc w:val="center"/>
            </w:pPr>
          </w:p>
        </w:tc>
        <w:tc>
          <w:tcPr>
            <w:tcW w:w="342" w:type="dxa"/>
            <w:tcMar>
              <w:left w:w="0" w:type="dxa"/>
              <w:right w:w="0" w:type="dxa"/>
            </w:tcMar>
            <w:vAlign w:val="center"/>
          </w:tcPr>
          <w:p w14:paraId="004B028A" w14:textId="77777777" w:rsidR="00DD03D7" w:rsidRDefault="00DD03D7" w:rsidP="00F82665">
            <w:pPr>
              <w:keepNext/>
              <w:keepLines/>
              <w:jc w:val="center"/>
            </w:pPr>
          </w:p>
        </w:tc>
        <w:tc>
          <w:tcPr>
            <w:tcW w:w="342" w:type="dxa"/>
            <w:tcMar>
              <w:left w:w="0" w:type="dxa"/>
              <w:right w:w="0" w:type="dxa"/>
            </w:tcMar>
            <w:vAlign w:val="center"/>
          </w:tcPr>
          <w:p w14:paraId="58AD17A3" w14:textId="77777777" w:rsidR="00DD03D7" w:rsidRDefault="00DD03D7" w:rsidP="00F82665">
            <w:pPr>
              <w:keepNext/>
              <w:keepLines/>
              <w:jc w:val="center"/>
            </w:pPr>
          </w:p>
        </w:tc>
        <w:tc>
          <w:tcPr>
            <w:tcW w:w="345" w:type="dxa"/>
            <w:tcMar>
              <w:left w:w="0" w:type="dxa"/>
              <w:right w:w="0" w:type="dxa"/>
            </w:tcMar>
            <w:vAlign w:val="center"/>
          </w:tcPr>
          <w:p w14:paraId="0370A834" w14:textId="77777777" w:rsidR="00DD03D7" w:rsidRDefault="00DD03D7" w:rsidP="00F82665">
            <w:pPr>
              <w:keepNext/>
              <w:keepLines/>
              <w:jc w:val="center"/>
            </w:pPr>
          </w:p>
        </w:tc>
        <w:tc>
          <w:tcPr>
            <w:tcW w:w="344" w:type="dxa"/>
            <w:tcMar>
              <w:left w:w="0" w:type="dxa"/>
              <w:right w:w="0" w:type="dxa"/>
            </w:tcMar>
            <w:vAlign w:val="center"/>
          </w:tcPr>
          <w:p w14:paraId="13F1888B" w14:textId="77777777" w:rsidR="00DD03D7" w:rsidRDefault="00DD03D7" w:rsidP="00F82665">
            <w:pPr>
              <w:keepNext/>
              <w:keepLines/>
              <w:jc w:val="center"/>
            </w:pPr>
          </w:p>
        </w:tc>
        <w:tc>
          <w:tcPr>
            <w:tcW w:w="346" w:type="dxa"/>
            <w:tcMar>
              <w:left w:w="0" w:type="dxa"/>
              <w:right w:w="0" w:type="dxa"/>
            </w:tcMar>
            <w:vAlign w:val="center"/>
          </w:tcPr>
          <w:p w14:paraId="340FF212" w14:textId="77777777" w:rsidR="00DD03D7" w:rsidRDefault="00DD03D7" w:rsidP="00F82665">
            <w:pPr>
              <w:keepNext/>
              <w:keepLines/>
              <w:jc w:val="center"/>
            </w:pPr>
          </w:p>
        </w:tc>
        <w:tc>
          <w:tcPr>
            <w:tcW w:w="345" w:type="dxa"/>
            <w:tcMar>
              <w:left w:w="0" w:type="dxa"/>
              <w:right w:w="0" w:type="dxa"/>
            </w:tcMar>
            <w:vAlign w:val="center"/>
          </w:tcPr>
          <w:p w14:paraId="62C67182" w14:textId="77777777" w:rsidR="00DD03D7" w:rsidRDefault="00DD03D7" w:rsidP="00F82665">
            <w:pPr>
              <w:keepNext/>
              <w:keepLines/>
              <w:jc w:val="center"/>
            </w:pPr>
          </w:p>
        </w:tc>
        <w:tc>
          <w:tcPr>
            <w:tcW w:w="361" w:type="dxa"/>
            <w:vAlign w:val="center"/>
          </w:tcPr>
          <w:p w14:paraId="71FD6150" w14:textId="77777777" w:rsidR="00DD03D7" w:rsidRDefault="00DD03D7" w:rsidP="00F82665">
            <w:pPr>
              <w:keepNext/>
              <w:keepLines/>
              <w:jc w:val="center"/>
            </w:pPr>
          </w:p>
        </w:tc>
        <w:tc>
          <w:tcPr>
            <w:tcW w:w="357" w:type="dxa"/>
            <w:vAlign w:val="center"/>
          </w:tcPr>
          <w:p w14:paraId="208B3925" w14:textId="77777777" w:rsidR="00DD03D7" w:rsidRDefault="00DD03D7" w:rsidP="00F82665">
            <w:pPr>
              <w:keepNext/>
              <w:keepLines/>
              <w:jc w:val="center"/>
            </w:pPr>
          </w:p>
        </w:tc>
        <w:tc>
          <w:tcPr>
            <w:tcW w:w="358" w:type="dxa"/>
            <w:shd w:val="clear" w:color="auto" w:fill="auto"/>
            <w:vAlign w:val="center"/>
          </w:tcPr>
          <w:p w14:paraId="181BF651" w14:textId="77777777" w:rsidR="00DD03D7" w:rsidRDefault="00DD03D7" w:rsidP="00F82665">
            <w:pPr>
              <w:keepNext/>
              <w:keepLines/>
              <w:jc w:val="center"/>
            </w:pPr>
          </w:p>
        </w:tc>
        <w:tc>
          <w:tcPr>
            <w:tcW w:w="383" w:type="dxa"/>
            <w:shd w:val="clear" w:color="auto" w:fill="7F7F7F"/>
            <w:vAlign w:val="center"/>
          </w:tcPr>
          <w:p w14:paraId="03C54BE9" w14:textId="77777777" w:rsidR="00DD03D7" w:rsidRDefault="00DD03D7" w:rsidP="00F82665">
            <w:pPr>
              <w:keepNext/>
              <w:keepLines/>
              <w:jc w:val="center"/>
            </w:pPr>
          </w:p>
        </w:tc>
        <w:tc>
          <w:tcPr>
            <w:tcW w:w="372" w:type="dxa"/>
          </w:tcPr>
          <w:p w14:paraId="42FDCBE3" w14:textId="77777777" w:rsidR="00DD03D7" w:rsidRDefault="00DD03D7" w:rsidP="00F82665">
            <w:pPr>
              <w:keepNext/>
              <w:keepLines/>
              <w:jc w:val="center"/>
            </w:pPr>
          </w:p>
        </w:tc>
      </w:tr>
    </w:tbl>
    <w:p w14:paraId="5D44EA5C" w14:textId="77777777" w:rsidR="00403DC4" w:rsidRDefault="00403DC4" w:rsidP="00915AB2"/>
    <w:p w14:paraId="37DFB692" w14:textId="77777777" w:rsidR="003619E6" w:rsidRPr="00737527" w:rsidRDefault="003619E6" w:rsidP="00737527"/>
    <w:p w14:paraId="1C6BCF24" w14:textId="77777777" w:rsidR="000454EE" w:rsidRDefault="000454EE" w:rsidP="000454EE">
      <w:pPr>
        <w:pStyle w:val="Heading2"/>
      </w:pPr>
      <w:r>
        <w:lastRenderedPageBreak/>
        <w:t>Working methods</w:t>
      </w:r>
      <w:r w:rsidR="004F33E5">
        <w:t xml:space="preserve"> and travel cost</w:t>
      </w:r>
    </w:p>
    <w:p w14:paraId="6EF65238" w14:textId="77777777" w:rsidR="00914070" w:rsidRDefault="00914070" w:rsidP="00914070">
      <w:r w:rsidRPr="00E34E52">
        <w:t xml:space="preserve">All tasks can be performed 100% remotely. There is a requirement on the STF </w:t>
      </w:r>
      <w:r>
        <w:t>experts</w:t>
      </w:r>
      <w:r w:rsidRPr="00E34E52">
        <w:t xml:space="preserve"> to participate in </w:t>
      </w:r>
      <w:r>
        <w:t xml:space="preserve">IFA WG conference calls </w:t>
      </w:r>
      <w:r w:rsidR="00B057B5">
        <w:t xml:space="preserve">and at least 2 ETSI NFV plenaries in 2019 </w:t>
      </w:r>
      <w:r w:rsidR="00641F3C">
        <w:t xml:space="preserve">to report </w:t>
      </w:r>
      <w:r w:rsidR="00B057B5">
        <w:t>and</w:t>
      </w:r>
      <w:r w:rsidRPr="00E34E52">
        <w:t xml:space="preserve"> review progress on the tasks and milestones in this ToR.</w:t>
      </w:r>
    </w:p>
    <w:p w14:paraId="7ABD2CBF" w14:textId="77777777" w:rsidR="007A5875" w:rsidRDefault="007A5875" w:rsidP="00914070"/>
    <w:p w14:paraId="7F98675D" w14:textId="2F355C12" w:rsidR="007A5875" w:rsidRPr="007A5875" w:rsidRDefault="007A5875" w:rsidP="007A5875">
      <w:pPr>
        <w:pStyle w:val="GuidelineB1"/>
        <w:tabs>
          <w:tab w:val="clear" w:pos="927"/>
        </w:tabs>
        <w:ind w:left="568"/>
        <w:rPr>
          <w:i w:val="0"/>
        </w:rPr>
      </w:pPr>
      <w:r w:rsidRPr="007A5875">
        <w:rPr>
          <w:i w:val="0"/>
        </w:rPr>
        <w:t xml:space="preserve">Task </w:t>
      </w:r>
      <w:r w:rsidR="009F19E2">
        <w:rPr>
          <w:i w:val="0"/>
        </w:rPr>
        <w:t>1</w:t>
      </w:r>
      <w:r w:rsidRPr="007A5875">
        <w:rPr>
          <w:i w:val="0"/>
        </w:rPr>
        <w:t>:</w:t>
      </w:r>
      <w:r>
        <w:rPr>
          <w:i w:val="0"/>
        </w:rPr>
        <w:t xml:space="preserve"> 100% remote. There is no need to attend all IFA conference calls. Attendance can be coordinated with IFA WG chairs based on agenda.</w:t>
      </w:r>
    </w:p>
    <w:p w14:paraId="14C2493C" w14:textId="2D19DC22" w:rsidR="007A5875" w:rsidRPr="007A5875" w:rsidRDefault="007A5875" w:rsidP="007A5875">
      <w:pPr>
        <w:pStyle w:val="GuidelineB1"/>
        <w:tabs>
          <w:tab w:val="clear" w:pos="927"/>
        </w:tabs>
        <w:ind w:left="568"/>
        <w:rPr>
          <w:i w:val="0"/>
        </w:rPr>
      </w:pPr>
      <w:r w:rsidRPr="007A5875">
        <w:rPr>
          <w:i w:val="0"/>
        </w:rPr>
        <w:t xml:space="preserve">Task </w:t>
      </w:r>
      <w:r w:rsidR="00F73E8A">
        <w:rPr>
          <w:i w:val="0"/>
        </w:rPr>
        <w:t>2</w:t>
      </w:r>
      <w:r w:rsidRPr="007A5875">
        <w:rPr>
          <w:i w:val="0"/>
        </w:rPr>
        <w:t>:</w:t>
      </w:r>
      <w:r>
        <w:rPr>
          <w:i w:val="0"/>
        </w:rPr>
        <w:t xml:space="preserve"> 100% remote. Feedback will be presented at IFA conference calls.</w:t>
      </w:r>
    </w:p>
    <w:p w14:paraId="7C802C61" w14:textId="19007C33" w:rsidR="007A5875" w:rsidRPr="00D07B0C" w:rsidRDefault="007A5875" w:rsidP="007A5875">
      <w:pPr>
        <w:pStyle w:val="GuidelineB1"/>
        <w:tabs>
          <w:tab w:val="clear" w:pos="927"/>
        </w:tabs>
        <w:ind w:left="568"/>
        <w:rPr>
          <w:i w:val="0"/>
        </w:rPr>
      </w:pPr>
      <w:r w:rsidRPr="007A5875">
        <w:rPr>
          <w:i w:val="0"/>
        </w:rPr>
        <w:t xml:space="preserve">Task </w:t>
      </w:r>
      <w:r w:rsidR="00F73E8A">
        <w:rPr>
          <w:i w:val="0"/>
        </w:rPr>
        <w:t>3</w:t>
      </w:r>
      <w:r w:rsidRPr="007A5875">
        <w:rPr>
          <w:i w:val="0"/>
        </w:rPr>
        <w:t>:</w:t>
      </w:r>
      <w:r>
        <w:rPr>
          <w:i w:val="0"/>
        </w:rPr>
        <w:t xml:space="preserve"> Minimum attendance to two</w:t>
      </w:r>
      <w:r w:rsidR="00791A01">
        <w:rPr>
          <w:i w:val="0"/>
        </w:rPr>
        <w:t>/three</w:t>
      </w:r>
      <w:r>
        <w:rPr>
          <w:i w:val="0"/>
        </w:rPr>
        <w:t xml:space="preserve"> ETSI NFV ISG plenaries </w:t>
      </w:r>
      <w:r w:rsidRPr="00D07B0C">
        <w:rPr>
          <w:i w:val="0"/>
        </w:rPr>
        <w:t>(</w:t>
      </w:r>
      <w:r w:rsidR="00D07B0C" w:rsidRPr="00D07B0C">
        <w:rPr>
          <w:i w:val="0"/>
        </w:rPr>
        <w:t xml:space="preserve">human resources </w:t>
      </w:r>
      <w:r w:rsidRPr="00D07B0C">
        <w:rPr>
          <w:i w:val="0"/>
        </w:rPr>
        <w:t xml:space="preserve">cost included in </w:t>
      </w:r>
      <w:r w:rsidR="00D07B0C" w:rsidRPr="00D07B0C">
        <w:rPr>
          <w:i w:val="0"/>
        </w:rPr>
        <w:t>contract, travel budget included in travel budget section 9</w:t>
      </w:r>
      <w:r w:rsidRPr="00D07B0C">
        <w:rPr>
          <w:i w:val="0"/>
        </w:rPr>
        <w:t>)</w:t>
      </w:r>
    </w:p>
    <w:p w14:paraId="5C337E2C" w14:textId="3B453D41" w:rsidR="007A5875" w:rsidRPr="007A5875" w:rsidRDefault="007A5875" w:rsidP="007A5875">
      <w:pPr>
        <w:pStyle w:val="GuidelineB1"/>
        <w:tabs>
          <w:tab w:val="clear" w:pos="927"/>
        </w:tabs>
        <w:ind w:left="568"/>
        <w:rPr>
          <w:i w:val="0"/>
        </w:rPr>
      </w:pPr>
      <w:r w:rsidRPr="007A5875">
        <w:rPr>
          <w:i w:val="0"/>
        </w:rPr>
        <w:t xml:space="preserve">Task </w:t>
      </w:r>
      <w:r w:rsidR="00F73E8A">
        <w:rPr>
          <w:i w:val="0"/>
        </w:rPr>
        <w:t>4</w:t>
      </w:r>
      <w:r w:rsidRPr="007A5875">
        <w:rPr>
          <w:i w:val="0"/>
        </w:rPr>
        <w:t xml:space="preserve">: 100% remote, multiple versions of the draft will need to be created and shared with IFA WG before the final version, following IFA </w:t>
      </w:r>
      <w:r>
        <w:rPr>
          <w:i w:val="0"/>
        </w:rPr>
        <w:t>guidelines</w:t>
      </w:r>
    </w:p>
    <w:p w14:paraId="3E7C3E6B" w14:textId="6A4BC10D" w:rsidR="002067E4" w:rsidRPr="00B947CF" w:rsidRDefault="007A5875" w:rsidP="000454EE">
      <w:pPr>
        <w:pStyle w:val="GuidelineB1"/>
        <w:tabs>
          <w:tab w:val="clear" w:pos="927"/>
        </w:tabs>
        <w:ind w:left="568"/>
        <w:rPr>
          <w:i w:val="0"/>
        </w:rPr>
      </w:pPr>
      <w:r w:rsidRPr="007A5875">
        <w:rPr>
          <w:i w:val="0"/>
        </w:rPr>
        <w:t xml:space="preserve">Task </w:t>
      </w:r>
      <w:r w:rsidR="00F73E8A">
        <w:rPr>
          <w:i w:val="0"/>
        </w:rPr>
        <w:t>5</w:t>
      </w:r>
      <w:r w:rsidRPr="007A5875">
        <w:rPr>
          <w:i w:val="0"/>
        </w:rPr>
        <w:t xml:space="preserve">: 100% remote, multiple versions of the draft will need to be created and shared with IFA WG before the final version, following IFA </w:t>
      </w:r>
      <w:r>
        <w:rPr>
          <w:i w:val="0"/>
        </w:rPr>
        <w:t>guidelines</w:t>
      </w:r>
    </w:p>
    <w:p w14:paraId="3F735FF2" w14:textId="77777777" w:rsidR="000454EE" w:rsidRDefault="000454EE" w:rsidP="000454EE"/>
    <w:p w14:paraId="48348EEC" w14:textId="77777777" w:rsidR="003619E6" w:rsidRPr="00A526B3" w:rsidRDefault="003619E6" w:rsidP="003619E6">
      <w:pPr>
        <w:pStyle w:val="Heading1"/>
      </w:pPr>
      <w:r>
        <w:t>E</w:t>
      </w:r>
      <w:r w:rsidRPr="00A526B3">
        <w:t>xpertise</w:t>
      </w:r>
      <w:r>
        <w:t xml:space="preserve"> required</w:t>
      </w:r>
    </w:p>
    <w:p w14:paraId="235BBC91" w14:textId="77777777" w:rsidR="003619E6" w:rsidRDefault="003619E6" w:rsidP="003619E6">
      <w:pPr>
        <w:pStyle w:val="Heading2"/>
      </w:pPr>
      <w:r>
        <w:t>Team structure</w:t>
      </w:r>
    </w:p>
    <w:p w14:paraId="115DCF6F" w14:textId="77777777" w:rsidR="003619E6" w:rsidRPr="00A526B3" w:rsidRDefault="001F2A32" w:rsidP="003619E6">
      <w:pPr>
        <w:pStyle w:val="B0"/>
      </w:pPr>
      <w:r>
        <w:t>1</w:t>
      </w:r>
      <w:r w:rsidR="003619E6" w:rsidRPr="00A526B3">
        <w:t xml:space="preserve"> </w:t>
      </w:r>
      <w:r w:rsidR="00B16261">
        <w:t>participants</w:t>
      </w:r>
      <w:r w:rsidR="003619E6" w:rsidRPr="00A526B3">
        <w:t xml:space="preserve"> </w:t>
      </w:r>
      <w:r w:rsidR="00462035">
        <w:t>with the following</w:t>
      </w:r>
      <w:r w:rsidR="003619E6" w:rsidRPr="00A526B3">
        <w:t xml:space="preserve"> </w:t>
      </w:r>
      <w:r w:rsidR="003619E6">
        <w:t>competences</w:t>
      </w:r>
      <w:r w:rsidR="003619E6" w:rsidRPr="00A526B3">
        <w:t>:</w:t>
      </w:r>
    </w:p>
    <w:p w14:paraId="56EB971C" w14:textId="7739F2C6" w:rsidR="00A3176B" w:rsidRDefault="00A3176B" w:rsidP="00A3176B">
      <w:pPr>
        <w:pStyle w:val="B1"/>
      </w:pPr>
      <w:r>
        <w:t xml:space="preserve">Expert knowledge in </w:t>
      </w:r>
      <w:r w:rsidR="004F3E7A" w:rsidRPr="003F2481">
        <w:t>UML®</w:t>
      </w:r>
      <w:r w:rsidR="004F3E7A" w:rsidRPr="003C51E1">
        <w:rPr>
          <w:i/>
        </w:rPr>
        <w:t xml:space="preserve"> </w:t>
      </w:r>
      <w:r>
        <w:t>Information Modelling</w:t>
      </w:r>
    </w:p>
    <w:p w14:paraId="2710F972" w14:textId="77777777" w:rsidR="00A3176B" w:rsidRDefault="00A3176B" w:rsidP="00A3176B">
      <w:pPr>
        <w:pStyle w:val="B1"/>
      </w:pPr>
      <w:r>
        <w:t>Expert knowledge of ETSI NFV Group Specifications listed in clause 6.1</w:t>
      </w:r>
    </w:p>
    <w:p w14:paraId="513E4FF2" w14:textId="77777777" w:rsidR="00A3176B" w:rsidRDefault="00A3176B" w:rsidP="00A3176B">
      <w:pPr>
        <w:pStyle w:val="B1"/>
      </w:pPr>
      <w:r>
        <w:t>Expert knowledge of NFV management and orchestration</w:t>
      </w:r>
    </w:p>
    <w:p w14:paraId="5E8DE655" w14:textId="77777777" w:rsidR="003619E6" w:rsidRDefault="001F2A32" w:rsidP="003619E6">
      <w:pPr>
        <w:pStyle w:val="B1"/>
      </w:pPr>
      <w:r>
        <w:t xml:space="preserve">Expert </w:t>
      </w:r>
      <w:r w:rsidR="00A3176B">
        <w:t>knowledge of</w:t>
      </w:r>
      <w:r>
        <w:t xml:space="preserve"> Papyrus, Gendoc</w:t>
      </w:r>
      <w:r w:rsidR="00045B1A">
        <w:t>, Git</w:t>
      </w:r>
      <w:r>
        <w:t xml:space="preserve"> and Information Model tools</w:t>
      </w:r>
    </w:p>
    <w:p w14:paraId="04CA288B" w14:textId="77777777" w:rsidR="003619E6" w:rsidRDefault="003619E6" w:rsidP="003619E6"/>
    <w:p w14:paraId="5A8211EB" w14:textId="77777777" w:rsidR="00615997" w:rsidRPr="00A526B3" w:rsidRDefault="00615997" w:rsidP="00915AB2"/>
    <w:bookmarkEnd w:id="8"/>
    <w:p w14:paraId="4AF651C4" w14:textId="77777777" w:rsidR="00A526B3" w:rsidRPr="00A526B3" w:rsidRDefault="00203E1D" w:rsidP="005D33AE">
      <w:pPr>
        <w:pStyle w:val="Part"/>
      </w:pPr>
      <w:r>
        <w:t>P</w:t>
      </w:r>
      <w:r w:rsidR="00A526B3" w:rsidRPr="00A526B3">
        <w:t>art III:</w:t>
      </w:r>
      <w:r w:rsidR="00A526B3" w:rsidRPr="00A526B3">
        <w:tab/>
        <w:t xml:space="preserve">Financial </w:t>
      </w:r>
      <w:r w:rsidR="00E06897">
        <w:t>conditions</w:t>
      </w:r>
    </w:p>
    <w:p w14:paraId="66ABAD88" w14:textId="77777777" w:rsidR="005D33AE" w:rsidRPr="00E50295" w:rsidRDefault="002067E4" w:rsidP="00AB0CC7">
      <w:pPr>
        <w:pStyle w:val="Heading1"/>
      </w:pPr>
      <w:r>
        <w:t>Maximum budget</w:t>
      </w:r>
    </w:p>
    <w:p w14:paraId="632D38BC" w14:textId="77777777" w:rsidR="00A526B3" w:rsidRPr="00A526B3" w:rsidRDefault="00942022" w:rsidP="00F32120">
      <w:pPr>
        <w:pStyle w:val="Heading2"/>
      </w:pPr>
      <w:r>
        <w:t>Manpower cost</w:t>
      </w:r>
    </w:p>
    <w:p w14:paraId="58E66793" w14:textId="61CD6503" w:rsidR="002067E4" w:rsidRPr="00B947CF" w:rsidRDefault="00F73E8A" w:rsidP="002067E4">
      <w:pPr>
        <w:pStyle w:val="GuidelineB0"/>
        <w:rPr>
          <w:i w:val="0"/>
        </w:rPr>
      </w:pPr>
      <w:r w:rsidRPr="00B947CF">
        <w:rPr>
          <w:i w:val="0"/>
        </w:rPr>
        <w:t>2</w:t>
      </w:r>
      <w:r>
        <w:rPr>
          <w:i w:val="0"/>
        </w:rPr>
        <w:t>4</w:t>
      </w:r>
      <w:r w:rsidRPr="00B947CF">
        <w:rPr>
          <w:i w:val="0"/>
        </w:rPr>
        <w:t xml:space="preserve"> </w:t>
      </w:r>
      <w:r>
        <w:rPr>
          <w:i w:val="0"/>
        </w:rPr>
        <w:t>0</w:t>
      </w:r>
      <w:r w:rsidRPr="00B947CF">
        <w:rPr>
          <w:i w:val="0"/>
        </w:rPr>
        <w:t xml:space="preserve">00 </w:t>
      </w:r>
      <w:r w:rsidR="00B947CF" w:rsidRPr="00B947CF">
        <w:rPr>
          <w:i w:val="0"/>
        </w:rPr>
        <w:t>EUR</w:t>
      </w:r>
      <w:r w:rsidR="00792472" w:rsidRPr="00B947CF">
        <w:rPr>
          <w:i w:val="0"/>
        </w:rPr>
        <w:t>.</w:t>
      </w:r>
      <w:r w:rsidR="002067E4" w:rsidRPr="00B947CF">
        <w:rPr>
          <w:i w:val="0"/>
        </w:rPr>
        <w:t xml:space="preserve"> </w:t>
      </w:r>
    </w:p>
    <w:p w14:paraId="1A206618" w14:textId="77777777" w:rsidR="00A526B3" w:rsidRDefault="00A526B3" w:rsidP="00A526B3"/>
    <w:p w14:paraId="67F96B93" w14:textId="77777777" w:rsidR="002067E4" w:rsidRPr="00A526B3" w:rsidRDefault="002067E4" w:rsidP="00A526B3"/>
    <w:p w14:paraId="66A0E3D5" w14:textId="77777777" w:rsidR="00A526B3" w:rsidRDefault="00A526B3" w:rsidP="00F32120">
      <w:pPr>
        <w:pStyle w:val="Heading2"/>
      </w:pPr>
      <w:bookmarkStart w:id="11" w:name="_Toc229392253"/>
      <w:r w:rsidRPr="005D33AE">
        <w:t xml:space="preserve">Travel </w:t>
      </w:r>
      <w:r w:rsidR="002067E4">
        <w:t>c</w:t>
      </w:r>
      <w:r w:rsidRPr="005D33AE">
        <w:t>ost</w:t>
      </w:r>
      <w:bookmarkEnd w:id="11"/>
    </w:p>
    <w:p w14:paraId="45513EC4" w14:textId="5DE755E1" w:rsidR="0005159A" w:rsidRDefault="00387D80" w:rsidP="0005159A">
      <w:r>
        <w:t>7 000 EUR to travel to 2</w:t>
      </w:r>
      <w:r w:rsidR="00791A01">
        <w:t xml:space="preserve"> or 3</w:t>
      </w:r>
      <w:r>
        <w:t xml:space="preserve"> NFV ISG meetings</w:t>
      </w:r>
      <w:r w:rsidR="00791A01">
        <w:t xml:space="preserve"> </w:t>
      </w:r>
      <w:r w:rsidR="0005159A">
        <w:t xml:space="preserve">in Europe </w:t>
      </w:r>
      <w:r>
        <w:t>during 2Q2019, and 4Q2019</w:t>
      </w:r>
      <w:r w:rsidR="0005159A">
        <w:t>.</w:t>
      </w:r>
    </w:p>
    <w:p w14:paraId="58E1BD9E" w14:textId="77777777" w:rsidR="002067E4" w:rsidRPr="00D80872" w:rsidRDefault="002067E4" w:rsidP="00F4050E">
      <w:pPr>
        <w:pStyle w:val="GuidelineB0"/>
        <w:rPr>
          <w:i w:val="0"/>
        </w:rPr>
      </w:pPr>
    </w:p>
    <w:tbl>
      <w:tblPr>
        <w:tblW w:w="88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7479"/>
        <w:gridCol w:w="1418"/>
      </w:tblGrid>
      <w:tr w:rsidR="00705310" w:rsidRPr="00A526B3" w14:paraId="2B3D9AF7" w14:textId="77777777" w:rsidTr="007B563E">
        <w:trPr>
          <w:trHeight w:val="255"/>
        </w:trPr>
        <w:tc>
          <w:tcPr>
            <w:tcW w:w="7479" w:type="dxa"/>
            <w:shd w:val="clear" w:color="auto" w:fill="B8CCE4"/>
            <w:noWrap/>
            <w:tcMar>
              <w:top w:w="57" w:type="dxa"/>
              <w:bottom w:w="57" w:type="dxa"/>
            </w:tcMar>
            <w:vAlign w:val="center"/>
          </w:tcPr>
          <w:p w14:paraId="67343D20" w14:textId="77777777" w:rsidR="00705310" w:rsidRPr="00A526B3" w:rsidRDefault="00DE7CB2" w:rsidP="00F4050E">
            <w:pPr>
              <w:keepNext/>
              <w:rPr>
                <w:b/>
                <w:bCs/>
              </w:rPr>
            </w:pPr>
            <w:r>
              <w:rPr>
                <w:b/>
                <w:bCs/>
              </w:rPr>
              <w:t>Expected travels</w:t>
            </w:r>
          </w:p>
        </w:tc>
        <w:tc>
          <w:tcPr>
            <w:tcW w:w="1418" w:type="dxa"/>
            <w:shd w:val="clear" w:color="auto" w:fill="B8CCE4"/>
            <w:noWrap/>
            <w:tcMar>
              <w:top w:w="57" w:type="dxa"/>
              <w:bottom w:w="57" w:type="dxa"/>
            </w:tcMar>
            <w:vAlign w:val="center"/>
          </w:tcPr>
          <w:p w14:paraId="5A19CF96" w14:textId="77777777" w:rsidR="00705310" w:rsidRPr="00A526B3" w:rsidRDefault="007B563E" w:rsidP="00F4050E">
            <w:pPr>
              <w:keepNext/>
              <w:jc w:val="center"/>
              <w:rPr>
                <w:b/>
                <w:bCs/>
              </w:rPr>
            </w:pPr>
            <w:r>
              <w:rPr>
                <w:b/>
                <w:bCs/>
              </w:rPr>
              <w:t>C</w:t>
            </w:r>
            <w:r w:rsidR="00705310">
              <w:rPr>
                <w:b/>
                <w:bCs/>
              </w:rPr>
              <w:t xml:space="preserve">ost </w:t>
            </w:r>
            <w:r>
              <w:rPr>
                <w:b/>
                <w:bCs/>
              </w:rPr>
              <w:t>estimate</w:t>
            </w:r>
          </w:p>
        </w:tc>
      </w:tr>
      <w:tr w:rsidR="00705310" w:rsidRPr="00A526B3" w14:paraId="27445D76" w14:textId="77777777" w:rsidTr="007B563E">
        <w:trPr>
          <w:trHeight w:val="255"/>
        </w:trPr>
        <w:tc>
          <w:tcPr>
            <w:tcW w:w="7479" w:type="dxa"/>
            <w:noWrap/>
            <w:vAlign w:val="center"/>
          </w:tcPr>
          <w:p w14:paraId="756EB7AA" w14:textId="0ED66FE2" w:rsidR="00705310" w:rsidRPr="00A526B3" w:rsidRDefault="00791A01" w:rsidP="00F4050E">
            <w:pPr>
              <w:keepNext/>
            </w:pPr>
            <w:r>
              <w:t xml:space="preserve">3 </w:t>
            </w:r>
            <w:r w:rsidR="00387D80">
              <w:t>ETSI NFV ISG Meeting in Europe</w:t>
            </w:r>
          </w:p>
        </w:tc>
        <w:tc>
          <w:tcPr>
            <w:tcW w:w="1418" w:type="dxa"/>
            <w:noWrap/>
            <w:vAlign w:val="center"/>
          </w:tcPr>
          <w:p w14:paraId="3388EEF8" w14:textId="2D50E304" w:rsidR="00705310" w:rsidRPr="00A526B3" w:rsidRDefault="00791A01" w:rsidP="00F4050E">
            <w:pPr>
              <w:keepNext/>
              <w:jc w:val="right"/>
            </w:pPr>
            <w:r>
              <w:t xml:space="preserve">7 </w:t>
            </w:r>
            <w:r w:rsidR="00387D80" w:rsidRPr="00387D80">
              <w:t>000€</w:t>
            </w:r>
          </w:p>
        </w:tc>
      </w:tr>
      <w:tr w:rsidR="00705310" w:rsidRPr="00A526B3" w14:paraId="3EF2E5E5" w14:textId="77777777" w:rsidTr="007B563E">
        <w:trPr>
          <w:trHeight w:val="255"/>
        </w:trPr>
        <w:tc>
          <w:tcPr>
            <w:tcW w:w="7479" w:type="dxa"/>
            <w:shd w:val="clear" w:color="auto" w:fill="B8CCE4"/>
            <w:noWrap/>
            <w:tcMar>
              <w:top w:w="57" w:type="dxa"/>
              <w:bottom w:w="57" w:type="dxa"/>
            </w:tcMar>
            <w:vAlign w:val="center"/>
          </w:tcPr>
          <w:p w14:paraId="02EB539B" w14:textId="77777777" w:rsidR="00705310" w:rsidRPr="00A526B3" w:rsidRDefault="00705310" w:rsidP="00F4050E">
            <w:pPr>
              <w:keepNext/>
              <w:rPr>
                <w:b/>
                <w:bCs/>
              </w:rPr>
            </w:pPr>
            <w:r w:rsidRPr="00A526B3">
              <w:rPr>
                <w:b/>
                <w:bCs/>
              </w:rPr>
              <w:t xml:space="preserve">Total </w:t>
            </w:r>
            <w:r>
              <w:rPr>
                <w:b/>
                <w:bCs/>
              </w:rPr>
              <w:t>cost</w:t>
            </w:r>
          </w:p>
        </w:tc>
        <w:tc>
          <w:tcPr>
            <w:tcW w:w="1418" w:type="dxa"/>
            <w:shd w:val="clear" w:color="auto" w:fill="B8CCE4"/>
            <w:noWrap/>
            <w:tcMar>
              <w:top w:w="57" w:type="dxa"/>
              <w:bottom w:w="57" w:type="dxa"/>
            </w:tcMar>
            <w:vAlign w:val="center"/>
          </w:tcPr>
          <w:p w14:paraId="18F30AD2" w14:textId="77777777" w:rsidR="00705310" w:rsidRPr="00A526B3" w:rsidRDefault="00387D80" w:rsidP="00F4050E">
            <w:pPr>
              <w:keepNext/>
              <w:jc w:val="right"/>
              <w:rPr>
                <w:b/>
                <w:bCs/>
              </w:rPr>
            </w:pPr>
            <w:r>
              <w:t>7</w:t>
            </w:r>
            <w:r w:rsidRPr="00387D80">
              <w:t xml:space="preserve"> 000€</w:t>
            </w:r>
          </w:p>
        </w:tc>
      </w:tr>
    </w:tbl>
    <w:p w14:paraId="076A573D" w14:textId="77777777" w:rsidR="00A526B3" w:rsidRDefault="00A526B3" w:rsidP="00A526B3"/>
    <w:p w14:paraId="15A178DC" w14:textId="77777777" w:rsidR="00C72DEB" w:rsidRDefault="00C72DEB" w:rsidP="00B95033"/>
    <w:p w14:paraId="6EA63E26" w14:textId="77777777" w:rsidR="00C72DEB" w:rsidRDefault="00C72DEB" w:rsidP="00B95033">
      <w:bookmarkStart w:id="12" w:name="_GoBack"/>
      <w:bookmarkEnd w:id="12"/>
    </w:p>
    <w:p w14:paraId="7AAB3AC7" w14:textId="77777777" w:rsidR="00942022" w:rsidRPr="00A526B3" w:rsidRDefault="00583F1C" w:rsidP="00942022">
      <w:pPr>
        <w:pStyle w:val="Part"/>
      </w:pPr>
      <w:r>
        <w:lastRenderedPageBreak/>
        <w:t xml:space="preserve">Part </w:t>
      </w:r>
      <w:r w:rsidR="00942022" w:rsidRPr="00A526B3">
        <w:t>I</w:t>
      </w:r>
      <w:r>
        <w:t>V</w:t>
      </w:r>
      <w:r w:rsidR="00942022" w:rsidRPr="00A526B3">
        <w:t>:</w:t>
      </w:r>
      <w:r w:rsidR="00942022" w:rsidRPr="00A526B3">
        <w:tab/>
      </w:r>
      <w:r w:rsidR="00942022">
        <w:t>STF performance evaluation</w:t>
      </w:r>
      <w:r w:rsidR="00705310">
        <w:t xml:space="preserve"> criteria</w:t>
      </w:r>
    </w:p>
    <w:p w14:paraId="15FAD19E" w14:textId="77777777" w:rsidR="00942022" w:rsidRPr="00A526B3" w:rsidRDefault="00615997" w:rsidP="00AB0CC7">
      <w:pPr>
        <w:pStyle w:val="Heading1"/>
      </w:pPr>
      <w:r>
        <w:t xml:space="preserve">Key </w:t>
      </w:r>
      <w:r w:rsidR="00942022" w:rsidRPr="00A526B3">
        <w:t xml:space="preserve">Performance </w:t>
      </w:r>
      <w:r>
        <w:t>I</w:t>
      </w:r>
      <w:r w:rsidR="00942022" w:rsidRPr="00A526B3">
        <w:t>ndicators</w:t>
      </w:r>
    </w:p>
    <w:p w14:paraId="52484E79" w14:textId="77777777" w:rsidR="001C0CBC" w:rsidRPr="004C0611" w:rsidRDefault="001C0CBC" w:rsidP="00B81DF9">
      <w:pPr>
        <w:pStyle w:val="B0Bold"/>
      </w:pPr>
      <w:r w:rsidRPr="004C0611">
        <w:t>Contribution from ETSI Members</w:t>
      </w:r>
      <w:r w:rsidR="00723850">
        <w:t xml:space="preserve"> to STF work</w:t>
      </w:r>
    </w:p>
    <w:p w14:paraId="3AF75B03" w14:textId="77777777" w:rsidR="001C0CBC" w:rsidRDefault="007B563E" w:rsidP="00771071">
      <w:pPr>
        <w:pStyle w:val="B1"/>
      </w:pPr>
      <w:r w:rsidRPr="00B32E6E">
        <w:t>D</w:t>
      </w:r>
      <w:r w:rsidR="001C0CBC" w:rsidRPr="00B32E6E">
        <w:t>irect financial contribution (co-funding)</w:t>
      </w:r>
    </w:p>
    <w:p w14:paraId="3E6B60E0" w14:textId="77777777" w:rsidR="00045B1A" w:rsidRDefault="00413CCE" w:rsidP="003F2481">
      <w:pPr>
        <w:pStyle w:val="B1"/>
        <w:numPr>
          <w:ilvl w:val="0"/>
          <w:numId w:val="0"/>
        </w:numPr>
      </w:pPr>
      <w:r>
        <w:t>Support</w:t>
      </w:r>
      <w:r w:rsidRPr="00B32E6E">
        <w:t xml:space="preserve"> to the STF work (</w:t>
      </w:r>
      <w:r w:rsidR="00BB679B">
        <w:t>provide feedback on IFA015 interim drafts</w:t>
      </w:r>
      <w:r w:rsidRPr="00B32E6E">
        <w:t>)</w:t>
      </w:r>
    </w:p>
    <w:p w14:paraId="38704299" w14:textId="77777777" w:rsidR="00045B1A" w:rsidRPr="00B32E6E" w:rsidRDefault="00045B1A" w:rsidP="00045B1A">
      <w:pPr>
        <w:pStyle w:val="B1"/>
      </w:pPr>
      <w:r>
        <w:t>Support to start up the STF in tool setup and model basics</w:t>
      </w:r>
    </w:p>
    <w:p w14:paraId="45B7BD86" w14:textId="77777777" w:rsidR="00771071" w:rsidRPr="00B32E6E" w:rsidRDefault="00771071" w:rsidP="00771071">
      <w:pPr>
        <w:pStyle w:val="B1"/>
      </w:pPr>
      <w:r w:rsidRPr="00B32E6E">
        <w:t>Steering Group meetings (</w:t>
      </w:r>
      <w:r w:rsidR="00BB679B">
        <w:t>2 meetings</w:t>
      </w:r>
      <w:r>
        <w:t xml:space="preserve"> / </w:t>
      </w:r>
      <w:r w:rsidR="00BB679B">
        <w:t xml:space="preserve">participants (see section </w:t>
      </w:r>
      <w:r w:rsidR="00E26294" w:rsidRPr="003F2481">
        <w:t>7.1</w:t>
      </w:r>
      <w:r w:rsidR="00BB679B">
        <w:t>)</w:t>
      </w:r>
      <w:r>
        <w:t xml:space="preserve"> </w:t>
      </w:r>
      <w:r w:rsidRPr="00B32E6E">
        <w:t>/</w:t>
      </w:r>
      <w:r>
        <w:t xml:space="preserve"> </w:t>
      </w:r>
      <w:r w:rsidR="00BB679B">
        <w:t>2 hours</w:t>
      </w:r>
      <w:r w:rsidRPr="00B32E6E">
        <w:t>)</w:t>
      </w:r>
    </w:p>
    <w:p w14:paraId="34EEA4A2" w14:textId="77777777" w:rsidR="00771071" w:rsidRDefault="00BB679B" w:rsidP="00771071">
      <w:pPr>
        <w:pStyle w:val="B1"/>
      </w:pPr>
      <w:r>
        <w:t>The entire IFA WG and ETSI NFV ISG will be</w:t>
      </w:r>
      <w:r w:rsidR="00771071">
        <w:t xml:space="preserve"> involved in the </w:t>
      </w:r>
      <w:r w:rsidR="00771071" w:rsidRPr="008410E0">
        <w:t xml:space="preserve">review </w:t>
      </w:r>
      <w:r w:rsidR="00771071">
        <w:t xml:space="preserve">of </w:t>
      </w:r>
      <w:r w:rsidR="00771071" w:rsidRPr="008410E0">
        <w:t>the deliverables</w:t>
      </w:r>
    </w:p>
    <w:p w14:paraId="422EA45B" w14:textId="77777777" w:rsidR="00413CCE" w:rsidRPr="00771071" w:rsidRDefault="00413CCE" w:rsidP="00413CCE">
      <w:pPr>
        <w:pStyle w:val="B1"/>
      </w:pPr>
      <w:r>
        <w:t>C</w:t>
      </w:r>
      <w:r w:rsidRPr="00771071">
        <w:t>ontributions</w:t>
      </w:r>
      <w:r>
        <w:t>/comments</w:t>
      </w:r>
      <w:r w:rsidRPr="00771071">
        <w:t xml:space="preserve"> received </w:t>
      </w:r>
      <w:r w:rsidR="00BB679B">
        <w:t>during IFA WG meetings, ETSI NFV meetings and corresponding mailing lists</w:t>
      </w:r>
    </w:p>
    <w:p w14:paraId="1264182B" w14:textId="77777777" w:rsidR="00413CCE" w:rsidRPr="00771071" w:rsidRDefault="00413CCE" w:rsidP="00413CCE">
      <w:pPr>
        <w:pStyle w:val="B1"/>
      </w:pPr>
      <w:r>
        <w:t>C</w:t>
      </w:r>
      <w:r w:rsidRPr="00771071">
        <w:t>ontributions</w:t>
      </w:r>
      <w:r>
        <w:t>/comments</w:t>
      </w:r>
      <w:r w:rsidR="00BB679B">
        <w:t xml:space="preserve"> received from other SDO’s via liason’s</w:t>
      </w:r>
    </w:p>
    <w:p w14:paraId="24FFECAF" w14:textId="77777777" w:rsidR="001C0CBC" w:rsidRPr="00166269" w:rsidRDefault="001C0CBC" w:rsidP="00166269"/>
    <w:p w14:paraId="0927BEDC" w14:textId="77777777" w:rsidR="00723850" w:rsidRDefault="00723850" w:rsidP="00B81DF9">
      <w:pPr>
        <w:pStyle w:val="B0Bold"/>
      </w:pPr>
      <w:r>
        <w:t>Contribution</w:t>
      </w:r>
      <w:r w:rsidRPr="004C0611">
        <w:t xml:space="preserve"> from </w:t>
      </w:r>
      <w:r w:rsidR="00B16261">
        <w:t xml:space="preserve">the </w:t>
      </w:r>
      <w:r>
        <w:t>STF to ETSI work</w:t>
      </w:r>
    </w:p>
    <w:p w14:paraId="54D1A3C2" w14:textId="77777777" w:rsidR="00413CCE" w:rsidRPr="00B32E6E" w:rsidRDefault="00413CCE" w:rsidP="00413CCE">
      <w:pPr>
        <w:pStyle w:val="B1"/>
      </w:pPr>
      <w:r>
        <w:t xml:space="preserve">Contributions to </w:t>
      </w:r>
      <w:r w:rsidR="00BB679B">
        <w:t>IFA WG and ETSI NFV Plenary</w:t>
      </w:r>
      <w:r>
        <w:t xml:space="preserve"> </w:t>
      </w:r>
      <w:r w:rsidRPr="00B32E6E">
        <w:t>meetings (</w:t>
      </w:r>
      <w:r w:rsidR="00BB679B">
        <w:t xml:space="preserve">draft versions of </w:t>
      </w:r>
      <w:r w:rsidR="00E26294">
        <w:t>DGR/NFV-</w:t>
      </w:r>
      <w:r w:rsidR="00BB679B">
        <w:t xml:space="preserve">IFA015, contributions to identify misalignments, presentations on IM at plenary meetings and IFA WG meetings) </w:t>
      </w:r>
    </w:p>
    <w:p w14:paraId="09843F44" w14:textId="77777777" w:rsidR="00413CCE" w:rsidRPr="00771071" w:rsidRDefault="00317D92" w:rsidP="00413CCE">
      <w:pPr>
        <w:pStyle w:val="B1"/>
      </w:pPr>
      <w:r>
        <w:t>Presentations to other ETSI teams, other SDO’s and Opensource on ETSI NFV IM</w:t>
      </w:r>
    </w:p>
    <w:p w14:paraId="317BDBDC" w14:textId="77777777" w:rsidR="00723850" w:rsidRPr="00771071" w:rsidRDefault="00723850" w:rsidP="00771071">
      <w:pPr>
        <w:pStyle w:val="B1"/>
      </w:pPr>
      <w:r w:rsidRPr="00771071">
        <w:t>Presentations in workshops, conferences, stakeholder meetings</w:t>
      </w:r>
    </w:p>
    <w:p w14:paraId="77AE5DB0" w14:textId="77777777" w:rsidR="00723850" w:rsidRPr="005F7BFB" w:rsidRDefault="00723850" w:rsidP="00723850"/>
    <w:p w14:paraId="774D0FD0" w14:textId="77777777" w:rsidR="001C0CBC" w:rsidRPr="004C0611" w:rsidRDefault="00723850" w:rsidP="00B81DF9">
      <w:pPr>
        <w:pStyle w:val="B0Bold"/>
      </w:pPr>
      <w:r>
        <w:t>Liaison</w:t>
      </w:r>
      <w:r w:rsidR="001C0CBC" w:rsidRPr="004C0611">
        <w:t xml:space="preserve"> </w:t>
      </w:r>
      <w:r>
        <w:t xml:space="preserve">with </w:t>
      </w:r>
      <w:r w:rsidR="005F7BFB" w:rsidRPr="004C0611">
        <w:t xml:space="preserve">other </w:t>
      </w:r>
      <w:r w:rsidR="00B32E6E">
        <w:t>stakeholders</w:t>
      </w:r>
    </w:p>
    <w:p w14:paraId="62648789" w14:textId="77777777" w:rsidR="001C0CBC" w:rsidRPr="00B32E6E" w:rsidRDefault="001C0CBC" w:rsidP="00413CCE">
      <w:pPr>
        <w:pStyle w:val="B1"/>
      </w:pPr>
      <w:r w:rsidRPr="00B32E6E">
        <w:t xml:space="preserve">Stakeholder </w:t>
      </w:r>
      <w:r w:rsidR="00B02BE6" w:rsidRPr="00B32E6E">
        <w:t>participation</w:t>
      </w:r>
      <w:r w:rsidRPr="00B32E6E">
        <w:t xml:space="preserve"> in the project (category, business area)</w:t>
      </w:r>
    </w:p>
    <w:p w14:paraId="45B07F0A" w14:textId="77777777" w:rsidR="00037530" w:rsidRPr="00B32E6E" w:rsidRDefault="00037530" w:rsidP="00413CCE">
      <w:pPr>
        <w:pStyle w:val="B1"/>
      </w:pPr>
      <w:r>
        <w:t>Cooperation with</w:t>
      </w:r>
      <w:r w:rsidRPr="00B32E6E">
        <w:t xml:space="preserve"> other standardization bodies</w:t>
      </w:r>
    </w:p>
    <w:p w14:paraId="1F068E88" w14:textId="77777777" w:rsidR="001C0CBC" w:rsidRPr="00B32E6E" w:rsidRDefault="001C0CBC" w:rsidP="00413CCE">
      <w:pPr>
        <w:pStyle w:val="B1"/>
      </w:pPr>
      <w:r w:rsidRPr="00B32E6E">
        <w:t>Potential interest of new members to join ETSI</w:t>
      </w:r>
    </w:p>
    <w:p w14:paraId="5996C076" w14:textId="77777777" w:rsidR="001C0CBC" w:rsidRPr="00B32E6E" w:rsidRDefault="001C0CBC" w:rsidP="00413CCE">
      <w:pPr>
        <w:pStyle w:val="B1"/>
      </w:pPr>
      <w:r w:rsidRPr="00B32E6E">
        <w:t xml:space="preserve">Liaison to identify requirements and raise awareness on </w:t>
      </w:r>
      <w:r w:rsidR="00037530">
        <w:t>ETSI</w:t>
      </w:r>
      <w:r w:rsidRPr="00B32E6E">
        <w:t xml:space="preserve"> deliverables </w:t>
      </w:r>
    </w:p>
    <w:p w14:paraId="07624C88" w14:textId="77777777" w:rsidR="001C0CBC" w:rsidRPr="00B32E6E" w:rsidRDefault="001C0CBC" w:rsidP="00413CCE">
      <w:pPr>
        <w:pStyle w:val="B1"/>
      </w:pPr>
      <w:r w:rsidRPr="00B32E6E">
        <w:t>Comments received on drafts (e.g. on WEB site, mailing lists, etc.)</w:t>
      </w:r>
    </w:p>
    <w:p w14:paraId="611EB2D4" w14:textId="77777777" w:rsidR="001C0CBC" w:rsidRPr="00731DAE" w:rsidRDefault="001C0CBC" w:rsidP="001C0CBC">
      <w:pPr>
        <w:rPr>
          <w:bCs/>
        </w:rPr>
      </w:pPr>
    </w:p>
    <w:p w14:paraId="71BF5C69" w14:textId="77777777" w:rsidR="001C0CBC" w:rsidRPr="004C0611" w:rsidRDefault="001C0CBC" w:rsidP="00B81DF9">
      <w:pPr>
        <w:pStyle w:val="B0Bold"/>
      </w:pPr>
      <w:r w:rsidRPr="004C0611">
        <w:t>Quality of deliverables</w:t>
      </w:r>
    </w:p>
    <w:p w14:paraId="5549097A" w14:textId="77777777" w:rsidR="001C0CBC" w:rsidRPr="00413CCE" w:rsidRDefault="001C0CBC" w:rsidP="00413CCE">
      <w:pPr>
        <w:pStyle w:val="B1"/>
      </w:pPr>
      <w:r w:rsidRPr="00413CCE">
        <w:t>Approval of deliverables according to schedule</w:t>
      </w:r>
    </w:p>
    <w:p w14:paraId="6DFD655C" w14:textId="77777777" w:rsidR="001C0CBC" w:rsidRPr="00413CCE" w:rsidRDefault="001C0CBC" w:rsidP="00413CCE">
      <w:pPr>
        <w:pStyle w:val="B1"/>
      </w:pPr>
      <w:r w:rsidRPr="00413CCE">
        <w:t>Respect of time scale, with reference to start/end dates in the approved ToR</w:t>
      </w:r>
    </w:p>
    <w:p w14:paraId="2D2664AC" w14:textId="77777777" w:rsidR="007A31AC" w:rsidRPr="00413CCE" w:rsidRDefault="00413CCE" w:rsidP="00413CCE">
      <w:pPr>
        <w:pStyle w:val="B1"/>
      </w:pPr>
      <w:r>
        <w:t xml:space="preserve">Comments from </w:t>
      </w:r>
      <w:r w:rsidR="007A31AC" w:rsidRPr="00413CCE">
        <w:t>Quality review by TB</w:t>
      </w:r>
    </w:p>
    <w:p w14:paraId="34F0E3D7" w14:textId="77777777" w:rsidR="007A31AC" w:rsidRPr="00413CCE" w:rsidRDefault="00413CCE" w:rsidP="00413CCE">
      <w:pPr>
        <w:pStyle w:val="B1"/>
      </w:pPr>
      <w:r>
        <w:t xml:space="preserve">Comments from </w:t>
      </w:r>
      <w:r w:rsidR="007A31AC" w:rsidRPr="00413CCE">
        <w:t>Quality review by ETSI Secretariat</w:t>
      </w:r>
    </w:p>
    <w:p w14:paraId="18618247" w14:textId="77777777" w:rsidR="00A65393" w:rsidRDefault="00A65393" w:rsidP="00A65393"/>
    <w:p w14:paraId="6FCFA918" w14:textId="77777777" w:rsidR="00936838" w:rsidRDefault="00936838" w:rsidP="00936838">
      <w:pPr>
        <w:pStyle w:val="B0Bold"/>
      </w:pPr>
      <w:r>
        <w:t>Time recording</w:t>
      </w:r>
    </w:p>
    <w:p w14:paraId="0C96EC9E" w14:textId="77777777" w:rsidR="00936838" w:rsidRDefault="00936838" w:rsidP="00936838">
      <w:pPr>
        <w:pStyle w:val="CommentText"/>
      </w:pPr>
      <w:r>
        <w:t>For reporting purposes the STF experts shall fill in the time sheet provided by ETSI with the days spent for the performance of the services</w:t>
      </w:r>
    </w:p>
    <w:p w14:paraId="15001649" w14:textId="77777777" w:rsidR="00780BF7" w:rsidRDefault="00780BF7" w:rsidP="00780BF7"/>
    <w:p w14:paraId="3F639A6E" w14:textId="77777777" w:rsidR="00780BF7" w:rsidRDefault="00780BF7" w:rsidP="00780BF7"/>
    <w:p w14:paraId="6B28325E" w14:textId="77777777" w:rsidR="00780BF7" w:rsidRDefault="00780BF7" w:rsidP="00780BF7">
      <w:r w:rsidRPr="00A65393">
        <w:t xml:space="preserve">In the course of the activity, the STF Leader </w:t>
      </w:r>
      <w:r>
        <w:t>shall</w:t>
      </w:r>
      <w:r w:rsidRPr="00A65393">
        <w:t xml:space="preserve"> collect the relevant information, as necessary to measure the performance indicators.  The result will be presented in the Final Report.</w:t>
      </w:r>
    </w:p>
    <w:p w14:paraId="00213A23" w14:textId="77777777" w:rsidR="00140B18" w:rsidRDefault="00140B18" w:rsidP="00780BF7"/>
    <w:p w14:paraId="15BFF91B"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162"/>
        <w:gridCol w:w="964"/>
        <w:gridCol w:w="4819"/>
      </w:tblGrid>
      <w:tr w:rsidR="0007181A" w14:paraId="33313911" w14:textId="77777777" w:rsidTr="00FB0EDB">
        <w:tc>
          <w:tcPr>
            <w:tcW w:w="606" w:type="dxa"/>
            <w:vAlign w:val="center"/>
          </w:tcPr>
          <w:p w14:paraId="00C4309E" w14:textId="77777777" w:rsidR="0007181A" w:rsidRDefault="0007181A" w:rsidP="00B95033">
            <w:pPr>
              <w:keepNext/>
              <w:rPr>
                <w:b/>
                <w:bCs/>
                <w:lang w:val="fr-FR"/>
              </w:rPr>
            </w:pPr>
          </w:p>
        </w:tc>
        <w:tc>
          <w:tcPr>
            <w:tcW w:w="1629" w:type="dxa"/>
            <w:vAlign w:val="center"/>
          </w:tcPr>
          <w:p w14:paraId="0189DAE6" w14:textId="77777777" w:rsidR="0007181A" w:rsidRDefault="0007181A" w:rsidP="00B95033">
            <w:pPr>
              <w:keepNext/>
              <w:keepLines/>
              <w:jc w:val="center"/>
              <w:rPr>
                <w:b/>
                <w:bCs/>
              </w:rPr>
            </w:pPr>
            <w:r>
              <w:rPr>
                <w:b/>
                <w:bCs/>
              </w:rPr>
              <w:t>Date</w:t>
            </w:r>
          </w:p>
        </w:tc>
        <w:tc>
          <w:tcPr>
            <w:tcW w:w="1162" w:type="dxa"/>
            <w:vAlign w:val="center"/>
          </w:tcPr>
          <w:p w14:paraId="209F69C1" w14:textId="77777777" w:rsidR="0007181A" w:rsidRDefault="0007181A" w:rsidP="00B95033">
            <w:pPr>
              <w:keepNext/>
              <w:keepLines/>
              <w:jc w:val="center"/>
              <w:rPr>
                <w:b/>
                <w:bCs/>
              </w:rPr>
            </w:pPr>
            <w:r>
              <w:rPr>
                <w:b/>
                <w:bCs/>
              </w:rPr>
              <w:t>Author</w:t>
            </w:r>
          </w:p>
        </w:tc>
        <w:tc>
          <w:tcPr>
            <w:tcW w:w="964" w:type="dxa"/>
            <w:vAlign w:val="center"/>
          </w:tcPr>
          <w:p w14:paraId="1EA8CB20" w14:textId="77777777" w:rsidR="0007181A" w:rsidRDefault="0007181A" w:rsidP="00B95033">
            <w:pPr>
              <w:keepNext/>
              <w:keepLines/>
              <w:jc w:val="center"/>
              <w:rPr>
                <w:b/>
                <w:bCs/>
              </w:rPr>
            </w:pPr>
            <w:r>
              <w:rPr>
                <w:b/>
                <w:bCs/>
              </w:rPr>
              <w:t>Status</w:t>
            </w:r>
          </w:p>
        </w:tc>
        <w:tc>
          <w:tcPr>
            <w:tcW w:w="4819" w:type="dxa"/>
          </w:tcPr>
          <w:p w14:paraId="4C855C42" w14:textId="77777777" w:rsidR="0007181A" w:rsidRDefault="0007181A" w:rsidP="00B95033">
            <w:pPr>
              <w:keepNext/>
              <w:keepLines/>
              <w:rPr>
                <w:b/>
                <w:bCs/>
              </w:rPr>
            </w:pPr>
            <w:r>
              <w:rPr>
                <w:b/>
                <w:bCs/>
              </w:rPr>
              <w:t>Comments</w:t>
            </w:r>
          </w:p>
        </w:tc>
      </w:tr>
      <w:tr w:rsidR="000C5B6B" w14:paraId="37677EAD" w14:textId="77777777" w:rsidTr="00FB0EDB">
        <w:tc>
          <w:tcPr>
            <w:tcW w:w="606" w:type="dxa"/>
          </w:tcPr>
          <w:p w14:paraId="0266FE52" w14:textId="77777777" w:rsidR="000C5B6B" w:rsidRPr="00DE6347" w:rsidRDefault="00231147" w:rsidP="00211930">
            <w:pPr>
              <w:jc w:val="center"/>
            </w:pPr>
            <w:r>
              <w:t>0.1</w:t>
            </w:r>
          </w:p>
        </w:tc>
        <w:tc>
          <w:tcPr>
            <w:tcW w:w="1629" w:type="dxa"/>
          </w:tcPr>
          <w:p w14:paraId="44374BA8" w14:textId="4672602B" w:rsidR="000C5B6B" w:rsidRPr="00DE6347" w:rsidRDefault="00231147" w:rsidP="00211930">
            <w:pPr>
              <w:jc w:val="center"/>
            </w:pPr>
            <w:r>
              <w:t>03-December-201</w:t>
            </w:r>
            <w:r w:rsidR="002257D2">
              <w:t>8</w:t>
            </w:r>
          </w:p>
        </w:tc>
        <w:tc>
          <w:tcPr>
            <w:tcW w:w="1162" w:type="dxa"/>
          </w:tcPr>
          <w:p w14:paraId="185E4AE5" w14:textId="77777777" w:rsidR="000C5B6B" w:rsidRDefault="00231147" w:rsidP="0032165A">
            <w:pPr>
              <w:keepNext/>
              <w:keepLines/>
              <w:jc w:val="center"/>
            </w:pPr>
            <w:r>
              <w:t>Raquel Morera</w:t>
            </w:r>
          </w:p>
        </w:tc>
        <w:tc>
          <w:tcPr>
            <w:tcW w:w="964" w:type="dxa"/>
          </w:tcPr>
          <w:p w14:paraId="746BFC05" w14:textId="77777777" w:rsidR="000C5B6B" w:rsidRDefault="00231147" w:rsidP="0032165A">
            <w:pPr>
              <w:keepNext/>
              <w:keepLines/>
              <w:jc w:val="center"/>
            </w:pPr>
            <w:r>
              <w:t>Draft</w:t>
            </w:r>
          </w:p>
        </w:tc>
        <w:tc>
          <w:tcPr>
            <w:tcW w:w="4819" w:type="dxa"/>
          </w:tcPr>
          <w:p w14:paraId="6DB03AEF" w14:textId="77777777" w:rsidR="000C5B6B" w:rsidRDefault="00231147" w:rsidP="000C5B6B">
            <w:pPr>
              <w:keepNext/>
              <w:keepLines/>
            </w:pPr>
            <w:r>
              <w:t>To be discussed at IFA WG meeting</w:t>
            </w:r>
          </w:p>
          <w:p w14:paraId="1CD1CB0D" w14:textId="77777777" w:rsidR="001E17C9" w:rsidRDefault="001E17C9" w:rsidP="000C5B6B">
            <w:pPr>
              <w:keepNext/>
              <w:keepLines/>
            </w:pPr>
            <w:r>
              <w:t>Version endorsed by IFA WG with comments</w:t>
            </w:r>
          </w:p>
        </w:tc>
      </w:tr>
      <w:tr w:rsidR="00FF53AF" w14:paraId="46338EBE" w14:textId="77777777" w:rsidTr="00FB0EDB">
        <w:tc>
          <w:tcPr>
            <w:tcW w:w="606" w:type="dxa"/>
          </w:tcPr>
          <w:p w14:paraId="18737B3B" w14:textId="77777777" w:rsidR="00FF53AF" w:rsidRDefault="001E17C9" w:rsidP="00211930">
            <w:pPr>
              <w:jc w:val="center"/>
            </w:pPr>
            <w:r>
              <w:t>0.2</w:t>
            </w:r>
          </w:p>
        </w:tc>
        <w:tc>
          <w:tcPr>
            <w:tcW w:w="1629" w:type="dxa"/>
          </w:tcPr>
          <w:p w14:paraId="214B4BBF" w14:textId="2CE023E5" w:rsidR="00FF53AF" w:rsidRDefault="001E17C9" w:rsidP="00211930">
            <w:pPr>
              <w:jc w:val="center"/>
            </w:pPr>
            <w:r>
              <w:t>04-December-201</w:t>
            </w:r>
            <w:r w:rsidR="002257D2">
              <w:t>8</w:t>
            </w:r>
          </w:p>
        </w:tc>
        <w:tc>
          <w:tcPr>
            <w:tcW w:w="1162" w:type="dxa"/>
          </w:tcPr>
          <w:p w14:paraId="60A59289" w14:textId="77777777" w:rsidR="00FF53AF" w:rsidRDefault="001E17C9" w:rsidP="001E17C9">
            <w:pPr>
              <w:keepNext/>
              <w:keepLines/>
              <w:jc w:val="center"/>
            </w:pPr>
            <w:r>
              <w:t>Raquel Morera</w:t>
            </w:r>
          </w:p>
        </w:tc>
        <w:tc>
          <w:tcPr>
            <w:tcW w:w="964" w:type="dxa"/>
          </w:tcPr>
          <w:p w14:paraId="4AF37BCB" w14:textId="77777777" w:rsidR="00FF53AF" w:rsidRDefault="001E17C9" w:rsidP="0032165A">
            <w:pPr>
              <w:keepNext/>
              <w:keepLines/>
              <w:jc w:val="center"/>
            </w:pPr>
            <w:r>
              <w:t>Draft</w:t>
            </w:r>
          </w:p>
        </w:tc>
        <w:tc>
          <w:tcPr>
            <w:tcW w:w="4819" w:type="dxa"/>
          </w:tcPr>
          <w:p w14:paraId="79E0F568" w14:textId="77777777" w:rsidR="00FF53AF" w:rsidRDefault="001E17C9" w:rsidP="000C5B6B">
            <w:pPr>
              <w:keepNext/>
              <w:keepLines/>
            </w:pPr>
            <w:r>
              <w:t>Includes comments from Cristina Badulescu (Ericsson)</w:t>
            </w:r>
          </w:p>
        </w:tc>
      </w:tr>
      <w:tr w:rsidR="00FF53AF" w14:paraId="17F138C6" w14:textId="77777777" w:rsidTr="00FB0EDB">
        <w:tc>
          <w:tcPr>
            <w:tcW w:w="606" w:type="dxa"/>
          </w:tcPr>
          <w:p w14:paraId="42F7E185" w14:textId="77777777" w:rsidR="00FF53AF" w:rsidRDefault="001E17C9" w:rsidP="00211930">
            <w:pPr>
              <w:jc w:val="center"/>
            </w:pPr>
            <w:r>
              <w:t>0.3</w:t>
            </w:r>
          </w:p>
        </w:tc>
        <w:tc>
          <w:tcPr>
            <w:tcW w:w="1629" w:type="dxa"/>
          </w:tcPr>
          <w:p w14:paraId="3A9384A2" w14:textId="2DCDCC9A" w:rsidR="00FF53AF" w:rsidRDefault="001E17C9" w:rsidP="00211930">
            <w:pPr>
              <w:jc w:val="center"/>
            </w:pPr>
            <w:r>
              <w:t>06-December-201</w:t>
            </w:r>
            <w:r w:rsidR="002257D2">
              <w:t>8</w:t>
            </w:r>
          </w:p>
        </w:tc>
        <w:tc>
          <w:tcPr>
            <w:tcW w:w="1162" w:type="dxa"/>
          </w:tcPr>
          <w:p w14:paraId="4854021C" w14:textId="77777777" w:rsidR="00FF53AF" w:rsidRDefault="001E17C9" w:rsidP="0032165A">
            <w:pPr>
              <w:keepNext/>
              <w:keepLines/>
              <w:jc w:val="center"/>
            </w:pPr>
            <w:r>
              <w:t>Raquel Morera</w:t>
            </w:r>
          </w:p>
        </w:tc>
        <w:tc>
          <w:tcPr>
            <w:tcW w:w="964" w:type="dxa"/>
          </w:tcPr>
          <w:p w14:paraId="59E1BC0B" w14:textId="77777777" w:rsidR="00FF53AF" w:rsidRDefault="001E17C9" w:rsidP="0032165A">
            <w:pPr>
              <w:keepNext/>
              <w:keepLines/>
              <w:jc w:val="center"/>
            </w:pPr>
            <w:r>
              <w:t>Draft</w:t>
            </w:r>
          </w:p>
        </w:tc>
        <w:tc>
          <w:tcPr>
            <w:tcW w:w="4819" w:type="dxa"/>
          </w:tcPr>
          <w:p w14:paraId="43F7E3F6" w14:textId="77777777" w:rsidR="001E17C9" w:rsidRDefault="001E17C9" w:rsidP="001E17C9">
            <w:pPr>
              <w:keepNext/>
              <w:keepLines/>
            </w:pPr>
            <w:r>
              <w:t xml:space="preserve">Incorporates comments received during NFV# 24 from Bruno Chatras (Orange), Diego Lopez (Telefonica), Peter Worndle (Ericsson), Gerald Kunzman (Docomo), Joan Triay (Docomo) </w:t>
            </w:r>
          </w:p>
        </w:tc>
      </w:tr>
      <w:tr w:rsidR="0042377E" w14:paraId="3069E11D" w14:textId="77777777" w:rsidTr="00FB0EDB">
        <w:tc>
          <w:tcPr>
            <w:tcW w:w="606" w:type="dxa"/>
          </w:tcPr>
          <w:p w14:paraId="1C1BC6B1" w14:textId="77777777" w:rsidR="0042377E" w:rsidRDefault="0042377E" w:rsidP="00211930">
            <w:pPr>
              <w:jc w:val="center"/>
            </w:pPr>
            <w:r>
              <w:lastRenderedPageBreak/>
              <w:t>0.4</w:t>
            </w:r>
          </w:p>
        </w:tc>
        <w:tc>
          <w:tcPr>
            <w:tcW w:w="1629" w:type="dxa"/>
          </w:tcPr>
          <w:p w14:paraId="70A24811" w14:textId="4B2F0391" w:rsidR="0042377E" w:rsidRDefault="0042377E" w:rsidP="00211930">
            <w:pPr>
              <w:jc w:val="center"/>
            </w:pPr>
            <w:r>
              <w:t>18-December-201</w:t>
            </w:r>
            <w:r w:rsidR="002257D2">
              <w:t>8</w:t>
            </w:r>
          </w:p>
        </w:tc>
        <w:tc>
          <w:tcPr>
            <w:tcW w:w="1162" w:type="dxa"/>
          </w:tcPr>
          <w:p w14:paraId="1CB3B73A" w14:textId="77777777" w:rsidR="0042377E" w:rsidRDefault="0042377E" w:rsidP="0032165A">
            <w:pPr>
              <w:keepNext/>
              <w:keepLines/>
              <w:jc w:val="center"/>
            </w:pPr>
            <w:r>
              <w:t>Raquel Morera</w:t>
            </w:r>
          </w:p>
        </w:tc>
        <w:tc>
          <w:tcPr>
            <w:tcW w:w="964" w:type="dxa"/>
          </w:tcPr>
          <w:p w14:paraId="3588FA12" w14:textId="77777777" w:rsidR="0042377E" w:rsidRDefault="0042377E" w:rsidP="0032165A">
            <w:pPr>
              <w:keepNext/>
              <w:keepLines/>
              <w:jc w:val="center"/>
            </w:pPr>
            <w:r>
              <w:t>Draft</w:t>
            </w:r>
          </w:p>
        </w:tc>
        <w:tc>
          <w:tcPr>
            <w:tcW w:w="4819" w:type="dxa"/>
          </w:tcPr>
          <w:p w14:paraId="62EE61C0" w14:textId="77777777" w:rsidR="0042377E" w:rsidRDefault="0042377E" w:rsidP="0042377E">
            <w:pPr>
              <w:keepNext/>
              <w:keepLines/>
            </w:pPr>
            <w:r>
              <w:t>Incorporates comments received during RC</w:t>
            </w:r>
          </w:p>
          <w:p w14:paraId="6E28DB17" w14:textId="77777777" w:rsidR="00B64124" w:rsidRDefault="00B64124" w:rsidP="0042377E">
            <w:pPr>
              <w:keepNext/>
              <w:keepLines/>
            </w:pPr>
            <w:r>
              <w:t>Removing deliverabl</w:t>
            </w:r>
            <w:r w:rsidR="005B733E">
              <w:t xml:space="preserve">e of IFA015ed021 as the STF once created can start working on IFA015ed031. Adding deliverables for IFA016 and IFA017 maintenance. </w:t>
            </w:r>
          </w:p>
        </w:tc>
      </w:tr>
      <w:tr w:rsidR="002257D2" w14:paraId="41325EA5" w14:textId="77777777" w:rsidTr="00FB0EDB">
        <w:tc>
          <w:tcPr>
            <w:tcW w:w="606" w:type="dxa"/>
          </w:tcPr>
          <w:p w14:paraId="07D723C7" w14:textId="60EF8041" w:rsidR="002257D2" w:rsidRDefault="002257D2" w:rsidP="00211930">
            <w:pPr>
              <w:jc w:val="center"/>
            </w:pPr>
            <w:r>
              <w:t>0.5</w:t>
            </w:r>
          </w:p>
        </w:tc>
        <w:tc>
          <w:tcPr>
            <w:tcW w:w="1629" w:type="dxa"/>
          </w:tcPr>
          <w:p w14:paraId="63843067" w14:textId="14DD2ECF" w:rsidR="002257D2" w:rsidRDefault="00FB0EDB" w:rsidP="00211930">
            <w:pPr>
              <w:jc w:val="center"/>
            </w:pPr>
            <w:r>
              <w:t>2</w:t>
            </w:r>
            <w:r w:rsidR="002257D2">
              <w:t>1-December-2018</w:t>
            </w:r>
          </w:p>
        </w:tc>
        <w:tc>
          <w:tcPr>
            <w:tcW w:w="1162" w:type="dxa"/>
          </w:tcPr>
          <w:p w14:paraId="6141D893" w14:textId="4DCF533B" w:rsidR="002257D2" w:rsidRDefault="002257D2" w:rsidP="0032165A">
            <w:pPr>
              <w:keepNext/>
              <w:keepLines/>
              <w:jc w:val="center"/>
            </w:pPr>
            <w:r>
              <w:t>Youssouf Sakho</w:t>
            </w:r>
          </w:p>
        </w:tc>
        <w:tc>
          <w:tcPr>
            <w:tcW w:w="964" w:type="dxa"/>
          </w:tcPr>
          <w:p w14:paraId="361E7497" w14:textId="511B6A12" w:rsidR="002257D2" w:rsidRDefault="002257D2" w:rsidP="0032165A">
            <w:pPr>
              <w:keepNext/>
              <w:keepLines/>
              <w:jc w:val="center"/>
            </w:pPr>
            <w:r>
              <w:t>Draft</w:t>
            </w:r>
          </w:p>
        </w:tc>
        <w:tc>
          <w:tcPr>
            <w:tcW w:w="4819" w:type="dxa"/>
          </w:tcPr>
          <w:p w14:paraId="496BA1FE" w14:textId="5F1FB54D" w:rsidR="002257D2" w:rsidRDefault="002257D2" w:rsidP="0042377E">
            <w:pPr>
              <w:keepNext/>
              <w:keepLines/>
            </w:pPr>
            <w:r>
              <w:t>Consistency Check</w:t>
            </w:r>
          </w:p>
        </w:tc>
      </w:tr>
      <w:tr w:rsidR="00FB0EDB" w14:paraId="3F3D4613" w14:textId="77777777" w:rsidTr="00FB0EDB">
        <w:tc>
          <w:tcPr>
            <w:tcW w:w="606" w:type="dxa"/>
          </w:tcPr>
          <w:p w14:paraId="0FB6341B" w14:textId="443986F0" w:rsidR="00FB0EDB" w:rsidRDefault="00FB0EDB" w:rsidP="00211930">
            <w:pPr>
              <w:jc w:val="center"/>
            </w:pPr>
            <w:r>
              <w:t>0.6</w:t>
            </w:r>
          </w:p>
        </w:tc>
        <w:tc>
          <w:tcPr>
            <w:tcW w:w="1629" w:type="dxa"/>
          </w:tcPr>
          <w:p w14:paraId="5BF9AF6C" w14:textId="1D2A217E" w:rsidR="00FB0EDB" w:rsidRDefault="00FB0EDB" w:rsidP="00211930">
            <w:pPr>
              <w:jc w:val="center"/>
            </w:pPr>
            <w:r>
              <w:t>07 January 2019</w:t>
            </w:r>
          </w:p>
        </w:tc>
        <w:tc>
          <w:tcPr>
            <w:tcW w:w="1162" w:type="dxa"/>
          </w:tcPr>
          <w:p w14:paraId="14CBA43E" w14:textId="5404F3C2" w:rsidR="00FB0EDB" w:rsidRDefault="00FB0EDB" w:rsidP="0032165A">
            <w:pPr>
              <w:keepNext/>
              <w:keepLines/>
              <w:jc w:val="center"/>
            </w:pPr>
            <w:r>
              <w:t>Youssouf Sakho</w:t>
            </w:r>
          </w:p>
        </w:tc>
        <w:tc>
          <w:tcPr>
            <w:tcW w:w="964" w:type="dxa"/>
          </w:tcPr>
          <w:p w14:paraId="6368A87A" w14:textId="247B008E" w:rsidR="00FB0EDB" w:rsidRDefault="00FB0EDB" w:rsidP="0032165A">
            <w:pPr>
              <w:keepNext/>
              <w:keepLines/>
              <w:jc w:val="center"/>
            </w:pPr>
            <w:r>
              <w:t>Draft</w:t>
            </w:r>
          </w:p>
        </w:tc>
        <w:tc>
          <w:tcPr>
            <w:tcW w:w="4819" w:type="dxa"/>
          </w:tcPr>
          <w:p w14:paraId="411434E0" w14:textId="439EBDFA" w:rsidR="00FB0EDB" w:rsidRDefault="00FB0EDB" w:rsidP="0042377E">
            <w:pPr>
              <w:keepNext/>
              <w:keepLines/>
            </w:pPr>
            <w:r>
              <w:t>Change status</w:t>
            </w:r>
          </w:p>
        </w:tc>
      </w:tr>
      <w:tr w:rsidR="001216AB" w14:paraId="15CF0F20" w14:textId="77777777" w:rsidTr="00FB0EDB">
        <w:tc>
          <w:tcPr>
            <w:tcW w:w="606" w:type="dxa"/>
          </w:tcPr>
          <w:p w14:paraId="6DDC4A41" w14:textId="438818B5" w:rsidR="001216AB" w:rsidRDefault="001216AB" w:rsidP="00211930">
            <w:pPr>
              <w:jc w:val="center"/>
            </w:pPr>
            <w:r>
              <w:t>0.7</w:t>
            </w:r>
          </w:p>
        </w:tc>
        <w:tc>
          <w:tcPr>
            <w:tcW w:w="1629" w:type="dxa"/>
          </w:tcPr>
          <w:p w14:paraId="3719A1C4" w14:textId="3C129C80" w:rsidR="001216AB" w:rsidRDefault="001216AB" w:rsidP="00211930">
            <w:pPr>
              <w:jc w:val="center"/>
            </w:pPr>
            <w:r>
              <w:t>28 March 2019</w:t>
            </w:r>
          </w:p>
        </w:tc>
        <w:tc>
          <w:tcPr>
            <w:tcW w:w="1162" w:type="dxa"/>
          </w:tcPr>
          <w:p w14:paraId="6D5FA34F" w14:textId="5F4666FE" w:rsidR="001216AB" w:rsidRDefault="001216AB" w:rsidP="0032165A">
            <w:pPr>
              <w:keepNext/>
              <w:keepLines/>
              <w:jc w:val="center"/>
            </w:pPr>
            <w:r>
              <w:t>Laurent Vreck</w:t>
            </w:r>
          </w:p>
        </w:tc>
        <w:tc>
          <w:tcPr>
            <w:tcW w:w="964" w:type="dxa"/>
          </w:tcPr>
          <w:p w14:paraId="0908F601" w14:textId="3A3898E0" w:rsidR="001216AB" w:rsidRDefault="001216AB" w:rsidP="0032165A">
            <w:pPr>
              <w:keepNext/>
              <w:keepLines/>
              <w:jc w:val="center"/>
            </w:pPr>
            <w:r>
              <w:t>Draft</w:t>
            </w:r>
          </w:p>
        </w:tc>
        <w:tc>
          <w:tcPr>
            <w:tcW w:w="4819" w:type="dxa"/>
          </w:tcPr>
          <w:p w14:paraId="37D231D8" w14:textId="3E6D2E5D" w:rsidR="001216AB" w:rsidRDefault="001216AB" w:rsidP="0042377E">
            <w:pPr>
              <w:keepNext/>
              <w:keepLines/>
            </w:pPr>
            <w:r>
              <w:t>Change in base documents order and change in Travels required</w:t>
            </w:r>
          </w:p>
        </w:tc>
      </w:tr>
    </w:tbl>
    <w:p w14:paraId="68EDF4C4" w14:textId="77777777" w:rsidR="00645150" w:rsidRPr="0007181A" w:rsidRDefault="00645150" w:rsidP="00A65393"/>
    <w:sectPr w:rsidR="00645150" w:rsidRPr="0007181A" w:rsidSect="00C501C8">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89278" w14:textId="77777777" w:rsidR="00D44EA5" w:rsidRDefault="00D44EA5">
      <w:r>
        <w:separator/>
      </w:r>
    </w:p>
  </w:endnote>
  <w:endnote w:type="continuationSeparator" w:id="0">
    <w:p w14:paraId="5FDE1286" w14:textId="77777777" w:rsidR="00D44EA5" w:rsidRDefault="00D4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17756" w14:textId="77777777" w:rsidR="00FF59F5" w:rsidRDefault="00FF59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B2C54" w14:textId="77777777" w:rsidR="00FF59F5" w:rsidRDefault="00FF59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60F71" w14:textId="77777777" w:rsidR="00FF59F5" w:rsidRDefault="00FF5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DD443" w14:textId="77777777" w:rsidR="00D44EA5" w:rsidRDefault="00D44EA5">
      <w:r>
        <w:separator/>
      </w:r>
    </w:p>
  </w:footnote>
  <w:footnote w:type="continuationSeparator" w:id="0">
    <w:p w14:paraId="2A5F3FAD" w14:textId="77777777" w:rsidR="00D44EA5" w:rsidRDefault="00D44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3F5FC" w14:textId="77777777" w:rsidR="00FF59F5" w:rsidRDefault="00FF59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9" w:type="dxa"/>
      <w:jc w:val="right"/>
      <w:tblLook w:val="01E0" w:firstRow="1" w:lastRow="1" w:firstColumn="1" w:lastColumn="1" w:noHBand="0" w:noVBand="0"/>
    </w:tblPr>
    <w:tblGrid>
      <w:gridCol w:w="5039"/>
    </w:tblGrid>
    <w:tr w:rsidR="0005159A" w14:paraId="0E549F61" w14:textId="77777777">
      <w:trPr>
        <w:jc w:val="right"/>
      </w:trPr>
      <w:tc>
        <w:tcPr>
          <w:tcW w:w="5039" w:type="dxa"/>
        </w:tcPr>
        <w:p w14:paraId="0410A9F4" w14:textId="65A8A06C" w:rsidR="0005159A" w:rsidRDefault="0005159A" w:rsidP="00C73DEF">
          <w:pPr>
            <w:pStyle w:val="Header"/>
          </w:pPr>
          <w:r>
            <w:t xml:space="preserve">ToR STF </w:t>
          </w:r>
          <w:r w:rsidR="002257D2">
            <w:t>D</w:t>
          </w:r>
          <w:r w:rsidR="00FF59F5">
            <w:t>B</w:t>
          </w:r>
        </w:p>
      </w:tc>
    </w:tr>
    <w:tr w:rsidR="0005159A" w14:paraId="5AC8B5A4" w14:textId="77777777">
      <w:trPr>
        <w:jc w:val="right"/>
      </w:trPr>
      <w:tc>
        <w:tcPr>
          <w:tcW w:w="5039" w:type="dxa"/>
        </w:tcPr>
        <w:p w14:paraId="5F730662" w14:textId="77777777" w:rsidR="0005159A" w:rsidRPr="001B5122" w:rsidRDefault="0005159A" w:rsidP="001B5122">
          <w:pPr>
            <w:jc w:val="right"/>
          </w:pPr>
          <w:r w:rsidRPr="001B5122">
            <w:t xml:space="preserve">page </w:t>
          </w:r>
          <w:r w:rsidRPr="001B5122">
            <w:fldChar w:fldCharType="begin"/>
          </w:r>
          <w:r w:rsidRPr="001B5122">
            <w:instrText xml:space="preserve"> PAGE   \* MERGEFORMAT </w:instrText>
          </w:r>
          <w:r w:rsidRPr="001B5122">
            <w:fldChar w:fldCharType="separate"/>
          </w:r>
          <w:r w:rsidR="008F4897">
            <w:rPr>
              <w:noProof/>
            </w:rPr>
            <w:t>17</w:t>
          </w:r>
          <w:r w:rsidRPr="001B5122">
            <w:fldChar w:fldCharType="end"/>
          </w:r>
          <w:r w:rsidRPr="001B5122">
            <w:t xml:space="preserve"> of </w:t>
          </w:r>
          <w:r w:rsidR="00F80119">
            <w:rPr>
              <w:noProof/>
            </w:rPr>
            <w:fldChar w:fldCharType="begin"/>
          </w:r>
          <w:r w:rsidR="00F80119">
            <w:rPr>
              <w:noProof/>
            </w:rPr>
            <w:instrText xml:space="preserve"> NUMPAGES   \* MERGEFORMAT </w:instrText>
          </w:r>
          <w:r w:rsidR="00F80119">
            <w:rPr>
              <w:noProof/>
            </w:rPr>
            <w:fldChar w:fldCharType="separate"/>
          </w:r>
          <w:r w:rsidR="008F4897">
            <w:rPr>
              <w:noProof/>
            </w:rPr>
            <w:t>17</w:t>
          </w:r>
          <w:r w:rsidR="00F80119">
            <w:rPr>
              <w:noProof/>
            </w:rPr>
            <w:fldChar w:fldCharType="end"/>
          </w:r>
        </w:p>
      </w:tc>
    </w:tr>
  </w:tbl>
  <w:p w14:paraId="60ED3ED3" w14:textId="77777777" w:rsidR="0005159A" w:rsidRPr="001B5122" w:rsidRDefault="0005159A" w:rsidP="001B5122">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3B0AC" w14:textId="77777777" w:rsidR="00FF59F5" w:rsidRDefault="00FF5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65pt;height:32.65pt" o:bullet="t">
        <v:imagedata r:id="rId1" o:title="art23"/>
      </v:shape>
    </w:pict>
  </w:numPicBullet>
  <w:abstractNum w:abstractNumId="0" w15:restartNumberingAfterBreak="0">
    <w:nsid w:val="0B236C65"/>
    <w:multiLevelType w:val="hybridMultilevel"/>
    <w:tmpl w:val="C5143E56"/>
    <w:lvl w:ilvl="0" w:tplc="371C978E">
      <w:numFmt w:val="bullet"/>
      <w:lvlText w:val=""/>
      <w:lvlJc w:val="left"/>
      <w:pPr>
        <w:ind w:left="720" w:hanging="360"/>
      </w:pPr>
      <w:rPr>
        <w:rFonts w:ascii="Wingdings" w:eastAsia="Times New Roman"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197543EE"/>
    <w:multiLevelType w:val="hybridMultilevel"/>
    <w:tmpl w:val="67B2716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1"/>
  </w:num>
  <w:num w:numId="4">
    <w:abstractNumId w:val="1"/>
    <w:lvlOverride w:ilvl="0">
      <w:startOverride w:val="1"/>
    </w:lvlOverride>
  </w:num>
  <w:num w:numId="5">
    <w:abstractNumId w:val="8"/>
  </w:num>
  <w:num w:numId="6">
    <w:abstractNumId w:val="7"/>
  </w:num>
  <w:num w:numId="7">
    <w:abstractNumId w:val="10"/>
  </w:num>
  <w:num w:numId="8">
    <w:abstractNumId w:val="13"/>
  </w:num>
  <w:num w:numId="9">
    <w:abstractNumId w:val="9"/>
  </w:num>
  <w:num w:numId="10">
    <w:abstractNumId w:val="3"/>
  </w:num>
  <w:num w:numId="11">
    <w:abstractNumId w:val="3"/>
  </w:num>
  <w:num w:numId="12">
    <w:abstractNumId w:val="1"/>
  </w:num>
  <w:num w:numId="13">
    <w:abstractNumId w:val="4"/>
  </w:num>
  <w:num w:numId="14">
    <w:abstractNumId w:val="12"/>
  </w:num>
  <w:num w:numId="15">
    <w:abstractNumId w:val="2"/>
  </w:num>
  <w:num w:numId="16">
    <w:abstractNumId w:val="5"/>
  </w:num>
  <w:num w:numId="17">
    <w:abstractNumId w:val="6"/>
  </w:num>
  <w:num w:numId="18">
    <w:abstractNumId w:val="5"/>
  </w:num>
  <w:num w:numId="1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BDF"/>
    <w:rsid w:val="000032BD"/>
    <w:rsid w:val="0000378B"/>
    <w:rsid w:val="000037AD"/>
    <w:rsid w:val="0000653B"/>
    <w:rsid w:val="00007B38"/>
    <w:rsid w:val="0001165D"/>
    <w:rsid w:val="000117CA"/>
    <w:rsid w:val="00024E38"/>
    <w:rsid w:val="00026BA4"/>
    <w:rsid w:val="00026E05"/>
    <w:rsid w:val="0003215A"/>
    <w:rsid w:val="00037530"/>
    <w:rsid w:val="000414EE"/>
    <w:rsid w:val="00043A6B"/>
    <w:rsid w:val="000454EE"/>
    <w:rsid w:val="0004591F"/>
    <w:rsid w:val="00045A69"/>
    <w:rsid w:val="00045B1A"/>
    <w:rsid w:val="00050CD7"/>
    <w:rsid w:val="0005159A"/>
    <w:rsid w:val="00056F5A"/>
    <w:rsid w:val="00061EB1"/>
    <w:rsid w:val="000633C1"/>
    <w:rsid w:val="0006411F"/>
    <w:rsid w:val="00064399"/>
    <w:rsid w:val="00064D0E"/>
    <w:rsid w:val="00067A31"/>
    <w:rsid w:val="00067C10"/>
    <w:rsid w:val="0007181A"/>
    <w:rsid w:val="00071C49"/>
    <w:rsid w:val="00080505"/>
    <w:rsid w:val="00080E86"/>
    <w:rsid w:val="000830DC"/>
    <w:rsid w:val="00083911"/>
    <w:rsid w:val="00092FD3"/>
    <w:rsid w:val="00094E3E"/>
    <w:rsid w:val="000975DB"/>
    <w:rsid w:val="000A1222"/>
    <w:rsid w:val="000A5E70"/>
    <w:rsid w:val="000B331A"/>
    <w:rsid w:val="000B48CB"/>
    <w:rsid w:val="000C5B6B"/>
    <w:rsid w:val="000C6889"/>
    <w:rsid w:val="000D0026"/>
    <w:rsid w:val="000D3170"/>
    <w:rsid w:val="000D4549"/>
    <w:rsid w:val="000D6CA9"/>
    <w:rsid w:val="000D709D"/>
    <w:rsid w:val="000E1F4E"/>
    <w:rsid w:val="000E58B0"/>
    <w:rsid w:val="000E78C8"/>
    <w:rsid w:val="000F2D9E"/>
    <w:rsid w:val="000F3D71"/>
    <w:rsid w:val="000F57EC"/>
    <w:rsid w:val="00101434"/>
    <w:rsid w:val="00104A3F"/>
    <w:rsid w:val="00116962"/>
    <w:rsid w:val="001216AB"/>
    <w:rsid w:val="001245D0"/>
    <w:rsid w:val="001256B5"/>
    <w:rsid w:val="00133C8A"/>
    <w:rsid w:val="001350FA"/>
    <w:rsid w:val="00140664"/>
    <w:rsid w:val="00140B18"/>
    <w:rsid w:val="0014707A"/>
    <w:rsid w:val="00151416"/>
    <w:rsid w:val="00165767"/>
    <w:rsid w:val="00166269"/>
    <w:rsid w:val="001711F0"/>
    <w:rsid w:val="00175095"/>
    <w:rsid w:val="001812F1"/>
    <w:rsid w:val="00181CC2"/>
    <w:rsid w:val="00184B14"/>
    <w:rsid w:val="0018698A"/>
    <w:rsid w:val="00190FCC"/>
    <w:rsid w:val="00191B16"/>
    <w:rsid w:val="001961FA"/>
    <w:rsid w:val="001A0490"/>
    <w:rsid w:val="001A3BE6"/>
    <w:rsid w:val="001B5122"/>
    <w:rsid w:val="001C0CBC"/>
    <w:rsid w:val="001C65CF"/>
    <w:rsid w:val="001D044E"/>
    <w:rsid w:val="001D531B"/>
    <w:rsid w:val="001D7882"/>
    <w:rsid w:val="001E17C9"/>
    <w:rsid w:val="001E1AF4"/>
    <w:rsid w:val="001E5BC6"/>
    <w:rsid w:val="001E70D8"/>
    <w:rsid w:val="001F2A32"/>
    <w:rsid w:val="001F6978"/>
    <w:rsid w:val="00203E1D"/>
    <w:rsid w:val="002067E4"/>
    <w:rsid w:val="002074F3"/>
    <w:rsid w:val="00207D29"/>
    <w:rsid w:val="0021101A"/>
    <w:rsid w:val="00211930"/>
    <w:rsid w:val="00213878"/>
    <w:rsid w:val="002146B2"/>
    <w:rsid w:val="00216469"/>
    <w:rsid w:val="002214FF"/>
    <w:rsid w:val="002226E3"/>
    <w:rsid w:val="002257D2"/>
    <w:rsid w:val="00225FBC"/>
    <w:rsid w:val="00226C19"/>
    <w:rsid w:val="00230372"/>
    <w:rsid w:val="00231147"/>
    <w:rsid w:val="00232234"/>
    <w:rsid w:val="00234C1E"/>
    <w:rsid w:val="00235703"/>
    <w:rsid w:val="002368F2"/>
    <w:rsid w:val="00240D44"/>
    <w:rsid w:val="00240DFC"/>
    <w:rsid w:val="00245DEF"/>
    <w:rsid w:val="00246201"/>
    <w:rsid w:val="002465C1"/>
    <w:rsid w:val="00246EEE"/>
    <w:rsid w:val="00255D75"/>
    <w:rsid w:val="00260BF9"/>
    <w:rsid w:val="002706C4"/>
    <w:rsid w:val="002710DD"/>
    <w:rsid w:val="002940C9"/>
    <w:rsid w:val="002967EE"/>
    <w:rsid w:val="002A2B8D"/>
    <w:rsid w:val="002A3509"/>
    <w:rsid w:val="002A397F"/>
    <w:rsid w:val="002A5ADD"/>
    <w:rsid w:val="002B3C3B"/>
    <w:rsid w:val="002B53F4"/>
    <w:rsid w:val="002C0D22"/>
    <w:rsid w:val="002C4AF4"/>
    <w:rsid w:val="002C520E"/>
    <w:rsid w:val="002D0E5E"/>
    <w:rsid w:val="002D1331"/>
    <w:rsid w:val="002D743A"/>
    <w:rsid w:val="002D7F7F"/>
    <w:rsid w:val="002E0501"/>
    <w:rsid w:val="002E2C46"/>
    <w:rsid w:val="002F2159"/>
    <w:rsid w:val="00301EAE"/>
    <w:rsid w:val="00307450"/>
    <w:rsid w:val="00316FB0"/>
    <w:rsid w:val="00317D80"/>
    <w:rsid w:val="00317D92"/>
    <w:rsid w:val="0032165A"/>
    <w:rsid w:val="00321809"/>
    <w:rsid w:val="00326B5F"/>
    <w:rsid w:val="00334B5B"/>
    <w:rsid w:val="0033628A"/>
    <w:rsid w:val="00342C1C"/>
    <w:rsid w:val="00346D37"/>
    <w:rsid w:val="00353577"/>
    <w:rsid w:val="003559B9"/>
    <w:rsid w:val="003619E6"/>
    <w:rsid w:val="00362313"/>
    <w:rsid w:val="0036674A"/>
    <w:rsid w:val="0036682D"/>
    <w:rsid w:val="003712C2"/>
    <w:rsid w:val="00387D80"/>
    <w:rsid w:val="003930E3"/>
    <w:rsid w:val="00394791"/>
    <w:rsid w:val="003A1AC2"/>
    <w:rsid w:val="003A7099"/>
    <w:rsid w:val="003C10D0"/>
    <w:rsid w:val="003C3959"/>
    <w:rsid w:val="003C3971"/>
    <w:rsid w:val="003C4AD4"/>
    <w:rsid w:val="003C51E1"/>
    <w:rsid w:val="003D00B7"/>
    <w:rsid w:val="003D0A69"/>
    <w:rsid w:val="003E33E0"/>
    <w:rsid w:val="003E364C"/>
    <w:rsid w:val="003F17C4"/>
    <w:rsid w:val="003F2481"/>
    <w:rsid w:val="003F30C4"/>
    <w:rsid w:val="004004CA"/>
    <w:rsid w:val="00403DC4"/>
    <w:rsid w:val="004044D7"/>
    <w:rsid w:val="0040502C"/>
    <w:rsid w:val="00405DEE"/>
    <w:rsid w:val="00410BD6"/>
    <w:rsid w:val="004126CE"/>
    <w:rsid w:val="00413CCE"/>
    <w:rsid w:val="0041473D"/>
    <w:rsid w:val="004176AE"/>
    <w:rsid w:val="0042377E"/>
    <w:rsid w:val="00425B22"/>
    <w:rsid w:val="0042612C"/>
    <w:rsid w:val="00427997"/>
    <w:rsid w:val="00431BF6"/>
    <w:rsid w:val="004424CA"/>
    <w:rsid w:val="004424FD"/>
    <w:rsid w:val="00445B21"/>
    <w:rsid w:val="00462035"/>
    <w:rsid w:val="00466814"/>
    <w:rsid w:val="0047464C"/>
    <w:rsid w:val="0048227B"/>
    <w:rsid w:val="0048429F"/>
    <w:rsid w:val="004A45D0"/>
    <w:rsid w:val="004A4C54"/>
    <w:rsid w:val="004B0855"/>
    <w:rsid w:val="004C1A89"/>
    <w:rsid w:val="004C74FF"/>
    <w:rsid w:val="004E04AC"/>
    <w:rsid w:val="004E31EA"/>
    <w:rsid w:val="004E546F"/>
    <w:rsid w:val="004E59A2"/>
    <w:rsid w:val="004F0134"/>
    <w:rsid w:val="004F33E5"/>
    <w:rsid w:val="004F3E7A"/>
    <w:rsid w:val="0050099A"/>
    <w:rsid w:val="00506690"/>
    <w:rsid w:val="0051161C"/>
    <w:rsid w:val="005203E7"/>
    <w:rsid w:val="00520A7D"/>
    <w:rsid w:val="00521F12"/>
    <w:rsid w:val="005225F6"/>
    <w:rsid w:val="0052429C"/>
    <w:rsid w:val="0053799E"/>
    <w:rsid w:val="005510D7"/>
    <w:rsid w:val="00571192"/>
    <w:rsid w:val="00575C53"/>
    <w:rsid w:val="00576932"/>
    <w:rsid w:val="005801DD"/>
    <w:rsid w:val="00583470"/>
    <w:rsid w:val="00583F1C"/>
    <w:rsid w:val="00585DD4"/>
    <w:rsid w:val="00590D14"/>
    <w:rsid w:val="00592545"/>
    <w:rsid w:val="005A0607"/>
    <w:rsid w:val="005A5867"/>
    <w:rsid w:val="005B2629"/>
    <w:rsid w:val="005B58E9"/>
    <w:rsid w:val="005B733E"/>
    <w:rsid w:val="005D07FE"/>
    <w:rsid w:val="005D1DC4"/>
    <w:rsid w:val="005D33AE"/>
    <w:rsid w:val="005E0C03"/>
    <w:rsid w:val="005E47D0"/>
    <w:rsid w:val="005E567D"/>
    <w:rsid w:val="005F1768"/>
    <w:rsid w:val="005F7BFB"/>
    <w:rsid w:val="00601D24"/>
    <w:rsid w:val="00606DD1"/>
    <w:rsid w:val="00615997"/>
    <w:rsid w:val="00616732"/>
    <w:rsid w:val="00626E24"/>
    <w:rsid w:val="0062724E"/>
    <w:rsid w:val="00631CBF"/>
    <w:rsid w:val="0063448F"/>
    <w:rsid w:val="00641F3C"/>
    <w:rsid w:val="00645150"/>
    <w:rsid w:val="00652D4E"/>
    <w:rsid w:val="00654779"/>
    <w:rsid w:val="00656778"/>
    <w:rsid w:val="006718C2"/>
    <w:rsid w:val="006739A1"/>
    <w:rsid w:val="0067784C"/>
    <w:rsid w:val="006846BF"/>
    <w:rsid w:val="00691BA1"/>
    <w:rsid w:val="006C25B7"/>
    <w:rsid w:val="006C2B23"/>
    <w:rsid w:val="006C30EB"/>
    <w:rsid w:val="006D7A6A"/>
    <w:rsid w:val="006E1369"/>
    <w:rsid w:val="006F0340"/>
    <w:rsid w:val="006F04F5"/>
    <w:rsid w:val="006F582B"/>
    <w:rsid w:val="00700400"/>
    <w:rsid w:val="00705310"/>
    <w:rsid w:val="00707D3E"/>
    <w:rsid w:val="007109FA"/>
    <w:rsid w:val="0071112F"/>
    <w:rsid w:val="00712FB8"/>
    <w:rsid w:val="00723850"/>
    <w:rsid w:val="00726B9A"/>
    <w:rsid w:val="00731126"/>
    <w:rsid w:val="00736DFB"/>
    <w:rsid w:val="00737527"/>
    <w:rsid w:val="00741AEF"/>
    <w:rsid w:val="00750821"/>
    <w:rsid w:val="00750B1F"/>
    <w:rsid w:val="00757985"/>
    <w:rsid w:val="0076622E"/>
    <w:rsid w:val="00766AD0"/>
    <w:rsid w:val="00771071"/>
    <w:rsid w:val="00771F98"/>
    <w:rsid w:val="00772A68"/>
    <w:rsid w:val="00773364"/>
    <w:rsid w:val="00773BE4"/>
    <w:rsid w:val="00780BF7"/>
    <w:rsid w:val="007837E0"/>
    <w:rsid w:val="007844CB"/>
    <w:rsid w:val="00786693"/>
    <w:rsid w:val="00791A01"/>
    <w:rsid w:val="00792472"/>
    <w:rsid w:val="0079288F"/>
    <w:rsid w:val="0079329C"/>
    <w:rsid w:val="007A31AC"/>
    <w:rsid w:val="007A5875"/>
    <w:rsid w:val="007B04BE"/>
    <w:rsid w:val="007B0BBD"/>
    <w:rsid w:val="007B563E"/>
    <w:rsid w:val="007C4DE7"/>
    <w:rsid w:val="007D0E61"/>
    <w:rsid w:val="007D5EAB"/>
    <w:rsid w:val="007E2B68"/>
    <w:rsid w:val="007E467E"/>
    <w:rsid w:val="007E6391"/>
    <w:rsid w:val="007F3679"/>
    <w:rsid w:val="007F4AB5"/>
    <w:rsid w:val="007F6E95"/>
    <w:rsid w:val="00802BCA"/>
    <w:rsid w:val="00802D97"/>
    <w:rsid w:val="008049B1"/>
    <w:rsid w:val="00822DC3"/>
    <w:rsid w:val="00847B2F"/>
    <w:rsid w:val="00853E3E"/>
    <w:rsid w:val="00854125"/>
    <w:rsid w:val="00867BE9"/>
    <w:rsid w:val="00873FA3"/>
    <w:rsid w:val="00876F48"/>
    <w:rsid w:val="00884EE5"/>
    <w:rsid w:val="0088753E"/>
    <w:rsid w:val="00894284"/>
    <w:rsid w:val="00895550"/>
    <w:rsid w:val="00897CF4"/>
    <w:rsid w:val="008A30F0"/>
    <w:rsid w:val="008C1309"/>
    <w:rsid w:val="008D4D5C"/>
    <w:rsid w:val="008D5CDB"/>
    <w:rsid w:val="008E26DA"/>
    <w:rsid w:val="008F4897"/>
    <w:rsid w:val="008F608A"/>
    <w:rsid w:val="00913632"/>
    <w:rsid w:val="00914070"/>
    <w:rsid w:val="00915AB2"/>
    <w:rsid w:val="00920014"/>
    <w:rsid w:val="00923E9E"/>
    <w:rsid w:val="00934C30"/>
    <w:rsid w:val="00934D81"/>
    <w:rsid w:val="00936838"/>
    <w:rsid w:val="009374BF"/>
    <w:rsid w:val="00942022"/>
    <w:rsid w:val="009463C0"/>
    <w:rsid w:val="00950930"/>
    <w:rsid w:val="0095128A"/>
    <w:rsid w:val="009606D9"/>
    <w:rsid w:val="00965EE9"/>
    <w:rsid w:val="00967922"/>
    <w:rsid w:val="0097355E"/>
    <w:rsid w:val="00976888"/>
    <w:rsid w:val="00981281"/>
    <w:rsid w:val="00985720"/>
    <w:rsid w:val="00985A20"/>
    <w:rsid w:val="009A201A"/>
    <w:rsid w:val="009A4CB6"/>
    <w:rsid w:val="009A5114"/>
    <w:rsid w:val="009B5AE0"/>
    <w:rsid w:val="009B67B6"/>
    <w:rsid w:val="009C11F9"/>
    <w:rsid w:val="009C1A3D"/>
    <w:rsid w:val="009C2694"/>
    <w:rsid w:val="009C28E6"/>
    <w:rsid w:val="009C296A"/>
    <w:rsid w:val="009C6A84"/>
    <w:rsid w:val="009D77B7"/>
    <w:rsid w:val="009E0EC2"/>
    <w:rsid w:val="009E7A23"/>
    <w:rsid w:val="009F19E2"/>
    <w:rsid w:val="009F2C86"/>
    <w:rsid w:val="009F2D55"/>
    <w:rsid w:val="009F78C7"/>
    <w:rsid w:val="00A3176B"/>
    <w:rsid w:val="00A31CA2"/>
    <w:rsid w:val="00A32F87"/>
    <w:rsid w:val="00A36459"/>
    <w:rsid w:val="00A36BA1"/>
    <w:rsid w:val="00A41208"/>
    <w:rsid w:val="00A4262E"/>
    <w:rsid w:val="00A526B3"/>
    <w:rsid w:val="00A54C52"/>
    <w:rsid w:val="00A5599B"/>
    <w:rsid w:val="00A63AE0"/>
    <w:rsid w:val="00A65393"/>
    <w:rsid w:val="00A672C6"/>
    <w:rsid w:val="00A831B1"/>
    <w:rsid w:val="00A83798"/>
    <w:rsid w:val="00A83FE4"/>
    <w:rsid w:val="00A86BF7"/>
    <w:rsid w:val="00A906B1"/>
    <w:rsid w:val="00A95054"/>
    <w:rsid w:val="00A95C93"/>
    <w:rsid w:val="00AA70DC"/>
    <w:rsid w:val="00AB0CC7"/>
    <w:rsid w:val="00AB2879"/>
    <w:rsid w:val="00AC34E8"/>
    <w:rsid w:val="00AE0BDF"/>
    <w:rsid w:val="00AE23BD"/>
    <w:rsid w:val="00AE7BDC"/>
    <w:rsid w:val="00AF0EE9"/>
    <w:rsid w:val="00AF1CF3"/>
    <w:rsid w:val="00AF2ACE"/>
    <w:rsid w:val="00AF69A2"/>
    <w:rsid w:val="00B00454"/>
    <w:rsid w:val="00B0264B"/>
    <w:rsid w:val="00B02BE6"/>
    <w:rsid w:val="00B057B5"/>
    <w:rsid w:val="00B076D5"/>
    <w:rsid w:val="00B16261"/>
    <w:rsid w:val="00B20ACE"/>
    <w:rsid w:val="00B32E6E"/>
    <w:rsid w:val="00B35104"/>
    <w:rsid w:val="00B37FA6"/>
    <w:rsid w:val="00B418B3"/>
    <w:rsid w:val="00B41CFB"/>
    <w:rsid w:val="00B446F0"/>
    <w:rsid w:val="00B52934"/>
    <w:rsid w:val="00B54A51"/>
    <w:rsid w:val="00B60D51"/>
    <w:rsid w:val="00B64124"/>
    <w:rsid w:val="00B75AB1"/>
    <w:rsid w:val="00B81DF9"/>
    <w:rsid w:val="00B855A6"/>
    <w:rsid w:val="00B947CF"/>
    <w:rsid w:val="00B95033"/>
    <w:rsid w:val="00B96703"/>
    <w:rsid w:val="00BA0F61"/>
    <w:rsid w:val="00BB4E58"/>
    <w:rsid w:val="00BB679B"/>
    <w:rsid w:val="00BC2BA6"/>
    <w:rsid w:val="00BC6FAC"/>
    <w:rsid w:val="00BC7275"/>
    <w:rsid w:val="00BD03AF"/>
    <w:rsid w:val="00BD45BC"/>
    <w:rsid w:val="00BD5E6F"/>
    <w:rsid w:val="00BE5671"/>
    <w:rsid w:val="00BE7956"/>
    <w:rsid w:val="00BE7F16"/>
    <w:rsid w:val="00C17E9B"/>
    <w:rsid w:val="00C31D6C"/>
    <w:rsid w:val="00C36FBE"/>
    <w:rsid w:val="00C374FE"/>
    <w:rsid w:val="00C435B8"/>
    <w:rsid w:val="00C43A8E"/>
    <w:rsid w:val="00C45E35"/>
    <w:rsid w:val="00C501C8"/>
    <w:rsid w:val="00C66329"/>
    <w:rsid w:val="00C72DEB"/>
    <w:rsid w:val="00C72E73"/>
    <w:rsid w:val="00C73DEF"/>
    <w:rsid w:val="00C82C04"/>
    <w:rsid w:val="00C83CC4"/>
    <w:rsid w:val="00C93DDE"/>
    <w:rsid w:val="00CA1D99"/>
    <w:rsid w:val="00CA3A10"/>
    <w:rsid w:val="00CC2455"/>
    <w:rsid w:val="00CC43D1"/>
    <w:rsid w:val="00CC7898"/>
    <w:rsid w:val="00CD6DAD"/>
    <w:rsid w:val="00CD7F46"/>
    <w:rsid w:val="00CE22ED"/>
    <w:rsid w:val="00CE2D06"/>
    <w:rsid w:val="00CE2D64"/>
    <w:rsid w:val="00CE45A9"/>
    <w:rsid w:val="00CF1BE6"/>
    <w:rsid w:val="00CF63BB"/>
    <w:rsid w:val="00CF7BCE"/>
    <w:rsid w:val="00D02550"/>
    <w:rsid w:val="00D07B0C"/>
    <w:rsid w:val="00D1649F"/>
    <w:rsid w:val="00D24839"/>
    <w:rsid w:val="00D3436F"/>
    <w:rsid w:val="00D371D7"/>
    <w:rsid w:val="00D43029"/>
    <w:rsid w:val="00D44EA5"/>
    <w:rsid w:val="00D517C9"/>
    <w:rsid w:val="00D65EB9"/>
    <w:rsid w:val="00D72800"/>
    <w:rsid w:val="00D73124"/>
    <w:rsid w:val="00D737A8"/>
    <w:rsid w:val="00D80872"/>
    <w:rsid w:val="00D812DB"/>
    <w:rsid w:val="00D83A13"/>
    <w:rsid w:val="00D8666A"/>
    <w:rsid w:val="00D86F0C"/>
    <w:rsid w:val="00D9546E"/>
    <w:rsid w:val="00DA05C5"/>
    <w:rsid w:val="00DA156A"/>
    <w:rsid w:val="00DB0074"/>
    <w:rsid w:val="00DB05B5"/>
    <w:rsid w:val="00DB24B1"/>
    <w:rsid w:val="00DB2A2B"/>
    <w:rsid w:val="00DB7A01"/>
    <w:rsid w:val="00DC098B"/>
    <w:rsid w:val="00DC14BF"/>
    <w:rsid w:val="00DC227C"/>
    <w:rsid w:val="00DC38FD"/>
    <w:rsid w:val="00DD03D7"/>
    <w:rsid w:val="00DD2743"/>
    <w:rsid w:val="00DD532F"/>
    <w:rsid w:val="00DD580B"/>
    <w:rsid w:val="00DE6347"/>
    <w:rsid w:val="00DE70C3"/>
    <w:rsid w:val="00DE7CB2"/>
    <w:rsid w:val="00DF3DD4"/>
    <w:rsid w:val="00E01AF9"/>
    <w:rsid w:val="00E06897"/>
    <w:rsid w:val="00E113C0"/>
    <w:rsid w:val="00E21FF3"/>
    <w:rsid w:val="00E240A4"/>
    <w:rsid w:val="00E26294"/>
    <w:rsid w:val="00E33BB4"/>
    <w:rsid w:val="00E41D46"/>
    <w:rsid w:val="00E45EBC"/>
    <w:rsid w:val="00E51DB3"/>
    <w:rsid w:val="00E548A4"/>
    <w:rsid w:val="00E63973"/>
    <w:rsid w:val="00E643BE"/>
    <w:rsid w:val="00E64D4E"/>
    <w:rsid w:val="00E73F1D"/>
    <w:rsid w:val="00E74DD0"/>
    <w:rsid w:val="00E753B7"/>
    <w:rsid w:val="00E83CF9"/>
    <w:rsid w:val="00EA4A0E"/>
    <w:rsid w:val="00EB0BAA"/>
    <w:rsid w:val="00EB731F"/>
    <w:rsid w:val="00EB737E"/>
    <w:rsid w:val="00EC3AB4"/>
    <w:rsid w:val="00ED1965"/>
    <w:rsid w:val="00ED5945"/>
    <w:rsid w:val="00EE12FF"/>
    <w:rsid w:val="00EE696D"/>
    <w:rsid w:val="00F002AE"/>
    <w:rsid w:val="00F12F49"/>
    <w:rsid w:val="00F14966"/>
    <w:rsid w:val="00F1596D"/>
    <w:rsid w:val="00F20B43"/>
    <w:rsid w:val="00F21FEA"/>
    <w:rsid w:val="00F22EAA"/>
    <w:rsid w:val="00F2785A"/>
    <w:rsid w:val="00F27BE3"/>
    <w:rsid w:val="00F32120"/>
    <w:rsid w:val="00F3559A"/>
    <w:rsid w:val="00F4050E"/>
    <w:rsid w:val="00F413B9"/>
    <w:rsid w:val="00F41BD4"/>
    <w:rsid w:val="00F41C52"/>
    <w:rsid w:val="00F42756"/>
    <w:rsid w:val="00F44B4E"/>
    <w:rsid w:val="00F544FA"/>
    <w:rsid w:val="00F56C1D"/>
    <w:rsid w:val="00F57DCA"/>
    <w:rsid w:val="00F71C30"/>
    <w:rsid w:val="00F720A5"/>
    <w:rsid w:val="00F728BA"/>
    <w:rsid w:val="00F72B63"/>
    <w:rsid w:val="00F73E8A"/>
    <w:rsid w:val="00F74754"/>
    <w:rsid w:val="00F800F9"/>
    <w:rsid w:val="00F80119"/>
    <w:rsid w:val="00F82665"/>
    <w:rsid w:val="00F830B6"/>
    <w:rsid w:val="00F8740E"/>
    <w:rsid w:val="00F91A5E"/>
    <w:rsid w:val="00F959FA"/>
    <w:rsid w:val="00FA188D"/>
    <w:rsid w:val="00FA325D"/>
    <w:rsid w:val="00FB0EDB"/>
    <w:rsid w:val="00FB152C"/>
    <w:rsid w:val="00FB3760"/>
    <w:rsid w:val="00FB3B97"/>
    <w:rsid w:val="00FB5FE5"/>
    <w:rsid w:val="00FC2EA9"/>
    <w:rsid w:val="00FD5785"/>
    <w:rsid w:val="00FD7C7C"/>
    <w:rsid w:val="00FE1A78"/>
    <w:rsid w:val="00FE4733"/>
    <w:rsid w:val="00FE6250"/>
    <w:rsid w:val="00FF07BB"/>
    <w:rsid w:val="00FF53AF"/>
    <w:rsid w:val="00FF5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1C7EDD"/>
  <w15:chartTrackingRefBased/>
  <w15:docId w15:val="{EB206263-3DB7-4376-A2EC-79D485A0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ind w:left="567" w:hanging="567"/>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ind w:left="567" w:hanging="567"/>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1"/>
    <w:uiPriority w:val="99"/>
    <w:semiHidden/>
  </w:style>
  <w:style w:type="character" w:customStyle="1" w:styleId="CommentTextChar1">
    <w:name w:val="Comment Text Char1"/>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pPr>
      <w:tabs>
        <w:tab w:val="num" w:pos="927"/>
      </w:tabs>
      <w:ind w:left="851"/>
    </w:pPr>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character" w:styleId="FollowedHyperlink">
    <w:name w:val="FollowedHyperlink"/>
    <w:rsid w:val="00F22EAA"/>
    <w:rPr>
      <w:color w:val="954F72"/>
      <w:u w:val="single"/>
    </w:rPr>
  </w:style>
  <w:style w:type="paragraph" w:customStyle="1" w:styleId="EX">
    <w:name w:val="EX"/>
    <w:basedOn w:val="Normal"/>
    <w:rsid w:val="0088753E"/>
    <w:pPr>
      <w:keepLines/>
      <w:tabs>
        <w:tab w:val="clear" w:pos="1418"/>
        <w:tab w:val="clear" w:pos="4678"/>
        <w:tab w:val="clear" w:pos="5954"/>
        <w:tab w:val="clear" w:pos="7088"/>
      </w:tabs>
      <w:spacing w:after="180"/>
      <w:ind w:left="1702" w:hanging="1418"/>
      <w:jc w:val="left"/>
    </w:pPr>
    <w:rPr>
      <w:rFonts w:ascii="Times New Roman" w:hAnsi="Times New Roman"/>
    </w:rPr>
  </w:style>
  <w:style w:type="paragraph" w:customStyle="1" w:styleId="BN">
    <w:name w:val="BN"/>
    <w:basedOn w:val="Normal"/>
    <w:rsid w:val="0088753E"/>
    <w:pPr>
      <w:numPr>
        <w:numId w:val="17"/>
      </w:numPr>
      <w:tabs>
        <w:tab w:val="clear" w:pos="1418"/>
        <w:tab w:val="clear" w:pos="4678"/>
        <w:tab w:val="clear" w:pos="5954"/>
        <w:tab w:val="clear" w:pos="7088"/>
      </w:tabs>
      <w:spacing w:after="180"/>
      <w:jc w:val="left"/>
    </w:pPr>
    <w:rPr>
      <w:rFonts w:ascii="Times New Roman" w:hAnsi="Times New Roman"/>
    </w:rPr>
  </w:style>
  <w:style w:type="character" w:customStyle="1" w:styleId="CommentTextChar">
    <w:name w:val="Comment Text Char"/>
    <w:uiPriority w:val="99"/>
    <w:semiHidden/>
    <w:rsid w:val="00140B18"/>
    <w:rPr>
      <w:rFonts w:ascii="Arial" w:hAnsi="Arial"/>
      <w:lang w:eastAsia="en-US"/>
    </w:rPr>
  </w:style>
  <w:style w:type="paragraph" w:styleId="BalloonText">
    <w:name w:val="Balloon Text"/>
    <w:basedOn w:val="Normal"/>
    <w:link w:val="BalloonTextChar"/>
    <w:uiPriority w:val="99"/>
    <w:rsid w:val="00D812DB"/>
    <w:rPr>
      <w:rFonts w:ascii="Segoe UI" w:hAnsi="Segoe UI" w:cs="Segoe UI"/>
      <w:sz w:val="18"/>
      <w:szCs w:val="18"/>
    </w:rPr>
  </w:style>
  <w:style w:type="character" w:customStyle="1" w:styleId="BalloonTextChar">
    <w:name w:val="Balloon Text Char"/>
    <w:link w:val="BalloonText"/>
    <w:uiPriority w:val="99"/>
    <w:rsid w:val="00D812DB"/>
    <w:rPr>
      <w:rFonts w:ascii="Segoe UI" w:hAnsi="Segoe UI" w:cs="Segoe UI"/>
      <w:sz w:val="18"/>
      <w:szCs w:val="18"/>
      <w:lang w:val="en-GB"/>
    </w:rPr>
  </w:style>
  <w:style w:type="paragraph" w:styleId="CommentSubject">
    <w:name w:val="annotation subject"/>
    <w:basedOn w:val="CommentText"/>
    <w:next w:val="CommentText"/>
    <w:link w:val="CommentSubjectChar"/>
    <w:uiPriority w:val="99"/>
    <w:rsid w:val="00026E05"/>
    <w:rPr>
      <w:b/>
      <w:bCs/>
    </w:rPr>
  </w:style>
  <w:style w:type="character" w:customStyle="1" w:styleId="CommentSubjectChar">
    <w:name w:val="Comment Subject Char"/>
    <w:link w:val="CommentSubject"/>
    <w:uiPriority w:val="99"/>
    <w:rsid w:val="00026E05"/>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65309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2706de73-71a1-4381-bf7d-6af61afa55ce">ETSIT-862084374-34</_dlc_DocId>
    <_dlc_DocIdUrl xmlns="2706de73-71a1-4381-bf7d-6af61afa55ce">
      <Url>http://sps-teams.etsihq.org/STF/private/_layouts/15/DocIdRedir.aspx?ID=ETSIT-862084374-34</Url>
      <Description>ETSIT-862084374-34</Description>
    </_dlc_DocIdUrl>
    <akpw xmlns="ed05bf80-92dd-4075-a89f-4791839afc7d" xsi:nil="true"/>
    <Sent_x0020_by xmlns="ed05bf80-92dd-4075-a89f-4791839afc7d">
      <UserInfo>
        <DisplayName/>
        <AccountId xsi:nil="true"/>
        <AccountType/>
      </UserInfo>
    </Sent_x0020_by>
    <Document_x0020_Status xmlns="ed05bf80-92dd-4075-a89f-4791839afc7d">Draft</Document_x0020_Status>
    <b2a3 xmlns="ed05bf80-92dd-4075-a89f-4791839afc7d" xsi:nil="true"/>
    <Reception xmlns="ed05bf80-92dd-4075-a89f-4791839afc7d"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290CD041D6F6E40ABE3E1C2BA918568" ma:contentTypeVersion="5" ma:contentTypeDescription="Create a new document." ma:contentTypeScope="" ma:versionID="30b12f9a5cc670549c5550953d7470cb">
  <xsd:schema xmlns:xsd="http://www.w3.org/2001/XMLSchema" xmlns:xs="http://www.w3.org/2001/XMLSchema" xmlns:p="http://schemas.microsoft.com/office/2006/metadata/properties" xmlns:ns2="ed05bf80-92dd-4075-a89f-4791839afc7d" xmlns:ns3="2706de73-71a1-4381-bf7d-6af61afa55ce" targetNamespace="http://schemas.microsoft.com/office/2006/metadata/properties" ma:root="true" ma:fieldsID="59ae567ec8f4bf1234ce19db4f1e54c5" ns2:_="" ns3:_="">
    <xsd:import namespace="ed05bf80-92dd-4075-a89f-4791839afc7d"/>
    <xsd:import namespace="2706de73-71a1-4381-bf7d-6af61afa55ce"/>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5bf80-92dd-4075-a89f-4791839afc7d"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Draft"/>
          <xsd:enumeration value="Final"/>
        </xsd:restriction>
      </xsd:simpleType>
    </xsd:element>
    <xsd:element name="akpw" ma:index="3" nillable="true" ma:displayName="Budget Rqstd" ma:internalName="akpw">
      <xsd:simpleType>
        <xsd:restriction base="dms:Number"/>
      </xsd:simpleType>
    </xsd:element>
    <xsd:element name="Reception" ma:index="4" nillable="true" ma:displayName="Reception"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6de73-71a1-4381-bf7d-6af61afa55c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33FAF-75FE-4FE6-88FC-586AED593544}">
  <ds:schemaRefs>
    <ds:schemaRef ds:uri="http://schemas.microsoft.com/sharepoint/v3/contenttype/forms"/>
  </ds:schemaRefs>
</ds:datastoreItem>
</file>

<file path=customXml/itemProps2.xml><?xml version="1.0" encoding="utf-8"?>
<ds:datastoreItem xmlns:ds="http://schemas.openxmlformats.org/officeDocument/2006/customXml" ds:itemID="{3CA18B0B-348B-436D-9B25-8C5FFF22D706}">
  <ds:schemaRefs>
    <ds:schemaRef ds:uri="http://schemas.microsoft.com/office/2006/metadata/longProperties"/>
  </ds:schemaRefs>
</ds:datastoreItem>
</file>

<file path=customXml/itemProps3.xml><?xml version="1.0" encoding="utf-8"?>
<ds:datastoreItem xmlns:ds="http://schemas.openxmlformats.org/officeDocument/2006/customXml" ds:itemID="{AD0DE595-AB0F-42BC-85E2-9899DA5C2AE1}">
  <ds:schemaRefs>
    <ds:schemaRef ds:uri="http://schemas.microsoft.com/sharepoint/events"/>
  </ds:schemaRefs>
</ds:datastoreItem>
</file>

<file path=customXml/itemProps4.xml><?xml version="1.0" encoding="utf-8"?>
<ds:datastoreItem xmlns:ds="http://schemas.openxmlformats.org/officeDocument/2006/customXml" ds:itemID="{86570D42-8170-48C3-B1E2-1F76738CF260}">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ed05bf80-92dd-4075-a89f-4791839afc7d"/>
    <ds:schemaRef ds:uri="http://schemas.microsoft.com/office/2006/documentManagement/types"/>
    <ds:schemaRef ds:uri="2706de73-71a1-4381-bf7d-6af61afa55ce"/>
    <ds:schemaRef ds:uri="http://www.w3.org/XML/1998/namespace"/>
    <ds:schemaRef ds:uri="http://purl.org/dc/dcmitype/"/>
  </ds:schemaRefs>
</ds:datastoreItem>
</file>

<file path=customXml/itemProps5.xml><?xml version="1.0" encoding="utf-8"?>
<ds:datastoreItem xmlns:ds="http://schemas.openxmlformats.org/officeDocument/2006/customXml" ds:itemID="{558190C4-C88E-432C-ABE9-95A2A93D1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5bf80-92dd-4075-a89f-4791839afc7d"/>
    <ds:schemaRef ds:uri="2706de73-71a1-4381-bf7d-6af61afa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C7D89F0-5810-48BF-93B2-2F6962A59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ToR_ETSI.dot</Template>
  <TotalTime>11</TotalTime>
  <Pages>16</Pages>
  <Words>5137</Words>
  <Characters>29354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34423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Marie-Laure LASNIER</cp:lastModifiedBy>
  <cp:revision>6</cp:revision>
  <cp:lastPrinted>2012-05-11T08:51:00Z</cp:lastPrinted>
  <dcterms:created xsi:type="dcterms:W3CDTF">2019-01-16T10:19:00Z</dcterms:created>
  <dcterms:modified xsi:type="dcterms:W3CDTF">2019-03-29T14:04:00Z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0x0101004290CD041D6F6E40ABE3E1C2BA918568</vt:lpwstr>
  </property>
  <property fmtid="{D5CDD505-2E9C-101B-9397-08002B2CF9AE}" pid="3" name="_dlc_DocId">
    <vt:lpwstr>ETSIG-78-64573</vt:lpwstr>
  </property>
  <property fmtid="{D5CDD505-2E9C-101B-9397-08002B2CF9AE}" pid="4" name="_dlc_DocIdItemGuid">
    <vt:lpwstr>9189178d-53d9-4f98-a44b-6e642f0da9f4</vt:lpwstr>
  </property>
  <property fmtid="{D5CDD505-2E9C-101B-9397-08002B2CF9AE}" pid="5" name="_dlc_DocIdUrl">
    <vt:lpwstr>http://sps-groups.etsihq.org/NFV/_layouts/15/DocIdRedir.aspx?ID=ETSIG-78-64573, ETSIG-78-64573</vt:lpwstr>
  </property>
</Properties>
</file>