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02068" w14:textId="77777777" w:rsidR="00CE6DB1" w:rsidRDefault="00060852" w:rsidP="00DD0D82">
      <w:pPr>
        <w:pStyle w:val="FP"/>
        <w:framePr w:h="1625" w:hRule="exact" w:wrap="notBeside" w:vAnchor="page" w:hAnchor="page" w:x="931" w:y="12391"/>
        <w:pBdr>
          <w:bottom w:val="single" w:sz="6" w:space="1" w:color="auto"/>
        </w:pBdr>
        <w:spacing w:after="240"/>
        <w:ind w:left="2835" w:right="2835"/>
        <w:jc w:val="center"/>
        <w:rPr>
          <w:rFonts w:ascii="Arial" w:hAnsi="Arial"/>
          <w:b/>
          <w:i/>
        </w:rPr>
      </w:pPr>
      <w:bookmarkStart w:id="0" w:name="doctype"/>
      <w:bookmarkStart w:id="1" w:name="pages12"/>
      <w:r>
        <w:rPr>
          <w:rFonts w:ascii="Arial" w:hAnsi="Arial"/>
          <w:b/>
          <w:i/>
        </w:rPr>
        <w:t>Disclaimer</w:t>
      </w:r>
    </w:p>
    <w:p w14:paraId="3BB02069" w14:textId="77777777" w:rsidR="00CE6DB1" w:rsidRDefault="00060852" w:rsidP="00DD0D82">
      <w:pPr>
        <w:pStyle w:val="FP"/>
        <w:framePr w:h="1625" w:hRule="exact" w:wrap="notBeside" w:vAnchor="page" w:hAnchor="page" w:x="931" w:y="12391"/>
        <w:spacing w:after="240"/>
        <w:jc w:val="center"/>
        <w:rPr>
          <w:rFonts w:ascii="Arial" w:hAnsi="Arial" w:cs="Arial"/>
          <w:sz w:val="18"/>
          <w:szCs w:val="18"/>
        </w:rPr>
      </w:pPr>
      <w:r>
        <w:rPr>
          <w:rFonts w:ascii="Arial" w:hAnsi="Arial" w:cs="Arial"/>
          <w:sz w:val="18"/>
          <w:szCs w:val="18"/>
        </w:rPr>
        <w:t xml:space="preserve">The present document has been produced and approved by the &lt;long </w:t>
      </w:r>
      <w:proofErr w:type="spellStart"/>
      <w:r>
        <w:rPr>
          <w:rFonts w:ascii="Arial" w:hAnsi="Arial" w:cs="Arial"/>
          <w:sz w:val="18"/>
          <w:szCs w:val="18"/>
        </w:rPr>
        <w:t>ISGname</w:t>
      </w:r>
      <w:proofErr w:type="spellEnd"/>
      <w:r>
        <w:rPr>
          <w:rFonts w:ascii="Arial" w:hAnsi="Arial" w:cs="Arial"/>
          <w:sz w:val="18"/>
          <w:szCs w:val="18"/>
        </w:rPr>
        <w:t xml:space="preserve">&gt; (&lt;short </w:t>
      </w:r>
      <w:proofErr w:type="spellStart"/>
      <w:r>
        <w:rPr>
          <w:rFonts w:ascii="Arial" w:hAnsi="Arial" w:cs="Arial"/>
          <w:sz w:val="18"/>
          <w:szCs w:val="18"/>
        </w:rPr>
        <w:t>ISGname</w:t>
      </w:r>
      <w:proofErr w:type="spellEnd"/>
      <w:r>
        <w:rPr>
          <w:rFonts w:ascii="Arial" w:hAnsi="Arial" w:cs="Arial"/>
          <w:sz w:val="18"/>
          <w:szCs w:val="18"/>
        </w:rPr>
        <w:t>&gt;) ETSI Industry Specification Group (ISG) and represents the views of those members who participated in this ISG.</w:t>
      </w:r>
      <w:r>
        <w:rPr>
          <w:rFonts w:ascii="Arial" w:hAnsi="Arial" w:cs="Arial"/>
          <w:sz w:val="18"/>
          <w:szCs w:val="18"/>
        </w:rPr>
        <w:br/>
        <w:t xml:space="preserve">It does not </w:t>
      </w:r>
      <w:r>
        <w:rPr>
          <w:rFonts w:ascii="Arial" w:hAnsi="Arial" w:cs="Arial"/>
          <w:sz w:val="18"/>
          <w:szCs w:val="18"/>
        </w:rPr>
        <w:t>necessarily represent the views of the entire ETSI membership.</w:t>
      </w:r>
    </w:p>
    <w:p w14:paraId="3BB0206A" w14:textId="77777777" w:rsidR="00CE6DB1" w:rsidRDefault="00060852">
      <w:pPr>
        <w:pStyle w:val="ZA"/>
        <w:framePr w:w="10563" w:h="782" w:hRule="exact" w:wrap="notBeside" w:hAnchor="page" w:x="661" w:y="646" w:anchorLock="1"/>
        <w:pBdr>
          <w:bottom w:val="none" w:sz="0" w:space="0" w:color="auto"/>
        </w:pBdr>
        <w:jc w:val="center"/>
        <w:rPr>
          <w:noProof w:val="0"/>
        </w:rPr>
      </w:pPr>
      <w:r>
        <w:rPr>
          <w:noProof w:val="0"/>
          <w:sz w:val="64"/>
        </w:rPr>
        <w:t>ETSI GS</w:t>
      </w:r>
      <w:bookmarkEnd w:id="0"/>
      <w:r>
        <w:rPr>
          <w:noProof w:val="0"/>
          <w:sz w:val="64"/>
        </w:rPr>
        <w:t xml:space="preserve"> </w:t>
      </w:r>
      <w:bookmarkStart w:id="2" w:name="docnumber"/>
      <w:r>
        <w:rPr>
          <w:noProof w:val="0"/>
          <w:sz w:val="64"/>
        </w:rPr>
        <w:t>LLL</w:t>
      </w:r>
      <w:bookmarkEnd w:id="2"/>
      <w:r>
        <w:rPr>
          <w:noProof w:val="0"/>
          <w:sz w:val="64"/>
        </w:rPr>
        <w:t xml:space="preserve">-LLL DDD </w:t>
      </w:r>
      <w:proofErr w:type="spellStart"/>
      <w:r>
        <w:rPr>
          <w:noProof w:val="0"/>
        </w:rPr>
        <w:t>V</w:t>
      </w:r>
      <w:bookmarkStart w:id="3" w:name="docversion"/>
      <w:r>
        <w:rPr>
          <w:noProof w:val="0"/>
        </w:rPr>
        <w:t>m.</w:t>
      </w:r>
      <w:proofErr w:type="gramStart"/>
      <w:r>
        <w:rPr>
          <w:noProof w:val="0"/>
        </w:rPr>
        <w:t>t.e</w:t>
      </w:r>
      <w:bookmarkEnd w:id="3"/>
      <w:proofErr w:type="spellEnd"/>
      <w:proofErr w:type="gramEnd"/>
      <w:r>
        <w:rPr>
          <w:rStyle w:val="ZGSM"/>
          <w:noProof w:val="0"/>
        </w:rPr>
        <w:t xml:space="preserve"> </w:t>
      </w:r>
      <w:r>
        <w:rPr>
          <w:noProof w:val="0"/>
          <w:sz w:val="32"/>
        </w:rPr>
        <w:t>(</w:t>
      </w:r>
      <w:bookmarkStart w:id="4" w:name="docdate"/>
      <w:proofErr w:type="spellStart"/>
      <w:r>
        <w:rPr>
          <w:noProof w:val="0"/>
          <w:sz w:val="32"/>
        </w:rPr>
        <w:t>yyyy</w:t>
      </w:r>
      <w:proofErr w:type="spellEnd"/>
      <w:r>
        <w:rPr>
          <w:noProof w:val="0"/>
          <w:sz w:val="32"/>
        </w:rPr>
        <w:t>-mm</w:t>
      </w:r>
      <w:bookmarkEnd w:id="4"/>
      <w:r>
        <w:rPr>
          <w:noProof w:val="0"/>
          <w:sz w:val="32"/>
          <w:szCs w:val="32"/>
        </w:rPr>
        <w:t>)</w:t>
      </w:r>
    </w:p>
    <w:p w14:paraId="3BB0206B" w14:textId="77777777" w:rsidR="00CE6DB1" w:rsidRDefault="00060852">
      <w:pPr>
        <w:pStyle w:val="ZT"/>
        <w:framePr w:w="10206" w:h="3701" w:hRule="exact" w:wrap="notBeside" w:hAnchor="page" w:x="880" w:y="7094"/>
        <w:spacing w:line="240" w:lineRule="auto"/>
      </w:pPr>
      <w:bookmarkStart w:id="5" w:name="doctitle"/>
      <w:r>
        <w:t>Title;</w:t>
      </w:r>
    </w:p>
    <w:p w14:paraId="3BB0206C" w14:textId="77777777" w:rsidR="00CE6DB1" w:rsidRDefault="00060852">
      <w:pPr>
        <w:pStyle w:val="ZT"/>
        <w:framePr w:w="10206" w:h="3701" w:hRule="exact" w:wrap="notBeside" w:hAnchor="page" w:x="880" w:y="7094"/>
        <w:spacing w:line="240" w:lineRule="auto"/>
      </w:pPr>
      <w:r>
        <w:t>Part #: Part element of title;</w:t>
      </w:r>
    </w:p>
    <w:p w14:paraId="3BB0206D" w14:textId="77777777" w:rsidR="00CE6DB1" w:rsidRDefault="00060852">
      <w:pPr>
        <w:pStyle w:val="ZT"/>
        <w:framePr w:w="10206" w:h="3701" w:hRule="exact" w:wrap="notBeside" w:hAnchor="page" w:x="880" w:y="7094"/>
        <w:spacing w:line="240" w:lineRule="auto"/>
      </w:pPr>
      <w:r>
        <w:t>Sub-part #: Sub-part element of title</w:t>
      </w:r>
    </w:p>
    <w:p w14:paraId="3BB0206E" w14:textId="77777777" w:rsidR="00CE6DB1" w:rsidRDefault="00060852">
      <w:pPr>
        <w:pStyle w:val="ZT"/>
        <w:framePr w:w="10206" w:h="3701" w:hRule="exact" w:wrap="notBeside" w:hAnchor="page" w:x="880" w:y="7094"/>
      </w:pPr>
      <w:r>
        <w:rPr>
          <w:rStyle w:val="ZGSM"/>
        </w:rPr>
        <w:t>Release #</w:t>
      </w:r>
    </w:p>
    <w:bookmarkEnd w:id="5"/>
    <w:p w14:paraId="3BB0206F" w14:textId="77777777" w:rsidR="00CE6DB1" w:rsidRDefault="00CE6DB1">
      <w:pPr>
        <w:pStyle w:val="ZB"/>
        <w:framePr w:wrap="notBeside" w:hAnchor="page" w:x="901" w:y="1421"/>
        <w:rPr>
          <w:noProof w:val="0"/>
        </w:rPr>
      </w:pPr>
    </w:p>
    <w:p w14:paraId="3BB02070" w14:textId="77777777" w:rsidR="00CE6DB1" w:rsidRDefault="00CE6DB1"/>
    <w:p w14:paraId="3BB02071" w14:textId="77777777" w:rsidR="00CE6DB1" w:rsidRDefault="00060852">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Group Specification</w:t>
      </w:r>
    </w:p>
    <w:p w14:paraId="3BB02076" w14:textId="523A4078" w:rsidR="00CE6DB1" w:rsidRDefault="00060852" w:rsidP="00DD0D82">
      <w:pPr>
        <w:framePr w:w="10624" w:h="1516" w:hRule="exact" w:wrap="notBeside" w:vAnchor="page" w:hAnchor="page" w:x="826" w:y="14161"/>
        <w:rPr>
          <w:rStyle w:val="Guidance"/>
          <w:b/>
        </w:rPr>
      </w:pPr>
      <w:bookmarkStart w:id="6" w:name="doclogo"/>
      <w:r>
        <w:rPr>
          <w:rFonts w:ascii="Arial" w:hAnsi="Arial" w:cs="Arial"/>
          <w:i/>
          <w:iCs/>
          <w:color w:val="76923C"/>
          <w:sz w:val="18"/>
          <w:szCs w:val="18"/>
          <w:lang w:eastAsia="en-GB"/>
        </w:rPr>
        <w:t xml:space="preserve">The GS (ETSI Group </w:t>
      </w:r>
      <w:r>
        <w:rPr>
          <w:rFonts w:ascii="Arial" w:hAnsi="Arial" w:cs="Arial"/>
          <w:i/>
          <w:iCs/>
          <w:color w:val="76923C"/>
          <w:sz w:val="18"/>
          <w:szCs w:val="18"/>
          <w:lang w:eastAsia="en-GB"/>
        </w:rPr>
        <w:t>Specifications)</w:t>
      </w:r>
      <w:r>
        <w:rPr>
          <w:rFonts w:ascii="Arial" w:hAnsi="Arial" w:cs="Arial"/>
          <w:i/>
          <w:color w:val="76923C"/>
          <w:sz w:val="18"/>
          <w:szCs w:val="18"/>
          <w:lang w:eastAsia="en-GB"/>
        </w:rPr>
        <w:t xml:space="preserve"> are deliverables produced by Industry Specification Groups (ISG). GSs are written with the style of a Technical Specification (TS</w:t>
      </w:r>
      <w:proofErr w:type="gramStart"/>
      <w:r>
        <w:rPr>
          <w:rFonts w:ascii="Arial" w:hAnsi="Arial" w:cs="Arial"/>
          <w:i/>
          <w:color w:val="76923C"/>
          <w:sz w:val="18"/>
          <w:szCs w:val="18"/>
          <w:lang w:eastAsia="en-GB"/>
        </w:rPr>
        <w:t>), and</w:t>
      </w:r>
      <w:proofErr w:type="gramEnd"/>
      <w:r>
        <w:rPr>
          <w:rFonts w:ascii="Arial" w:hAnsi="Arial" w:cs="Arial"/>
          <w:i/>
          <w:color w:val="76923C"/>
          <w:sz w:val="18"/>
          <w:szCs w:val="18"/>
          <w:lang w:eastAsia="en-GB"/>
        </w:rPr>
        <w:t xml:space="preserve"> represent the sole view of the ISG members.</w:t>
      </w:r>
    </w:p>
    <w:p w14:paraId="3BB02077" w14:textId="77777777" w:rsidR="00CE6DB1" w:rsidRDefault="00060852" w:rsidP="00DD0D82">
      <w:pPr>
        <w:pStyle w:val="FP"/>
        <w:framePr w:w="10624" w:h="1516" w:hRule="exact" w:wrap="notBeside" w:vAnchor="page" w:hAnchor="page" w:x="826" w:y="14161"/>
        <w:spacing w:after="240"/>
        <w:jc w:val="center"/>
        <w:rPr>
          <w:rStyle w:val="Guidance"/>
          <w:rFonts w:ascii="Times New Roman" w:hAnsi="Times New Roman" w:cs="Times New Roman"/>
          <w:b/>
          <w:sz w:val="20"/>
          <w:szCs w:val="20"/>
        </w:rPr>
      </w:pPr>
      <w:r>
        <w:rPr>
          <w:rStyle w:val="Guidance"/>
          <w:b/>
          <w:noProof/>
        </w:rPr>
        <w:drawing>
          <wp:inline distT="0" distB="0" distL="0" distR="0" wp14:anchorId="3BB02222" wp14:editId="3BB02223">
            <wp:extent cx="318135" cy="270510"/>
            <wp:effectExtent l="0" t="0" r="5715" b="0"/>
            <wp:docPr id="1"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135" cy="270510"/>
                    </a:xfrm>
                    <a:prstGeom prst="rect">
                      <a:avLst/>
                    </a:prstGeom>
                    <a:noFill/>
                    <a:ln>
                      <a:noFill/>
                    </a:ln>
                  </pic:spPr>
                </pic:pic>
              </a:graphicData>
            </a:graphic>
          </wp:inline>
        </w:drawing>
      </w:r>
      <w:r>
        <w:rPr>
          <w:rStyle w:val="Guidance"/>
          <w:b/>
        </w:rPr>
        <w:t xml:space="preserve"> The guidance text (green) shall be removed when no longer needed or the skeleton without guidance text also available via the editHelp! website should be used.</w:t>
      </w:r>
    </w:p>
    <w:p w14:paraId="3BB02078" w14:textId="77777777" w:rsidR="00CE6DB1" w:rsidRDefault="00CE6DB1" w:rsidP="00DD0D82">
      <w:pPr>
        <w:pStyle w:val="FP"/>
        <w:framePr w:w="10624" w:h="1516" w:hRule="exact" w:wrap="notBeside" w:vAnchor="page" w:hAnchor="page" w:x="826" w:y="14161"/>
        <w:spacing w:after="240"/>
        <w:jc w:val="center"/>
        <w:rPr>
          <w:rFonts w:ascii="Arial" w:hAnsi="Arial" w:cs="Arial"/>
          <w:i/>
          <w:color w:val="76923C"/>
          <w:sz w:val="18"/>
          <w:szCs w:val="18"/>
          <w:lang w:eastAsia="en-GB"/>
        </w:rPr>
      </w:pPr>
    </w:p>
    <w:p w14:paraId="3BB02079" w14:textId="77777777" w:rsidR="00CE6DB1" w:rsidRDefault="00CE6DB1" w:rsidP="00DD0D82">
      <w:pPr>
        <w:pStyle w:val="ZG"/>
        <w:framePr w:w="10624" w:h="1516" w:hRule="exact" w:wrap="notBeside" w:hAnchor="page" w:x="826" w:y="14161"/>
        <w:rPr>
          <w:noProof w:val="0"/>
        </w:rPr>
      </w:pPr>
    </w:p>
    <w:bookmarkStart w:id="7" w:name="docdiskette"/>
    <w:bookmarkEnd w:id="6"/>
    <w:p w14:paraId="3BB0207A" w14:textId="77777777" w:rsidR="00CE6DB1" w:rsidRDefault="00060852">
      <w:pPr>
        <w:pStyle w:val="ZD"/>
        <w:framePr w:wrap="notBeside"/>
        <w:rPr>
          <w:noProof w:val="0"/>
        </w:rPr>
      </w:pPr>
      <w:r>
        <w:fldChar w:fldCharType="begin"/>
      </w:r>
      <w:r>
        <w:rPr>
          <w:noProof w:val="0"/>
        </w:rPr>
        <w:instrText>symbol 60 \f "Wingdings" \s 16</w:instrText>
      </w:r>
      <w:r>
        <w:fldChar w:fldCharType="separate"/>
      </w:r>
      <w:r>
        <w:rPr>
          <w:rFonts w:ascii="Wingdings" w:hAnsi="Wingdings"/>
          <w:noProof w:val="0"/>
        </w:rPr>
        <w:t>&lt;</w:t>
      </w:r>
      <w:r>
        <w:fldChar w:fldCharType="end"/>
      </w:r>
      <w:bookmarkEnd w:id="7"/>
    </w:p>
    <w:p w14:paraId="3BB0207B" w14:textId="790D0E95" w:rsidR="00CE6DB1" w:rsidRDefault="000C5D4E">
      <w:pPr>
        <w:rPr>
          <w:rFonts w:ascii="Arial" w:hAnsi="Arial" w:cs="Arial"/>
          <w:sz w:val="18"/>
          <w:szCs w:val="18"/>
        </w:rPr>
        <w:sectPr w:rsidR="00CE6DB1">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04F551FC" wp14:editId="1E2D78D9">
                <wp:simplePos x="0" y="0"/>
                <wp:positionH relativeFrom="column">
                  <wp:posOffset>31115</wp:posOffset>
                </wp:positionH>
                <wp:positionV relativeFrom="paragraph">
                  <wp:posOffset>4549775</wp:posOffset>
                </wp:positionV>
                <wp:extent cx="6414770" cy="2717165"/>
                <wp:effectExtent l="0" t="0" r="24130" b="26035"/>
                <wp:wrapNone/>
                <wp:docPr id="4" name="Text Box 4" descr="Pull quote with accent ba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770" cy="2717165"/>
                        </a:xfrm>
                        <a:prstGeom prst="rect">
                          <a:avLst/>
                        </a:prstGeom>
                        <a:solidFill>
                          <a:sysClr val="window" lastClr="FFFFFF"/>
                        </a:solidFill>
                        <a:ln w="12700" cap="flat" cmpd="sng" algn="ctr">
                          <a:solidFill>
                            <a:srgbClr val="ED7D31"/>
                          </a:solidFill>
                          <a:prstDash val="solid"/>
                          <a:miter lim="800000"/>
                          <a:headEnd/>
                          <a:tailEnd/>
                        </a:ln>
                        <a:effectLst/>
                      </wps:spPr>
                      <wps:txbx>
                        <w:txbxContent>
                          <w:p w14:paraId="6DC1C577" w14:textId="77777777" w:rsidR="000C5D4E" w:rsidRPr="001B2FB2" w:rsidRDefault="000C5D4E" w:rsidP="000C5D4E">
                            <w:pPr>
                              <w:shd w:val="clear" w:color="auto" w:fill="FFFFFF"/>
                              <w:spacing w:before="120"/>
                              <w:ind w:left="142" w:right="119"/>
                              <w:jc w:val="center"/>
                              <w:rPr>
                                <w:rFonts w:ascii="Courier New" w:hAnsi="Courier New" w:cs="Courier New"/>
                                <w:b/>
                                <w:sz w:val="24"/>
                              </w:rPr>
                            </w:pPr>
                            <w:bookmarkStart w:id="8" w:name="_GoBack"/>
                            <w:r w:rsidRPr="001B2FB2">
                              <w:rPr>
                                <w:rFonts w:ascii="Courier New" w:hAnsi="Courier New" w:cs="Courier New"/>
                                <w:b/>
                                <w:color w:val="FF0000"/>
                                <w:sz w:val="24"/>
                              </w:rPr>
                              <w:t>This</w:t>
                            </w:r>
                            <w:r w:rsidRPr="001B2FB2">
                              <w:rPr>
                                <w:rFonts w:ascii="Courier New" w:hAnsi="Courier New" w:cs="Courier New"/>
                                <w:b/>
                                <w:sz w:val="24"/>
                              </w:rPr>
                              <w:t xml:space="preserve"> </w:t>
                            </w:r>
                            <w:r w:rsidRPr="001B2FB2">
                              <w:rPr>
                                <w:rFonts w:ascii="Courier New" w:hAnsi="Courier New" w:cs="Courier New"/>
                                <w:b/>
                                <w:color w:val="FF0000"/>
                                <w:sz w:val="24"/>
                              </w:rPr>
                              <w:t>DRAFT is a working document</w:t>
                            </w:r>
                            <w:r w:rsidRPr="001B2FB2">
                              <w:rPr>
                                <w:rFonts w:ascii="Courier New" w:hAnsi="Courier New" w:cs="Courier New"/>
                                <w:b/>
                                <w:sz w:val="24"/>
                              </w:rPr>
                              <w:t xml:space="preserve"> of ETSI. It is provided for information only and is for future development work within ETSI. DRAFTS may be updated, deleted, replaced, or obsoleted by other documents at any time.</w:t>
                            </w:r>
                          </w:p>
                          <w:p w14:paraId="3DC1520E" w14:textId="77777777" w:rsidR="000C5D4E" w:rsidRPr="001B2FB2" w:rsidRDefault="000C5D4E" w:rsidP="000C5D4E">
                            <w:pPr>
                              <w:shd w:val="clear" w:color="auto" w:fill="FFFFFF"/>
                              <w:ind w:left="142" w:right="117"/>
                              <w:jc w:val="center"/>
                              <w:rPr>
                                <w:rFonts w:ascii="Courier New" w:hAnsi="Courier New" w:cs="Courier New"/>
                                <w:b/>
                                <w:sz w:val="24"/>
                              </w:rPr>
                            </w:pPr>
                            <w:r w:rsidRPr="001B2FB2">
                              <w:rPr>
                                <w:rFonts w:ascii="Courier New" w:hAnsi="Courier New" w:cs="Courier New"/>
                                <w:b/>
                                <w:sz w:val="24"/>
                              </w:rPr>
                              <w:t>ETSI and/or its Members have no liability for any current or further use/implementation of the present DRAFT.</w:t>
                            </w:r>
                          </w:p>
                          <w:p w14:paraId="3C75A540" w14:textId="77777777" w:rsidR="000C5D4E" w:rsidRPr="001B2FB2" w:rsidRDefault="000C5D4E" w:rsidP="000C5D4E">
                            <w:pPr>
                              <w:pBdr>
                                <w:left w:val="single" w:sz="4" w:space="6" w:color="5B9BD5"/>
                              </w:pBdr>
                              <w:spacing w:before="120"/>
                              <w:ind w:left="142" w:right="119"/>
                              <w:jc w:val="center"/>
                              <w:rPr>
                                <w:rFonts w:ascii="Courier New" w:hAnsi="Courier New" w:cs="Courier New"/>
                                <w:b/>
                                <w:sz w:val="24"/>
                              </w:rPr>
                            </w:pPr>
                            <w:r w:rsidRPr="001B2FB2">
                              <w:rPr>
                                <w:rFonts w:ascii="Calibri" w:hAnsi="Calibri" w:cs="Calibri"/>
                                <w:b/>
                                <w:color w:val="FF0000"/>
                                <w:sz w:val="36"/>
                              </w:rPr>
                              <w:t>Do not use as reference material.</w:t>
                            </w:r>
                            <w:r w:rsidRPr="001B2FB2">
                              <w:rPr>
                                <w:rFonts w:ascii="Calibri" w:hAnsi="Calibri" w:cs="Calibri"/>
                                <w:b/>
                                <w:sz w:val="36"/>
                              </w:rPr>
                              <w:t xml:space="preserve"> </w:t>
                            </w:r>
                            <w:r w:rsidRPr="001B2FB2">
                              <w:rPr>
                                <w:rFonts w:ascii="Calibri" w:hAnsi="Calibri" w:cs="Calibri"/>
                                <w:b/>
                                <w:sz w:val="36"/>
                              </w:rPr>
                              <w:br/>
                            </w:r>
                            <w:r w:rsidRPr="001B2FB2">
                              <w:rPr>
                                <w:rFonts w:ascii="Courier New" w:hAnsi="Courier New" w:cs="Courier New"/>
                                <w:b/>
                                <w:sz w:val="24"/>
                              </w:rPr>
                              <w:t>Do not cite this document other than as "work in progress."</w:t>
                            </w:r>
                          </w:p>
                          <w:p w14:paraId="08514AA4" w14:textId="77777777" w:rsidR="000C5D4E" w:rsidRPr="001B2FB2" w:rsidRDefault="000C5D4E" w:rsidP="000C5D4E">
                            <w:pPr>
                              <w:pBdr>
                                <w:left w:val="single" w:sz="4" w:space="6" w:color="5B9BD5"/>
                              </w:pBdr>
                              <w:ind w:left="142" w:right="117"/>
                              <w:jc w:val="center"/>
                              <w:rPr>
                                <w:rFonts w:ascii="Calibri" w:hAnsi="Calibri" w:cs="Calibri"/>
                                <w:sz w:val="24"/>
                              </w:rPr>
                            </w:pPr>
                            <w:r w:rsidRPr="001B2FB2">
                              <w:rPr>
                                <w:rFonts w:ascii="Courier New" w:hAnsi="Courier New" w:cs="Courier New"/>
                                <w:b/>
                                <w:sz w:val="24"/>
                              </w:rPr>
                              <w:t xml:space="preserve">Any draft approved and PUBLISHED shall be obtained exclusively as a </w:t>
                            </w:r>
                            <w:proofErr w:type="gramStart"/>
                            <w:r w:rsidRPr="001B2FB2">
                              <w:rPr>
                                <w:rFonts w:ascii="Courier New" w:hAnsi="Courier New" w:cs="Courier New"/>
                                <w:b/>
                                <w:sz w:val="24"/>
                              </w:rPr>
                              <w:t>deliverables</w:t>
                            </w:r>
                            <w:proofErr w:type="gramEnd"/>
                            <w:r w:rsidRPr="001B2FB2">
                              <w:rPr>
                                <w:rFonts w:ascii="Courier New" w:hAnsi="Courier New" w:cs="Courier New"/>
                                <w:b/>
                                <w:sz w:val="24"/>
                              </w:rPr>
                              <w:t xml:space="preserve"> via the ETSI Standards search page at:</w:t>
                            </w:r>
                          </w:p>
                          <w:p w14:paraId="31A92682" w14:textId="77777777" w:rsidR="000C5D4E" w:rsidRPr="001B2FB2" w:rsidRDefault="000C5D4E" w:rsidP="000C5D4E">
                            <w:pPr>
                              <w:pBdr>
                                <w:left w:val="single" w:sz="4" w:space="6" w:color="5B9BD5"/>
                              </w:pBdr>
                              <w:spacing w:after="120"/>
                              <w:ind w:left="142" w:right="119"/>
                              <w:jc w:val="center"/>
                              <w:rPr>
                                <w:rFonts w:ascii="Calibri" w:hAnsi="Calibri" w:cs="Calibri"/>
                                <w:color w:val="404040"/>
                                <w:sz w:val="24"/>
                              </w:rPr>
                            </w:pPr>
                            <w:hyperlink r:id="rId13" w:history="1">
                              <w:r w:rsidRPr="001B2FB2">
                                <w:rPr>
                                  <w:rStyle w:val="Hyperlink"/>
                                  <w:rFonts w:ascii="Calibri" w:hAnsi="Calibri" w:cs="Calibri"/>
                                  <w:sz w:val="24"/>
                                </w:rPr>
                                <w:t>http://www.etsi.org/standards-search</w:t>
                              </w:r>
                            </w:hyperlink>
                            <w:bookmarkEnd w:id="8"/>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4F551FC" id="_x0000_t202" coordsize="21600,21600" o:spt="202" path="m,l,21600r21600,l21600,xe">
                <v:stroke joinstyle="miter"/>
                <v:path gradientshapeok="t" o:connecttype="rect"/>
              </v:shapetype>
              <v:shape id="Text Box 4" o:spid="_x0000_s1026" type="#_x0000_t202" alt="Pull quote with accent bar" style="position:absolute;margin-left:2.45pt;margin-top:358.25pt;width:505.1pt;height:21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" fillcolor="window" strokecolor="#ed7d31" strokeweight="1pt">
                <v:textbox style="mso-fit-shape-to-text:t" inset="0,0,0,0">
                  <w:txbxContent>
                    <w:p w14:paraId="6DC1C577" w14:textId="77777777" w:rsidR="000C5D4E" w:rsidRPr="001B2FB2" w:rsidRDefault="000C5D4E" w:rsidP="000C5D4E">
                      <w:pPr>
                        <w:shd w:val="clear" w:color="auto" w:fill="FFFFFF"/>
                        <w:spacing w:before="120"/>
                        <w:ind w:left="142" w:right="119"/>
                        <w:jc w:val="center"/>
                        <w:rPr>
                          <w:rFonts w:ascii="Courier New" w:hAnsi="Courier New" w:cs="Courier New"/>
                          <w:b/>
                          <w:sz w:val="24"/>
                        </w:rPr>
                      </w:pPr>
                      <w:bookmarkStart w:id="9" w:name="_GoBack"/>
                      <w:r w:rsidRPr="001B2FB2">
                        <w:rPr>
                          <w:rFonts w:ascii="Courier New" w:hAnsi="Courier New" w:cs="Courier New"/>
                          <w:b/>
                          <w:color w:val="FF0000"/>
                          <w:sz w:val="24"/>
                        </w:rPr>
                        <w:t>This</w:t>
                      </w:r>
                      <w:r w:rsidRPr="001B2FB2">
                        <w:rPr>
                          <w:rFonts w:ascii="Courier New" w:hAnsi="Courier New" w:cs="Courier New"/>
                          <w:b/>
                          <w:sz w:val="24"/>
                        </w:rPr>
                        <w:t xml:space="preserve"> </w:t>
                      </w:r>
                      <w:r w:rsidRPr="001B2FB2">
                        <w:rPr>
                          <w:rFonts w:ascii="Courier New" w:hAnsi="Courier New" w:cs="Courier New"/>
                          <w:b/>
                          <w:color w:val="FF0000"/>
                          <w:sz w:val="24"/>
                        </w:rPr>
                        <w:t>DRAFT is a working document</w:t>
                      </w:r>
                      <w:r w:rsidRPr="001B2FB2">
                        <w:rPr>
                          <w:rFonts w:ascii="Courier New" w:hAnsi="Courier New" w:cs="Courier New"/>
                          <w:b/>
                          <w:sz w:val="24"/>
                        </w:rPr>
                        <w:t xml:space="preserve"> of ETSI. It is provided for information only and is for future development work within ETSI. DRAFTS may be updated, deleted, replaced, or obsoleted by other documents at any time.</w:t>
                      </w:r>
                    </w:p>
                    <w:p w14:paraId="3DC1520E" w14:textId="77777777" w:rsidR="000C5D4E" w:rsidRPr="001B2FB2" w:rsidRDefault="000C5D4E" w:rsidP="000C5D4E">
                      <w:pPr>
                        <w:shd w:val="clear" w:color="auto" w:fill="FFFFFF"/>
                        <w:ind w:left="142" w:right="117"/>
                        <w:jc w:val="center"/>
                        <w:rPr>
                          <w:rFonts w:ascii="Courier New" w:hAnsi="Courier New" w:cs="Courier New"/>
                          <w:b/>
                          <w:sz w:val="24"/>
                        </w:rPr>
                      </w:pPr>
                      <w:r w:rsidRPr="001B2FB2">
                        <w:rPr>
                          <w:rFonts w:ascii="Courier New" w:hAnsi="Courier New" w:cs="Courier New"/>
                          <w:b/>
                          <w:sz w:val="24"/>
                        </w:rPr>
                        <w:t>ETSI and/or its Members have no liability for any current or further use/implementation of the present DRAFT.</w:t>
                      </w:r>
                    </w:p>
                    <w:p w14:paraId="3C75A540" w14:textId="77777777" w:rsidR="000C5D4E" w:rsidRPr="001B2FB2" w:rsidRDefault="000C5D4E" w:rsidP="000C5D4E">
                      <w:pPr>
                        <w:pBdr>
                          <w:left w:val="single" w:sz="4" w:space="6" w:color="5B9BD5"/>
                        </w:pBdr>
                        <w:spacing w:before="120"/>
                        <w:ind w:left="142" w:right="119"/>
                        <w:jc w:val="center"/>
                        <w:rPr>
                          <w:rFonts w:ascii="Courier New" w:hAnsi="Courier New" w:cs="Courier New"/>
                          <w:b/>
                          <w:sz w:val="24"/>
                        </w:rPr>
                      </w:pPr>
                      <w:r w:rsidRPr="001B2FB2">
                        <w:rPr>
                          <w:rFonts w:ascii="Calibri" w:hAnsi="Calibri" w:cs="Calibri"/>
                          <w:b/>
                          <w:color w:val="FF0000"/>
                          <w:sz w:val="36"/>
                        </w:rPr>
                        <w:t>Do not use as reference material.</w:t>
                      </w:r>
                      <w:r w:rsidRPr="001B2FB2">
                        <w:rPr>
                          <w:rFonts w:ascii="Calibri" w:hAnsi="Calibri" w:cs="Calibri"/>
                          <w:b/>
                          <w:sz w:val="36"/>
                        </w:rPr>
                        <w:t xml:space="preserve"> </w:t>
                      </w:r>
                      <w:r w:rsidRPr="001B2FB2">
                        <w:rPr>
                          <w:rFonts w:ascii="Calibri" w:hAnsi="Calibri" w:cs="Calibri"/>
                          <w:b/>
                          <w:sz w:val="36"/>
                        </w:rPr>
                        <w:br/>
                      </w:r>
                      <w:r w:rsidRPr="001B2FB2">
                        <w:rPr>
                          <w:rFonts w:ascii="Courier New" w:hAnsi="Courier New" w:cs="Courier New"/>
                          <w:b/>
                          <w:sz w:val="24"/>
                        </w:rPr>
                        <w:t>Do not cite this document other than as "work in progress."</w:t>
                      </w:r>
                    </w:p>
                    <w:p w14:paraId="08514AA4" w14:textId="77777777" w:rsidR="000C5D4E" w:rsidRPr="001B2FB2" w:rsidRDefault="000C5D4E" w:rsidP="000C5D4E">
                      <w:pPr>
                        <w:pBdr>
                          <w:left w:val="single" w:sz="4" w:space="6" w:color="5B9BD5"/>
                        </w:pBdr>
                        <w:ind w:left="142" w:right="117"/>
                        <w:jc w:val="center"/>
                        <w:rPr>
                          <w:rFonts w:ascii="Calibri" w:hAnsi="Calibri" w:cs="Calibri"/>
                          <w:sz w:val="24"/>
                        </w:rPr>
                      </w:pPr>
                      <w:r w:rsidRPr="001B2FB2">
                        <w:rPr>
                          <w:rFonts w:ascii="Courier New" w:hAnsi="Courier New" w:cs="Courier New"/>
                          <w:b/>
                          <w:sz w:val="24"/>
                        </w:rPr>
                        <w:t xml:space="preserve">Any draft approved and PUBLISHED shall be obtained exclusively as a </w:t>
                      </w:r>
                      <w:proofErr w:type="gramStart"/>
                      <w:r w:rsidRPr="001B2FB2">
                        <w:rPr>
                          <w:rFonts w:ascii="Courier New" w:hAnsi="Courier New" w:cs="Courier New"/>
                          <w:b/>
                          <w:sz w:val="24"/>
                        </w:rPr>
                        <w:t>deliverables</w:t>
                      </w:r>
                      <w:proofErr w:type="gramEnd"/>
                      <w:r w:rsidRPr="001B2FB2">
                        <w:rPr>
                          <w:rFonts w:ascii="Courier New" w:hAnsi="Courier New" w:cs="Courier New"/>
                          <w:b/>
                          <w:sz w:val="24"/>
                        </w:rPr>
                        <w:t xml:space="preserve"> via the ETSI Standards search page at:</w:t>
                      </w:r>
                    </w:p>
                    <w:p w14:paraId="31A92682" w14:textId="77777777" w:rsidR="000C5D4E" w:rsidRPr="001B2FB2" w:rsidRDefault="000C5D4E" w:rsidP="000C5D4E">
                      <w:pPr>
                        <w:pBdr>
                          <w:left w:val="single" w:sz="4" w:space="6" w:color="5B9BD5"/>
                        </w:pBdr>
                        <w:spacing w:after="120"/>
                        <w:ind w:left="142" w:right="119"/>
                        <w:jc w:val="center"/>
                        <w:rPr>
                          <w:rFonts w:ascii="Calibri" w:hAnsi="Calibri" w:cs="Calibri"/>
                          <w:color w:val="404040"/>
                          <w:sz w:val="24"/>
                        </w:rPr>
                      </w:pPr>
                      <w:hyperlink r:id="rId14" w:history="1">
                        <w:r w:rsidRPr="001B2FB2">
                          <w:rPr>
                            <w:rStyle w:val="Hyperlink"/>
                            <w:rFonts w:ascii="Calibri" w:hAnsi="Calibri" w:cs="Calibri"/>
                            <w:sz w:val="24"/>
                          </w:rPr>
                          <w:t>http://www.etsi.org/standards-search</w:t>
                        </w:r>
                      </w:hyperlink>
                      <w:bookmarkEnd w:id="9"/>
                    </w:p>
                  </w:txbxContent>
                </v:textbox>
              </v:shape>
            </w:pict>
          </mc:Fallback>
        </mc:AlternateContent>
      </w:r>
    </w:p>
    <w:p w14:paraId="3BB0207C" w14:textId="77777777" w:rsidR="00CE6DB1" w:rsidRDefault="00060852">
      <w:pPr>
        <w:pStyle w:val="FP"/>
        <w:framePr w:wrap="notBeside" w:vAnchor="page" w:hAnchor="page" w:x="1141" w:y="2836"/>
        <w:pBdr>
          <w:bottom w:val="single" w:sz="6" w:space="1" w:color="auto"/>
        </w:pBdr>
        <w:ind w:left="2835" w:right="2835"/>
        <w:jc w:val="center"/>
      </w:pPr>
      <w:bookmarkStart w:id="10" w:name="page2"/>
      <w:r>
        <w:lastRenderedPageBreak/>
        <w:t>Reference</w:t>
      </w:r>
    </w:p>
    <w:p w14:paraId="3BB0207D" w14:textId="77777777" w:rsidR="00CE6DB1" w:rsidRDefault="00060852">
      <w:pPr>
        <w:pStyle w:val="FP"/>
        <w:framePr w:wrap="notBeside" w:vAnchor="page" w:hAnchor="page" w:x="1141" w:y="2836"/>
        <w:ind w:left="2268" w:right="2268"/>
        <w:jc w:val="center"/>
        <w:rPr>
          <w:rFonts w:ascii="Arial" w:hAnsi="Arial"/>
          <w:sz w:val="18"/>
        </w:rPr>
      </w:pPr>
      <w:bookmarkStart w:id="11" w:name="docworkitem"/>
      <w:r>
        <w:rPr>
          <w:rFonts w:ascii="Arial" w:hAnsi="Arial"/>
          <w:sz w:val="18"/>
        </w:rPr>
        <w:t>&lt;</w:t>
      </w:r>
      <w:proofErr w:type="spellStart"/>
      <w:r>
        <w:rPr>
          <w:rFonts w:ascii="Arial" w:hAnsi="Arial"/>
          <w:sz w:val="18"/>
        </w:rPr>
        <w:t>Workitem</w:t>
      </w:r>
      <w:proofErr w:type="spellEnd"/>
      <w:r>
        <w:rPr>
          <w:rFonts w:ascii="Arial" w:hAnsi="Arial"/>
          <w:sz w:val="18"/>
        </w:rPr>
        <w:t>&gt;</w:t>
      </w:r>
      <w:bookmarkEnd w:id="11"/>
    </w:p>
    <w:p w14:paraId="3BB0207E" w14:textId="77777777" w:rsidR="00CE6DB1" w:rsidRDefault="00060852">
      <w:pPr>
        <w:pStyle w:val="FP"/>
        <w:framePr w:wrap="notBeside" w:vAnchor="page" w:hAnchor="page" w:x="1141" w:y="2836"/>
        <w:pBdr>
          <w:bottom w:val="single" w:sz="6" w:space="1" w:color="auto"/>
        </w:pBdr>
        <w:spacing w:before="240"/>
        <w:ind w:left="2835" w:right="2835"/>
        <w:jc w:val="center"/>
      </w:pPr>
      <w:r>
        <w:t>Keywords</w:t>
      </w:r>
    </w:p>
    <w:p w14:paraId="3BB0207F" w14:textId="77777777" w:rsidR="00CE6DB1" w:rsidRDefault="00060852">
      <w:pPr>
        <w:pStyle w:val="FP"/>
        <w:framePr w:wrap="notBeside" w:vAnchor="page" w:hAnchor="page" w:x="1141" w:y="2836"/>
        <w:ind w:left="2835" w:right="2835"/>
        <w:jc w:val="center"/>
        <w:rPr>
          <w:rFonts w:ascii="Arial" w:hAnsi="Arial"/>
          <w:sz w:val="18"/>
        </w:rPr>
      </w:pPr>
      <w:bookmarkStart w:id="12" w:name="keywords"/>
      <w:r>
        <w:rPr>
          <w:rFonts w:ascii="Arial" w:hAnsi="Arial"/>
          <w:sz w:val="18"/>
        </w:rPr>
        <w:t>&lt;keywords&gt;</w:t>
      </w:r>
      <w:bookmarkEnd w:id="12"/>
    </w:p>
    <w:p w14:paraId="3BB02080" w14:textId="77777777" w:rsidR="00CE6DB1" w:rsidRDefault="00CE6DB1"/>
    <w:p w14:paraId="3BB02081" w14:textId="77777777" w:rsidR="00CE6DB1" w:rsidRDefault="00060852">
      <w:pPr>
        <w:pStyle w:val="FP"/>
        <w:framePr w:wrap="notBeside" w:vAnchor="page" w:hAnchor="page" w:x="1156" w:y="5581"/>
        <w:spacing w:after="240"/>
        <w:ind w:left="2835" w:right="2835"/>
        <w:jc w:val="center"/>
        <w:rPr>
          <w:rFonts w:ascii="Arial" w:hAnsi="Arial"/>
          <w:b/>
          <w:i/>
          <w:lang w:val="fr-FR"/>
        </w:rPr>
      </w:pPr>
      <w:bookmarkStart w:id="13" w:name="ETSIinfo"/>
      <w:r>
        <w:rPr>
          <w:rFonts w:ascii="Arial" w:hAnsi="Arial"/>
          <w:b/>
          <w:i/>
          <w:lang w:val="fr-FR"/>
        </w:rPr>
        <w:t>ETSI</w:t>
      </w:r>
    </w:p>
    <w:p w14:paraId="3BB02082" w14:textId="77777777" w:rsidR="00CE6DB1" w:rsidRDefault="00060852">
      <w:pPr>
        <w:pStyle w:val="FP"/>
        <w:framePr w:wrap="notBeside" w:vAnchor="page" w:hAnchor="page" w:x="1156" w:y="5581"/>
        <w:pBdr>
          <w:bottom w:val="single" w:sz="6" w:space="1" w:color="auto"/>
        </w:pBdr>
        <w:ind w:left="2835" w:right="2835"/>
        <w:jc w:val="center"/>
        <w:rPr>
          <w:rFonts w:ascii="Arial" w:hAnsi="Arial"/>
          <w:sz w:val="18"/>
          <w:lang w:val="fr-FR"/>
        </w:rPr>
      </w:pPr>
      <w:r>
        <w:rPr>
          <w:rFonts w:ascii="Arial" w:hAnsi="Arial"/>
          <w:sz w:val="18"/>
          <w:lang w:val="fr-FR"/>
        </w:rPr>
        <w:t>650 Route des Lucioles</w:t>
      </w:r>
    </w:p>
    <w:p w14:paraId="3BB02083" w14:textId="77777777" w:rsidR="00CE6DB1" w:rsidRDefault="00060852">
      <w:pPr>
        <w:pStyle w:val="FP"/>
        <w:framePr w:wrap="notBeside" w:vAnchor="page" w:hAnchor="page" w:x="1156" w:y="5581"/>
        <w:pBdr>
          <w:bottom w:val="single" w:sz="6" w:space="1" w:color="auto"/>
        </w:pBdr>
        <w:ind w:left="2835" w:right="2835"/>
        <w:jc w:val="center"/>
        <w:rPr>
          <w:lang w:val="fr-FR"/>
        </w:rPr>
      </w:pPr>
      <w:r>
        <w:rPr>
          <w:rFonts w:ascii="Arial" w:hAnsi="Arial"/>
          <w:sz w:val="18"/>
          <w:lang w:val="fr-FR"/>
        </w:rPr>
        <w:t>F-06921 Sophia Antipolis Cedex - FRANCE</w:t>
      </w:r>
    </w:p>
    <w:p w14:paraId="3BB02084" w14:textId="77777777" w:rsidR="00CE6DB1" w:rsidRDefault="00CE6DB1">
      <w:pPr>
        <w:pStyle w:val="FP"/>
        <w:framePr w:wrap="notBeside" w:vAnchor="page" w:hAnchor="page" w:x="1156" w:y="5581"/>
        <w:ind w:left="2835" w:right="2835"/>
        <w:jc w:val="center"/>
        <w:rPr>
          <w:rFonts w:ascii="Arial" w:hAnsi="Arial"/>
          <w:sz w:val="18"/>
          <w:lang w:val="fr-FR"/>
        </w:rPr>
      </w:pPr>
    </w:p>
    <w:p w14:paraId="3BB02085" w14:textId="77777777" w:rsidR="00CE6DB1" w:rsidRDefault="00060852">
      <w:pPr>
        <w:pStyle w:val="FP"/>
        <w:framePr w:wrap="notBeside" w:vAnchor="page" w:hAnchor="page" w:x="1156" w:y="5581"/>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Fax: +33 4 93 65 47 16</w:t>
      </w:r>
    </w:p>
    <w:p w14:paraId="3BB02086" w14:textId="77777777" w:rsidR="00CE6DB1" w:rsidRDefault="00CE6DB1">
      <w:pPr>
        <w:pStyle w:val="FP"/>
        <w:framePr w:wrap="notBeside" w:vAnchor="page" w:hAnchor="page" w:x="1156" w:y="5581"/>
        <w:ind w:left="2835" w:right="2835"/>
        <w:jc w:val="center"/>
        <w:rPr>
          <w:rFonts w:ascii="Arial" w:hAnsi="Arial"/>
          <w:sz w:val="15"/>
          <w:lang w:val="fr-FR"/>
        </w:rPr>
      </w:pPr>
    </w:p>
    <w:p w14:paraId="3BB02087" w14:textId="77777777" w:rsidR="00CE6DB1" w:rsidRDefault="00060852">
      <w:pPr>
        <w:pStyle w:val="FP"/>
        <w:framePr w:wrap="notBeside" w:vAnchor="page" w:hAnchor="page" w:x="1156" w:y="5581"/>
        <w:ind w:left="2835" w:right="2835"/>
        <w:jc w:val="center"/>
        <w:rPr>
          <w:rFonts w:ascii="Arial" w:hAnsi="Arial"/>
          <w:sz w:val="15"/>
          <w:lang w:val="fr-FR"/>
        </w:rPr>
      </w:pPr>
      <w:r>
        <w:rPr>
          <w:rFonts w:ascii="Arial" w:hAnsi="Arial"/>
          <w:sz w:val="15"/>
          <w:lang w:val="fr-FR"/>
        </w:rPr>
        <w:t>Siret N° 348 623 562 00017 - NAF 742 C</w:t>
      </w:r>
    </w:p>
    <w:p w14:paraId="3BB02088" w14:textId="77777777" w:rsidR="00CE6DB1" w:rsidRDefault="00060852">
      <w:pPr>
        <w:pStyle w:val="FP"/>
        <w:framePr w:wrap="notBeside" w:vAnchor="page" w:hAnchor="page" w:x="1156" w:y="5581"/>
        <w:ind w:left="2835" w:right="2835"/>
        <w:jc w:val="center"/>
        <w:rPr>
          <w:rFonts w:ascii="Arial" w:hAnsi="Arial"/>
          <w:sz w:val="15"/>
          <w:lang w:val="fr-FR"/>
        </w:rPr>
      </w:pPr>
      <w:r>
        <w:rPr>
          <w:rFonts w:ascii="Arial" w:hAnsi="Arial"/>
          <w:sz w:val="15"/>
          <w:lang w:val="fr-FR"/>
        </w:rPr>
        <w:t>Association à but non lucratif enregistrée à la</w:t>
      </w:r>
    </w:p>
    <w:p w14:paraId="3BB02089" w14:textId="77777777" w:rsidR="00CE6DB1" w:rsidRDefault="00060852">
      <w:pPr>
        <w:pStyle w:val="FP"/>
        <w:framePr w:wrap="notBeside" w:vAnchor="page" w:hAnchor="page" w:x="1156" w:y="5581"/>
        <w:ind w:left="2835" w:right="2835"/>
        <w:jc w:val="center"/>
        <w:rPr>
          <w:rFonts w:ascii="Arial" w:hAnsi="Arial"/>
          <w:sz w:val="15"/>
          <w:lang w:val="fr-FR"/>
        </w:rPr>
      </w:pPr>
      <w:r>
        <w:rPr>
          <w:rFonts w:ascii="Arial" w:hAnsi="Arial"/>
          <w:sz w:val="15"/>
          <w:lang w:val="fr-FR"/>
        </w:rPr>
        <w:t>Sous-préfecture de Grasse (06) N° 7803/88</w:t>
      </w:r>
    </w:p>
    <w:p w14:paraId="3BB0208A" w14:textId="77777777" w:rsidR="00CE6DB1" w:rsidRDefault="00CE6DB1">
      <w:pPr>
        <w:pStyle w:val="FP"/>
        <w:framePr w:wrap="notBeside" w:vAnchor="page" w:hAnchor="page" w:x="1156" w:y="5581"/>
        <w:ind w:left="2835" w:right="2835"/>
        <w:jc w:val="center"/>
        <w:rPr>
          <w:rFonts w:ascii="Arial" w:hAnsi="Arial"/>
          <w:sz w:val="18"/>
          <w:lang w:val="fr-FR"/>
        </w:rPr>
      </w:pPr>
    </w:p>
    <w:bookmarkEnd w:id="13"/>
    <w:p w14:paraId="3BB0208B" w14:textId="77777777" w:rsidR="00CE6DB1" w:rsidRDefault="00CE6DB1"/>
    <w:p w14:paraId="3BB0208C" w14:textId="77777777" w:rsidR="00CE6DB1" w:rsidRDefault="00CE6DB1"/>
    <w:bookmarkEnd w:id="10"/>
    <w:p w14:paraId="3BB0208D" w14:textId="77777777" w:rsidR="00CE6DB1" w:rsidRDefault="00060852">
      <w:pPr>
        <w:pStyle w:val="FP"/>
        <w:framePr w:h="7279" w:hRule="exact" w:wrap="notBeside" w:vAnchor="page" w:hAnchor="page" w:x="1036" w:y="8926"/>
        <w:pBdr>
          <w:bottom w:val="single" w:sz="6" w:space="1" w:color="auto"/>
        </w:pBdr>
        <w:spacing w:after="240"/>
        <w:ind w:left="2835" w:right="2835"/>
        <w:jc w:val="center"/>
        <w:rPr>
          <w:rFonts w:ascii="Arial" w:hAnsi="Arial"/>
          <w:b/>
          <w:i/>
        </w:rPr>
      </w:pPr>
      <w:r>
        <w:rPr>
          <w:rFonts w:ascii="Arial" w:hAnsi="Arial"/>
          <w:b/>
          <w:i/>
        </w:rPr>
        <w:t>Important notice</w:t>
      </w:r>
    </w:p>
    <w:p w14:paraId="3BB0208E" w14:textId="77777777" w:rsidR="00CE6DB1" w:rsidRDefault="00060852">
      <w:pPr>
        <w:pStyle w:val="FP"/>
        <w:framePr w:h="7279" w:hRule="exact" w:wrap="notBeside" w:vAnchor="page" w:hAnchor="page" w:x="1036" w:y="8926"/>
        <w:spacing w:after="240"/>
        <w:jc w:val="center"/>
        <w:rPr>
          <w:rFonts w:ascii="Arial" w:hAnsi="Arial" w:cs="Arial"/>
          <w:sz w:val="18"/>
        </w:rPr>
      </w:pPr>
      <w:r>
        <w:rPr>
          <w:rFonts w:ascii="Arial" w:hAnsi="Arial" w:cs="Arial"/>
          <w:sz w:val="18"/>
        </w:rPr>
        <w:t>The present document can be downloaded from:</w:t>
      </w:r>
      <w:r>
        <w:rPr>
          <w:rFonts w:ascii="Arial" w:hAnsi="Arial" w:cs="Arial"/>
          <w:sz w:val="18"/>
        </w:rPr>
        <w:br/>
      </w:r>
      <w:hyperlink r:id="rId15" w:history="1">
        <w:r>
          <w:rPr>
            <w:rStyle w:val="Hyperlink"/>
            <w:rFonts w:ascii="Arial" w:hAnsi="Arial"/>
            <w:sz w:val="18"/>
          </w:rPr>
          <w:t>http://www.etsi.org/standards-search</w:t>
        </w:r>
      </w:hyperlink>
    </w:p>
    <w:p w14:paraId="3BB0208F" w14:textId="77777777" w:rsidR="00CE6DB1" w:rsidRDefault="00060852">
      <w:pPr>
        <w:pStyle w:val="FP"/>
        <w:framePr w:h="7279" w:hRule="exact" w:wrap="notBeside" w:vAnchor="page" w:hAnchor="page" w:x="1036" w:y="8926"/>
        <w:spacing w:after="240"/>
        <w:jc w:val="center"/>
        <w:rPr>
          <w:rFonts w:ascii="Arial" w:hAnsi="Arial" w:cs="Arial"/>
          <w:sz w:val="18"/>
        </w:rPr>
      </w:pPr>
      <w:r>
        <w:rPr>
          <w:rFonts w:ascii="Arial" w:hAnsi="Arial" w:cs="Arial"/>
          <w:sz w:val="18"/>
        </w:rPr>
        <w:t>The present document may be made available in electronic ve</w:t>
      </w:r>
      <w:r>
        <w:rPr>
          <w:rFonts w:ascii="Arial" w:hAnsi="Arial" w:cs="Arial"/>
          <w:sz w:val="18"/>
        </w:rPr>
        <w:t>rsions and/or in print. The content of any electronic and/or print versions of the present document shall not be modified without the prior written authorization of ETSI. In case of any existing or perceived difference in contents between such versions and</w:t>
      </w:r>
      <w:r>
        <w:rPr>
          <w:rFonts w:ascii="Arial" w:hAnsi="Arial" w:cs="Arial"/>
          <w:sz w:val="18"/>
        </w:rPr>
        <w:t xml:space="preserve">/or in print, the prevailing version of an ETSI deliverable is the one made publicly available in PDF format at </w:t>
      </w:r>
      <w:hyperlink r:id="rId16" w:history="1">
        <w:r>
          <w:rPr>
            <w:rStyle w:val="Hyperlink"/>
            <w:rFonts w:ascii="Arial" w:hAnsi="Arial" w:cs="Arial"/>
            <w:sz w:val="18"/>
          </w:rPr>
          <w:t>www.etsi.org/deliver</w:t>
        </w:r>
      </w:hyperlink>
      <w:r>
        <w:rPr>
          <w:rFonts w:ascii="Arial" w:hAnsi="Arial" w:cs="Arial"/>
          <w:sz w:val="18"/>
        </w:rPr>
        <w:t>.</w:t>
      </w:r>
    </w:p>
    <w:p w14:paraId="3BB02090" w14:textId="77777777" w:rsidR="00CE6DB1" w:rsidRDefault="00060852">
      <w:pPr>
        <w:pStyle w:val="FP"/>
        <w:framePr w:h="7279" w:hRule="exact" w:wrap="notBeside" w:vAnchor="page" w:hAnchor="page" w:x="1036" w:y="8926"/>
        <w:spacing w:after="240"/>
        <w:jc w:val="center"/>
        <w:rPr>
          <w:rFonts w:ascii="Arial" w:hAnsi="Arial" w:cs="Arial"/>
          <w:sz w:val="18"/>
        </w:rPr>
      </w:pPr>
      <w:r>
        <w:rPr>
          <w:rFonts w:ascii="Arial" w:hAnsi="Arial" w:cs="Arial"/>
          <w:sz w:val="18"/>
        </w:rPr>
        <w:t>Users of the present document should be aware that the document may be subject</w:t>
      </w:r>
      <w:r>
        <w:rPr>
          <w:rFonts w:ascii="Arial" w:hAnsi="Arial" w:cs="Arial"/>
          <w:sz w:val="18"/>
        </w:rPr>
        <w:t xml:space="preserve"> to revision or change of status. Information on the current status of this and other ETSI documents is available at </w:t>
      </w:r>
      <w:hyperlink r:id="rId17" w:history="1">
        <w:r>
          <w:rPr>
            <w:rStyle w:val="Hyperlink"/>
            <w:rFonts w:ascii="Arial" w:hAnsi="Arial" w:cs="Arial"/>
            <w:sz w:val="18"/>
            <w:szCs w:val="18"/>
          </w:rPr>
          <w:t>https://portal.etsi.org/TB/ETSIDeliverableStatus.aspx</w:t>
        </w:r>
      </w:hyperlink>
    </w:p>
    <w:p w14:paraId="3BB02091" w14:textId="77777777" w:rsidR="00CE6DB1" w:rsidRDefault="00060852">
      <w:pPr>
        <w:pStyle w:val="FP"/>
        <w:framePr w:h="7279" w:hRule="exact" w:wrap="notBeside" w:vAnchor="page" w:hAnchor="page" w:x="1036" w:y="8926"/>
        <w:pBdr>
          <w:bottom w:val="single" w:sz="6" w:space="1" w:color="auto"/>
        </w:pBdr>
        <w:spacing w:after="240"/>
        <w:jc w:val="center"/>
        <w:rPr>
          <w:rFonts w:ascii="Arial" w:hAnsi="Arial" w:cs="Arial"/>
          <w:sz w:val="18"/>
        </w:rPr>
      </w:pPr>
      <w:r>
        <w:rPr>
          <w:rFonts w:ascii="Arial" w:hAnsi="Arial" w:cs="Arial"/>
          <w:sz w:val="18"/>
        </w:rPr>
        <w:t>If you find err</w:t>
      </w:r>
      <w:r>
        <w:rPr>
          <w:rFonts w:ascii="Arial" w:hAnsi="Arial" w:cs="Arial"/>
          <w:sz w:val="18"/>
        </w:rPr>
        <w:t>ors in the present document, please send your comment to one of the following services:</w:t>
      </w:r>
      <w:r>
        <w:rPr>
          <w:rFonts w:ascii="Arial" w:hAnsi="Arial" w:cs="Arial"/>
          <w:sz w:val="18"/>
        </w:rPr>
        <w:br/>
      </w:r>
      <w:bookmarkStart w:id="14" w:name="mailto"/>
      <w:r>
        <w:rPr>
          <w:rFonts w:ascii="Arial" w:hAnsi="Arial" w:cs="Arial"/>
          <w:sz w:val="18"/>
          <w:szCs w:val="18"/>
        </w:rPr>
        <w:fldChar w:fldCharType="begin"/>
      </w:r>
      <w:r>
        <w:rPr>
          <w:rFonts w:ascii="Arial" w:hAnsi="Arial" w:cs="Arial"/>
          <w:sz w:val="18"/>
          <w:szCs w:val="18"/>
        </w:rPr>
        <w:instrText xml:space="preserve"> HYPERLINK "https://portal.etsi.org/People/CommiteeSupportStaff.aspx" </w:instrText>
      </w:r>
      <w:r>
        <w:rPr>
          <w:rFonts w:ascii="Arial" w:hAnsi="Arial" w:cs="Arial"/>
          <w:sz w:val="18"/>
          <w:szCs w:val="18"/>
        </w:rPr>
        <w:fldChar w:fldCharType="separate"/>
      </w:r>
      <w:r>
        <w:rPr>
          <w:rStyle w:val="Hyperlink"/>
          <w:rFonts w:ascii="Arial" w:hAnsi="Arial" w:cs="Arial"/>
          <w:sz w:val="18"/>
          <w:szCs w:val="18"/>
        </w:rPr>
        <w:t>https://portal.etsi.org/People/CommiteeSupportStaff.aspx</w:t>
      </w:r>
      <w:r>
        <w:rPr>
          <w:rFonts w:ascii="Arial" w:hAnsi="Arial" w:cs="Arial"/>
          <w:sz w:val="18"/>
          <w:szCs w:val="18"/>
        </w:rPr>
        <w:fldChar w:fldCharType="end"/>
      </w:r>
      <w:bookmarkEnd w:id="14"/>
      <w:r>
        <w:rPr>
          <w:rFonts w:ascii="Arial" w:hAnsi="Arial" w:cs="Arial"/>
          <w:sz w:val="18"/>
        </w:rPr>
        <w:t xml:space="preserve"> </w:t>
      </w:r>
    </w:p>
    <w:p w14:paraId="3BB02092" w14:textId="77777777" w:rsidR="00CE6DB1" w:rsidRDefault="00060852">
      <w:pPr>
        <w:pStyle w:val="FP"/>
        <w:framePr w:h="7279" w:hRule="exact" w:wrap="notBeside" w:vAnchor="page" w:hAnchor="page" w:x="1036" w:y="8926"/>
        <w:pBdr>
          <w:bottom w:val="single" w:sz="6" w:space="1" w:color="auto"/>
        </w:pBdr>
        <w:spacing w:after="240"/>
        <w:jc w:val="center"/>
        <w:rPr>
          <w:rFonts w:ascii="Arial" w:hAnsi="Arial"/>
          <w:b/>
          <w:i/>
        </w:rPr>
      </w:pPr>
      <w:r>
        <w:rPr>
          <w:rFonts w:ascii="Arial" w:hAnsi="Arial"/>
          <w:b/>
          <w:i/>
        </w:rPr>
        <w:t>Copyright Notification</w:t>
      </w:r>
    </w:p>
    <w:p w14:paraId="3BB02093" w14:textId="77777777" w:rsidR="00CE6DB1" w:rsidRDefault="00060852">
      <w:pPr>
        <w:pStyle w:val="FP"/>
        <w:framePr w:h="7279" w:hRule="exact" w:wrap="notBeside" w:vAnchor="page" w:hAnchor="page" w:x="1036" w:y="8926"/>
        <w:jc w:val="center"/>
        <w:rPr>
          <w:rFonts w:ascii="Arial" w:hAnsi="Arial" w:cs="Arial"/>
          <w:sz w:val="18"/>
        </w:rPr>
      </w:pPr>
      <w:r>
        <w:rPr>
          <w:rFonts w:ascii="Arial" w:hAnsi="Arial" w:cs="Arial"/>
          <w:sz w:val="18"/>
        </w:rPr>
        <w:t xml:space="preserve">No part may </w:t>
      </w:r>
      <w:r>
        <w:rPr>
          <w:rFonts w:ascii="Arial" w:hAnsi="Arial" w:cs="Arial"/>
          <w:sz w:val="18"/>
        </w:rPr>
        <w:t>be reproduced or utilized in any form or by any means, electronic or mechanical, including photocopying and microfilm except as authorized by written permission of ETSI.</w:t>
      </w:r>
    </w:p>
    <w:p w14:paraId="3BB02094" w14:textId="77777777" w:rsidR="00CE6DB1" w:rsidRDefault="00060852">
      <w:pPr>
        <w:pStyle w:val="FP"/>
        <w:framePr w:h="7279" w:hRule="exact" w:wrap="notBeside" w:vAnchor="page" w:hAnchor="page" w:x="1036" w:y="8926"/>
        <w:jc w:val="center"/>
        <w:rPr>
          <w:rFonts w:ascii="Arial" w:hAnsi="Arial" w:cs="Arial"/>
          <w:sz w:val="18"/>
        </w:rPr>
      </w:pPr>
      <w:r>
        <w:rPr>
          <w:rFonts w:ascii="Arial" w:hAnsi="Arial" w:cs="Arial"/>
          <w:sz w:val="18"/>
        </w:rPr>
        <w:t>The content of the PDF version shall not be modified without the written authorization</w:t>
      </w:r>
      <w:r>
        <w:rPr>
          <w:rFonts w:ascii="Arial" w:hAnsi="Arial" w:cs="Arial"/>
          <w:sz w:val="18"/>
        </w:rPr>
        <w:t xml:space="preserve"> of ETSI.</w:t>
      </w:r>
    </w:p>
    <w:p w14:paraId="3BB02095" w14:textId="77777777" w:rsidR="00CE6DB1" w:rsidRDefault="00060852">
      <w:pPr>
        <w:pStyle w:val="FP"/>
        <w:framePr w:h="7279" w:hRule="exact" w:wrap="notBeside" w:vAnchor="page" w:hAnchor="page" w:x="1036" w:y="8926"/>
        <w:jc w:val="center"/>
        <w:rPr>
          <w:rFonts w:ascii="Arial" w:hAnsi="Arial" w:cs="Arial"/>
          <w:sz w:val="18"/>
        </w:rPr>
      </w:pPr>
      <w:r>
        <w:rPr>
          <w:rFonts w:ascii="Arial" w:hAnsi="Arial" w:cs="Arial"/>
          <w:sz w:val="18"/>
        </w:rPr>
        <w:t>The copyright and the foregoing restriction extend to reproduction in all media.</w:t>
      </w:r>
    </w:p>
    <w:p w14:paraId="3BB02096" w14:textId="77777777" w:rsidR="00CE6DB1" w:rsidRDefault="00CE6DB1">
      <w:pPr>
        <w:pStyle w:val="FP"/>
        <w:framePr w:h="7279" w:hRule="exact" w:wrap="notBeside" w:vAnchor="page" w:hAnchor="page" w:x="1036" w:y="8926"/>
        <w:jc w:val="center"/>
        <w:rPr>
          <w:rFonts w:ascii="Arial" w:hAnsi="Arial" w:cs="Arial"/>
          <w:sz w:val="18"/>
        </w:rPr>
      </w:pPr>
    </w:p>
    <w:p w14:paraId="3BB02097" w14:textId="77777777" w:rsidR="00CE6DB1" w:rsidRDefault="00060852">
      <w:pPr>
        <w:pStyle w:val="FP"/>
        <w:framePr w:h="7279" w:hRule="exact" w:wrap="notBeside" w:vAnchor="page" w:hAnchor="page" w:x="1036" w:y="8926"/>
        <w:jc w:val="center"/>
        <w:rPr>
          <w:rFonts w:ascii="Arial" w:hAnsi="Arial" w:cs="Arial"/>
          <w:sz w:val="18"/>
        </w:rPr>
      </w:pPr>
      <w:r>
        <w:rPr>
          <w:rFonts w:ascii="Arial" w:hAnsi="Arial" w:cs="Arial"/>
          <w:sz w:val="18"/>
        </w:rPr>
        <w:t xml:space="preserve">© ETSI </w:t>
      </w:r>
      <w:proofErr w:type="spellStart"/>
      <w:r>
        <w:rPr>
          <w:rFonts w:ascii="Arial" w:hAnsi="Arial" w:cs="Arial"/>
          <w:sz w:val="18"/>
        </w:rPr>
        <w:t>yyyy</w:t>
      </w:r>
      <w:proofErr w:type="spellEnd"/>
      <w:r>
        <w:rPr>
          <w:rFonts w:ascii="Arial" w:hAnsi="Arial" w:cs="Arial"/>
          <w:sz w:val="18"/>
        </w:rPr>
        <w:t>.</w:t>
      </w:r>
      <w:bookmarkStart w:id="15" w:name="copyrightaddon"/>
      <w:bookmarkEnd w:id="15"/>
    </w:p>
    <w:p w14:paraId="3BB02098" w14:textId="77777777" w:rsidR="00CE6DB1" w:rsidRDefault="00060852">
      <w:pPr>
        <w:pStyle w:val="FP"/>
        <w:framePr w:h="7279" w:hRule="exact" w:wrap="notBeside" w:vAnchor="page" w:hAnchor="page" w:x="1036" w:y="8926"/>
        <w:jc w:val="center"/>
        <w:rPr>
          <w:rFonts w:ascii="Arial" w:hAnsi="Arial" w:cs="Arial"/>
          <w:sz w:val="18"/>
        </w:rPr>
      </w:pPr>
      <w:bookmarkStart w:id="16" w:name="tbcopyright"/>
      <w:bookmarkEnd w:id="16"/>
      <w:r>
        <w:rPr>
          <w:rFonts w:ascii="Arial" w:hAnsi="Arial" w:cs="Arial"/>
          <w:sz w:val="18"/>
        </w:rPr>
        <w:t>All rights reserved.</w:t>
      </w:r>
      <w:r>
        <w:rPr>
          <w:rFonts w:ascii="Arial" w:hAnsi="Arial" w:cs="Arial"/>
          <w:sz w:val="18"/>
        </w:rPr>
        <w:br/>
      </w:r>
    </w:p>
    <w:p w14:paraId="3BB02099" w14:textId="77777777" w:rsidR="00CE6DB1" w:rsidRDefault="00060852">
      <w:pPr>
        <w:framePr w:h="7279" w:hRule="exact" w:wrap="notBeside" w:vAnchor="page" w:hAnchor="page" w:x="1036" w:y="8926"/>
        <w:jc w:val="center"/>
        <w:rPr>
          <w:rFonts w:ascii="Arial" w:hAnsi="Arial" w:cs="Arial"/>
          <w:sz w:val="18"/>
          <w:szCs w:val="18"/>
        </w:rPr>
      </w:pPr>
      <w:r>
        <w:rPr>
          <w:rFonts w:ascii="Arial" w:hAnsi="Arial" w:cs="Arial"/>
          <w:b/>
          <w:bCs/>
          <w:sz w:val="18"/>
          <w:szCs w:val="18"/>
        </w:rPr>
        <w:t>DECT</w:t>
      </w:r>
      <w:r>
        <w:rPr>
          <w:rFonts w:ascii="Arial" w:hAnsi="Arial" w:cs="Arial"/>
          <w:sz w:val="18"/>
          <w:szCs w:val="18"/>
          <w:vertAlign w:val="superscript"/>
        </w:rPr>
        <w:t>TM</w:t>
      </w:r>
      <w:r>
        <w:rPr>
          <w:rFonts w:ascii="Arial" w:hAnsi="Arial" w:cs="Arial"/>
          <w:sz w:val="18"/>
          <w:szCs w:val="18"/>
        </w:rPr>
        <w:t xml:space="preserve">, </w:t>
      </w:r>
      <w:r>
        <w:rPr>
          <w:rFonts w:ascii="Arial" w:hAnsi="Arial" w:cs="Arial"/>
          <w:b/>
          <w:bCs/>
          <w:sz w:val="18"/>
          <w:szCs w:val="18"/>
        </w:rPr>
        <w:t>PLUGTESTS</w:t>
      </w:r>
      <w:r>
        <w:rPr>
          <w:rFonts w:ascii="Arial" w:hAnsi="Arial" w:cs="Arial"/>
          <w:sz w:val="18"/>
          <w:szCs w:val="18"/>
          <w:vertAlign w:val="superscript"/>
        </w:rPr>
        <w:t>TM</w:t>
      </w:r>
      <w:r>
        <w:rPr>
          <w:rFonts w:ascii="Arial" w:hAnsi="Arial" w:cs="Arial"/>
          <w:sz w:val="18"/>
          <w:szCs w:val="18"/>
        </w:rPr>
        <w:t xml:space="preserve">, </w:t>
      </w:r>
      <w:r>
        <w:rPr>
          <w:rFonts w:ascii="Arial" w:hAnsi="Arial" w:cs="Arial"/>
          <w:b/>
          <w:bCs/>
          <w:sz w:val="18"/>
          <w:szCs w:val="18"/>
        </w:rPr>
        <w:t>UMTS</w:t>
      </w:r>
      <w:r>
        <w:rPr>
          <w:rFonts w:ascii="Arial" w:hAnsi="Arial" w:cs="Arial"/>
          <w:sz w:val="18"/>
          <w:szCs w:val="18"/>
          <w:vertAlign w:val="superscript"/>
        </w:rPr>
        <w:t>TM</w:t>
      </w:r>
      <w:r>
        <w:rPr>
          <w:rFonts w:ascii="Arial" w:hAnsi="Arial" w:cs="Arial"/>
          <w:sz w:val="18"/>
          <w:szCs w:val="18"/>
        </w:rPr>
        <w:t xml:space="preserve"> and the ETSI logo are trademarks of ETSI registered for the benefit of its Members.</w:t>
      </w:r>
      <w:r>
        <w:rPr>
          <w:rFonts w:ascii="Arial" w:hAnsi="Arial" w:cs="Arial"/>
          <w:sz w:val="18"/>
          <w:szCs w:val="18"/>
        </w:rPr>
        <w:br/>
      </w:r>
      <w:r>
        <w:rPr>
          <w:rFonts w:ascii="Arial" w:hAnsi="Arial" w:cs="Arial"/>
          <w:b/>
          <w:bCs/>
          <w:sz w:val="18"/>
          <w:szCs w:val="18"/>
        </w:rPr>
        <w:t>3GPP</w:t>
      </w:r>
      <w:r>
        <w:rPr>
          <w:rFonts w:ascii="Arial" w:hAnsi="Arial" w:cs="Arial"/>
          <w:sz w:val="18"/>
          <w:szCs w:val="18"/>
          <w:vertAlign w:val="superscript"/>
        </w:rPr>
        <w:t xml:space="preserve">TM </w:t>
      </w:r>
      <w:r>
        <w:rPr>
          <w:rFonts w:ascii="Arial" w:hAnsi="Arial" w:cs="Arial"/>
          <w:sz w:val="18"/>
          <w:szCs w:val="18"/>
        </w:rPr>
        <w:t xml:space="preserve">and </w:t>
      </w:r>
      <w:r>
        <w:rPr>
          <w:rFonts w:ascii="Arial" w:hAnsi="Arial" w:cs="Arial"/>
          <w:b/>
          <w:bCs/>
          <w:sz w:val="18"/>
          <w:szCs w:val="18"/>
        </w:rPr>
        <w:t>LTE</w:t>
      </w:r>
      <w:r>
        <w:rPr>
          <w:rFonts w:ascii="Arial" w:hAnsi="Arial" w:cs="Arial"/>
          <w:sz w:val="18"/>
          <w:szCs w:val="18"/>
          <w:vertAlign w:val="superscript"/>
        </w:rPr>
        <w:t>TM</w:t>
      </w:r>
      <w:r>
        <w:rPr>
          <w:rFonts w:ascii="Arial" w:hAnsi="Arial" w:cs="Arial"/>
          <w:sz w:val="18"/>
          <w:szCs w:val="18"/>
        </w:rPr>
        <w:t xml:space="preserve"> are trademarks of ETSI registered for the benefit of its Members and</w:t>
      </w:r>
      <w:r>
        <w:rPr>
          <w:rFonts w:ascii="Arial" w:hAnsi="Arial" w:cs="Arial"/>
          <w:sz w:val="18"/>
          <w:szCs w:val="18"/>
        </w:rPr>
        <w:br/>
        <w:t>of the 3GPP Organizational Partners.</w:t>
      </w:r>
      <w:r>
        <w:rPr>
          <w:rFonts w:ascii="Arial" w:hAnsi="Arial" w:cs="Arial"/>
          <w:sz w:val="18"/>
          <w:szCs w:val="18"/>
        </w:rPr>
        <w:br/>
      </w:r>
      <w:r>
        <w:rPr>
          <w:rFonts w:ascii="Arial" w:hAnsi="Arial" w:cs="Arial"/>
          <w:b/>
          <w:bCs/>
          <w:sz w:val="18"/>
          <w:szCs w:val="18"/>
        </w:rPr>
        <w:t>oneM2M™</w:t>
      </w:r>
      <w:r>
        <w:rPr>
          <w:rFonts w:ascii="Arial" w:hAnsi="Arial" w:cs="Arial"/>
          <w:sz w:val="18"/>
          <w:szCs w:val="18"/>
        </w:rPr>
        <w:t xml:space="preserve"> logo is a trademark of ETSI registered f</w:t>
      </w:r>
      <w:r>
        <w:rPr>
          <w:rFonts w:ascii="Arial" w:hAnsi="Arial" w:cs="Arial"/>
          <w:sz w:val="18"/>
          <w:szCs w:val="18"/>
        </w:rPr>
        <w:t>or the benefit of its Members and</w:t>
      </w:r>
      <w:r>
        <w:rPr>
          <w:rFonts w:ascii="Arial" w:hAnsi="Arial" w:cs="Arial"/>
          <w:sz w:val="18"/>
          <w:szCs w:val="18"/>
        </w:rPr>
        <w:br/>
        <w:t>of the oneM2M Partners.</w:t>
      </w:r>
      <w:r>
        <w:rPr>
          <w:rFonts w:ascii="Arial" w:hAnsi="Arial" w:cs="Arial"/>
          <w:sz w:val="18"/>
          <w:szCs w:val="18"/>
        </w:rPr>
        <w:br/>
      </w:r>
      <w:r>
        <w:rPr>
          <w:rFonts w:ascii="Arial" w:hAnsi="Arial" w:cs="Arial"/>
          <w:b/>
          <w:bCs/>
          <w:sz w:val="18"/>
          <w:szCs w:val="18"/>
        </w:rPr>
        <w:t>GSM</w:t>
      </w:r>
      <w:r>
        <w:rPr>
          <w:rFonts w:ascii="Arial" w:hAnsi="Arial" w:cs="Arial"/>
          <w:sz w:val="18"/>
          <w:szCs w:val="18"/>
          <w:vertAlign w:val="superscript"/>
        </w:rPr>
        <w:t>®</w:t>
      </w:r>
      <w:r>
        <w:rPr>
          <w:rFonts w:ascii="Arial" w:hAnsi="Arial" w:cs="Arial"/>
          <w:sz w:val="18"/>
          <w:szCs w:val="18"/>
        </w:rPr>
        <w:t xml:space="preserve"> and the GSM logo are trademarks registered and owned by the GSM Association.</w:t>
      </w:r>
    </w:p>
    <w:p w14:paraId="3BB0209A" w14:textId="77777777" w:rsidR="00CE6DB1" w:rsidRDefault="00060852">
      <w:pPr>
        <w:pStyle w:val="Heading1"/>
        <w:rPr>
          <w:rStyle w:val="Guidance"/>
        </w:rPr>
      </w:pPr>
      <w:r>
        <w:br w:type="page"/>
      </w:r>
      <w:bookmarkEnd w:id="1"/>
    </w:p>
    <w:p w14:paraId="3BB0209B" w14:textId="77777777" w:rsidR="00CE6DB1" w:rsidRDefault="00060852">
      <w:pPr>
        <w:rPr>
          <w:rStyle w:val="Guidance"/>
          <w:sz w:val="36"/>
          <w:szCs w:val="36"/>
        </w:rPr>
      </w:pPr>
      <w:bookmarkStart w:id="17" w:name="_Toc451530557"/>
      <w:bookmarkStart w:id="18" w:name="_Toc486252069"/>
      <w:bookmarkStart w:id="19" w:name="_Toc486252111"/>
      <w:bookmarkStart w:id="20" w:name="_Toc486252140"/>
      <w:bookmarkStart w:id="21" w:name="_Toc486253358"/>
      <w:bookmarkStart w:id="22" w:name="_Toc486322819"/>
      <w:bookmarkStart w:id="23" w:name="_Toc487530566"/>
      <w:r>
        <w:rPr>
          <w:rStyle w:val="Guidance"/>
          <w:sz w:val="36"/>
          <w:szCs w:val="36"/>
        </w:rPr>
        <w:lastRenderedPageBreak/>
        <w:t>Copyrights on page 2</w:t>
      </w:r>
      <w:bookmarkEnd w:id="17"/>
      <w:bookmarkEnd w:id="18"/>
      <w:bookmarkEnd w:id="19"/>
      <w:bookmarkEnd w:id="20"/>
      <w:bookmarkEnd w:id="21"/>
      <w:bookmarkEnd w:id="22"/>
      <w:bookmarkEnd w:id="23"/>
    </w:p>
    <w:p w14:paraId="3BB0209C" w14:textId="77777777" w:rsidR="00CE6DB1" w:rsidRDefault="00060852">
      <w:pPr>
        <w:rPr>
          <w:rStyle w:val="Guidance"/>
        </w:rPr>
      </w:pPr>
      <w:r>
        <w:rPr>
          <w:rStyle w:val="Guidance"/>
        </w:rPr>
        <w:t>This paragraph should be used for deliverables processed before ISG/WG approval and used in m</w:t>
      </w:r>
      <w:r>
        <w:rPr>
          <w:rStyle w:val="Guidance"/>
        </w:rPr>
        <w:t>eetings.</w:t>
      </w:r>
    </w:p>
    <w:p w14:paraId="3BB0209D" w14:textId="77777777" w:rsidR="00CE6DB1" w:rsidRDefault="00060852">
      <w:pPr>
        <w:pStyle w:val="FP"/>
        <w:jc w:val="center"/>
        <w:rPr>
          <w:rFonts w:ascii="Arial" w:hAnsi="Arial" w:cs="Arial"/>
          <w:sz w:val="18"/>
          <w:szCs w:val="18"/>
        </w:rPr>
      </w:pPr>
      <w:r>
        <w:rPr>
          <w:rFonts w:ascii="Arial" w:hAnsi="Arial" w:cs="Arial"/>
          <w:sz w:val="18"/>
          <w:szCs w:val="18"/>
        </w:rPr>
        <w:t>Reproduction is only permitted for the purpose of standardization work undertaken within ETSI.</w:t>
      </w:r>
      <w:r>
        <w:rPr>
          <w:rFonts w:ascii="Arial" w:hAnsi="Arial" w:cs="Arial"/>
          <w:sz w:val="18"/>
          <w:szCs w:val="18"/>
        </w:rPr>
        <w:br/>
        <w:t>The copyright and the foregoing restriction extend to reproduction in all media.</w:t>
      </w:r>
    </w:p>
    <w:p w14:paraId="3BB0209E" w14:textId="77777777" w:rsidR="00CE6DB1" w:rsidRDefault="00CE6DB1">
      <w:pPr>
        <w:pStyle w:val="FP"/>
        <w:jc w:val="center"/>
        <w:rPr>
          <w:rFonts w:ascii="Arial" w:hAnsi="Arial" w:cs="Arial"/>
          <w:sz w:val="18"/>
          <w:szCs w:val="18"/>
        </w:rPr>
      </w:pPr>
    </w:p>
    <w:p w14:paraId="3BB0209F" w14:textId="77777777" w:rsidR="00CE6DB1" w:rsidRDefault="00060852">
      <w:pPr>
        <w:rPr>
          <w:rStyle w:val="Guidance"/>
        </w:rPr>
      </w:pPr>
      <w:bookmarkStart w:id="24" w:name="_Toc486242494"/>
      <w:bookmarkStart w:id="25" w:name="_Toc486242525"/>
      <w:bookmarkStart w:id="26" w:name="_Toc486242770"/>
      <w:bookmarkStart w:id="27" w:name="_Toc486252311"/>
      <w:bookmarkStart w:id="28" w:name="_Toc486322458"/>
      <w:bookmarkStart w:id="29" w:name="_Toc486322820"/>
      <w:bookmarkStart w:id="30" w:name="_Toc487530567"/>
      <w:r>
        <w:rPr>
          <w:rStyle w:val="Guidance"/>
        </w:rPr>
        <w:t xml:space="preserve">If an </w:t>
      </w:r>
      <w:proofErr w:type="spellStart"/>
      <w:r>
        <w:rPr>
          <w:rStyle w:val="Guidance"/>
        </w:rPr>
        <w:t>additonal</w:t>
      </w:r>
      <w:proofErr w:type="spellEnd"/>
      <w:r>
        <w:rPr>
          <w:rStyle w:val="Guidance"/>
        </w:rPr>
        <w:t xml:space="preserve"> copyright is necessary, it shall appear on page 2 afte</w:t>
      </w:r>
      <w:r>
        <w:rPr>
          <w:rStyle w:val="Guidance"/>
        </w:rPr>
        <w:t>r the ETSI copyright notification</w:t>
      </w:r>
      <w:bookmarkEnd w:id="24"/>
      <w:bookmarkEnd w:id="25"/>
      <w:bookmarkEnd w:id="26"/>
      <w:bookmarkEnd w:id="27"/>
      <w:bookmarkEnd w:id="28"/>
      <w:bookmarkEnd w:id="29"/>
      <w:bookmarkEnd w:id="30"/>
    </w:p>
    <w:p w14:paraId="3BB020A0" w14:textId="77777777" w:rsidR="00CE6DB1" w:rsidRDefault="00060852">
      <w:pPr>
        <w:rPr>
          <w:rStyle w:val="Guidance"/>
        </w:rPr>
      </w:pPr>
      <w:r>
        <w:rPr>
          <w:rStyle w:val="Guidance"/>
        </w:rPr>
        <w:t>The additional EBU copyright applies for EBU and DVB documents.</w:t>
      </w:r>
    </w:p>
    <w:p w14:paraId="3BB020A1" w14:textId="77777777" w:rsidR="00CE6DB1" w:rsidRDefault="00060852">
      <w:pPr>
        <w:pStyle w:val="FP"/>
        <w:jc w:val="center"/>
        <w:rPr>
          <w:rFonts w:ascii="Arial" w:hAnsi="Arial" w:cs="Arial"/>
          <w:sz w:val="18"/>
        </w:rPr>
      </w:pPr>
      <w:r>
        <w:rPr>
          <w:rFonts w:ascii="Arial" w:hAnsi="Arial" w:cs="Arial"/>
          <w:sz w:val="18"/>
        </w:rPr>
        <w:t xml:space="preserve">© European Broadcasting Union </w:t>
      </w:r>
      <w:proofErr w:type="spellStart"/>
      <w:r>
        <w:rPr>
          <w:rFonts w:ascii="Arial" w:hAnsi="Arial" w:cs="Arial"/>
          <w:sz w:val="18"/>
        </w:rPr>
        <w:t>yyyy</w:t>
      </w:r>
      <w:proofErr w:type="spellEnd"/>
      <w:r>
        <w:rPr>
          <w:rFonts w:ascii="Arial" w:hAnsi="Arial" w:cs="Arial"/>
          <w:sz w:val="18"/>
        </w:rPr>
        <w:t>.</w:t>
      </w:r>
    </w:p>
    <w:p w14:paraId="3BB020A2" w14:textId="77777777" w:rsidR="00CE6DB1" w:rsidRDefault="00CE6DB1"/>
    <w:p w14:paraId="3BB020A3" w14:textId="77777777" w:rsidR="00CE6DB1" w:rsidRDefault="00060852">
      <w:pPr>
        <w:rPr>
          <w:rStyle w:val="Guidance"/>
        </w:rPr>
      </w:pPr>
      <w:r>
        <w:rPr>
          <w:rStyle w:val="Guidance"/>
        </w:rPr>
        <w:t>The additional CENELEC copyright applies for ETSI/CENELEC documents.</w:t>
      </w:r>
    </w:p>
    <w:p w14:paraId="3BB020A4" w14:textId="77777777" w:rsidR="00CE6DB1" w:rsidRDefault="00060852">
      <w:pPr>
        <w:pStyle w:val="FP"/>
        <w:jc w:val="center"/>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Comité</w:t>
      </w:r>
      <w:proofErr w:type="spellEnd"/>
      <w:r>
        <w:rPr>
          <w:rFonts w:ascii="Arial" w:hAnsi="Arial" w:cs="Arial"/>
          <w:sz w:val="18"/>
          <w:szCs w:val="18"/>
        </w:rPr>
        <w:t xml:space="preserve"> </w:t>
      </w:r>
      <w:proofErr w:type="spellStart"/>
      <w:r>
        <w:rPr>
          <w:rFonts w:ascii="Arial" w:hAnsi="Arial" w:cs="Arial"/>
          <w:sz w:val="18"/>
          <w:szCs w:val="18"/>
        </w:rPr>
        <w:t>Européen</w:t>
      </w:r>
      <w:proofErr w:type="spellEnd"/>
      <w:r>
        <w:rPr>
          <w:rFonts w:ascii="Arial" w:hAnsi="Arial" w:cs="Arial"/>
          <w:sz w:val="18"/>
          <w:szCs w:val="18"/>
        </w:rPr>
        <w:t xml:space="preserve"> de Normalisation </w:t>
      </w:r>
      <w:proofErr w:type="spellStart"/>
      <w:r>
        <w:rPr>
          <w:rFonts w:ascii="Arial" w:hAnsi="Arial" w:cs="Arial"/>
          <w:sz w:val="18"/>
          <w:szCs w:val="18"/>
        </w:rPr>
        <w:t>Electrotechnique</w:t>
      </w:r>
      <w:proofErr w:type="spellEnd"/>
      <w:r>
        <w:rPr>
          <w:rFonts w:ascii="Arial" w:hAnsi="Arial" w:cs="Arial"/>
          <w:sz w:val="18"/>
          <w:szCs w:val="18"/>
        </w:rPr>
        <w:t xml:space="preserve"> </w:t>
      </w:r>
      <w:proofErr w:type="spellStart"/>
      <w:r>
        <w:rPr>
          <w:rFonts w:ascii="Arial" w:hAnsi="Arial" w:cs="Arial"/>
          <w:sz w:val="18"/>
          <w:szCs w:val="18"/>
        </w:rPr>
        <w:t>yyyy</w:t>
      </w:r>
      <w:proofErr w:type="spellEnd"/>
      <w:r>
        <w:rPr>
          <w:rFonts w:ascii="Arial" w:hAnsi="Arial" w:cs="Arial"/>
          <w:sz w:val="18"/>
          <w:szCs w:val="18"/>
        </w:rPr>
        <w:t>.</w:t>
      </w:r>
    </w:p>
    <w:p w14:paraId="3BB020A5" w14:textId="77777777" w:rsidR="00CE6DB1" w:rsidRDefault="00CE6DB1">
      <w:pPr>
        <w:pStyle w:val="FP"/>
        <w:rPr>
          <w:sz w:val="18"/>
        </w:rPr>
      </w:pPr>
    </w:p>
    <w:p w14:paraId="3BB020A6" w14:textId="77777777" w:rsidR="00CE6DB1" w:rsidRDefault="00060852">
      <w:pPr>
        <w:rPr>
          <w:rStyle w:val="Guidance"/>
        </w:rPr>
      </w:pPr>
      <w:r>
        <w:rPr>
          <w:rStyle w:val="Guidance"/>
        </w:rPr>
        <w:t>The additional CEN copyright applies for CEN documents.</w:t>
      </w:r>
    </w:p>
    <w:p w14:paraId="3BB020A7" w14:textId="77777777" w:rsidR="00CE6DB1" w:rsidRDefault="00060852">
      <w:pPr>
        <w:pStyle w:val="FP"/>
        <w:jc w:val="center"/>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Comité</w:t>
      </w:r>
      <w:proofErr w:type="spellEnd"/>
      <w:r>
        <w:rPr>
          <w:rFonts w:ascii="Arial" w:hAnsi="Arial" w:cs="Arial"/>
          <w:sz w:val="18"/>
          <w:szCs w:val="18"/>
        </w:rPr>
        <w:t xml:space="preserve"> </w:t>
      </w:r>
      <w:proofErr w:type="spellStart"/>
      <w:r>
        <w:rPr>
          <w:rFonts w:ascii="Arial" w:hAnsi="Arial" w:cs="Arial"/>
          <w:sz w:val="18"/>
          <w:szCs w:val="18"/>
        </w:rPr>
        <w:t>Européen</w:t>
      </w:r>
      <w:proofErr w:type="spellEnd"/>
      <w:r>
        <w:rPr>
          <w:rFonts w:ascii="Arial" w:hAnsi="Arial" w:cs="Arial"/>
          <w:sz w:val="18"/>
          <w:szCs w:val="18"/>
        </w:rPr>
        <w:t xml:space="preserve"> de Normalisation </w:t>
      </w:r>
      <w:proofErr w:type="spellStart"/>
      <w:r>
        <w:rPr>
          <w:rFonts w:ascii="Arial" w:hAnsi="Arial" w:cs="Arial"/>
          <w:sz w:val="18"/>
          <w:szCs w:val="18"/>
        </w:rPr>
        <w:t>yyyy</w:t>
      </w:r>
      <w:proofErr w:type="spellEnd"/>
      <w:r>
        <w:rPr>
          <w:rFonts w:ascii="Arial" w:hAnsi="Arial" w:cs="Arial"/>
          <w:sz w:val="18"/>
          <w:szCs w:val="18"/>
        </w:rPr>
        <w:t>.</w:t>
      </w:r>
    </w:p>
    <w:p w14:paraId="3BB020A8" w14:textId="77777777" w:rsidR="00CE6DB1" w:rsidRDefault="00CE6DB1">
      <w:pPr>
        <w:pStyle w:val="FP"/>
        <w:rPr>
          <w:sz w:val="18"/>
        </w:rPr>
      </w:pPr>
    </w:p>
    <w:p w14:paraId="3BB020A9" w14:textId="77777777" w:rsidR="00CE6DB1" w:rsidRDefault="00060852">
      <w:pPr>
        <w:pStyle w:val="FP"/>
        <w:spacing w:after="180"/>
        <w:rPr>
          <w:rStyle w:val="Guidance"/>
        </w:rPr>
      </w:pPr>
      <w:r>
        <w:rPr>
          <w:rStyle w:val="Guidance"/>
        </w:rPr>
        <w:t>The additional WIMAX copyright applies for WIMAX documents.</w:t>
      </w:r>
    </w:p>
    <w:p w14:paraId="3BB020AA" w14:textId="77777777" w:rsidR="00CE6DB1" w:rsidRDefault="00060852">
      <w:pPr>
        <w:pStyle w:val="FP"/>
        <w:jc w:val="center"/>
        <w:rPr>
          <w:rFonts w:ascii="Arial" w:hAnsi="Arial" w:cs="Arial"/>
          <w:sz w:val="18"/>
          <w:szCs w:val="18"/>
        </w:rPr>
      </w:pPr>
      <w:r>
        <w:rPr>
          <w:rFonts w:ascii="Arial" w:hAnsi="Arial" w:cs="Arial"/>
          <w:sz w:val="18"/>
          <w:szCs w:val="18"/>
        </w:rPr>
        <w:t xml:space="preserve">© WIMAX Forum </w:t>
      </w:r>
      <w:proofErr w:type="spellStart"/>
      <w:r>
        <w:rPr>
          <w:rFonts w:ascii="Arial" w:hAnsi="Arial" w:cs="Arial"/>
          <w:sz w:val="18"/>
          <w:szCs w:val="18"/>
        </w:rPr>
        <w:t>yyyy</w:t>
      </w:r>
      <w:proofErr w:type="spellEnd"/>
      <w:r>
        <w:rPr>
          <w:rFonts w:ascii="Arial" w:hAnsi="Arial" w:cs="Arial"/>
          <w:sz w:val="18"/>
          <w:szCs w:val="18"/>
        </w:rPr>
        <w:t>.</w:t>
      </w:r>
    </w:p>
    <w:p w14:paraId="3BB020AB" w14:textId="77777777" w:rsidR="00CE6DB1" w:rsidRDefault="00060852">
      <w:pPr>
        <w:overflowPunct/>
        <w:autoSpaceDE/>
        <w:autoSpaceDN/>
        <w:adjustRightInd/>
        <w:spacing w:after="0"/>
        <w:textAlignment w:val="auto"/>
        <w:rPr>
          <w:rFonts w:ascii="Arial" w:hAnsi="Arial"/>
          <w:sz w:val="36"/>
        </w:rPr>
      </w:pPr>
      <w:r>
        <w:br w:type="page"/>
      </w:r>
    </w:p>
    <w:p w14:paraId="3BB020AC" w14:textId="77777777" w:rsidR="00CE6DB1" w:rsidRDefault="00060852">
      <w:pPr>
        <w:rPr>
          <w:rStyle w:val="Guidance"/>
          <w:sz w:val="28"/>
        </w:rPr>
      </w:pPr>
      <w:bookmarkStart w:id="31" w:name="_Toc526860786"/>
      <w:bookmarkStart w:id="32" w:name="_Toc526860959"/>
      <w:bookmarkStart w:id="33" w:name="_Toc526861059"/>
      <w:r>
        <w:rPr>
          <w:rStyle w:val="Guidance"/>
          <w:sz w:val="28"/>
        </w:rPr>
        <w:lastRenderedPageBreak/>
        <w:t>Table of contents</w:t>
      </w:r>
      <w:bookmarkEnd w:id="31"/>
      <w:bookmarkEnd w:id="32"/>
      <w:bookmarkEnd w:id="33"/>
    </w:p>
    <w:p w14:paraId="3BB020AD" w14:textId="77777777" w:rsidR="00CE6DB1" w:rsidRDefault="00060852">
      <w:pPr>
        <w:rPr>
          <w:rStyle w:val="Guidance"/>
        </w:rPr>
      </w:pPr>
      <w:r>
        <w:rPr>
          <w:rStyle w:val="Guidance"/>
        </w:rPr>
        <w:t>The table of contents shall be gen</w:t>
      </w:r>
      <w:r>
        <w:rPr>
          <w:rStyle w:val="Guidance"/>
        </w:rPr>
        <w:t>erated automatically. It is a required element. The title shall be "Contents" and shall be unnumbered.</w:t>
      </w:r>
    </w:p>
    <w:p w14:paraId="3BB020AE" w14:textId="77777777" w:rsidR="00CE6DB1" w:rsidRDefault="00060852">
      <w:pPr>
        <w:pStyle w:val="B1"/>
        <w:keepNext/>
        <w:keepLines/>
        <w:widowControl w:val="0"/>
        <w:shd w:val="clear" w:color="auto" w:fill="CCCCCC"/>
        <w:tabs>
          <w:tab w:val="num" w:pos="5557"/>
        </w:tabs>
      </w:pPr>
      <w:bookmarkStart w:id="34" w:name="_Hlk527623326"/>
      <w:r>
        <w:t xml:space="preserve">Use </w:t>
      </w:r>
      <w:r>
        <w:rPr>
          <w:b/>
        </w:rPr>
        <w:t>TT</w:t>
      </w:r>
      <w:r>
        <w:t xml:space="preserve"> style for the title.</w:t>
      </w:r>
    </w:p>
    <w:p w14:paraId="3BB020AF" w14:textId="77777777" w:rsidR="00CE6DB1" w:rsidRDefault="00060852">
      <w:pPr>
        <w:pStyle w:val="B1"/>
        <w:keepNext/>
        <w:keepLines/>
        <w:widowControl w:val="0"/>
        <w:shd w:val="clear" w:color="auto" w:fill="CCCCCC"/>
        <w:tabs>
          <w:tab w:val="num" w:pos="5557"/>
        </w:tabs>
      </w:pPr>
      <w:r>
        <w:t xml:space="preserve">Use the field </w:t>
      </w:r>
      <w:r>
        <w:rPr>
          <w:b/>
        </w:rPr>
        <w:t>{TOC \o\w}</w:t>
      </w:r>
      <w:r>
        <w:t xml:space="preserve"> for the table itself.</w:t>
      </w:r>
      <w:bookmarkStart w:id="35" w:name="_Hlk527031188"/>
    </w:p>
    <w:bookmarkEnd w:id="34"/>
    <w:bookmarkEnd w:id="35"/>
    <w:p w14:paraId="3BB020B0" w14:textId="77777777" w:rsidR="00CE6DB1" w:rsidRDefault="00060852">
      <w:pPr>
        <w:rPr>
          <w:rFonts w:ascii="Arial" w:hAnsi="Arial" w:cs="Arial"/>
          <w:i/>
          <w:iCs/>
          <w:color w:val="76923C"/>
          <w:sz w:val="18"/>
          <w:szCs w:val="18"/>
        </w:rPr>
      </w:pPr>
      <w:r>
        <w:rPr>
          <w:rFonts w:ascii="Arial" w:hAnsi="Arial" w:cs="Arial"/>
          <w:i/>
          <w:iCs/>
          <w:color w:val="76923C"/>
          <w:sz w:val="18"/>
          <w:szCs w:val="18"/>
        </w:rPr>
        <w:t xml:space="preserve">To unlock the Table of Contents: select the Table of Contents, click </w:t>
      </w:r>
      <w:r>
        <w:rPr>
          <w:rFonts w:ascii="Arial" w:hAnsi="Arial" w:cs="Arial"/>
          <w:i/>
          <w:iCs/>
          <w:color w:val="76923C"/>
          <w:sz w:val="18"/>
          <w:szCs w:val="18"/>
        </w:rPr>
        <w:t>simultaneously: Ctrl + Shift + F11.</w:t>
      </w:r>
      <w:r>
        <w:rPr>
          <w:rFonts w:ascii="Arial" w:hAnsi="Arial" w:cs="Arial"/>
          <w:i/>
          <w:iCs/>
          <w:color w:val="76923C"/>
          <w:sz w:val="18"/>
          <w:szCs w:val="18"/>
        </w:rPr>
        <w:br/>
        <w:t>To update the Table of Contents: F9.</w:t>
      </w:r>
      <w:r>
        <w:rPr>
          <w:rFonts w:ascii="Arial" w:hAnsi="Arial" w:cs="Arial"/>
          <w:i/>
          <w:iCs/>
          <w:color w:val="76923C"/>
          <w:sz w:val="18"/>
          <w:szCs w:val="18"/>
        </w:rPr>
        <w:br/>
        <w:t>To lock it: select the Table of Contents and then click simultaneously: Ctrl + F11.</w:t>
      </w:r>
    </w:p>
    <w:p w14:paraId="3BB020B1" w14:textId="77777777" w:rsidR="00CE6DB1" w:rsidRDefault="00060852">
      <w:pPr>
        <w:pStyle w:val="TT"/>
        <w:rPr>
          <w:rFonts w:cs="Arial"/>
          <w:i/>
          <w:iCs/>
          <w:color w:val="76923C"/>
          <w:sz w:val="18"/>
          <w:szCs w:val="18"/>
        </w:rPr>
      </w:pPr>
      <w:r>
        <w:t xml:space="preserve">Contents </w:t>
      </w:r>
      <w:r>
        <w:rPr>
          <w:i/>
          <w:color w:val="76923C"/>
          <w:sz w:val="24"/>
          <w:szCs w:val="24"/>
        </w:rPr>
        <w:t>(style TT)</w:t>
      </w:r>
    </w:p>
    <w:p w14:paraId="3BB020B2" w14:textId="77777777" w:rsidR="00CE6DB1" w:rsidRDefault="00060852">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 xml:space="preserve">Intellectual Property Rights </w:t>
      </w:r>
      <w:r>
        <w:rPr>
          <w:i/>
          <w:color w:val="76923C"/>
        </w:rPr>
        <w:t>(style H1)</w:t>
      </w:r>
      <w:r>
        <w:tab/>
      </w:r>
      <w:r>
        <w:fldChar w:fldCharType="begin"/>
      </w:r>
      <w:r>
        <w:instrText xml:space="preserve"> PAGEREF _Toc19025956 \h </w:instrText>
      </w:r>
      <w:r>
        <w:fldChar w:fldCharType="separate"/>
      </w:r>
      <w:r>
        <w:t>5</w:t>
      </w:r>
      <w:r>
        <w:fldChar w:fldCharType="end"/>
      </w:r>
    </w:p>
    <w:p w14:paraId="3BB020B3" w14:textId="77777777" w:rsidR="00CE6DB1" w:rsidRDefault="00060852">
      <w:pPr>
        <w:pStyle w:val="TOC1"/>
        <w:rPr>
          <w:rFonts w:asciiTheme="minorHAnsi" w:eastAsiaTheme="minorEastAsia" w:hAnsiTheme="minorHAnsi" w:cstheme="minorBidi"/>
          <w:szCs w:val="22"/>
          <w:lang w:eastAsia="en-GB"/>
        </w:rPr>
      </w:pPr>
      <w:r>
        <w:t xml:space="preserve">Foreword </w:t>
      </w:r>
      <w:r>
        <w:rPr>
          <w:i/>
          <w:color w:val="76923C"/>
        </w:rPr>
        <w:t>(style H1)</w:t>
      </w:r>
      <w:r>
        <w:tab/>
      </w:r>
      <w:r>
        <w:fldChar w:fldCharType="begin"/>
      </w:r>
      <w:r>
        <w:instrText xml:space="preserve"> PAGEREF _Toc19025957 \h </w:instrText>
      </w:r>
      <w:r>
        <w:fldChar w:fldCharType="separate"/>
      </w:r>
      <w:r>
        <w:t>5</w:t>
      </w:r>
      <w:r>
        <w:fldChar w:fldCharType="end"/>
      </w:r>
    </w:p>
    <w:p w14:paraId="3BB020B4" w14:textId="77777777" w:rsidR="00CE6DB1" w:rsidRDefault="00060852">
      <w:pPr>
        <w:pStyle w:val="TOC1"/>
        <w:rPr>
          <w:rFonts w:asciiTheme="minorHAnsi" w:eastAsiaTheme="minorEastAsia" w:hAnsiTheme="minorHAnsi" w:cstheme="minorBidi"/>
          <w:szCs w:val="22"/>
          <w:lang w:eastAsia="en-GB"/>
        </w:rPr>
      </w:pPr>
      <w:r>
        <w:t xml:space="preserve">Modal verbs terminology </w:t>
      </w:r>
      <w:r>
        <w:rPr>
          <w:i/>
          <w:color w:val="76923C"/>
        </w:rPr>
        <w:t>(style H1)</w:t>
      </w:r>
      <w:r>
        <w:tab/>
      </w:r>
      <w:r>
        <w:fldChar w:fldCharType="begin"/>
      </w:r>
      <w:r>
        <w:instrText xml:space="preserve"> PAGEREF _Toc</w:instrText>
      </w:r>
      <w:r>
        <w:instrText xml:space="preserve">19025958 \h </w:instrText>
      </w:r>
      <w:r>
        <w:fldChar w:fldCharType="separate"/>
      </w:r>
      <w:r>
        <w:t>5</w:t>
      </w:r>
      <w:r>
        <w:fldChar w:fldCharType="end"/>
      </w:r>
    </w:p>
    <w:p w14:paraId="3BB020B5" w14:textId="77777777" w:rsidR="00CE6DB1" w:rsidRDefault="00060852">
      <w:pPr>
        <w:pStyle w:val="TOC1"/>
        <w:rPr>
          <w:rFonts w:asciiTheme="minorHAnsi" w:eastAsiaTheme="minorEastAsia" w:hAnsiTheme="minorHAnsi" w:cstheme="minorBidi"/>
          <w:szCs w:val="22"/>
          <w:lang w:eastAsia="en-GB"/>
        </w:rPr>
      </w:pPr>
      <w:r>
        <w:t xml:space="preserve">Executive summary </w:t>
      </w:r>
      <w:r>
        <w:rPr>
          <w:i/>
          <w:color w:val="76923C"/>
        </w:rPr>
        <w:t>(style H1)</w:t>
      </w:r>
      <w:r>
        <w:tab/>
      </w:r>
      <w:r>
        <w:fldChar w:fldCharType="begin"/>
      </w:r>
      <w:r>
        <w:instrText xml:space="preserve"> PAGEREF _Toc19025959 \h </w:instrText>
      </w:r>
      <w:r>
        <w:fldChar w:fldCharType="separate"/>
      </w:r>
      <w:r>
        <w:t>6</w:t>
      </w:r>
      <w:r>
        <w:fldChar w:fldCharType="end"/>
      </w:r>
    </w:p>
    <w:p w14:paraId="3BB020B6" w14:textId="77777777" w:rsidR="00CE6DB1" w:rsidRDefault="00060852">
      <w:pPr>
        <w:pStyle w:val="TOC1"/>
        <w:rPr>
          <w:rFonts w:asciiTheme="minorHAnsi" w:eastAsiaTheme="minorEastAsia" w:hAnsiTheme="minorHAnsi" w:cstheme="minorBidi"/>
          <w:szCs w:val="22"/>
          <w:lang w:eastAsia="en-GB"/>
        </w:rPr>
      </w:pPr>
      <w:r>
        <w:t xml:space="preserve">Introduction </w:t>
      </w:r>
      <w:r>
        <w:rPr>
          <w:i/>
          <w:color w:val="76923C"/>
        </w:rPr>
        <w:t>(style H1)</w:t>
      </w:r>
      <w:r>
        <w:tab/>
      </w:r>
      <w:r>
        <w:fldChar w:fldCharType="begin"/>
      </w:r>
      <w:r>
        <w:instrText xml:space="preserve"> PAGEREF _Toc19025960 \h </w:instrText>
      </w:r>
      <w:r>
        <w:fldChar w:fldCharType="separate"/>
      </w:r>
      <w:r>
        <w:t>6</w:t>
      </w:r>
      <w:r>
        <w:fldChar w:fldCharType="end"/>
      </w:r>
    </w:p>
    <w:p w14:paraId="3BB020B7" w14:textId="77777777" w:rsidR="00CE6DB1" w:rsidRDefault="00060852">
      <w:pPr>
        <w:pStyle w:val="TOC1"/>
        <w:rPr>
          <w:rFonts w:asciiTheme="minorHAnsi" w:eastAsiaTheme="minorEastAsia" w:hAnsiTheme="minorHAnsi" w:cstheme="minorBidi"/>
          <w:szCs w:val="22"/>
          <w:lang w:eastAsia="en-GB"/>
        </w:rPr>
      </w:pPr>
      <w:r>
        <w:t>1</w:t>
      </w:r>
      <w:r>
        <w:tab/>
        <w:t xml:space="preserve">Scope </w:t>
      </w:r>
      <w:r>
        <w:rPr>
          <w:i/>
          <w:color w:val="76923C"/>
        </w:rPr>
        <w:t>(style H1)</w:t>
      </w:r>
      <w:r>
        <w:tab/>
      </w:r>
      <w:r>
        <w:fldChar w:fldCharType="begin"/>
      </w:r>
      <w:r>
        <w:instrText xml:space="preserve"> PAGEREF _Toc19025961 \h </w:instrText>
      </w:r>
      <w:r>
        <w:fldChar w:fldCharType="separate"/>
      </w:r>
      <w:r>
        <w:t>6</w:t>
      </w:r>
      <w:r>
        <w:fldChar w:fldCharType="end"/>
      </w:r>
    </w:p>
    <w:p w14:paraId="3BB020B8" w14:textId="77777777" w:rsidR="00CE6DB1" w:rsidRDefault="00060852">
      <w:pPr>
        <w:pStyle w:val="TOC1"/>
        <w:rPr>
          <w:rFonts w:asciiTheme="minorHAnsi" w:eastAsiaTheme="minorEastAsia" w:hAnsiTheme="minorHAnsi" w:cstheme="minorBidi"/>
          <w:szCs w:val="22"/>
          <w:lang w:eastAsia="en-GB"/>
        </w:rPr>
      </w:pPr>
      <w:r>
        <w:t>2</w:t>
      </w:r>
      <w:r>
        <w:tab/>
        <w:t xml:space="preserve">References </w:t>
      </w:r>
      <w:r>
        <w:rPr>
          <w:i/>
          <w:color w:val="76923C"/>
        </w:rPr>
        <w:t>(style H1)</w:t>
      </w:r>
      <w:r>
        <w:tab/>
      </w:r>
      <w:r>
        <w:fldChar w:fldCharType="begin"/>
      </w:r>
      <w:r>
        <w:instrText xml:space="preserve"> PAGEREF _Toc19025962 \h </w:instrText>
      </w:r>
      <w:r>
        <w:fldChar w:fldCharType="separate"/>
      </w:r>
      <w:r>
        <w:t>6</w:t>
      </w:r>
      <w:r>
        <w:fldChar w:fldCharType="end"/>
      </w:r>
    </w:p>
    <w:p w14:paraId="3BB020B9" w14:textId="77777777" w:rsidR="00CE6DB1" w:rsidRDefault="00060852">
      <w:pPr>
        <w:pStyle w:val="TOC2"/>
        <w:rPr>
          <w:rFonts w:asciiTheme="minorHAnsi" w:eastAsiaTheme="minorEastAsia" w:hAnsiTheme="minorHAnsi" w:cstheme="minorBidi"/>
          <w:sz w:val="22"/>
          <w:szCs w:val="22"/>
          <w:lang w:eastAsia="en-GB"/>
        </w:rPr>
      </w:pPr>
      <w:r>
        <w:t>2.1</w:t>
      </w:r>
      <w:r>
        <w:tab/>
        <w:t xml:space="preserve">Normative references </w:t>
      </w:r>
      <w:r>
        <w:rPr>
          <w:i/>
          <w:color w:val="76923C"/>
        </w:rPr>
        <w:t>(style H2)</w:t>
      </w:r>
      <w:r>
        <w:tab/>
      </w:r>
      <w:r>
        <w:fldChar w:fldCharType="begin"/>
      </w:r>
      <w:r>
        <w:instrText xml:space="preserve"> PAGEREF _Toc19025963 \h </w:instrText>
      </w:r>
      <w:r>
        <w:fldChar w:fldCharType="separate"/>
      </w:r>
      <w:r>
        <w:t>6</w:t>
      </w:r>
      <w:r>
        <w:fldChar w:fldCharType="end"/>
      </w:r>
    </w:p>
    <w:p w14:paraId="3BB020BA" w14:textId="77777777" w:rsidR="00CE6DB1" w:rsidRDefault="00060852">
      <w:pPr>
        <w:pStyle w:val="TOC2"/>
        <w:rPr>
          <w:rFonts w:asciiTheme="minorHAnsi" w:eastAsiaTheme="minorEastAsia" w:hAnsiTheme="minorHAnsi" w:cstheme="minorBidi"/>
          <w:sz w:val="22"/>
          <w:szCs w:val="22"/>
          <w:lang w:eastAsia="en-GB"/>
        </w:rPr>
      </w:pPr>
      <w:r>
        <w:t>2.2</w:t>
      </w:r>
      <w:r>
        <w:tab/>
        <w:t xml:space="preserve">Informative references </w:t>
      </w:r>
      <w:r>
        <w:rPr>
          <w:i/>
          <w:color w:val="76923C"/>
        </w:rPr>
        <w:t>(style H2)</w:t>
      </w:r>
      <w:r>
        <w:tab/>
      </w:r>
      <w:r>
        <w:fldChar w:fldCharType="begin"/>
      </w:r>
      <w:r>
        <w:instrText xml:space="preserve"> PAGEREF _Toc19025964 \h </w:instrText>
      </w:r>
      <w:r>
        <w:fldChar w:fldCharType="separate"/>
      </w:r>
      <w:r>
        <w:t>7</w:t>
      </w:r>
      <w:r>
        <w:fldChar w:fldCharType="end"/>
      </w:r>
    </w:p>
    <w:p w14:paraId="3BB020BB" w14:textId="77777777" w:rsidR="00CE6DB1" w:rsidRDefault="00060852">
      <w:pPr>
        <w:pStyle w:val="TOC1"/>
        <w:rPr>
          <w:rFonts w:asciiTheme="minorHAnsi" w:eastAsiaTheme="minorEastAsia" w:hAnsiTheme="minorHAnsi" w:cstheme="minorBidi"/>
          <w:szCs w:val="22"/>
          <w:lang w:eastAsia="en-GB"/>
        </w:rPr>
      </w:pPr>
      <w:r>
        <w:t>3</w:t>
      </w:r>
      <w:r>
        <w:tab/>
        <w:t xml:space="preserve">Definition of terms, symbols and abbreviations </w:t>
      </w:r>
      <w:r>
        <w:rPr>
          <w:i/>
          <w:color w:val="76923C"/>
        </w:rPr>
        <w:t>(style H1)</w:t>
      </w:r>
      <w:r>
        <w:tab/>
      </w:r>
      <w:r>
        <w:fldChar w:fldCharType="begin"/>
      </w:r>
      <w:r>
        <w:instrText xml:space="preserve"> PAGEREF _Toc19025965 \h </w:instrText>
      </w:r>
      <w:r>
        <w:fldChar w:fldCharType="separate"/>
      </w:r>
      <w:r>
        <w:t>7</w:t>
      </w:r>
      <w:r>
        <w:fldChar w:fldCharType="end"/>
      </w:r>
    </w:p>
    <w:p w14:paraId="3BB020BC" w14:textId="77777777" w:rsidR="00CE6DB1" w:rsidRDefault="00060852">
      <w:pPr>
        <w:pStyle w:val="TOC2"/>
        <w:rPr>
          <w:rFonts w:asciiTheme="minorHAnsi" w:eastAsiaTheme="minorEastAsia" w:hAnsiTheme="minorHAnsi" w:cstheme="minorBidi"/>
          <w:sz w:val="22"/>
          <w:szCs w:val="22"/>
          <w:lang w:eastAsia="en-GB"/>
        </w:rPr>
      </w:pPr>
      <w:r>
        <w:t>3.1</w:t>
      </w:r>
      <w:r>
        <w:tab/>
        <w:t xml:space="preserve">Terms </w:t>
      </w:r>
      <w:r>
        <w:rPr>
          <w:i/>
          <w:color w:val="76923C"/>
        </w:rPr>
        <w:t>(style H2)</w:t>
      </w:r>
      <w:r>
        <w:tab/>
      </w:r>
      <w:r>
        <w:fldChar w:fldCharType="begin"/>
      </w:r>
      <w:r>
        <w:instrText xml:space="preserve"> PAGEREF _Toc19025966 \h </w:instrText>
      </w:r>
      <w:r>
        <w:fldChar w:fldCharType="separate"/>
      </w:r>
      <w:r>
        <w:t>7</w:t>
      </w:r>
      <w:r>
        <w:fldChar w:fldCharType="end"/>
      </w:r>
    </w:p>
    <w:p w14:paraId="3BB020BD" w14:textId="77777777" w:rsidR="00CE6DB1" w:rsidRDefault="00060852">
      <w:pPr>
        <w:pStyle w:val="TOC2"/>
        <w:rPr>
          <w:rFonts w:asciiTheme="minorHAnsi" w:eastAsiaTheme="minorEastAsia" w:hAnsiTheme="minorHAnsi" w:cstheme="minorBidi"/>
          <w:sz w:val="22"/>
          <w:szCs w:val="22"/>
          <w:lang w:eastAsia="en-GB"/>
        </w:rPr>
      </w:pPr>
      <w:r>
        <w:t>3.2</w:t>
      </w:r>
      <w:r>
        <w:tab/>
        <w:t xml:space="preserve">Symbols </w:t>
      </w:r>
      <w:r>
        <w:rPr>
          <w:i/>
          <w:color w:val="76923C"/>
        </w:rPr>
        <w:t>(style H2)</w:t>
      </w:r>
      <w:r>
        <w:tab/>
      </w:r>
      <w:r>
        <w:fldChar w:fldCharType="begin"/>
      </w:r>
      <w:r>
        <w:instrText xml:space="preserve"> PAGEREF _Toc19025967 \h </w:instrText>
      </w:r>
      <w:r>
        <w:fldChar w:fldCharType="separate"/>
      </w:r>
      <w:r>
        <w:t>8</w:t>
      </w:r>
      <w:r>
        <w:fldChar w:fldCharType="end"/>
      </w:r>
    </w:p>
    <w:p w14:paraId="3BB020BE" w14:textId="77777777" w:rsidR="00CE6DB1" w:rsidRDefault="00060852">
      <w:pPr>
        <w:pStyle w:val="TOC2"/>
        <w:rPr>
          <w:rFonts w:asciiTheme="minorHAnsi" w:eastAsiaTheme="minorEastAsia" w:hAnsiTheme="minorHAnsi" w:cstheme="minorBidi"/>
          <w:sz w:val="22"/>
          <w:szCs w:val="22"/>
          <w:lang w:eastAsia="en-GB"/>
        </w:rPr>
      </w:pPr>
      <w:r>
        <w:t>3.3</w:t>
      </w:r>
      <w:r>
        <w:tab/>
        <w:t xml:space="preserve">Abbreviations </w:t>
      </w:r>
      <w:r>
        <w:rPr>
          <w:i/>
          <w:color w:val="76923C"/>
        </w:rPr>
        <w:t>(style H2)</w:t>
      </w:r>
      <w:r>
        <w:tab/>
      </w:r>
      <w:r>
        <w:fldChar w:fldCharType="begin"/>
      </w:r>
      <w:r>
        <w:instrText xml:space="preserve"> PAGEREF _Toc19025968 \h </w:instrText>
      </w:r>
      <w:r>
        <w:fldChar w:fldCharType="separate"/>
      </w:r>
      <w:r>
        <w:t>8</w:t>
      </w:r>
      <w:r>
        <w:fldChar w:fldCharType="end"/>
      </w:r>
    </w:p>
    <w:p w14:paraId="3BB020BF" w14:textId="77777777" w:rsidR="00CE6DB1" w:rsidRDefault="00060852">
      <w:pPr>
        <w:pStyle w:val="TOC1"/>
        <w:rPr>
          <w:rFonts w:asciiTheme="minorHAnsi" w:eastAsiaTheme="minorEastAsia" w:hAnsiTheme="minorHAnsi" w:cstheme="minorBidi"/>
          <w:szCs w:val="22"/>
          <w:lang w:eastAsia="en-GB"/>
        </w:rPr>
      </w:pPr>
      <w:r>
        <w:t>4</w:t>
      </w:r>
      <w:r>
        <w:tab/>
        <w:t xml:space="preserve">User defined clause(s) from here onwards </w:t>
      </w:r>
      <w:r>
        <w:rPr>
          <w:i/>
          <w:color w:val="76923C"/>
        </w:rPr>
        <w:t>(style H1)</w:t>
      </w:r>
      <w:r>
        <w:tab/>
      </w:r>
      <w:r>
        <w:fldChar w:fldCharType="begin"/>
      </w:r>
      <w:r>
        <w:instrText xml:space="preserve"> PAGEREF _Toc19025969 \h </w:instrText>
      </w:r>
      <w:r>
        <w:fldChar w:fldCharType="separate"/>
      </w:r>
      <w:r>
        <w:t>9</w:t>
      </w:r>
      <w:r>
        <w:fldChar w:fldCharType="end"/>
      </w:r>
    </w:p>
    <w:p w14:paraId="3BB020C0" w14:textId="77777777" w:rsidR="00CE6DB1" w:rsidRDefault="00060852">
      <w:pPr>
        <w:pStyle w:val="TOC2"/>
        <w:rPr>
          <w:rFonts w:asciiTheme="minorHAnsi" w:eastAsiaTheme="minorEastAsia" w:hAnsiTheme="minorHAnsi" w:cstheme="minorBidi"/>
          <w:sz w:val="22"/>
          <w:szCs w:val="22"/>
          <w:lang w:eastAsia="en-GB"/>
        </w:rPr>
      </w:pPr>
      <w:r>
        <w:t>4.1</w:t>
      </w:r>
      <w:r>
        <w:tab/>
        <w:t xml:space="preserve">User defined subdivisions of clause(s) from here onwards </w:t>
      </w:r>
      <w:r>
        <w:rPr>
          <w:i/>
          <w:color w:val="76923C"/>
        </w:rPr>
        <w:t>(style H2)</w:t>
      </w:r>
      <w:r>
        <w:tab/>
      </w:r>
      <w:r>
        <w:fldChar w:fldCharType="begin"/>
      </w:r>
      <w:r>
        <w:instrText xml:space="preserve"> PAGEREF _Toc19025970 \h </w:instrText>
      </w:r>
      <w:r>
        <w:fldChar w:fldCharType="separate"/>
      </w:r>
      <w:r>
        <w:t>12</w:t>
      </w:r>
      <w:r>
        <w:fldChar w:fldCharType="end"/>
      </w:r>
    </w:p>
    <w:p w14:paraId="3BB020C1" w14:textId="77777777" w:rsidR="00CE6DB1" w:rsidRDefault="00060852">
      <w:pPr>
        <w:pStyle w:val="TOC8"/>
        <w:tabs>
          <w:tab w:val="left" w:pos="3828"/>
        </w:tabs>
        <w:rPr>
          <w:rFonts w:asciiTheme="minorHAnsi" w:eastAsiaTheme="minorEastAsia" w:hAnsiTheme="minorHAnsi" w:cstheme="minorBidi"/>
          <w:szCs w:val="22"/>
          <w:lang w:eastAsia="en-GB"/>
        </w:rPr>
      </w:pPr>
      <w:r>
        <w:t xml:space="preserve">Annex A </w:t>
      </w:r>
      <w:r>
        <w:rPr>
          <w:color w:val="000000"/>
        </w:rPr>
        <w:t>(normative</w:t>
      </w:r>
      <w:r>
        <w:rPr>
          <w:color w:val="76923C"/>
        </w:rPr>
        <w:t xml:space="preserve"> or </w:t>
      </w:r>
      <w:r>
        <w:rPr>
          <w:color w:val="000000"/>
        </w:rPr>
        <w:t>informative)</w:t>
      </w:r>
      <w:r>
        <w:t>:</w:t>
      </w:r>
      <w:r>
        <w:tab/>
        <w:t>Ti</w:t>
      </w:r>
      <w:r>
        <w:t xml:space="preserve">tle of annex </w:t>
      </w:r>
      <w:r>
        <w:rPr>
          <w:i/>
          <w:color w:val="76923C"/>
        </w:rPr>
        <w:t>(style H8)</w:t>
      </w:r>
      <w:r>
        <w:tab/>
      </w:r>
      <w:r>
        <w:fldChar w:fldCharType="begin"/>
      </w:r>
      <w:r>
        <w:instrText xml:space="preserve"> PAGEREF _Toc19025971 \h </w:instrText>
      </w:r>
      <w:r>
        <w:fldChar w:fldCharType="separate"/>
      </w:r>
      <w:r>
        <w:t>13</w:t>
      </w:r>
      <w:r>
        <w:fldChar w:fldCharType="end"/>
      </w:r>
    </w:p>
    <w:p w14:paraId="3BB020C2" w14:textId="77777777" w:rsidR="00CE6DB1" w:rsidRDefault="00060852">
      <w:pPr>
        <w:pStyle w:val="TOC8"/>
        <w:tabs>
          <w:tab w:val="left" w:pos="3828"/>
        </w:tabs>
        <w:rPr>
          <w:rFonts w:asciiTheme="minorHAnsi" w:eastAsiaTheme="minorEastAsia" w:hAnsiTheme="minorHAnsi" w:cstheme="minorBidi"/>
          <w:szCs w:val="22"/>
          <w:lang w:eastAsia="en-GB"/>
        </w:rPr>
      </w:pPr>
      <w:r>
        <w:t>Annex B</w:t>
      </w:r>
      <w:r>
        <w:rPr>
          <w:rFonts w:cs="Arial"/>
        </w:rPr>
        <w:t xml:space="preserve"> </w:t>
      </w:r>
      <w:r>
        <w:rPr>
          <w:rFonts w:cs="Arial"/>
          <w:color w:val="000000"/>
        </w:rPr>
        <w:t>(normative</w:t>
      </w:r>
      <w:r>
        <w:rPr>
          <w:rFonts w:cs="Arial"/>
          <w:color w:val="76923C"/>
        </w:rPr>
        <w:t xml:space="preserve"> or </w:t>
      </w:r>
      <w:r>
        <w:rPr>
          <w:rFonts w:cs="Arial"/>
          <w:color w:val="000000"/>
        </w:rPr>
        <w:t>informative)</w:t>
      </w:r>
      <w:r>
        <w:t>:</w:t>
      </w:r>
      <w:r>
        <w:tab/>
        <w:t xml:space="preserve">Title of annex </w:t>
      </w:r>
      <w:r>
        <w:rPr>
          <w:i/>
          <w:color w:val="76923C"/>
        </w:rPr>
        <w:t>(style H8)</w:t>
      </w:r>
      <w:r>
        <w:tab/>
      </w:r>
      <w:r>
        <w:fldChar w:fldCharType="begin"/>
      </w:r>
      <w:r>
        <w:instrText xml:space="preserve"> PAGEREF _Toc19025972 \h </w:instrText>
      </w:r>
      <w:r>
        <w:fldChar w:fldCharType="separate"/>
      </w:r>
      <w:r>
        <w:t>13</w:t>
      </w:r>
      <w:r>
        <w:fldChar w:fldCharType="end"/>
      </w:r>
    </w:p>
    <w:p w14:paraId="3BB020C3" w14:textId="77777777" w:rsidR="00CE6DB1" w:rsidRDefault="00060852">
      <w:pPr>
        <w:pStyle w:val="TOC1"/>
        <w:rPr>
          <w:rFonts w:asciiTheme="minorHAnsi" w:eastAsiaTheme="minorEastAsia" w:hAnsiTheme="minorHAnsi" w:cstheme="minorBidi"/>
          <w:szCs w:val="22"/>
          <w:lang w:eastAsia="en-GB"/>
        </w:rPr>
      </w:pPr>
      <w:r>
        <w:t>B.1</w:t>
      </w:r>
      <w:r>
        <w:tab/>
        <w:t xml:space="preserve">First clause of the annex </w:t>
      </w:r>
      <w:r>
        <w:rPr>
          <w:i/>
          <w:color w:val="76923C"/>
        </w:rPr>
        <w:t>(style H1)</w:t>
      </w:r>
      <w:r>
        <w:tab/>
      </w:r>
      <w:r>
        <w:fldChar w:fldCharType="begin"/>
      </w:r>
      <w:r>
        <w:instrText xml:space="preserve"> PAGEREF _Toc19025973 \h </w:instrText>
      </w:r>
      <w:r>
        <w:fldChar w:fldCharType="separate"/>
      </w:r>
      <w:r>
        <w:t>13</w:t>
      </w:r>
      <w:r>
        <w:fldChar w:fldCharType="end"/>
      </w:r>
    </w:p>
    <w:p w14:paraId="3BB020C4" w14:textId="77777777" w:rsidR="00CE6DB1" w:rsidRDefault="00060852">
      <w:pPr>
        <w:pStyle w:val="TOC2"/>
        <w:rPr>
          <w:rFonts w:asciiTheme="minorHAnsi" w:eastAsiaTheme="minorEastAsia" w:hAnsiTheme="minorHAnsi" w:cstheme="minorBidi"/>
          <w:sz w:val="22"/>
          <w:szCs w:val="22"/>
          <w:lang w:eastAsia="en-GB"/>
        </w:rPr>
      </w:pPr>
      <w:r>
        <w:t>B.1.1</w:t>
      </w:r>
      <w:r>
        <w:tab/>
        <w:t xml:space="preserve">First subdivided clause of the annex </w:t>
      </w:r>
      <w:r>
        <w:rPr>
          <w:i/>
          <w:color w:val="76923C"/>
        </w:rPr>
        <w:t>(style H2)</w:t>
      </w:r>
      <w:r>
        <w:tab/>
      </w:r>
      <w:r>
        <w:fldChar w:fldCharType="begin"/>
      </w:r>
      <w:r>
        <w:instrText xml:space="preserve"> P</w:instrText>
      </w:r>
      <w:r>
        <w:instrText xml:space="preserve">AGEREF _Toc19025974 \h </w:instrText>
      </w:r>
      <w:r>
        <w:fldChar w:fldCharType="separate"/>
      </w:r>
      <w:r>
        <w:t>13</w:t>
      </w:r>
      <w:r>
        <w:fldChar w:fldCharType="end"/>
      </w:r>
    </w:p>
    <w:p w14:paraId="3BB020C5" w14:textId="77777777" w:rsidR="00CE6DB1" w:rsidRDefault="00060852">
      <w:pPr>
        <w:pStyle w:val="TOC8"/>
        <w:rPr>
          <w:rFonts w:asciiTheme="minorHAnsi" w:eastAsiaTheme="minorEastAsia" w:hAnsiTheme="minorHAnsi" w:cstheme="minorBidi"/>
          <w:szCs w:val="22"/>
          <w:lang w:eastAsia="en-GB"/>
        </w:rPr>
      </w:pPr>
      <w:r>
        <w:t xml:space="preserve">Annex </w:t>
      </w:r>
      <w:r>
        <w:rPr>
          <w:color w:val="76923C"/>
        </w:rPr>
        <w:t>&lt;</w:t>
      </w:r>
      <w:r>
        <w:t>L</w:t>
      </w:r>
      <w:r>
        <w:rPr>
          <w:color w:val="76923C"/>
        </w:rPr>
        <w:t xml:space="preserve">&gt; </w:t>
      </w:r>
      <w:r>
        <w:rPr>
          <w:color w:val="000000"/>
        </w:rPr>
        <w:t>(informative)</w:t>
      </w:r>
      <w:r>
        <w:t>:</w:t>
      </w:r>
      <w:r>
        <w:tab/>
        <w:t xml:space="preserve">Bibliography </w:t>
      </w:r>
      <w:r>
        <w:rPr>
          <w:i/>
          <w:color w:val="76923C"/>
        </w:rPr>
        <w:t>(style H8)</w:t>
      </w:r>
      <w:r>
        <w:tab/>
      </w:r>
      <w:r>
        <w:fldChar w:fldCharType="begin"/>
      </w:r>
      <w:r>
        <w:instrText xml:space="preserve"> PAGEREF _Toc19025975 \h </w:instrText>
      </w:r>
      <w:r>
        <w:fldChar w:fldCharType="separate"/>
      </w:r>
      <w:r>
        <w:t>13</w:t>
      </w:r>
      <w:r>
        <w:fldChar w:fldCharType="end"/>
      </w:r>
    </w:p>
    <w:p w14:paraId="3BB020C6" w14:textId="77777777" w:rsidR="00CE6DB1" w:rsidRDefault="00060852">
      <w:pPr>
        <w:pStyle w:val="TOC8"/>
        <w:rPr>
          <w:rFonts w:asciiTheme="minorHAnsi" w:eastAsiaTheme="minorEastAsia" w:hAnsiTheme="minorHAnsi" w:cstheme="minorBidi"/>
          <w:szCs w:val="22"/>
          <w:lang w:eastAsia="en-GB"/>
        </w:rPr>
      </w:pPr>
      <w:r>
        <w:t xml:space="preserve">Annex </w:t>
      </w:r>
      <w:r>
        <w:rPr>
          <w:color w:val="76923C"/>
        </w:rPr>
        <w:t>&lt;</w:t>
      </w:r>
      <w:r>
        <w:t>L+1</w:t>
      </w:r>
      <w:r>
        <w:rPr>
          <w:color w:val="76923C"/>
        </w:rPr>
        <w:t xml:space="preserve">&gt; </w:t>
      </w:r>
      <w:r>
        <w:rPr>
          <w:color w:val="000000"/>
        </w:rPr>
        <w:t>(informa</w:t>
      </w:r>
      <w:r>
        <w:rPr>
          <w:color w:val="000000"/>
        </w:rPr>
        <w:t>tive)</w:t>
      </w:r>
      <w:r>
        <w:t>:</w:t>
      </w:r>
      <w:r>
        <w:tab/>
        <w:t xml:space="preserve">Change History </w:t>
      </w:r>
      <w:r>
        <w:rPr>
          <w:i/>
          <w:color w:val="76923C"/>
        </w:rPr>
        <w:t>(style H8)</w:t>
      </w:r>
      <w:r>
        <w:tab/>
      </w:r>
      <w:r>
        <w:fldChar w:fldCharType="begin"/>
      </w:r>
      <w:r>
        <w:instrText xml:space="preserve"> PAGEREF _Toc19025976 \h </w:instrText>
      </w:r>
      <w:r>
        <w:fldChar w:fldCharType="separate"/>
      </w:r>
      <w:r>
        <w:t>14</w:t>
      </w:r>
      <w:r>
        <w:fldChar w:fldCharType="end"/>
      </w:r>
    </w:p>
    <w:p w14:paraId="3BB020C7" w14:textId="77777777" w:rsidR="00CE6DB1" w:rsidRDefault="00060852">
      <w:pPr>
        <w:pStyle w:val="TOC1"/>
        <w:rPr>
          <w:rFonts w:asciiTheme="minorHAnsi" w:eastAsiaTheme="minorEastAsia" w:hAnsiTheme="minorHAnsi" w:cstheme="minorBidi"/>
          <w:szCs w:val="22"/>
          <w:lang w:eastAsia="en-GB"/>
        </w:rPr>
      </w:pPr>
      <w:r>
        <w:t xml:space="preserve">History </w:t>
      </w:r>
      <w:r>
        <w:rPr>
          <w:i/>
          <w:color w:val="76923C"/>
        </w:rPr>
        <w:t>(style H1)</w:t>
      </w:r>
      <w:r>
        <w:tab/>
      </w:r>
      <w:r>
        <w:fldChar w:fldCharType="begin"/>
      </w:r>
      <w:r>
        <w:instrText xml:space="preserve"> PAGEREF _Toc19025977 \h </w:instrText>
      </w:r>
      <w:r>
        <w:fldChar w:fldCharType="separate"/>
      </w:r>
      <w:r>
        <w:t>14</w:t>
      </w:r>
      <w:r>
        <w:fldChar w:fldCharType="end"/>
      </w:r>
    </w:p>
    <w:p w14:paraId="3BB020C8" w14:textId="77777777" w:rsidR="00CE6DB1" w:rsidRDefault="00060852">
      <w:r>
        <w:fldChar w:fldCharType="end"/>
      </w:r>
    </w:p>
    <w:p w14:paraId="3BB020C9" w14:textId="77777777" w:rsidR="00CE6DB1" w:rsidRDefault="00060852">
      <w:pPr>
        <w:keepNext/>
        <w:rPr>
          <w:rStyle w:val="Guidance"/>
          <w:sz w:val="28"/>
        </w:rPr>
      </w:pPr>
      <w:bookmarkStart w:id="36" w:name="_Hlk526773936"/>
      <w:bookmarkStart w:id="37" w:name="_Toc526860787"/>
      <w:bookmarkStart w:id="38" w:name="_Toc526860960"/>
      <w:bookmarkStart w:id="39" w:name="_Toc526861060"/>
      <w:bookmarkStart w:id="40" w:name="_Hlk526861030"/>
      <w:r>
        <w:rPr>
          <w:rStyle w:val="Guidance"/>
          <w:sz w:val="28"/>
        </w:rPr>
        <w:t>List of figures and/or tables</w:t>
      </w:r>
      <w:bookmarkEnd w:id="36"/>
      <w:bookmarkEnd w:id="37"/>
      <w:bookmarkEnd w:id="38"/>
      <w:bookmarkEnd w:id="39"/>
    </w:p>
    <w:bookmarkEnd w:id="40"/>
    <w:p w14:paraId="3BB020CA" w14:textId="77777777" w:rsidR="00CE6DB1" w:rsidRDefault="00060852">
      <w:pPr>
        <w:rPr>
          <w:rFonts w:ascii="Arial" w:hAnsi="Arial" w:cs="Arial"/>
          <w:i/>
          <w:iCs/>
          <w:color w:val="76923C"/>
          <w:sz w:val="18"/>
          <w:szCs w:val="18"/>
        </w:rPr>
      </w:pPr>
      <w:r>
        <w:rPr>
          <w:rFonts w:ascii="Arial" w:hAnsi="Arial" w:cs="Arial"/>
          <w:i/>
          <w:iCs/>
          <w:color w:val="76923C"/>
          <w:sz w:val="18"/>
          <w:szCs w:val="18"/>
        </w:rPr>
        <w:t xml:space="preserve">A list of figures and/or a list of tables may be included in ETSI deliverables. If included, the respective titles shall be "List of figures" and/or </w:t>
      </w:r>
      <w:r>
        <w:rPr>
          <w:rFonts w:ascii="Arial" w:hAnsi="Arial" w:cs="Arial"/>
          <w:i/>
          <w:iCs/>
          <w:color w:val="76923C"/>
          <w:sz w:val="18"/>
          <w:szCs w:val="18"/>
        </w:rPr>
        <w:t>"List of tables", shall be unnumbered, shall appear after the table of contents and shall be generated automatically.</w:t>
      </w:r>
    </w:p>
    <w:p w14:paraId="3BB020CB" w14:textId="77777777" w:rsidR="00CE6DB1" w:rsidRDefault="00060852">
      <w:pPr>
        <w:pStyle w:val="B1"/>
        <w:keepNext/>
        <w:keepLines/>
        <w:widowControl w:val="0"/>
        <w:shd w:val="clear" w:color="auto" w:fill="CCCCCC"/>
        <w:tabs>
          <w:tab w:val="num" w:pos="5557"/>
        </w:tabs>
      </w:pPr>
      <w:r>
        <w:t xml:space="preserve">Use </w:t>
      </w:r>
      <w:r>
        <w:rPr>
          <w:b/>
        </w:rPr>
        <w:t>TT</w:t>
      </w:r>
      <w:r>
        <w:t xml:space="preserve"> style for the title.</w:t>
      </w:r>
    </w:p>
    <w:p w14:paraId="3BB020CC" w14:textId="77777777" w:rsidR="00CE6DB1" w:rsidRDefault="00060852">
      <w:pPr>
        <w:pStyle w:val="B1"/>
        <w:keepNext/>
        <w:keepLines/>
        <w:widowControl w:val="0"/>
        <w:shd w:val="clear" w:color="auto" w:fill="CCCCCC"/>
        <w:tabs>
          <w:tab w:val="num" w:pos="5557"/>
        </w:tabs>
      </w:pPr>
      <w:r>
        <w:t>Use the field {TOC \t "TF" \c} for the list of figures and the field {TOC \t "TH" \c} for the list of tables.</w:t>
      </w:r>
    </w:p>
    <w:p w14:paraId="3BB020CD" w14:textId="77777777" w:rsidR="00CE6DB1" w:rsidRDefault="00060852">
      <w:pPr>
        <w:spacing w:after="0"/>
        <w:ind w:left="-567"/>
        <w:rPr>
          <w:rStyle w:val="Guidance"/>
        </w:rPr>
      </w:pPr>
      <w:r>
        <w:br w:type="page"/>
      </w:r>
      <w:r>
        <w:rPr>
          <w:rStyle w:val="Guidance"/>
        </w:rPr>
        <w:lastRenderedPageBreak/>
        <w:t>&lt;PAGE BREAK&gt;</w:t>
      </w:r>
    </w:p>
    <w:p w14:paraId="3BB020CE" w14:textId="77777777" w:rsidR="00CE6DB1" w:rsidRDefault="00060852">
      <w:pPr>
        <w:pStyle w:val="Heading1"/>
        <w:rPr>
          <w:i/>
          <w:color w:val="76923C"/>
          <w:sz w:val="24"/>
          <w:szCs w:val="24"/>
        </w:rPr>
      </w:pPr>
      <w:bookmarkStart w:id="41" w:name="_Toc451530558"/>
      <w:bookmarkStart w:id="42" w:name="_Toc486252070"/>
      <w:bookmarkStart w:id="43" w:name="_Toc486252112"/>
      <w:bookmarkStart w:id="44" w:name="_Toc486252141"/>
      <w:bookmarkStart w:id="45" w:name="_Toc486253359"/>
      <w:bookmarkStart w:id="46" w:name="_Toc486322821"/>
      <w:bookmarkStart w:id="47" w:name="_Toc487530568"/>
      <w:bookmarkStart w:id="48" w:name="_Toc527641396"/>
      <w:bookmarkStart w:id="49" w:name="_Toc527642240"/>
      <w:bookmarkStart w:id="50" w:name="_Toc527985792"/>
      <w:bookmarkStart w:id="51" w:name="_Toc19025759"/>
      <w:bookmarkStart w:id="52" w:name="_Toc19025928"/>
      <w:bookmarkStart w:id="53" w:name="_Toc19025956"/>
      <w:r>
        <w:t xml:space="preserve">Intellectual Property Rights </w:t>
      </w:r>
      <w:r>
        <w:rPr>
          <w:i/>
          <w:color w:val="76923C"/>
          <w:sz w:val="24"/>
          <w:szCs w:val="24"/>
        </w:rPr>
        <w:t>(style H1)</w:t>
      </w:r>
      <w:bookmarkEnd w:id="41"/>
      <w:bookmarkEnd w:id="42"/>
      <w:bookmarkEnd w:id="43"/>
      <w:bookmarkEnd w:id="44"/>
      <w:bookmarkEnd w:id="45"/>
      <w:bookmarkEnd w:id="46"/>
      <w:bookmarkEnd w:id="47"/>
      <w:bookmarkEnd w:id="48"/>
      <w:bookmarkEnd w:id="49"/>
      <w:bookmarkEnd w:id="50"/>
      <w:bookmarkEnd w:id="51"/>
      <w:bookmarkEnd w:id="52"/>
      <w:bookmarkEnd w:id="53"/>
    </w:p>
    <w:p w14:paraId="3BB020CF" w14:textId="77777777" w:rsidR="00CE6DB1" w:rsidRDefault="00060852">
      <w:pPr>
        <w:pStyle w:val="NO"/>
        <w:ind w:left="0" w:firstLine="0"/>
      </w:pPr>
      <w:r>
        <w:rPr>
          <w:rStyle w:val="Guidance"/>
        </w:rPr>
        <w:t xml:space="preserve">This clause is always the first unnumbered clause. </w:t>
      </w:r>
    </w:p>
    <w:p w14:paraId="3BB020D0" w14:textId="77777777" w:rsidR="00CE6DB1" w:rsidRDefault="00060852">
      <w:pPr>
        <w:pStyle w:val="H6"/>
      </w:pPr>
      <w:r>
        <w:t xml:space="preserve">Essential patents </w:t>
      </w:r>
    </w:p>
    <w:p w14:paraId="3BB020D1" w14:textId="77777777" w:rsidR="00CE6DB1" w:rsidRDefault="00060852">
      <w:r>
        <w:t>IPRs essential or potentially essential to normative deliverables may have been declared to ETSI. The information pertaining to the</w:t>
      </w:r>
      <w:r>
        <w:t xml:space="preserve">se essential IPRs, if any, is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w:t>
      </w:r>
      <w:r>
        <w:t xml:space="preserve"> available from the ETSI Secretariat. Latest updates are available on the ETSI Web server (</w:t>
      </w:r>
      <w:hyperlink r:id="rId18" w:history="1">
        <w:r>
          <w:rPr>
            <w:rStyle w:val="Hyperlink"/>
          </w:rPr>
          <w:t>https://ipr.etsi.org</w:t>
        </w:r>
      </w:hyperlink>
      <w:r>
        <w:t>).</w:t>
      </w:r>
    </w:p>
    <w:p w14:paraId="3BB020D2" w14:textId="77777777" w:rsidR="00CE6DB1" w:rsidRDefault="00060852">
      <w:r>
        <w:t>Pursuant to the ETSI IPR Policy, no investigation, including IPR searches, has been carried out by ETSI.</w:t>
      </w:r>
      <w:r>
        <w:t xml:space="preserve"> No guarantee can be given as to the existence of other IPRs not referenced in ETSI SR 000 314 (or the updates on the ETSI Web server) which are, or may be, or may become, essential to the present document.</w:t>
      </w:r>
    </w:p>
    <w:p w14:paraId="3BB020D3" w14:textId="77777777" w:rsidR="00CE6DB1" w:rsidRDefault="00060852">
      <w:pPr>
        <w:pStyle w:val="H6"/>
      </w:pPr>
      <w:r>
        <w:t>Trademarks</w:t>
      </w:r>
    </w:p>
    <w:p w14:paraId="3BB020D4" w14:textId="77777777" w:rsidR="00CE6DB1" w:rsidRDefault="00060852">
      <w:r>
        <w:t>The present document may include trade</w:t>
      </w:r>
      <w:r>
        <w:t xml:space="preserve">marks and/or tradenames which are asserted and/or registered by their owners. ETSI claims no ownership of these except for any which are indicated as being the property of </w:t>
      </w:r>
      <w:proofErr w:type="gramStart"/>
      <w:r>
        <w:t>ETSI, and</w:t>
      </w:r>
      <w:proofErr w:type="gramEnd"/>
      <w:r>
        <w:t xml:space="preserve"> conveys no right to use or reproduce any trademark and/or tradename. Menti</w:t>
      </w:r>
      <w:r>
        <w:t>on of those trademarks in the present document does not constitute an endorsement by ETSI of products, services or organizations associated with those trademarks.</w:t>
      </w:r>
    </w:p>
    <w:p w14:paraId="3BB020D5" w14:textId="77777777" w:rsidR="00CE6DB1" w:rsidRDefault="00060852">
      <w:pPr>
        <w:pStyle w:val="Heading1"/>
      </w:pPr>
      <w:bookmarkStart w:id="54" w:name="_Toc451530559"/>
      <w:bookmarkStart w:id="55" w:name="_Toc486252071"/>
      <w:bookmarkStart w:id="56" w:name="_Toc486252113"/>
      <w:bookmarkStart w:id="57" w:name="_Toc486252142"/>
      <w:bookmarkStart w:id="58" w:name="_Toc486253360"/>
      <w:bookmarkStart w:id="59" w:name="_Toc486322822"/>
      <w:bookmarkStart w:id="60" w:name="_Toc487530569"/>
      <w:bookmarkStart w:id="61" w:name="_Toc527641397"/>
      <w:bookmarkStart w:id="62" w:name="_Toc527642241"/>
      <w:bookmarkStart w:id="63" w:name="_Toc527985793"/>
      <w:bookmarkStart w:id="64" w:name="_Toc19025760"/>
      <w:bookmarkStart w:id="65" w:name="_Toc19025929"/>
      <w:bookmarkStart w:id="66" w:name="_Toc19025957"/>
      <w:r>
        <w:t xml:space="preserve">Foreword </w:t>
      </w:r>
      <w:r>
        <w:rPr>
          <w:i/>
          <w:color w:val="76923C"/>
          <w:sz w:val="24"/>
          <w:szCs w:val="24"/>
        </w:rPr>
        <w:t>(style H1)</w:t>
      </w:r>
      <w:bookmarkEnd w:id="54"/>
      <w:bookmarkEnd w:id="55"/>
      <w:bookmarkEnd w:id="56"/>
      <w:bookmarkEnd w:id="57"/>
      <w:bookmarkEnd w:id="58"/>
      <w:bookmarkEnd w:id="59"/>
      <w:bookmarkEnd w:id="60"/>
      <w:bookmarkEnd w:id="61"/>
      <w:bookmarkEnd w:id="62"/>
      <w:bookmarkEnd w:id="63"/>
      <w:bookmarkEnd w:id="64"/>
      <w:bookmarkEnd w:id="65"/>
      <w:bookmarkEnd w:id="66"/>
    </w:p>
    <w:p w14:paraId="3BB020D6" w14:textId="77777777" w:rsidR="00CE6DB1" w:rsidRDefault="00060852">
      <w:pPr>
        <w:pStyle w:val="NO"/>
        <w:ind w:left="0" w:firstLine="0"/>
        <w:rPr>
          <w:rFonts w:ascii="Arial" w:hAnsi="Arial" w:cs="Arial"/>
          <w:i/>
          <w:color w:val="76923C"/>
          <w:sz w:val="18"/>
          <w:szCs w:val="18"/>
        </w:rPr>
      </w:pPr>
      <w:bookmarkStart w:id="67" w:name="_Hlk527031362"/>
      <w:r>
        <w:rPr>
          <w:rFonts w:ascii="Arial" w:hAnsi="Arial" w:cs="Arial"/>
          <w:i/>
          <w:color w:val="76923C"/>
          <w:sz w:val="18"/>
          <w:szCs w:val="18"/>
        </w:rPr>
        <w:t>The "Foreword" clause is the second unnumbered clause and on the same pag</w:t>
      </w:r>
      <w:r>
        <w:rPr>
          <w:rFonts w:ascii="Arial" w:hAnsi="Arial" w:cs="Arial"/>
          <w:i/>
          <w:color w:val="76923C"/>
          <w:sz w:val="18"/>
          <w:szCs w:val="18"/>
        </w:rPr>
        <w:t>e as the IPR clause.</w:t>
      </w:r>
      <w:bookmarkEnd w:id="67"/>
    </w:p>
    <w:p w14:paraId="3BB020D7" w14:textId="77777777" w:rsidR="00CE6DB1" w:rsidRDefault="00060852">
      <w:pPr>
        <w:pStyle w:val="NO"/>
        <w:ind w:left="0" w:firstLine="0"/>
        <w:rPr>
          <w:rStyle w:val="Guidance"/>
        </w:rPr>
      </w:pPr>
      <w:hyperlink r:id="rId19" w:history="1">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hyperlink>
      <w:r>
        <w:rPr>
          <w:rStyle w:val="Hyperlink"/>
          <w:rFonts w:ascii="Arial" w:hAnsi="Arial" w:cs="Arial"/>
          <w:i/>
          <w:color w:val="76923C"/>
          <w:sz w:val="18"/>
          <w:szCs w:val="18"/>
        </w:rPr>
        <w:t>,</w:t>
      </w:r>
      <w:r>
        <w:rPr>
          <w:rStyle w:val="Guidance"/>
        </w:rPr>
        <w:t xml:space="preserve"> </w:t>
      </w:r>
      <w:proofErr w:type="spellStart"/>
      <w:r>
        <w:rPr>
          <w:rStyle w:val="Guidance"/>
        </w:rPr>
        <w:t>claus</w:t>
      </w:r>
      <w:proofErr w:type="spellEnd"/>
      <w:r>
        <w:rPr>
          <w:rStyle w:val="Hyperlink"/>
          <w:rFonts w:ascii="Arial" w:hAnsi="Arial" w:cs="Arial"/>
          <w:i/>
          <w:color w:val="76923C"/>
          <w:sz w:val="18"/>
          <w:szCs w:val="18"/>
        </w:rPr>
        <w:t xml:space="preserve"> 2.5.</w:t>
      </w:r>
    </w:p>
    <w:p w14:paraId="3BB020D8" w14:textId="77777777" w:rsidR="00CE6DB1" w:rsidRDefault="00060852">
      <w:pPr>
        <w:rPr>
          <w:rFonts w:ascii="Arial" w:hAnsi="Arial" w:cs="Arial"/>
          <w:i/>
          <w:color w:val="76923C"/>
          <w:sz w:val="18"/>
          <w:szCs w:val="18"/>
          <w:lang w:eastAsia="en-GB"/>
        </w:rPr>
      </w:pPr>
      <w:r>
        <w:rPr>
          <w:rStyle w:val="Guidance"/>
        </w:rPr>
        <w:t>Replace all &lt;parameters&gt; with the appropriate text.</w:t>
      </w:r>
    </w:p>
    <w:p w14:paraId="3BB020D9" w14:textId="77777777" w:rsidR="00CE6DB1" w:rsidRDefault="00060852">
      <w:bookmarkStart w:id="68" w:name="For_tbname"/>
      <w:r>
        <w:t xml:space="preserve">This Group Specification (GS) has been produced by ETSI Industry Specification Group &lt;long </w:t>
      </w:r>
      <w:proofErr w:type="spellStart"/>
      <w:r>
        <w:t>ISGname</w:t>
      </w:r>
      <w:proofErr w:type="spellEnd"/>
      <w:r>
        <w:t xml:space="preserve">&gt; </w:t>
      </w:r>
      <w:bookmarkEnd w:id="68"/>
      <w:r>
        <w:t>(</w:t>
      </w:r>
      <w:bookmarkStart w:id="69" w:name="For_shortname"/>
      <w:r>
        <w:t xml:space="preserve">&lt;short </w:t>
      </w:r>
      <w:proofErr w:type="spellStart"/>
      <w:r>
        <w:t>ISGname</w:t>
      </w:r>
      <w:proofErr w:type="spellEnd"/>
      <w:r>
        <w:t>&gt;</w:t>
      </w:r>
      <w:bookmarkEnd w:id="69"/>
      <w:r>
        <w:t>).</w:t>
      </w:r>
    </w:p>
    <w:p w14:paraId="3BB020DA" w14:textId="77777777" w:rsidR="00CE6DB1" w:rsidRDefault="00060852">
      <w:pPr>
        <w:rPr>
          <w:rStyle w:val="Guidance"/>
          <w:sz w:val="28"/>
          <w:szCs w:val="28"/>
        </w:rPr>
      </w:pPr>
      <w:bookmarkStart w:id="70" w:name="_Toc451530560"/>
      <w:bookmarkStart w:id="71" w:name="_Toc486252072"/>
      <w:bookmarkStart w:id="72" w:name="_Toc486252114"/>
      <w:bookmarkStart w:id="73" w:name="_Toc486252143"/>
      <w:bookmarkStart w:id="74" w:name="_Toc486253361"/>
      <w:bookmarkStart w:id="75" w:name="_Toc486322823"/>
      <w:bookmarkStart w:id="76" w:name="_Toc487530570"/>
      <w:r>
        <w:rPr>
          <w:rStyle w:val="Guidance"/>
          <w:sz w:val="28"/>
          <w:szCs w:val="28"/>
        </w:rPr>
        <w:t>Multi-part documents</w:t>
      </w:r>
      <w:bookmarkEnd w:id="70"/>
      <w:bookmarkEnd w:id="71"/>
      <w:bookmarkEnd w:id="72"/>
      <w:bookmarkEnd w:id="73"/>
      <w:bookmarkEnd w:id="74"/>
      <w:bookmarkEnd w:id="75"/>
      <w:bookmarkEnd w:id="76"/>
    </w:p>
    <w:p w14:paraId="3BB020DB" w14:textId="77777777" w:rsidR="00CE6DB1" w:rsidRDefault="00060852">
      <w:pPr>
        <w:pStyle w:val="FP"/>
        <w:spacing w:after="180"/>
        <w:rPr>
          <w:rStyle w:val="Guidance"/>
        </w:rPr>
      </w:pPr>
      <w:r>
        <w:rPr>
          <w:rStyle w:val="Guidance"/>
        </w:rPr>
        <w:t>The following block is required in the case of multi-part deliverables.</w:t>
      </w:r>
    </w:p>
    <w:p w14:paraId="3BB020DC" w14:textId="77777777" w:rsidR="00CE6DB1" w:rsidRDefault="00060852">
      <w:pPr>
        <w:pStyle w:val="FP"/>
        <w:numPr>
          <w:ilvl w:val="0"/>
          <w:numId w:val="38"/>
        </w:numPr>
        <w:tabs>
          <w:tab w:val="left" w:pos="851"/>
        </w:tabs>
        <w:spacing w:after="180"/>
        <w:ind w:left="851" w:hanging="491"/>
        <w:rPr>
          <w:rStyle w:val="Guidance"/>
        </w:rPr>
      </w:pPr>
      <w:r>
        <w:rPr>
          <w:rStyle w:val="Guidance"/>
        </w:rPr>
        <w:t xml:space="preserve">the &lt;common element of the title&gt; is the </w:t>
      </w:r>
      <w:r>
        <w:rPr>
          <w:rStyle w:val="Guidance"/>
        </w:rPr>
        <w:t>same for all parts;</w:t>
      </w:r>
    </w:p>
    <w:p w14:paraId="3BB020DD" w14:textId="77777777" w:rsidR="00CE6DB1" w:rsidRDefault="00060852">
      <w:pPr>
        <w:pStyle w:val="FP"/>
        <w:numPr>
          <w:ilvl w:val="0"/>
          <w:numId w:val="38"/>
        </w:numPr>
        <w:tabs>
          <w:tab w:val="left" w:pos="851"/>
        </w:tabs>
        <w:spacing w:after="180"/>
        <w:ind w:left="851" w:hanging="491"/>
        <w:rPr>
          <w:rStyle w:val="Guidance"/>
        </w:rPr>
      </w:pPr>
      <w:r>
        <w:rPr>
          <w:rStyle w:val="Guidance"/>
        </w:rPr>
        <w:t>the &lt;part element of the title&gt; differs from part to part; and if appropriate;</w:t>
      </w:r>
    </w:p>
    <w:p w14:paraId="3BB020DE" w14:textId="77777777" w:rsidR="00CE6DB1" w:rsidRDefault="00060852">
      <w:pPr>
        <w:pStyle w:val="FP"/>
        <w:numPr>
          <w:ilvl w:val="0"/>
          <w:numId w:val="38"/>
        </w:numPr>
        <w:tabs>
          <w:tab w:val="left" w:pos="851"/>
        </w:tabs>
        <w:spacing w:after="180"/>
        <w:ind w:left="851" w:hanging="491"/>
        <w:rPr>
          <w:rStyle w:val="Guidance"/>
        </w:rPr>
      </w:pPr>
      <w:r>
        <w:rPr>
          <w:rStyle w:val="Guidance"/>
        </w:rPr>
        <w:t>the &lt;sub-part element of the title&gt; differs from sub-part to sub-part.</w:t>
      </w:r>
    </w:p>
    <w:p w14:paraId="3BB020DF" w14:textId="77777777" w:rsidR="00CE6DB1" w:rsidRDefault="00060852">
      <w:pPr>
        <w:pStyle w:val="FP"/>
        <w:spacing w:after="180"/>
        <w:rPr>
          <w:rStyle w:val="Guidance"/>
          <w:b/>
        </w:rPr>
      </w:pPr>
      <w:r>
        <w:rPr>
          <w:rStyle w:val="Guidance"/>
        </w:rPr>
        <w:t>For more details see clause 2.5 of the ETSI Drafting Rules (</w:t>
      </w:r>
      <w:hyperlink r:id="rId20" w:history="1">
        <w:r>
          <w:rPr>
            <w:rStyle w:val="Hyperlink"/>
            <w:rFonts w:ascii="Arial" w:hAnsi="Arial" w:cs="Arial"/>
            <w:i/>
            <w:color w:val="76923C"/>
            <w:sz w:val="18"/>
          </w:rPr>
          <w:t>EDRs</w:t>
        </w:r>
      </w:hyperlink>
      <w:r>
        <w:rPr>
          <w:rStyle w:val="Guidance"/>
        </w:rPr>
        <w:t>).</w:t>
      </w:r>
    </w:p>
    <w:p w14:paraId="3BB020E0" w14:textId="77777777" w:rsidR="00CE6DB1" w:rsidRDefault="00060852">
      <w:pPr>
        <w:pStyle w:val="FP"/>
        <w:spacing w:after="180"/>
        <w:rPr>
          <w:rStyle w:val="Guidance"/>
        </w:rPr>
      </w:pPr>
      <w:r>
        <w:rPr>
          <w:rStyle w:val="Guidance"/>
        </w:rPr>
        <w:t>The best solution for maintaining the structure of series is to have a detailed list of all parts and subparts mentioned in one of the parts (usually it is part 1).</w:t>
      </w:r>
    </w:p>
    <w:p w14:paraId="3BB020E1" w14:textId="77777777" w:rsidR="00CE6DB1" w:rsidRDefault="00060852">
      <w:pPr>
        <w:pStyle w:val="FP"/>
        <w:spacing w:after="180"/>
        <w:rPr>
          <w:rStyle w:val="Guidance"/>
        </w:rPr>
      </w:pPr>
      <w:r>
        <w:rPr>
          <w:rStyle w:val="Guidance"/>
        </w:rPr>
        <w:t>If you choose thi</w:t>
      </w:r>
      <w:r>
        <w:rPr>
          <w:rStyle w:val="Guidance"/>
        </w:rPr>
        <w:t xml:space="preserve">s solution, the following text </w:t>
      </w:r>
      <w:proofErr w:type="gramStart"/>
      <w:r>
        <w:rPr>
          <w:rStyle w:val="Guidance"/>
        </w:rPr>
        <w:t>has to</w:t>
      </w:r>
      <w:proofErr w:type="gramEnd"/>
      <w:r>
        <w:rPr>
          <w:rStyle w:val="Guidance"/>
        </w:rPr>
        <w:t xml:space="preserve"> be mentioned in all of the other parts and sub-parts:</w:t>
      </w:r>
    </w:p>
    <w:p w14:paraId="3BB020E2" w14:textId="77777777" w:rsidR="00CE6DB1" w:rsidRDefault="00060852">
      <w:r>
        <w:t>The present document is part &lt;</w:t>
      </w:r>
      <w:proofErr w:type="spellStart"/>
      <w:r>
        <w:t>i</w:t>
      </w:r>
      <w:proofErr w:type="spellEnd"/>
      <w:r>
        <w:t>&gt; of a multi-part deliverable. Full details of the entire series can be found in part </w:t>
      </w:r>
      <w:r>
        <w:rPr>
          <w:rStyle w:val="Guidance"/>
          <w:rFonts w:ascii="Times New Roman" w:hAnsi="Times New Roman" w:cs="Times New Roman"/>
          <w:i w:val="0"/>
          <w:color w:val="000000"/>
          <w:sz w:val="20"/>
          <w:szCs w:val="20"/>
        </w:rPr>
        <w:t>[x]</w:t>
      </w:r>
      <w:r>
        <w:t xml:space="preserve"> [Bookmark reference].</w:t>
      </w:r>
    </w:p>
    <w:p w14:paraId="3BB020E3" w14:textId="77777777" w:rsidR="00CE6DB1" w:rsidRDefault="00060852">
      <w:pPr>
        <w:pStyle w:val="Heading1"/>
        <w:rPr>
          <w:b/>
        </w:rPr>
      </w:pPr>
      <w:bookmarkStart w:id="77" w:name="_Toc451530561"/>
      <w:bookmarkStart w:id="78" w:name="_Toc486252073"/>
      <w:bookmarkStart w:id="79" w:name="_Toc486252115"/>
      <w:bookmarkStart w:id="80" w:name="_Toc486252144"/>
      <w:bookmarkStart w:id="81" w:name="_Toc486253362"/>
      <w:bookmarkStart w:id="82" w:name="_Toc486322824"/>
      <w:bookmarkStart w:id="83" w:name="_Toc487530571"/>
      <w:bookmarkStart w:id="84" w:name="_Toc527641398"/>
      <w:bookmarkStart w:id="85" w:name="_Toc527642242"/>
      <w:bookmarkStart w:id="86" w:name="_Toc527985794"/>
      <w:bookmarkStart w:id="87" w:name="_Toc19025761"/>
      <w:bookmarkStart w:id="88" w:name="_Toc19025930"/>
      <w:bookmarkStart w:id="89" w:name="_Toc19025958"/>
      <w:r>
        <w:t xml:space="preserve">Modal verbs terminology </w:t>
      </w:r>
      <w:r>
        <w:rPr>
          <w:i/>
          <w:color w:val="76923C"/>
          <w:sz w:val="24"/>
          <w:szCs w:val="24"/>
        </w:rPr>
        <w:t>(style H1)</w:t>
      </w:r>
      <w:bookmarkEnd w:id="77"/>
      <w:bookmarkEnd w:id="78"/>
      <w:bookmarkEnd w:id="79"/>
      <w:bookmarkEnd w:id="80"/>
      <w:bookmarkEnd w:id="81"/>
      <w:bookmarkEnd w:id="82"/>
      <w:bookmarkEnd w:id="83"/>
      <w:bookmarkEnd w:id="84"/>
      <w:bookmarkEnd w:id="85"/>
      <w:bookmarkEnd w:id="86"/>
      <w:bookmarkEnd w:id="87"/>
      <w:bookmarkEnd w:id="88"/>
      <w:bookmarkEnd w:id="89"/>
    </w:p>
    <w:bookmarkStart w:id="90" w:name="_Hlk527370496"/>
    <w:p w14:paraId="3BB020E4" w14:textId="77777777" w:rsidR="00CE6DB1" w:rsidRDefault="00060852">
      <w:pPr>
        <w:rPr>
          <w:rStyle w:val="Guidance"/>
        </w:rPr>
      </w:pPr>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 2.6.</w:t>
      </w:r>
      <w:bookmarkEnd w:id="90"/>
    </w:p>
    <w:p w14:paraId="3BB020E5" w14:textId="77777777" w:rsidR="00CE6DB1" w:rsidRDefault="00060852">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w:t>
      </w:r>
      <w:r>
        <w:t xml:space="preserve">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21" w:history="1">
        <w:r>
          <w:rPr>
            <w:rStyle w:val="Hyperlink"/>
          </w:rPr>
          <w:t>ETSI Drafting Rules</w:t>
        </w:r>
      </w:hyperlink>
      <w:r>
        <w:t xml:space="preserve"> (Verbal forms for the expression of provisions).</w:t>
      </w:r>
    </w:p>
    <w:p w14:paraId="3BB020E6" w14:textId="77777777" w:rsidR="00CE6DB1" w:rsidRDefault="00060852">
      <w:r>
        <w:lastRenderedPageBreak/>
        <w:t>"</w:t>
      </w:r>
      <w:r>
        <w:rPr>
          <w:b/>
          <w:bCs/>
        </w:rPr>
        <w:t>must</w:t>
      </w:r>
      <w:r>
        <w:t>" and "</w:t>
      </w:r>
      <w:r>
        <w:rPr>
          <w:b/>
          <w:bCs/>
        </w:rPr>
        <w:t>must not</w:t>
      </w:r>
      <w:r>
        <w:t xml:space="preserve">" are </w:t>
      </w:r>
      <w:r>
        <w:rPr>
          <w:b/>
          <w:bCs/>
        </w:rPr>
        <w:t>NOT</w:t>
      </w:r>
      <w:r>
        <w:t xml:space="preserve"> allowed in ETSI deliverables except when used in direct citation.</w:t>
      </w:r>
    </w:p>
    <w:p w14:paraId="3BB020E7" w14:textId="77777777" w:rsidR="00CE6DB1" w:rsidRDefault="00060852">
      <w:pPr>
        <w:pStyle w:val="Heading1"/>
      </w:pPr>
      <w:bookmarkStart w:id="91" w:name="_Toc451530562"/>
      <w:bookmarkStart w:id="92" w:name="_Toc486252074"/>
      <w:bookmarkStart w:id="93" w:name="_Toc486252116"/>
      <w:bookmarkStart w:id="94" w:name="_Toc486252145"/>
      <w:bookmarkStart w:id="95" w:name="_Toc486253363"/>
      <w:bookmarkStart w:id="96" w:name="_Toc486322825"/>
      <w:bookmarkStart w:id="97" w:name="_Toc487530572"/>
      <w:bookmarkStart w:id="98" w:name="_Toc527641399"/>
      <w:bookmarkStart w:id="99" w:name="_Toc527642243"/>
      <w:bookmarkStart w:id="100" w:name="_Toc527985795"/>
      <w:bookmarkStart w:id="101" w:name="_Toc19025762"/>
      <w:bookmarkStart w:id="102" w:name="_Toc19025931"/>
      <w:bookmarkStart w:id="103" w:name="_Toc19025959"/>
      <w:r>
        <w:t xml:space="preserve">Executive summary </w:t>
      </w:r>
      <w:r>
        <w:rPr>
          <w:i/>
          <w:color w:val="76923C"/>
          <w:sz w:val="24"/>
          <w:szCs w:val="24"/>
        </w:rPr>
        <w:t>(style H1)</w:t>
      </w:r>
      <w:bookmarkEnd w:id="91"/>
      <w:bookmarkEnd w:id="92"/>
      <w:bookmarkEnd w:id="93"/>
      <w:bookmarkEnd w:id="94"/>
      <w:bookmarkEnd w:id="95"/>
      <w:bookmarkEnd w:id="96"/>
      <w:bookmarkEnd w:id="97"/>
      <w:bookmarkEnd w:id="98"/>
      <w:bookmarkEnd w:id="99"/>
      <w:bookmarkEnd w:id="100"/>
      <w:bookmarkEnd w:id="101"/>
      <w:bookmarkEnd w:id="102"/>
      <w:bookmarkEnd w:id="103"/>
    </w:p>
    <w:p w14:paraId="3BB020E8" w14:textId="77777777" w:rsidR="00CE6DB1" w:rsidRDefault="00060852">
      <w:pPr>
        <w:rPr>
          <w:rStyle w:val="Guidance"/>
        </w:rPr>
      </w:pPr>
      <w:r>
        <w:rPr>
          <w:rStyle w:val="Guidance"/>
        </w:rPr>
        <w:t>This clause</w:t>
      </w:r>
      <w:r>
        <w:rPr>
          <w:rFonts w:ascii="Arial" w:hAnsi="Arial" w:cs="Arial"/>
          <w:i/>
          <w:color w:val="76923C"/>
          <w:sz w:val="18"/>
          <w:szCs w:val="18"/>
        </w:rPr>
        <w:t xml:space="preserve"> </w:t>
      </w:r>
      <w:bookmarkStart w:id="104" w:name="_Hlk527031484"/>
      <w:r>
        <w:rPr>
          <w:rFonts w:ascii="Arial" w:hAnsi="Arial" w:cs="Arial"/>
          <w:i/>
          <w:color w:val="76923C"/>
          <w:sz w:val="18"/>
          <w:szCs w:val="18"/>
        </w:rPr>
        <w:t>is an optional informative element.</w:t>
      </w:r>
      <w:bookmarkEnd w:id="104"/>
      <w:r>
        <w:rPr>
          <w:rStyle w:val="Guidance"/>
        </w:rPr>
        <w:t xml:space="preserve"> </w:t>
      </w:r>
    </w:p>
    <w:p w14:paraId="3BB020E9" w14:textId="77777777" w:rsidR="00CE6DB1" w:rsidRDefault="00060852">
      <w:pPr>
        <w:rPr>
          <w:rStyle w:val="Guidance"/>
        </w:rPr>
      </w:pPr>
      <w:r>
        <w:rPr>
          <w:rStyle w:val="Guidance"/>
        </w:rPr>
        <w:t>The "Executive summary" is used</w:t>
      </w:r>
      <w:r>
        <w:rPr>
          <w:rFonts w:ascii="Arial" w:hAnsi="Arial" w:cs="Arial"/>
          <w:i/>
          <w:color w:val="76923C"/>
          <w:sz w:val="18"/>
          <w:szCs w:val="18"/>
        </w:rPr>
        <w:t xml:space="preserve"> </w:t>
      </w:r>
      <w:bookmarkStart w:id="105" w:name="_Hlk527464442"/>
      <w:r>
        <w:rPr>
          <w:rFonts w:ascii="Arial" w:hAnsi="Arial" w:cs="Arial"/>
          <w:i/>
          <w:color w:val="76923C"/>
          <w:sz w:val="18"/>
          <w:szCs w:val="18"/>
        </w:rPr>
        <w:t>to summarize the ETSI deliverable. It should contain enough information for the readers to become acquainted with the full document without reading it. It is usually one page or shorter.</w:t>
      </w:r>
      <w:bookmarkEnd w:id="105"/>
    </w:p>
    <w:bookmarkStart w:id="106" w:name="_Toc527123098"/>
    <w:bookmarkStart w:id="107" w:name="_Toc527123158"/>
    <w:bookmarkStart w:id="108" w:name="_Toc527123202"/>
    <w:p w14:paraId="3BB020EA" w14:textId="77777777" w:rsidR="00CE6DB1" w:rsidRDefault="00060852">
      <w:pPr>
        <w:rPr>
          <w:rFonts w:ascii="Arial" w:hAnsi="Arial" w:cs="Arial"/>
          <w:i/>
          <w:noProof/>
          <w:color w:val="76923C"/>
          <w:sz w:val="18"/>
          <w:szCs w:val="18"/>
          <w:lang w:val="en-US"/>
        </w:rPr>
      </w:pPr>
      <w:r>
        <w:rPr>
          <w:rFonts w:ascii="Arial" w:hAnsi="Arial"/>
          <w:i/>
          <w:color w:val="76923C"/>
        </w:rPr>
        <w:fldChar w:fldCharType="begin"/>
      </w:r>
      <w:r>
        <w:rPr>
          <w:rFonts w:ascii="Arial" w:hAnsi="Arial"/>
          <w:i/>
          <w:color w:val="76923C"/>
        </w:rPr>
        <w:instrText xml:space="preserve"> HYPERLINK "https://portal.etsi.org/Services/editHelp!/Howtostart/ETS</w:instrText>
      </w:r>
      <w:r>
        <w:rPr>
          <w:rFonts w:ascii="Arial" w:hAnsi="Arial"/>
          <w:i/>
          <w:color w:val="76923C"/>
        </w:rPr>
        <w:instrText xml:space="preserve">IDraftingRules.aspx" </w:instrText>
      </w:r>
      <w:r>
        <w:rPr>
          <w:rFonts w:ascii="Arial" w:hAnsi="Arial"/>
          <w:i/>
          <w:color w:val="76923C"/>
        </w:rPr>
        <w:fldChar w:fldCharType="separate"/>
      </w:r>
      <w:r>
        <w:rPr>
          <w:rStyle w:val="Hyperlink"/>
          <w:rFonts w:ascii="Arial" w:hAnsi="Arial"/>
          <w:i/>
        </w:rPr>
        <w:t>ETSI Drafting Rules</w:t>
      </w:r>
      <w:r>
        <w:rPr>
          <w:rStyle w:val="Hyperlink"/>
          <w:rFonts w:ascii="Arial" w:hAnsi="Arial" w:cs="Arial"/>
          <w:i/>
          <w:sz w:val="18"/>
          <w:szCs w:val="18"/>
        </w:rPr>
        <w:t xml:space="preserve"> (</w:t>
      </w:r>
      <w:r>
        <w:rPr>
          <w:rStyle w:val="Hyperlink"/>
          <w:rFonts w:ascii="Arial" w:hAnsi="Arial"/>
          <w:i/>
        </w:rPr>
        <w:t>EDRs)</w:t>
      </w:r>
      <w:r>
        <w:rPr>
          <w:rFonts w:ascii="Arial" w:hAnsi="Arial"/>
          <w:i/>
          <w:color w:val="76923C"/>
        </w:rPr>
        <w:fldChar w:fldCharType="end"/>
      </w:r>
      <w:r>
        <w:rPr>
          <w:rFonts w:ascii="Arial" w:hAnsi="Arial"/>
          <w:noProof/>
          <w:lang w:val="en-US"/>
        </w:rPr>
        <w:t>,</w:t>
      </w:r>
      <w:r>
        <w:rPr>
          <w:noProof/>
          <w:lang w:val="en-US"/>
        </w:rPr>
        <w:t xml:space="preserve"> clause</w:t>
      </w:r>
      <w:r>
        <w:rPr>
          <w:rFonts w:ascii="Arial" w:hAnsi="Arial"/>
          <w:noProof/>
          <w:lang w:val="en-US"/>
        </w:rPr>
        <w:t xml:space="preserve"> 2.7.</w:t>
      </w:r>
      <w:bookmarkEnd w:id="106"/>
      <w:bookmarkEnd w:id="107"/>
      <w:bookmarkEnd w:id="108"/>
    </w:p>
    <w:p w14:paraId="3BB020EB" w14:textId="77777777" w:rsidR="00CE6DB1" w:rsidRDefault="00060852">
      <w:pPr>
        <w:pStyle w:val="Heading1"/>
      </w:pPr>
      <w:bookmarkStart w:id="109" w:name="_Toc451530563"/>
      <w:bookmarkStart w:id="110" w:name="_Toc486252075"/>
      <w:bookmarkStart w:id="111" w:name="_Toc486252117"/>
      <w:bookmarkStart w:id="112" w:name="_Toc486252146"/>
      <w:bookmarkStart w:id="113" w:name="_Toc486253364"/>
      <w:bookmarkStart w:id="114" w:name="_Toc486322826"/>
      <w:bookmarkStart w:id="115" w:name="_Toc487530573"/>
      <w:bookmarkStart w:id="116" w:name="_Toc527641400"/>
      <w:bookmarkStart w:id="117" w:name="_Toc527642244"/>
      <w:bookmarkStart w:id="118" w:name="_Toc527985796"/>
      <w:bookmarkStart w:id="119" w:name="_Toc19025763"/>
      <w:bookmarkStart w:id="120" w:name="_Toc19025932"/>
      <w:bookmarkStart w:id="121" w:name="_Toc19025960"/>
      <w:r>
        <w:t xml:space="preserve">Introduction </w:t>
      </w:r>
      <w:r>
        <w:rPr>
          <w:i/>
          <w:color w:val="76923C"/>
          <w:sz w:val="24"/>
          <w:szCs w:val="24"/>
        </w:rPr>
        <w:t>(style H1)</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3BB020EC" w14:textId="77777777" w:rsidR="00CE6DB1" w:rsidRDefault="00060852">
      <w:pPr>
        <w:rPr>
          <w:rFonts w:ascii="Arial" w:hAnsi="Arial" w:cs="Arial"/>
          <w:i/>
          <w:color w:val="76923C"/>
          <w:sz w:val="18"/>
          <w:szCs w:val="18"/>
        </w:rPr>
      </w:pPr>
      <w:r>
        <w:rPr>
          <w:rFonts w:ascii="Arial" w:hAnsi="Arial" w:cs="Arial"/>
          <w:i/>
          <w:color w:val="76923C"/>
          <w:sz w:val="18"/>
          <w:szCs w:val="18"/>
        </w:rPr>
        <w:t>The "Introduction" clause may be used to give specific information or commentary about the technical content of the ETSI deliverable, and about the reasons prompting it</w:t>
      </w:r>
      <w:r>
        <w:rPr>
          <w:rFonts w:ascii="Arial" w:hAnsi="Arial" w:cs="Arial"/>
          <w:i/>
          <w:color w:val="76923C"/>
          <w:sz w:val="18"/>
          <w:szCs w:val="18"/>
        </w:rPr>
        <w:t>s preparation.</w:t>
      </w:r>
    </w:p>
    <w:bookmarkStart w:id="122" w:name="_Hlk527641687"/>
    <w:p w14:paraId="3BB020ED" w14:textId="77777777" w:rsidR="00CE6DB1" w:rsidRDefault="00060852">
      <w:pPr>
        <w:rPr>
          <w:rFonts w:ascii="Arial" w:hAnsi="Arial" w:cs="Arial"/>
          <w:i/>
          <w:noProof/>
          <w:color w:val="76923C"/>
          <w:sz w:val="18"/>
          <w:szCs w:val="18"/>
          <w:lang w:val="en-US"/>
        </w:rPr>
      </w:pPr>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Fonts w:ascii="Arial" w:hAnsi="Arial" w:cs="Arial"/>
          <w:i/>
          <w:color w:val="0000FF"/>
          <w:sz w:val="18"/>
          <w:szCs w:val="18"/>
          <w:u w:val="single"/>
          <w:lang w:eastAsia="en-GB"/>
        </w:rPr>
        <w:t>ETSI Drafting Rules</w:t>
      </w:r>
      <w:r>
        <w:rPr>
          <w:color w:val="0000FF"/>
          <w:u w:val="single"/>
        </w:rPr>
        <w:t xml:space="preserve"> (</w:t>
      </w:r>
      <w:r>
        <w:rPr>
          <w:rFonts w:ascii="Arial" w:hAnsi="Arial" w:cs="Arial"/>
          <w:i/>
          <w:color w:val="0000FF"/>
          <w:sz w:val="18"/>
          <w:szCs w:val="18"/>
          <w:u w:val="single"/>
        </w:rPr>
        <w:t>EDRs)</w:t>
      </w:r>
      <w:r>
        <w:rPr>
          <w:rFonts w:ascii="Arial" w:hAnsi="Arial" w:cs="Arial"/>
          <w:i/>
          <w:color w:val="76923C"/>
          <w:sz w:val="18"/>
          <w:szCs w:val="18"/>
          <w:lang w:eastAsia="en-GB"/>
        </w:rPr>
        <w:fldChar w:fldCharType="end"/>
      </w:r>
      <w:bookmarkEnd w:id="122"/>
      <w:r>
        <w:rPr>
          <w:rFonts w:ascii="Arial" w:hAnsi="Arial" w:cs="Arial"/>
          <w:i/>
          <w:color w:val="76923C"/>
          <w:sz w:val="18"/>
          <w:szCs w:val="18"/>
          <w:u w:val="single"/>
        </w:rPr>
        <w:t>,</w:t>
      </w:r>
      <w:r>
        <w:rPr>
          <w:rFonts w:ascii="Arial" w:hAnsi="Arial" w:cs="Arial"/>
          <w:i/>
          <w:noProof/>
          <w:color w:val="76923C"/>
          <w:sz w:val="18"/>
          <w:szCs w:val="18"/>
          <w:lang w:val="en-US"/>
        </w:rPr>
        <w:t xml:space="preserve"> clause 2.8.</w:t>
      </w:r>
    </w:p>
    <w:p w14:paraId="3BB020EE" w14:textId="77777777" w:rsidR="00CE6DB1" w:rsidRDefault="00060852">
      <w:pPr>
        <w:rPr>
          <w:rFonts w:ascii="Arial" w:hAnsi="Arial" w:cs="Arial"/>
          <w:i/>
          <w:caps/>
          <w:color w:val="76923C"/>
          <w:sz w:val="18"/>
          <w:szCs w:val="18"/>
        </w:rPr>
      </w:pPr>
      <w:r>
        <w:rPr>
          <w:rFonts w:ascii="Arial" w:hAnsi="Arial" w:cs="Arial"/>
          <w:i/>
          <w:caps/>
          <w:color w:val="76923C"/>
          <w:sz w:val="18"/>
          <w:szCs w:val="18"/>
        </w:rPr>
        <w:t>Clause numbering starts hereafter.</w:t>
      </w:r>
    </w:p>
    <w:p w14:paraId="3BB020EF" w14:textId="77777777" w:rsidR="00CE6DB1" w:rsidRDefault="00060852">
      <w:pPr>
        <w:spacing w:after="120"/>
        <w:rPr>
          <w:rFonts w:ascii="Arial" w:hAnsi="Arial" w:cs="Arial"/>
          <w:i/>
          <w:caps/>
          <w:color w:val="76923C"/>
          <w:sz w:val="18"/>
          <w:szCs w:val="18"/>
          <w:lang w:eastAsia="en-GB"/>
        </w:rPr>
      </w:pPr>
      <w:r>
        <w:rPr>
          <w:rFonts w:ascii="Arial" w:hAnsi="Arial" w:cs="Arial"/>
          <w:i/>
          <w:color w:val="76923C"/>
          <w:sz w:val="18"/>
          <w:szCs w:val="18"/>
          <w:lang w:eastAsia="en-GB"/>
        </w:rPr>
        <w:t xml:space="preserve">Automatic numbering </w:t>
      </w:r>
      <w:r>
        <w:rPr>
          <w:rFonts w:ascii="Arial" w:hAnsi="Arial" w:cs="Arial"/>
          <w:b/>
          <w:i/>
          <w:color w:val="76923C"/>
          <w:sz w:val="18"/>
          <w:szCs w:val="18"/>
          <w:lang w:eastAsia="en-GB"/>
        </w:rPr>
        <w:t>may be used</w:t>
      </w:r>
      <w:r>
        <w:rPr>
          <w:rFonts w:ascii="Arial" w:hAnsi="Arial" w:cs="Arial"/>
          <w:i/>
          <w:color w:val="76923C"/>
          <w:sz w:val="18"/>
          <w:szCs w:val="18"/>
          <w:lang w:eastAsia="en-GB"/>
        </w:rPr>
        <w:t xml:space="preserve"> in ETSI deliverables </w:t>
      </w:r>
      <w:bookmarkStart w:id="123" w:name="_Hlk527464572"/>
      <w:r>
        <w:rPr>
          <w:rFonts w:ascii="Arial" w:hAnsi="Arial" w:cs="Arial"/>
          <w:i/>
          <w:color w:val="76923C"/>
          <w:sz w:val="18"/>
          <w:szCs w:val="18"/>
          <w:lang w:eastAsia="en-GB"/>
        </w:rPr>
        <w:t>if used, shall be applied anywhere in n ETSI deliverable including annexes using the appropriate ETSI styles, otherwise it may corrupt the deliverable.</w:t>
      </w:r>
      <w:bookmarkEnd w:id="123"/>
    </w:p>
    <w:p w14:paraId="3BB020F0" w14:textId="77777777" w:rsidR="00CE6DB1" w:rsidRDefault="00060852">
      <w:pPr>
        <w:rPr>
          <w:rStyle w:val="Guidance"/>
        </w:rPr>
      </w:pPr>
      <w:r>
        <w:rPr>
          <w:rFonts w:ascii="Arial" w:hAnsi="Arial" w:cs="Arial"/>
          <w:i/>
          <w:color w:val="76923C"/>
          <w:sz w:val="18"/>
          <w:szCs w:val="18"/>
          <w:lang w:eastAsia="en-GB"/>
        </w:rPr>
        <w:t>See clause 2.12.1.1 and 6.9.2 of the ETSI Drafting Rules (</w:t>
      </w:r>
      <w:hyperlink r:id="rId22" w:history="1">
        <w:r>
          <w:rPr>
            <w:rFonts w:ascii="Arial" w:hAnsi="Arial" w:cs="Arial"/>
            <w:i/>
            <w:color w:val="76923C"/>
            <w:sz w:val="18"/>
            <w:szCs w:val="18"/>
            <w:u w:val="single"/>
          </w:rPr>
          <w:t>EDRs</w:t>
        </w:r>
      </w:hyperlink>
      <w:r>
        <w:rPr>
          <w:rFonts w:ascii="Arial" w:hAnsi="Arial" w:cs="Arial"/>
          <w:i/>
          <w:color w:val="76923C"/>
          <w:sz w:val="18"/>
          <w:szCs w:val="18"/>
          <w:lang w:eastAsia="en-GB"/>
        </w:rPr>
        <w:t>).</w:t>
      </w:r>
    </w:p>
    <w:p w14:paraId="3BB020F1" w14:textId="77777777" w:rsidR="00CE6DB1" w:rsidRDefault="00060852">
      <w:pPr>
        <w:spacing w:before="120" w:after="120"/>
        <w:ind w:left="-567"/>
        <w:rPr>
          <w:rStyle w:val="Guidance"/>
        </w:rPr>
      </w:pPr>
      <w:r>
        <w:rPr>
          <w:rStyle w:val="Guidance"/>
        </w:rPr>
        <w:t>&lt;PAGE BREAK&gt;</w:t>
      </w:r>
    </w:p>
    <w:p w14:paraId="3BB020F2" w14:textId="77777777" w:rsidR="00CE6DB1" w:rsidRDefault="00060852">
      <w:pPr>
        <w:pStyle w:val="Heading1"/>
      </w:pPr>
      <w:bookmarkStart w:id="124" w:name="_Toc451530564"/>
      <w:bookmarkStart w:id="125" w:name="_Toc486252076"/>
      <w:bookmarkStart w:id="126" w:name="_Toc486252118"/>
      <w:bookmarkStart w:id="127" w:name="_Toc486252147"/>
      <w:bookmarkStart w:id="128" w:name="_Toc486253365"/>
      <w:bookmarkStart w:id="129" w:name="_Toc486322827"/>
      <w:bookmarkStart w:id="130" w:name="_Toc487530574"/>
      <w:bookmarkStart w:id="131" w:name="_Toc527641401"/>
      <w:bookmarkStart w:id="132" w:name="_Toc527642245"/>
      <w:bookmarkStart w:id="133" w:name="_Toc527985797"/>
      <w:bookmarkStart w:id="134" w:name="_Toc19025764"/>
      <w:bookmarkStart w:id="135" w:name="_Toc19025933"/>
      <w:bookmarkStart w:id="136" w:name="_Toc19025961"/>
      <w:r>
        <w:t>1</w:t>
      </w:r>
      <w:r>
        <w:tab/>
        <w:t xml:space="preserve">Scope </w:t>
      </w:r>
      <w:r>
        <w:rPr>
          <w:i/>
          <w:color w:val="76923C"/>
          <w:sz w:val="24"/>
          <w:szCs w:val="24"/>
        </w:rPr>
        <w:t>(style H1)</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3BB020F3" w14:textId="77777777" w:rsidR="00CE6DB1" w:rsidRDefault="00060852">
      <w:pPr>
        <w:spacing w:before="120" w:after="120"/>
        <w:rPr>
          <w:rStyle w:val="Guidance"/>
        </w:rPr>
      </w:pPr>
      <w:r>
        <w:rPr>
          <w:rFonts w:ascii="Arial" w:hAnsi="Arial" w:cs="Arial"/>
          <w:i/>
          <w:color w:val="76923C"/>
          <w:sz w:val="18"/>
          <w:szCs w:val="18"/>
        </w:rPr>
        <w:t xml:space="preserve">This clause </w:t>
      </w:r>
      <w:r>
        <w:rPr>
          <w:rStyle w:val="Guidance"/>
          <w:b/>
        </w:rPr>
        <w:t>shall start on a new page</w:t>
      </w:r>
      <w:r>
        <w:rPr>
          <w:rStyle w:val="Guidance"/>
        </w:rPr>
        <w:t xml:space="preserve">. </w:t>
      </w:r>
    </w:p>
    <w:p w14:paraId="3BB020F4" w14:textId="77777777" w:rsidR="00CE6DB1" w:rsidRDefault="00060852">
      <w:pPr>
        <w:spacing w:before="120" w:after="120"/>
        <w:rPr>
          <w:rStyle w:val="Guidance"/>
        </w:rPr>
      </w:pPr>
      <w:bookmarkStart w:id="137" w:name="_Hlk527032173"/>
      <w:r>
        <w:rPr>
          <w:rStyle w:val="Guidance"/>
        </w:rPr>
        <w:t xml:space="preserve">The "Scope" clause defines without ambiguity the subject of the ETSI </w:t>
      </w:r>
      <w:r>
        <w:rPr>
          <w:rStyle w:val="Guidance"/>
        </w:rPr>
        <w:t xml:space="preserve">deliverable and the aspect(s) covered, thereby indicating the limits of applicability of the ETSI deliverable or </w:t>
      </w:r>
      <w:proofErr w:type="gramStart"/>
      <w:r>
        <w:rPr>
          <w:rStyle w:val="Guidance"/>
        </w:rPr>
        <w:t>particular parts</w:t>
      </w:r>
      <w:proofErr w:type="gramEnd"/>
      <w:r>
        <w:rPr>
          <w:rStyle w:val="Guidance"/>
        </w:rPr>
        <w:t xml:space="preserve"> of it.</w:t>
      </w:r>
      <w:bookmarkEnd w:id="137"/>
    </w:p>
    <w:p w14:paraId="3BB020F5" w14:textId="77777777" w:rsidR="00CE6DB1" w:rsidRDefault="00060852">
      <w:pPr>
        <w:spacing w:before="120"/>
        <w:rPr>
          <w:rStyle w:val="Guidance"/>
        </w:rPr>
      </w:pPr>
      <w:r>
        <w:rPr>
          <w:rStyle w:val="Guidance"/>
        </w:rPr>
        <w:t>Forms of expression such as the following should be used:</w:t>
      </w:r>
    </w:p>
    <w:p w14:paraId="3BB020F6" w14:textId="77777777" w:rsidR="00CE6DB1" w:rsidRDefault="00060852">
      <w:r>
        <w:t>The present document …</w:t>
      </w:r>
    </w:p>
    <w:p w14:paraId="3BB020F7" w14:textId="77777777" w:rsidR="00CE6DB1" w:rsidRDefault="00060852">
      <w:pPr>
        <w:pStyle w:val="EX"/>
      </w:pPr>
      <w:r>
        <w:t>EXAMPLE:</w:t>
      </w:r>
      <w:r>
        <w:tab/>
        <w:t>The present document provides</w:t>
      </w:r>
      <w:r>
        <w:t xml:space="preserve"> the necessary adoptions to the endorsed document.</w:t>
      </w:r>
    </w:p>
    <w:bookmarkStart w:id="138" w:name="_Hlk527447517"/>
    <w:bookmarkStart w:id="139" w:name="_Hlk527464677"/>
    <w:p w14:paraId="3BB020F8" w14:textId="77777777" w:rsidR="00CE6DB1" w:rsidRDefault="00060852">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 2.9</w:t>
      </w:r>
      <w:bookmarkEnd w:id="138"/>
      <w:r>
        <w:rPr>
          <w:rStyle w:val="Guidance"/>
        </w:rPr>
        <w:t>.</w:t>
      </w:r>
      <w:bookmarkEnd w:id="139"/>
    </w:p>
    <w:p w14:paraId="3BB020F9" w14:textId="77777777" w:rsidR="00CE6DB1" w:rsidRDefault="00060852">
      <w:pPr>
        <w:pStyle w:val="Heading1"/>
      </w:pPr>
      <w:bookmarkStart w:id="140" w:name="_Toc451530565"/>
      <w:bookmarkStart w:id="141" w:name="_Toc486252077"/>
      <w:bookmarkStart w:id="142" w:name="_Toc486252119"/>
      <w:bookmarkStart w:id="143" w:name="_Toc486252148"/>
      <w:bookmarkStart w:id="144" w:name="_Toc486253366"/>
      <w:bookmarkStart w:id="145" w:name="_Toc486322828"/>
      <w:bookmarkStart w:id="146" w:name="_Toc487530575"/>
      <w:bookmarkStart w:id="147" w:name="_Toc527641402"/>
      <w:bookmarkStart w:id="148" w:name="_Toc527642246"/>
      <w:bookmarkStart w:id="149" w:name="_Toc527985798"/>
      <w:bookmarkStart w:id="150" w:name="_Toc19025765"/>
      <w:bookmarkStart w:id="151" w:name="_Toc19025934"/>
      <w:bookmarkStart w:id="152" w:name="_Toc19025962"/>
      <w:r>
        <w:t>2</w:t>
      </w:r>
      <w:r>
        <w:tab/>
        <w:t xml:space="preserve">References </w:t>
      </w:r>
      <w:r>
        <w:rPr>
          <w:i/>
          <w:color w:val="76923C"/>
          <w:sz w:val="24"/>
          <w:szCs w:val="24"/>
        </w:rPr>
        <w:t>(style H1)</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3BB020FA" w14:textId="77777777" w:rsidR="00CE6DB1" w:rsidRDefault="00060852">
      <w:pPr>
        <w:keepNext/>
        <w:keepLines/>
        <w:rPr>
          <w:rFonts w:ascii="Arial" w:hAnsi="Arial" w:cs="Arial"/>
          <w:i/>
          <w:color w:val="76923C"/>
          <w:sz w:val="18"/>
          <w:szCs w:val="18"/>
        </w:rPr>
      </w:pPr>
      <w:bookmarkStart w:id="153" w:name="_Hlk527032410"/>
      <w:bookmarkStart w:id="154" w:name="_Hlk527464738"/>
      <w:r>
        <w:rPr>
          <w:rFonts w:ascii="Arial" w:hAnsi="Arial" w:cs="Arial"/>
          <w:i/>
          <w:color w:val="76923C"/>
          <w:sz w:val="18"/>
          <w:szCs w:val="18"/>
        </w:rPr>
        <w:t xml:space="preserve">The "References" clause shall list all the </w:t>
      </w:r>
      <w:r>
        <w:rPr>
          <w:rFonts w:ascii="Arial" w:hAnsi="Arial" w:cs="Arial"/>
          <w:i/>
          <w:color w:val="76923C"/>
          <w:sz w:val="18"/>
          <w:szCs w:val="18"/>
        </w:rPr>
        <w:t>documents cited anywhere in an ETSI deliverable including annexes. It shall consist of clause 2.1 "Normative references" and clause 2.2 "Informative references".</w:t>
      </w:r>
      <w:bookmarkEnd w:id="153"/>
    </w:p>
    <w:p w14:paraId="3BB020FB" w14:textId="77777777" w:rsidR="00CE6DB1" w:rsidRDefault="00060852">
      <w:pPr>
        <w:keepNext/>
        <w:keepLines/>
        <w:rPr>
          <w:rStyle w:val="Guidance"/>
        </w:rPr>
      </w:pPr>
      <w:bookmarkStart w:id="155" w:name="_Hlk527375836"/>
      <w:r>
        <w:rPr>
          <w:rFonts w:ascii="Arial" w:hAnsi="Arial" w:cs="Arial"/>
          <w:i/>
          <w:color w:val="76923C"/>
          <w:sz w:val="18"/>
          <w:szCs w:val="18"/>
        </w:rPr>
        <w:t xml:space="preserve">More details can be found in </w:t>
      </w:r>
      <w:hyperlink r:id="rId23" w:history="1">
        <w:r>
          <w:rPr>
            <w:rFonts w:ascii="Arial" w:hAnsi="Arial" w:cs="Arial"/>
            <w:i/>
            <w:color w:val="0000FF"/>
            <w:sz w:val="18"/>
            <w:szCs w:val="18"/>
            <w:u w:val="single"/>
            <w:lang w:eastAsia="en-GB"/>
          </w:rPr>
          <w:t>ETSI Drafting Rules</w:t>
        </w:r>
        <w:r>
          <w:rPr>
            <w:color w:val="0000FF"/>
            <w:u w:val="single"/>
          </w:rPr>
          <w:t xml:space="preserve"> (</w:t>
        </w:r>
        <w:r>
          <w:rPr>
            <w:rFonts w:ascii="Arial" w:hAnsi="Arial" w:cs="Arial"/>
            <w:i/>
            <w:color w:val="0000FF"/>
            <w:sz w:val="18"/>
            <w:szCs w:val="18"/>
            <w:u w:val="single"/>
          </w:rPr>
          <w:t>EDRs)</w:t>
        </w:r>
      </w:hyperlink>
      <w:r>
        <w:rPr>
          <w:rFonts w:ascii="Arial" w:hAnsi="Arial" w:cs="Arial"/>
          <w:i/>
          <w:color w:val="76923C"/>
          <w:sz w:val="18"/>
          <w:szCs w:val="18"/>
          <w:u w:val="single"/>
        </w:rPr>
        <w:t>,</w:t>
      </w:r>
      <w:r>
        <w:rPr>
          <w:rFonts w:ascii="Arial" w:hAnsi="Arial" w:cs="Arial"/>
          <w:i/>
          <w:noProof/>
          <w:color w:val="76923C"/>
          <w:sz w:val="18"/>
          <w:szCs w:val="18"/>
          <w:lang w:val="en-US"/>
        </w:rPr>
        <w:t xml:space="preserve"> </w:t>
      </w:r>
      <w:r>
        <w:rPr>
          <w:rFonts w:ascii="Arial" w:hAnsi="Arial" w:cs="Arial"/>
          <w:i/>
          <w:color w:val="76923C"/>
          <w:sz w:val="18"/>
          <w:szCs w:val="18"/>
        </w:rPr>
        <w:t>clause 2.10.</w:t>
      </w:r>
      <w:bookmarkEnd w:id="154"/>
      <w:bookmarkEnd w:id="155"/>
    </w:p>
    <w:p w14:paraId="3BB020FC" w14:textId="77777777" w:rsidR="00CE6DB1" w:rsidRDefault="00060852">
      <w:pPr>
        <w:keepNext/>
        <w:rPr>
          <w:rStyle w:val="Guidance"/>
        </w:rPr>
      </w:pPr>
      <w:r>
        <w:rPr>
          <w:rStyle w:val="Guidance"/>
        </w:rPr>
        <w:t xml:space="preserve">The following text block applies. </w:t>
      </w:r>
    </w:p>
    <w:p w14:paraId="3BB020FD" w14:textId="77777777" w:rsidR="00CE6DB1" w:rsidRDefault="00060852">
      <w:pPr>
        <w:pStyle w:val="Heading2"/>
      </w:pPr>
      <w:bookmarkStart w:id="156" w:name="_Toc451530566"/>
      <w:bookmarkStart w:id="157" w:name="_Toc486252078"/>
      <w:bookmarkStart w:id="158" w:name="_Toc486252120"/>
      <w:bookmarkStart w:id="159" w:name="_Toc486252149"/>
      <w:bookmarkStart w:id="160" w:name="_Toc486253367"/>
      <w:bookmarkStart w:id="161" w:name="_Toc486322829"/>
      <w:bookmarkStart w:id="162" w:name="_Toc487530576"/>
      <w:bookmarkStart w:id="163" w:name="_Toc527641403"/>
      <w:bookmarkStart w:id="164" w:name="_Toc527642247"/>
      <w:bookmarkStart w:id="165" w:name="_Toc527985799"/>
      <w:bookmarkStart w:id="166" w:name="_Toc19025766"/>
      <w:bookmarkStart w:id="167" w:name="_Toc19025935"/>
      <w:bookmarkStart w:id="168" w:name="_Toc19025963"/>
      <w:r>
        <w:t>2.1</w:t>
      </w:r>
      <w:r>
        <w:tab/>
        <w:t xml:space="preserve">Normative references </w:t>
      </w:r>
      <w:r>
        <w:rPr>
          <w:i/>
          <w:color w:val="76923C"/>
          <w:sz w:val="24"/>
          <w:szCs w:val="24"/>
        </w:rPr>
        <w:t>(style H2)</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3BB020FE" w14:textId="77777777" w:rsidR="00CE6DB1" w:rsidRDefault="00060852">
      <w:pPr>
        <w:keepNext/>
        <w:spacing w:after="120"/>
        <w:rPr>
          <w:rStyle w:val="Guidance"/>
        </w:rPr>
      </w:pPr>
      <w:r>
        <w:rPr>
          <w:rStyle w:val="Guidance"/>
        </w:rPr>
        <w:t xml:space="preserve">Clause 2.1 </w:t>
      </w:r>
      <w:bookmarkStart w:id="169" w:name="_Hlk527464798"/>
      <w:r>
        <w:rPr>
          <w:rFonts w:ascii="Arial" w:hAnsi="Arial" w:cs="Arial"/>
          <w:i/>
          <w:color w:val="76923C"/>
          <w:sz w:val="18"/>
          <w:szCs w:val="18"/>
        </w:rPr>
        <w:t>shall contain exclusively a numbered list of all normative references of an ETSI deliverable</w:t>
      </w:r>
      <w:bookmarkEnd w:id="169"/>
      <w:r>
        <w:rPr>
          <w:rStyle w:val="Guidance"/>
        </w:rPr>
        <w:t xml:space="preserve"> These refere</w:t>
      </w:r>
      <w:r>
        <w:rPr>
          <w:rStyle w:val="Guidance"/>
        </w:rPr>
        <w:t xml:space="preserve">nces </w:t>
      </w:r>
      <w:r>
        <w:rPr>
          <w:rStyle w:val="Guidance"/>
          <w:b/>
        </w:rPr>
        <w:t>have to be publicly available and in English</w:t>
      </w:r>
      <w:r>
        <w:rPr>
          <w:rStyle w:val="Guidance"/>
        </w:rPr>
        <w:t>.</w:t>
      </w:r>
    </w:p>
    <w:p w14:paraId="3BB020FF" w14:textId="77777777" w:rsidR="00CE6DB1" w:rsidRDefault="00060852">
      <w:pPr>
        <w:rPr>
          <w:rStyle w:val="Guidance"/>
          <w:b/>
        </w:rPr>
      </w:pPr>
      <w:r>
        <w:rPr>
          <w:rStyle w:val="Guidance"/>
          <w:b/>
        </w:rPr>
        <w:t>Legal acts can never be used as normative references.</w:t>
      </w:r>
    </w:p>
    <w:p w14:paraId="3BB02100" w14:textId="77777777" w:rsidR="00CE6DB1" w:rsidRDefault="00060852">
      <w:r>
        <w:t>References are either specific (identified by date of publication and/or edition number or version number) or non</w:t>
      </w:r>
      <w:r>
        <w:noBreakHyphen/>
        <w:t>specific. For specific references, on</w:t>
      </w:r>
      <w:r>
        <w:t>ly the cited version applies. For non-specific references, the latest version of the referenced document (including any amendments) applies.</w:t>
      </w:r>
    </w:p>
    <w:p w14:paraId="3BB02101" w14:textId="77777777" w:rsidR="00CE6DB1" w:rsidRDefault="00060852">
      <w:r>
        <w:t xml:space="preserve">Referenced documents which are not found to be publicly available in the expected location might be found at </w:t>
      </w:r>
      <w:hyperlink r:id="rId24" w:history="1">
        <w:r>
          <w:rPr>
            <w:rStyle w:val="Hyperlink"/>
          </w:rPr>
          <w:t>https://docbox.etsi.org/Reference</w:t>
        </w:r>
      </w:hyperlink>
      <w:r>
        <w:t>.</w:t>
      </w:r>
    </w:p>
    <w:p w14:paraId="3BB02102" w14:textId="77777777" w:rsidR="00CE6DB1" w:rsidRDefault="00060852">
      <w:pPr>
        <w:pStyle w:val="NO"/>
      </w:pPr>
      <w:r>
        <w:lastRenderedPageBreak/>
        <w:t>NOTE:</w:t>
      </w:r>
      <w:r>
        <w:tab/>
        <w:t xml:space="preserve">While any hyperlinks included in this clause were valid at the time of publication, ETSI cannot guarantee their </w:t>
      </w:r>
      <w:proofErr w:type="gramStart"/>
      <w:r>
        <w:t>long term</w:t>
      </w:r>
      <w:proofErr w:type="gramEnd"/>
      <w:r>
        <w:t xml:space="preserve"> validity.</w:t>
      </w:r>
    </w:p>
    <w:p w14:paraId="3BB02103" w14:textId="77777777" w:rsidR="00CE6DB1" w:rsidRDefault="00060852">
      <w:pPr>
        <w:rPr>
          <w:lang w:eastAsia="en-GB"/>
        </w:rPr>
      </w:pPr>
      <w:r>
        <w:rPr>
          <w:lang w:eastAsia="en-GB"/>
        </w:rPr>
        <w:t xml:space="preserve">The following referenced </w:t>
      </w:r>
      <w:r>
        <w:rPr>
          <w:lang w:eastAsia="en-GB"/>
        </w:rPr>
        <w:t>documents are necessary for the application of the present document.</w:t>
      </w:r>
    </w:p>
    <w:p w14:paraId="3BB02104" w14:textId="77777777" w:rsidR="00CE6DB1" w:rsidRDefault="00060852">
      <w:pPr>
        <w:pStyle w:val="B1"/>
        <w:shd w:val="clear" w:color="auto" w:fill="CCCCCC"/>
      </w:pPr>
      <w:r>
        <w:t xml:space="preserve">Use the </w:t>
      </w:r>
      <w:r>
        <w:rPr>
          <w:b/>
        </w:rPr>
        <w:t>EX</w:t>
      </w:r>
      <w:r>
        <w:t xml:space="preserve"> style, enclose the number in square brackets and separate it from the title with a tab (you may use sequence fields for automatically numbering references, see clause 6.9.2 of </w:t>
      </w:r>
      <w:hyperlink r:id="rId25" w:history="1">
        <w:r>
          <w:rPr>
            <w:rStyle w:val="Hyperlink"/>
          </w:rPr>
          <w:t>EDRs</w:t>
        </w:r>
      </w:hyperlink>
      <w:r>
        <w:t>) (see example).</w:t>
      </w:r>
    </w:p>
    <w:p w14:paraId="3BB02105" w14:textId="77777777" w:rsidR="00CE6DB1" w:rsidRDefault="00060852">
      <w:pPr>
        <w:pStyle w:val="EX"/>
        <w:keepLines w:val="0"/>
        <w:widowControl w:val="0"/>
        <w:rPr>
          <w:rStyle w:val="Guidance"/>
          <w:lang w:eastAsia="en-US"/>
        </w:rPr>
      </w:pPr>
      <w:r>
        <w:rPr>
          <w:rStyle w:val="Guidance"/>
          <w:lang w:eastAsia="en-US"/>
        </w:rPr>
        <w:t>EXAMPLE:</w:t>
      </w:r>
    </w:p>
    <w:p w14:paraId="3BB02106" w14:textId="77777777" w:rsidR="00CE6DB1" w:rsidRDefault="00060852">
      <w:pPr>
        <w:keepLines/>
        <w:ind w:left="1702" w:hanging="1418"/>
        <w:rPr>
          <w:rFonts w:ascii="Arial" w:hAnsi="Arial" w:cs="Arial"/>
          <w:i/>
          <w:color w:val="76923C"/>
          <w:sz w:val="18"/>
          <w:szCs w:val="18"/>
        </w:rPr>
      </w:pPr>
      <w:bookmarkStart w:id="170" w:name="_Hlk527447810"/>
      <w:r>
        <w:t>[1]</w:t>
      </w:r>
      <w:r>
        <w:rPr>
          <w:rFonts w:ascii="Wingdings 3" w:hAnsi="Wingdings 3"/>
          <w:color w:val="76923C"/>
        </w:rPr>
        <w:t></w:t>
      </w:r>
      <w:r>
        <w:rPr>
          <w:rFonts w:ascii="Wingdings 3" w:hAnsi="Wingdings 3"/>
          <w:color w:val="76923C"/>
        </w:rPr>
        <w:t></w:t>
      </w:r>
      <w:r>
        <w:rPr>
          <w:rFonts w:ascii="Wingdings 3" w:hAnsi="Wingdings 3"/>
          <w:color w:val="76923C"/>
        </w:rPr>
        <w:t></w:t>
      </w:r>
      <w:r>
        <w:rPr>
          <w:rFonts w:ascii="Arial" w:hAnsi="Arial" w:cs="Arial"/>
          <w:i/>
          <w:color w:val="76923C"/>
          <w:sz w:val="18"/>
          <w:szCs w:val="18"/>
        </w:rPr>
        <w:t>[tab]</w:t>
      </w:r>
      <w:r>
        <w:rPr>
          <w:rFonts w:ascii="Wingdings 3" w:hAnsi="Wingdings 3"/>
        </w:rPr>
        <w:tab/>
      </w:r>
      <w:r>
        <w:rPr>
          <w:rFonts w:ascii="Arial" w:hAnsi="Arial" w:cs="Arial"/>
          <w:i/>
          <w:color w:val="76923C"/>
          <w:sz w:val="18"/>
          <w:szCs w:val="18"/>
        </w:rPr>
        <w:t>&lt;</w:t>
      </w:r>
      <w:r>
        <w:t>Standard Organization acronym</w:t>
      </w:r>
      <w:r>
        <w:rPr>
          <w:rFonts w:ascii="Arial" w:hAnsi="Arial" w:cs="Arial"/>
          <w:i/>
          <w:color w:val="76923C"/>
          <w:sz w:val="18"/>
          <w:szCs w:val="18"/>
        </w:rPr>
        <w:t>&gt; &lt;</w:t>
      </w:r>
      <w:r>
        <w:t>document number</w:t>
      </w:r>
      <w:r>
        <w:rPr>
          <w:rFonts w:ascii="Arial" w:hAnsi="Arial" w:cs="Arial"/>
          <w:i/>
          <w:color w:val="76923C"/>
          <w:sz w:val="18"/>
          <w:szCs w:val="18"/>
        </w:rPr>
        <w:t>&gt;: "&lt;</w:t>
      </w:r>
      <w:r>
        <w:t>Title</w:t>
      </w:r>
      <w:r>
        <w:rPr>
          <w:rFonts w:ascii="Arial" w:hAnsi="Arial" w:cs="Arial"/>
          <w:i/>
          <w:color w:val="76923C"/>
          <w:sz w:val="18"/>
          <w:szCs w:val="18"/>
        </w:rPr>
        <w:t>&gt;". (style EX)</w:t>
      </w:r>
    </w:p>
    <w:p w14:paraId="3BB02107" w14:textId="77777777" w:rsidR="00CE6DB1" w:rsidRDefault="00060852">
      <w:pPr>
        <w:pStyle w:val="EX"/>
        <w:rPr>
          <w:sz w:val="24"/>
        </w:rPr>
      </w:pPr>
      <w:bookmarkStart w:id="171" w:name="_Hlk527464989"/>
      <w:bookmarkEnd w:id="170"/>
      <w:r>
        <w:t>[</w:t>
      </w:r>
      <w:bookmarkStart w:id="172" w:name="_Hlk527464900"/>
      <w:r>
        <w:t>2]</w:t>
      </w:r>
      <w:r>
        <w:rPr>
          <w:rFonts w:ascii="Wingdings 3" w:hAnsi="Wingdings 3"/>
          <w:color w:val="76923C"/>
        </w:rPr>
        <w:t></w:t>
      </w:r>
      <w:r>
        <w:rPr>
          <w:rFonts w:ascii="Wingdings 3" w:hAnsi="Wingdings 3"/>
          <w:color w:val="76923C"/>
        </w:rPr>
        <w:t></w:t>
      </w:r>
      <w:r>
        <w:rPr>
          <w:rFonts w:ascii="Wingdings 3" w:hAnsi="Wingdings 3"/>
          <w:color w:val="76923C"/>
        </w:rPr>
        <w:t></w:t>
      </w:r>
      <w:r>
        <w:rPr>
          <w:rFonts w:ascii="Arial" w:hAnsi="Arial" w:cs="Arial"/>
          <w:i/>
          <w:color w:val="76923C"/>
          <w:sz w:val="18"/>
          <w:szCs w:val="18"/>
        </w:rPr>
        <w:t>[tab]</w:t>
      </w:r>
      <w:r>
        <w:rPr>
          <w:rFonts w:ascii="Wingdings 3" w:hAnsi="Wingdings 3"/>
        </w:rPr>
        <w:tab/>
      </w:r>
      <w:r>
        <w:t>ETSI EN 300 163: "Television systems</w:t>
      </w:r>
      <w:r>
        <w:t>; NICAM 728: transmission of two-channel digital sound with terrestrial television systems B, G, H, I, K1 and L".</w:t>
      </w:r>
      <w:bookmarkEnd w:id="172"/>
      <w:r>
        <w:t xml:space="preserve"> </w:t>
      </w:r>
      <w:bookmarkStart w:id="173" w:name="_Hlk527464918"/>
      <w:r>
        <w:rPr>
          <w:rFonts w:ascii="Arial" w:hAnsi="Arial"/>
          <w:i/>
          <w:color w:val="76923C"/>
          <w:sz w:val="18"/>
          <w:szCs w:val="18"/>
        </w:rPr>
        <w:t>(style EX)</w:t>
      </w:r>
      <w:bookmarkEnd w:id="171"/>
      <w:bookmarkEnd w:id="173"/>
    </w:p>
    <w:p w14:paraId="3BB02108" w14:textId="77777777" w:rsidR="00CE6DB1" w:rsidRDefault="00060852">
      <w:pPr>
        <w:pStyle w:val="Heading2"/>
      </w:pPr>
      <w:bookmarkStart w:id="174" w:name="_Toc451530567"/>
      <w:bookmarkStart w:id="175" w:name="_Toc486252079"/>
      <w:bookmarkStart w:id="176" w:name="_Toc486252121"/>
      <w:bookmarkStart w:id="177" w:name="_Toc486252150"/>
      <w:bookmarkStart w:id="178" w:name="_Toc486253368"/>
      <w:bookmarkStart w:id="179" w:name="_Toc486322830"/>
      <w:bookmarkStart w:id="180" w:name="_Toc487530577"/>
      <w:bookmarkStart w:id="181" w:name="_Toc527641404"/>
      <w:bookmarkStart w:id="182" w:name="_Toc527642248"/>
      <w:bookmarkStart w:id="183" w:name="_Toc527985800"/>
      <w:bookmarkStart w:id="184" w:name="_Toc19025767"/>
      <w:bookmarkStart w:id="185" w:name="_Toc19025936"/>
      <w:bookmarkStart w:id="186" w:name="_Toc19025964"/>
      <w:r>
        <w:t>2.2</w:t>
      </w:r>
      <w:r>
        <w:tab/>
        <w:t xml:space="preserve">Informative references </w:t>
      </w:r>
      <w:r>
        <w:rPr>
          <w:i/>
          <w:color w:val="76923C"/>
          <w:sz w:val="24"/>
          <w:szCs w:val="24"/>
        </w:rPr>
        <w:t>(style H2)</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3BB02109" w14:textId="77777777" w:rsidR="00CE6DB1" w:rsidRDefault="00060852">
      <w:pPr>
        <w:keepNext/>
        <w:spacing w:after="120"/>
        <w:rPr>
          <w:rStyle w:val="Guidance"/>
        </w:rPr>
      </w:pPr>
      <w:r>
        <w:rPr>
          <w:rStyle w:val="Guidance"/>
        </w:rPr>
        <w:t xml:space="preserve">Clause 2.2 </w:t>
      </w:r>
      <w:bookmarkStart w:id="187" w:name="_Hlk527032698"/>
      <w:r>
        <w:rPr>
          <w:rFonts w:ascii="Arial" w:hAnsi="Arial" w:cs="Arial"/>
          <w:i/>
          <w:color w:val="76923C"/>
          <w:sz w:val="18"/>
          <w:szCs w:val="18"/>
        </w:rPr>
        <w:t>shall provide a numbered list of all informative references in an ETSI deliverable</w:t>
      </w:r>
      <w:r>
        <w:rPr>
          <w:rFonts w:ascii="Arial" w:hAnsi="Arial" w:cs="Arial"/>
          <w:i/>
          <w:color w:val="76923C"/>
          <w:sz w:val="18"/>
          <w:szCs w:val="18"/>
        </w:rPr>
        <w:t>.</w:t>
      </w:r>
      <w:bookmarkEnd w:id="187"/>
      <w:r>
        <w:rPr>
          <w:rStyle w:val="Guidance"/>
        </w:rPr>
        <w:t xml:space="preserve"> </w:t>
      </w:r>
      <w:bookmarkStart w:id="188" w:name="_Hlk527465149"/>
      <w:bookmarkStart w:id="189" w:name="_Hlk527032713"/>
      <w:r>
        <w:rPr>
          <w:rStyle w:val="Guidance"/>
        </w:rPr>
        <w:t>It is preferable that informative references are publicly available. Current practice is that the Secretariat need not check the public availability of informative references.</w:t>
      </w:r>
      <w:bookmarkEnd w:id="188"/>
      <w:bookmarkEnd w:id="189"/>
    </w:p>
    <w:p w14:paraId="3BB0210A" w14:textId="77777777" w:rsidR="00CE6DB1" w:rsidRDefault="00060852">
      <w:r>
        <w:t xml:space="preserve">References are either specific (identified by date of publication and/or </w:t>
      </w:r>
      <w:r>
        <w:t>edition number or version number) or non</w:t>
      </w:r>
      <w:r>
        <w:noBreakHyphen/>
        <w:t>specific. For specific references, only the cited version applies. For non-specific references, the latest version of the referenced document (including any amendments) applies.</w:t>
      </w:r>
    </w:p>
    <w:p w14:paraId="3BB0210B" w14:textId="77777777" w:rsidR="00CE6DB1" w:rsidRDefault="00060852">
      <w:pPr>
        <w:pStyle w:val="NO"/>
      </w:pPr>
      <w:r>
        <w:t>NOTE:</w:t>
      </w:r>
      <w:r>
        <w:tab/>
        <w:t>While any hyperlinks included i</w:t>
      </w:r>
      <w:r>
        <w:t xml:space="preserve">n this clause were valid at the time of publication, ETSI cannot guarantee their </w:t>
      </w:r>
      <w:proofErr w:type="gramStart"/>
      <w:r>
        <w:t>long term</w:t>
      </w:r>
      <w:proofErr w:type="gramEnd"/>
      <w:r>
        <w:t xml:space="preserve"> validity.</w:t>
      </w:r>
    </w:p>
    <w:p w14:paraId="3BB0210C" w14:textId="77777777" w:rsidR="00CE6DB1" w:rsidRDefault="00060852">
      <w:pPr>
        <w:keepNext/>
      </w:pPr>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w:t>
      </w:r>
      <w:r>
        <w:t>ct area.</w:t>
      </w:r>
    </w:p>
    <w:p w14:paraId="3BB0210D" w14:textId="77777777" w:rsidR="00CE6DB1" w:rsidRDefault="00060852">
      <w:pPr>
        <w:pStyle w:val="B1"/>
        <w:keepNext/>
        <w:shd w:val="clear" w:color="auto" w:fill="CCCCCC"/>
      </w:pPr>
      <w:r>
        <w:t xml:space="preserve">Use the </w:t>
      </w:r>
      <w:r>
        <w:rPr>
          <w:b/>
        </w:rPr>
        <w:t>EX</w:t>
      </w:r>
      <w:r>
        <w:t xml:space="preserve"> style, add the letter "</w:t>
      </w:r>
      <w:proofErr w:type="spellStart"/>
      <w:r>
        <w:t>i</w:t>
      </w:r>
      <w:proofErr w:type="spellEnd"/>
      <w:r>
        <w:t xml:space="preserve">" (for informative) before the number (which shall be in square brackets) and separate this from the title with a tab (you may use sequence fields for automatically numbering references, see clause 6.9.2 of </w:t>
      </w:r>
      <w:hyperlink r:id="rId26" w:history="1">
        <w:r>
          <w:rPr>
            <w:rStyle w:val="Hyperlink"/>
          </w:rPr>
          <w:t>EDRs</w:t>
        </w:r>
      </w:hyperlink>
      <w:r>
        <w:t>) (see example).</w:t>
      </w:r>
    </w:p>
    <w:p w14:paraId="3BB0210E" w14:textId="77777777" w:rsidR="00CE6DB1" w:rsidRDefault="00060852">
      <w:pPr>
        <w:pStyle w:val="EX"/>
        <w:keepLines w:val="0"/>
        <w:widowControl w:val="0"/>
        <w:rPr>
          <w:rStyle w:val="Guidance"/>
          <w:lang w:eastAsia="en-US"/>
        </w:rPr>
      </w:pPr>
      <w:r>
        <w:rPr>
          <w:rStyle w:val="Guidance"/>
          <w:lang w:eastAsia="en-US"/>
        </w:rPr>
        <w:t>EXAMPLE:</w:t>
      </w:r>
    </w:p>
    <w:p w14:paraId="3BB0210F" w14:textId="77777777" w:rsidR="00CE6DB1" w:rsidRDefault="00060852">
      <w:pPr>
        <w:keepLines/>
        <w:ind w:left="1702" w:hanging="1418"/>
      </w:pPr>
      <w:bookmarkStart w:id="190" w:name="_Hlk527448070"/>
      <w:r>
        <w:t>[i.1]</w:t>
      </w:r>
      <w:r>
        <w:rPr>
          <w:rFonts w:ascii="Wingdings 3" w:hAnsi="Wingdings 3"/>
          <w:color w:val="76923C"/>
        </w:rPr>
        <w:t></w:t>
      </w:r>
      <w:r>
        <w:rPr>
          <w:rFonts w:ascii="Wingdings 3" w:hAnsi="Wingdings 3"/>
          <w:color w:val="76923C"/>
        </w:rPr>
        <w:t></w:t>
      </w:r>
      <w:r>
        <w:rPr>
          <w:rFonts w:ascii="Wingdings 3" w:hAnsi="Wingdings 3"/>
          <w:color w:val="76923C"/>
        </w:rPr>
        <w:t></w:t>
      </w:r>
      <w:r>
        <w:rPr>
          <w:rFonts w:ascii="Arial" w:hAnsi="Arial" w:cs="Arial"/>
          <w:i/>
          <w:color w:val="76923C"/>
          <w:sz w:val="18"/>
          <w:szCs w:val="18"/>
        </w:rPr>
        <w:t>[tab]</w:t>
      </w:r>
      <w:r>
        <w:rPr>
          <w:rFonts w:ascii="Wingdings 3" w:hAnsi="Wingdings 3"/>
        </w:rPr>
        <w:tab/>
      </w:r>
      <w:r>
        <w:rPr>
          <w:rFonts w:ascii="Arial" w:hAnsi="Arial" w:cs="Arial"/>
          <w:i/>
          <w:color w:val="76923C"/>
          <w:sz w:val="18"/>
          <w:szCs w:val="18"/>
        </w:rPr>
        <w:t>&lt;</w:t>
      </w:r>
      <w:r>
        <w:t>Standard Organization acronym</w:t>
      </w:r>
      <w:r>
        <w:rPr>
          <w:rFonts w:ascii="Arial" w:hAnsi="Arial" w:cs="Arial"/>
          <w:i/>
          <w:color w:val="76923C"/>
          <w:sz w:val="18"/>
          <w:szCs w:val="18"/>
        </w:rPr>
        <w:t>&gt; &lt;</w:t>
      </w:r>
      <w:r>
        <w:t>document number</w:t>
      </w:r>
      <w:r>
        <w:rPr>
          <w:rFonts w:ascii="Arial" w:hAnsi="Arial" w:cs="Arial"/>
          <w:i/>
          <w:color w:val="76923C"/>
          <w:sz w:val="18"/>
          <w:szCs w:val="18"/>
        </w:rPr>
        <w:t>&gt; &lt;</w:t>
      </w:r>
      <w:r>
        <w:t>V#</w:t>
      </w:r>
      <w:r>
        <w:rPr>
          <w:rFonts w:ascii="Arial" w:hAnsi="Arial" w:cs="Arial"/>
          <w:i/>
          <w:color w:val="76923C"/>
          <w:sz w:val="18"/>
          <w:szCs w:val="18"/>
        </w:rPr>
        <w:t>&gt;: "&lt;</w:t>
      </w:r>
      <w:r>
        <w:t>Title</w:t>
      </w:r>
      <w:r>
        <w:rPr>
          <w:rFonts w:ascii="Arial" w:hAnsi="Arial" w:cs="Arial"/>
          <w:i/>
          <w:color w:val="76923C"/>
          <w:sz w:val="18"/>
          <w:szCs w:val="18"/>
        </w:rPr>
        <w:t>&gt;".</w:t>
      </w:r>
      <w:bookmarkStart w:id="191" w:name="_Hlk527032800"/>
      <w:r>
        <w:t xml:space="preserve"> </w:t>
      </w:r>
      <w:r>
        <w:rPr>
          <w:rFonts w:ascii="Arial" w:hAnsi="Arial"/>
          <w:i/>
          <w:color w:val="76923C"/>
          <w:sz w:val="18"/>
          <w:szCs w:val="18"/>
        </w:rPr>
        <w:t>(style EX)</w:t>
      </w:r>
      <w:bookmarkEnd w:id="191"/>
    </w:p>
    <w:p w14:paraId="3BB02110" w14:textId="77777777" w:rsidR="00CE6DB1" w:rsidRDefault="00060852">
      <w:pPr>
        <w:pStyle w:val="EX"/>
      </w:pPr>
      <w:bookmarkStart w:id="192" w:name="_Hlk527465227"/>
      <w:bookmarkEnd w:id="190"/>
      <w:r>
        <w:t>[i.2]</w:t>
      </w:r>
      <w:r>
        <w:rPr>
          <w:rFonts w:ascii="Wingdings 3" w:hAnsi="Wingdings 3"/>
          <w:color w:val="76923C"/>
        </w:rPr>
        <w:t></w:t>
      </w:r>
      <w:r>
        <w:rPr>
          <w:rFonts w:ascii="Wingdings 3" w:hAnsi="Wingdings 3"/>
          <w:color w:val="76923C"/>
        </w:rPr>
        <w:t></w:t>
      </w:r>
      <w:r>
        <w:rPr>
          <w:rFonts w:ascii="Wingdings 3" w:hAnsi="Wingdings 3"/>
          <w:color w:val="76923C"/>
        </w:rPr>
        <w:t></w:t>
      </w:r>
      <w:r>
        <w:rPr>
          <w:rFonts w:ascii="Arial" w:hAnsi="Arial" w:cs="Arial"/>
          <w:i/>
          <w:color w:val="76923C"/>
          <w:sz w:val="18"/>
          <w:szCs w:val="18"/>
        </w:rPr>
        <w:t>[tab]</w:t>
      </w:r>
      <w:r>
        <w:rPr>
          <w:rFonts w:ascii="Wingdings 3" w:hAnsi="Wingdings 3"/>
        </w:rPr>
        <w:tab/>
      </w:r>
      <w:bookmarkStart w:id="193" w:name="_Hlk527032829"/>
      <w:r>
        <w:t>ETSI TR 102 469: "Digital Video Broadcasting (DVB);</w:t>
      </w:r>
      <w:r>
        <w:t xml:space="preserve"> IP </w:t>
      </w:r>
      <w:proofErr w:type="spellStart"/>
      <w:r>
        <w:t>Datacast</w:t>
      </w:r>
      <w:proofErr w:type="spellEnd"/>
      <w:r>
        <w:t xml:space="preserve"> over DVB-H: Architecture"</w:t>
      </w:r>
      <w:bookmarkEnd w:id="192"/>
      <w:bookmarkEnd w:id="193"/>
      <w:r>
        <w:t>.</w:t>
      </w:r>
      <w:bookmarkStart w:id="194" w:name="_Hlk527465245"/>
      <w:r>
        <w:t xml:space="preserve"> </w:t>
      </w:r>
      <w:bookmarkStart w:id="195" w:name="_Hlk527465285"/>
      <w:r>
        <w:rPr>
          <w:rFonts w:ascii="Arial" w:hAnsi="Arial"/>
          <w:i/>
          <w:color w:val="76923C"/>
          <w:sz w:val="18"/>
          <w:szCs w:val="18"/>
        </w:rPr>
        <w:t>(style EX)</w:t>
      </w:r>
      <w:bookmarkEnd w:id="194"/>
      <w:bookmarkEnd w:id="195"/>
    </w:p>
    <w:p w14:paraId="3BB02111" w14:textId="77777777" w:rsidR="00CE6DB1" w:rsidRDefault="00060852">
      <w:pPr>
        <w:pStyle w:val="Heading1"/>
      </w:pPr>
      <w:bookmarkStart w:id="196" w:name="_Toc451530568"/>
      <w:bookmarkStart w:id="197" w:name="_Toc486252080"/>
      <w:bookmarkStart w:id="198" w:name="_Toc486252122"/>
      <w:bookmarkStart w:id="199" w:name="_Toc486252151"/>
      <w:bookmarkStart w:id="200" w:name="_Toc486253369"/>
      <w:bookmarkStart w:id="201" w:name="_Toc486322831"/>
      <w:bookmarkStart w:id="202" w:name="_Toc487530578"/>
      <w:bookmarkStart w:id="203" w:name="_Toc527641405"/>
      <w:bookmarkStart w:id="204" w:name="_Toc527642249"/>
      <w:bookmarkStart w:id="205" w:name="_Toc527985801"/>
      <w:bookmarkStart w:id="206" w:name="_Toc19025768"/>
      <w:bookmarkStart w:id="207" w:name="_Toc19025937"/>
      <w:bookmarkStart w:id="208" w:name="_Toc19025965"/>
      <w:r>
        <w:t>3</w:t>
      </w:r>
      <w:r>
        <w:tab/>
        <w:t xml:space="preserve">Definition of terms, symbols and abbreviations </w:t>
      </w:r>
      <w:r>
        <w:rPr>
          <w:i/>
          <w:color w:val="76923C"/>
          <w:sz w:val="24"/>
          <w:szCs w:val="24"/>
        </w:rPr>
        <w:t>(style H1)</w:t>
      </w:r>
      <w:bookmarkEnd w:id="196"/>
      <w:bookmarkEnd w:id="197"/>
      <w:bookmarkEnd w:id="198"/>
      <w:bookmarkEnd w:id="199"/>
      <w:bookmarkEnd w:id="200"/>
      <w:bookmarkEnd w:id="201"/>
      <w:bookmarkEnd w:id="202"/>
      <w:bookmarkEnd w:id="203"/>
      <w:bookmarkEnd w:id="204"/>
      <w:bookmarkEnd w:id="205"/>
      <w:bookmarkEnd w:id="206"/>
      <w:bookmarkEnd w:id="207"/>
      <w:bookmarkEnd w:id="208"/>
    </w:p>
    <w:bookmarkStart w:id="209" w:name="_Hlk527448209"/>
    <w:p w14:paraId="3BB02112" w14:textId="77777777" w:rsidR="00CE6DB1" w:rsidRDefault="00060852">
      <w:pPr>
        <w:keepNext/>
        <w:rPr>
          <w:rStyle w:val="Guidance"/>
        </w:rPr>
      </w:pPr>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 2.11.</w:t>
      </w:r>
      <w:bookmarkEnd w:id="209"/>
    </w:p>
    <w:p w14:paraId="3BB02113" w14:textId="77777777" w:rsidR="00CE6DB1" w:rsidRDefault="00060852">
      <w:pPr>
        <w:keepNext/>
        <w:rPr>
          <w:rStyle w:val="Guidance"/>
        </w:rPr>
      </w:pPr>
      <w:r>
        <w:rPr>
          <w:rFonts w:ascii="Arial" w:hAnsi="Arial" w:cs="Arial"/>
          <w:i/>
          <w:color w:val="76923C"/>
          <w:sz w:val="18"/>
          <w:szCs w:val="18"/>
        </w:rPr>
        <w:t>Definitions and abbreviations extracted from ETSI deliverables can be useful when drafting documents and can be consulted via the</w:t>
      </w:r>
      <w:r>
        <w:rPr>
          <w:rFonts w:ascii="Arial" w:hAnsi="Arial" w:cs="Arial"/>
          <w:b/>
          <w:i/>
          <w:color w:val="76923C"/>
          <w:sz w:val="18"/>
          <w:szCs w:val="18"/>
        </w:rPr>
        <w:t xml:space="preserve"> Terms and Definitions Interactive Database (TEDDI) </w:t>
      </w:r>
      <w:r>
        <w:rPr>
          <w:rFonts w:ascii="Arial" w:hAnsi="Arial" w:cs="Arial"/>
          <w:i/>
          <w:color w:val="76923C"/>
          <w:sz w:val="18"/>
          <w:szCs w:val="18"/>
        </w:rPr>
        <w:t>(</w:t>
      </w:r>
      <w:hyperlink r:id="rId27" w:history="1">
        <w:r>
          <w:rPr>
            <w:rFonts w:ascii="Arial" w:hAnsi="Arial" w:cs="Arial"/>
            <w:i/>
            <w:color w:val="76923C"/>
            <w:sz w:val="18"/>
            <w:szCs w:val="18"/>
            <w:u w:val="single"/>
          </w:rPr>
          <w:t>https://webap</w:t>
        </w:r>
        <w:r>
          <w:rPr>
            <w:rFonts w:ascii="Arial" w:hAnsi="Arial" w:cs="Arial"/>
            <w:i/>
            <w:color w:val="76923C"/>
            <w:sz w:val="18"/>
            <w:szCs w:val="18"/>
            <w:u w:val="single"/>
          </w:rPr>
          <w:t>p.etsi.org/Teddi/</w:t>
        </w:r>
      </w:hyperlink>
      <w:r>
        <w:rPr>
          <w:rFonts w:ascii="Arial" w:hAnsi="Arial" w:cs="Arial"/>
          <w:i/>
          <w:color w:val="76923C"/>
          <w:sz w:val="18"/>
          <w:szCs w:val="18"/>
        </w:rPr>
        <w:t>).</w:t>
      </w:r>
    </w:p>
    <w:p w14:paraId="3BB02114" w14:textId="77777777" w:rsidR="00CE6DB1" w:rsidRDefault="00060852">
      <w:pPr>
        <w:pStyle w:val="Heading2"/>
      </w:pPr>
      <w:bookmarkStart w:id="210" w:name="_Toc451530569"/>
      <w:bookmarkStart w:id="211" w:name="_Toc486252081"/>
      <w:bookmarkStart w:id="212" w:name="_Toc486252123"/>
      <w:bookmarkStart w:id="213" w:name="_Toc486252152"/>
      <w:bookmarkStart w:id="214" w:name="_Toc486253370"/>
      <w:bookmarkStart w:id="215" w:name="_Toc486322832"/>
      <w:bookmarkStart w:id="216" w:name="_Toc487530579"/>
      <w:bookmarkStart w:id="217" w:name="_Toc527641406"/>
      <w:bookmarkStart w:id="218" w:name="_Toc527642250"/>
      <w:bookmarkStart w:id="219" w:name="_Toc527985802"/>
      <w:bookmarkStart w:id="220" w:name="_Toc19025769"/>
      <w:bookmarkStart w:id="221" w:name="_Toc19025938"/>
      <w:bookmarkStart w:id="222" w:name="_Toc19025966"/>
      <w:r>
        <w:t>3.1</w:t>
      </w:r>
      <w:r>
        <w:tab/>
        <w:t xml:space="preserve">Terms </w:t>
      </w:r>
      <w:r>
        <w:rPr>
          <w:i/>
          <w:color w:val="76923C"/>
          <w:sz w:val="24"/>
          <w:szCs w:val="24"/>
        </w:rPr>
        <w:t>(style H2)</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3BB02115" w14:textId="77777777" w:rsidR="00CE6DB1" w:rsidRDefault="00060852">
      <w:pPr>
        <w:keepNext/>
        <w:rPr>
          <w:rStyle w:val="Guidance"/>
        </w:rPr>
      </w:pPr>
      <w:bookmarkStart w:id="223" w:name="_Hlk527033203"/>
      <w:r>
        <w:rPr>
          <w:rStyle w:val="Guidance"/>
        </w:rPr>
        <w:t>The terms list shall:</w:t>
      </w:r>
      <w:bookmarkEnd w:id="223"/>
    </w:p>
    <w:p w14:paraId="3BB02116" w14:textId="77777777" w:rsidR="00CE6DB1" w:rsidRDefault="00060852">
      <w:pPr>
        <w:pStyle w:val="B1"/>
        <w:rPr>
          <w:rStyle w:val="Guidance"/>
          <w:bCs/>
        </w:rPr>
      </w:pPr>
      <w:r>
        <w:rPr>
          <w:rStyle w:val="Guidance"/>
          <w:bCs/>
        </w:rPr>
        <w:t>not take the form of, or contain, a requirement.</w:t>
      </w:r>
    </w:p>
    <w:p w14:paraId="3BB02117" w14:textId="77777777" w:rsidR="00CE6DB1" w:rsidRDefault="00060852">
      <w:pPr>
        <w:pStyle w:val="B1"/>
        <w:rPr>
          <w:rStyle w:val="Guidance"/>
          <w:bCs/>
        </w:rPr>
      </w:pPr>
      <w:r>
        <w:rPr>
          <w:rFonts w:ascii="Arial" w:hAnsi="Arial" w:cs="Arial"/>
          <w:bCs/>
          <w:i/>
          <w:color w:val="76923C"/>
          <w:sz w:val="18"/>
          <w:szCs w:val="18"/>
        </w:rPr>
        <w:t>have a definition that</w:t>
      </w:r>
      <w:r>
        <w:rPr>
          <w:rStyle w:val="Guidance"/>
          <w:bCs/>
        </w:rPr>
        <w:t xml:space="preserve"> can replace the term in context. Additional information shall be given only in the form of examples or notes. I</w:t>
      </w:r>
      <w:bookmarkStart w:id="224" w:name="_Hlk527465498"/>
      <w:r>
        <w:rPr>
          <w:rStyle w:val="Guidance"/>
          <w:bCs/>
        </w:rPr>
        <w:t>f there ar</w:t>
      </w:r>
      <w:r>
        <w:rPr>
          <w:rStyle w:val="Guidance"/>
          <w:bCs/>
        </w:rPr>
        <w:t xml:space="preserve">e several notes or examples for the same </w:t>
      </w:r>
      <w:bookmarkEnd w:id="224"/>
      <w:r>
        <w:rPr>
          <w:rStyle w:val="Guidance"/>
          <w:bCs/>
        </w:rPr>
        <w:t>term, the notes and examples shall be numbered. (See examples below).</w:t>
      </w:r>
    </w:p>
    <w:p w14:paraId="3BB02118" w14:textId="77777777" w:rsidR="00CE6DB1" w:rsidRDefault="00060852">
      <w:pPr>
        <w:rPr>
          <w:rStyle w:val="Guidance"/>
        </w:rPr>
      </w:pPr>
      <w:r>
        <w:rPr>
          <w:rStyle w:val="Guidance"/>
        </w:rPr>
        <w:t xml:space="preserve">The following text block applies. </w:t>
      </w:r>
      <w:bookmarkStart w:id="225" w:name="_Hlk534638274"/>
      <w:r>
        <w:rPr>
          <w:rStyle w:val="Guidance"/>
        </w:rPr>
        <w:t>If there are no terms to be listed, replace the text block by "Void".</w:t>
      </w:r>
      <w:bookmarkEnd w:id="225"/>
    </w:p>
    <w:p w14:paraId="3BB02119" w14:textId="77777777" w:rsidR="00CE6DB1" w:rsidRDefault="00060852">
      <w:r>
        <w:t>For the purposes of the present document,</w:t>
      </w:r>
      <w:r>
        <w:t xml:space="preserve"> the [following] terms [given in ... and the following] apply:</w:t>
      </w:r>
    </w:p>
    <w:p w14:paraId="3BB0211A" w14:textId="77777777" w:rsidR="00CE6DB1" w:rsidRDefault="00060852">
      <w:pPr>
        <w:pStyle w:val="B1"/>
        <w:shd w:val="clear" w:color="auto" w:fill="BFBFBF"/>
      </w:pPr>
      <w:r>
        <w:t xml:space="preserve">Use the </w:t>
      </w:r>
      <w:r>
        <w:rPr>
          <w:b/>
        </w:rPr>
        <w:t>Normal</w:t>
      </w:r>
      <w:r>
        <w:t xml:space="preserve"> style.</w:t>
      </w:r>
    </w:p>
    <w:p w14:paraId="3BB0211B" w14:textId="77777777" w:rsidR="00CE6DB1" w:rsidRDefault="00060852">
      <w:pPr>
        <w:pStyle w:val="B1"/>
        <w:shd w:val="clear" w:color="auto" w:fill="BFBFBF"/>
      </w:pPr>
      <w:r>
        <w:lastRenderedPageBreak/>
        <w:t xml:space="preserve">The term shall be in </w:t>
      </w:r>
      <w:proofErr w:type="gramStart"/>
      <w:r>
        <w:rPr>
          <w:b/>
        </w:rPr>
        <w:t>bold</w:t>
      </w:r>
      <w:r>
        <w:t>, and</w:t>
      </w:r>
      <w:proofErr w:type="gramEnd"/>
      <w:r>
        <w:t xml:space="preserve"> shall start with a lower case letter (unless it is </w:t>
      </w:r>
      <w:r>
        <w:rPr>
          <w:iCs/>
        </w:rPr>
        <w:t>always</w:t>
      </w:r>
      <w:r>
        <w:t xml:space="preserve"> rendered with a leading capital) followed by a colon, one space, and the definitio</w:t>
      </w:r>
      <w:r>
        <w:t>n of term starting with a lower case letter and no ending full</w:t>
      </w:r>
      <w:r>
        <w:noBreakHyphen/>
        <w:t>stop.</w:t>
      </w:r>
    </w:p>
    <w:p w14:paraId="3BB0211C" w14:textId="77777777" w:rsidR="00CE6DB1" w:rsidRDefault="00060852">
      <w:pPr>
        <w:keepNext/>
      </w:pPr>
      <w:bookmarkStart w:id="226" w:name="_Hlk527376464"/>
      <w:r>
        <w:rPr>
          <w:rFonts w:ascii="Arial" w:hAnsi="Arial" w:cs="Arial"/>
          <w:i/>
          <w:color w:val="76923C"/>
          <w:sz w:val="18"/>
          <w:szCs w:val="18"/>
        </w:rPr>
        <w:t>&lt;</w:t>
      </w:r>
      <w:r>
        <w:rPr>
          <w:b/>
        </w:rPr>
        <w:t>term</w:t>
      </w:r>
      <w:r>
        <w:rPr>
          <w:rFonts w:ascii="Arial" w:hAnsi="Arial" w:cs="Arial"/>
          <w:i/>
          <w:color w:val="76923C"/>
          <w:sz w:val="18"/>
          <w:szCs w:val="18"/>
        </w:rPr>
        <w:t>&gt;</w:t>
      </w:r>
      <w:r>
        <w:rPr>
          <w:b/>
        </w:rPr>
        <w:t>:</w:t>
      </w:r>
      <w:r>
        <w:t xml:space="preserve"> </w:t>
      </w:r>
      <w:r>
        <w:rPr>
          <w:rFonts w:ascii="Arial" w:hAnsi="Arial" w:cs="Arial"/>
          <w:i/>
          <w:color w:val="76923C"/>
          <w:sz w:val="18"/>
          <w:szCs w:val="18"/>
        </w:rPr>
        <w:t>&lt;</w:t>
      </w:r>
      <w:r>
        <w:t>definition of term</w:t>
      </w:r>
      <w:r>
        <w:rPr>
          <w:rFonts w:ascii="Arial" w:hAnsi="Arial" w:cs="Arial"/>
          <w:i/>
          <w:color w:val="76923C"/>
          <w:sz w:val="18"/>
          <w:szCs w:val="18"/>
        </w:rPr>
        <w:t>&gt;</w:t>
      </w:r>
      <w:bookmarkEnd w:id="226"/>
    </w:p>
    <w:p w14:paraId="3BB0211D" w14:textId="77777777" w:rsidR="00CE6DB1" w:rsidRDefault="00060852">
      <w:pPr>
        <w:widowControl w:val="0"/>
        <w:ind w:left="1702" w:hanging="1418"/>
        <w:rPr>
          <w:rFonts w:ascii="Arial" w:hAnsi="Arial" w:cs="Arial"/>
          <w:i/>
          <w:color w:val="76923C"/>
          <w:sz w:val="18"/>
          <w:szCs w:val="18"/>
        </w:rPr>
      </w:pPr>
      <w:bookmarkStart w:id="227" w:name="_Hlk527033604"/>
      <w:r>
        <w:rPr>
          <w:rFonts w:ascii="Arial" w:hAnsi="Arial" w:cs="Arial"/>
          <w:i/>
          <w:color w:val="76923C"/>
          <w:sz w:val="18"/>
          <w:szCs w:val="18"/>
        </w:rPr>
        <w:t>EXAMPLE 1:</w:t>
      </w:r>
    </w:p>
    <w:p w14:paraId="3BB0211E" w14:textId="77777777" w:rsidR="00CE6DB1" w:rsidRDefault="00060852">
      <w:r>
        <w:rPr>
          <w:b/>
        </w:rPr>
        <w:t>communal site:</w:t>
      </w:r>
      <w:r>
        <w:t xml:space="preserve"> location at which there is more than one fixed transmitter </w:t>
      </w:r>
      <w:r>
        <w:rPr>
          <w:rFonts w:ascii="Arial" w:hAnsi="Arial"/>
          <w:i/>
          <w:color w:val="76923C"/>
          <w:sz w:val="18"/>
          <w:szCs w:val="18"/>
        </w:rPr>
        <w:t>(style Normal)</w:t>
      </w:r>
    </w:p>
    <w:p w14:paraId="3BB0211F" w14:textId="77777777" w:rsidR="00CE6DB1" w:rsidRDefault="00060852">
      <w:pPr>
        <w:keepLines/>
        <w:ind w:left="1135" w:hanging="851"/>
      </w:pPr>
      <w:r>
        <w:t>NOTE:</w:t>
      </w:r>
      <w:r>
        <w:tab/>
        <w:t xml:space="preserve">There are two types of communal site; one </w:t>
      </w:r>
      <w:r>
        <w:t>having separate equipment and antennas but housed in a common equipment room, and the other having an engineered system employing common antenna working where the isolation between equipment is determined by the filter system.</w:t>
      </w:r>
      <w:r>
        <w:br/>
        <w:t>At all communal sites equipme</w:t>
      </w:r>
      <w:r>
        <w:t xml:space="preserve">nt installed on the site meet the limits as specified in the relevant standards. </w:t>
      </w:r>
      <w:r>
        <w:rPr>
          <w:rFonts w:ascii="Arial" w:hAnsi="Arial"/>
          <w:i/>
          <w:color w:val="76923C"/>
          <w:sz w:val="18"/>
          <w:szCs w:val="18"/>
        </w:rPr>
        <w:t>(style NO)</w:t>
      </w:r>
    </w:p>
    <w:p w14:paraId="3BB02120" w14:textId="77777777" w:rsidR="00CE6DB1" w:rsidRDefault="00060852">
      <w:pPr>
        <w:widowControl w:val="0"/>
        <w:ind w:left="1702" w:hanging="1418"/>
        <w:rPr>
          <w:rFonts w:ascii="Arial" w:hAnsi="Arial" w:cs="Arial"/>
          <w:i/>
          <w:color w:val="76923C"/>
          <w:sz w:val="18"/>
          <w:szCs w:val="18"/>
        </w:rPr>
      </w:pPr>
      <w:r>
        <w:rPr>
          <w:rFonts w:ascii="Arial" w:hAnsi="Arial" w:cs="Arial"/>
          <w:i/>
          <w:color w:val="76923C"/>
          <w:sz w:val="18"/>
          <w:szCs w:val="18"/>
        </w:rPr>
        <w:t>EXAMPLE 2:</w:t>
      </w:r>
    </w:p>
    <w:p w14:paraId="3BB02121" w14:textId="77777777" w:rsidR="00CE6DB1" w:rsidRDefault="00060852">
      <w:r>
        <w:rPr>
          <w:b/>
        </w:rPr>
        <w:t>fast channel</w:t>
      </w:r>
      <w:r>
        <w:rPr>
          <w:b/>
          <w:bCs/>
        </w:rPr>
        <w:t>:</w:t>
      </w:r>
      <w:r>
        <w:t xml:space="preserve"> channel with low latency but higher BER in comparison to the slow channel </w:t>
      </w:r>
      <w:r>
        <w:rPr>
          <w:rFonts w:ascii="Arial" w:hAnsi="Arial"/>
          <w:i/>
          <w:color w:val="76923C"/>
          <w:sz w:val="18"/>
          <w:szCs w:val="18"/>
        </w:rPr>
        <w:t>(style Normal)</w:t>
      </w:r>
    </w:p>
    <w:p w14:paraId="3BB02122" w14:textId="77777777" w:rsidR="00CE6DB1" w:rsidRDefault="00060852">
      <w:pPr>
        <w:pStyle w:val="NO"/>
      </w:pPr>
      <w:r>
        <w:t>EXAMPLE:</w:t>
      </w:r>
      <w:r>
        <w:tab/>
        <w:t>In contrast to the slow channel, the fast</w:t>
      </w:r>
      <w:r>
        <w:t xml:space="preserve"> channel is not interleaved. </w:t>
      </w:r>
      <w:r>
        <w:rPr>
          <w:rFonts w:ascii="Arial" w:hAnsi="Arial"/>
          <w:i/>
          <w:color w:val="76923C"/>
          <w:sz w:val="18"/>
          <w:szCs w:val="18"/>
        </w:rPr>
        <w:t>(style EX)</w:t>
      </w:r>
      <w:bookmarkEnd w:id="227"/>
    </w:p>
    <w:p w14:paraId="3BB02123" w14:textId="77777777" w:rsidR="00CE6DB1" w:rsidRDefault="00060852">
      <w:pPr>
        <w:pStyle w:val="Heading2"/>
        <w:keepLines w:val="0"/>
        <w:widowControl w:val="0"/>
      </w:pPr>
      <w:bookmarkStart w:id="228" w:name="_Toc451530570"/>
      <w:bookmarkStart w:id="229" w:name="_Toc486252082"/>
      <w:bookmarkStart w:id="230" w:name="_Toc486252124"/>
      <w:bookmarkStart w:id="231" w:name="_Toc486252153"/>
      <w:bookmarkStart w:id="232" w:name="_Toc486253371"/>
      <w:bookmarkStart w:id="233" w:name="_Toc486322833"/>
      <w:bookmarkStart w:id="234" w:name="_Toc487530580"/>
      <w:bookmarkStart w:id="235" w:name="_Toc527641407"/>
      <w:bookmarkStart w:id="236" w:name="_Toc527642251"/>
      <w:bookmarkStart w:id="237" w:name="_Toc527985803"/>
      <w:bookmarkStart w:id="238" w:name="_Toc19025770"/>
      <w:bookmarkStart w:id="239" w:name="_Toc19025939"/>
      <w:bookmarkStart w:id="240" w:name="_Toc19025967"/>
      <w:r>
        <w:t>3.2</w:t>
      </w:r>
      <w:r>
        <w:tab/>
        <w:t xml:space="preserve">Symbols </w:t>
      </w:r>
      <w:r>
        <w:rPr>
          <w:i/>
          <w:color w:val="76923C"/>
          <w:sz w:val="24"/>
          <w:szCs w:val="24"/>
        </w:rPr>
        <w:t>(style H2)</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3BB02124" w14:textId="77777777" w:rsidR="00CE6DB1" w:rsidRDefault="00060852">
      <w:pPr>
        <w:keepNext/>
        <w:rPr>
          <w:rStyle w:val="Guidance"/>
        </w:rPr>
      </w:pPr>
      <w:r>
        <w:rPr>
          <w:rStyle w:val="Guidance"/>
        </w:rPr>
        <w:t>The symbols list shall:</w:t>
      </w:r>
    </w:p>
    <w:p w14:paraId="3BB02125" w14:textId="77777777" w:rsidR="00CE6DB1" w:rsidRDefault="00060852">
      <w:pPr>
        <w:pStyle w:val="B1"/>
        <w:tabs>
          <w:tab w:val="num" w:pos="5557"/>
        </w:tabs>
        <w:rPr>
          <w:rStyle w:val="Guidance"/>
        </w:rPr>
      </w:pPr>
      <w:r>
        <w:rPr>
          <w:rStyle w:val="Guidance"/>
        </w:rPr>
        <w:t>contain the symbols and their corresponding explanations.</w:t>
      </w:r>
    </w:p>
    <w:p w14:paraId="3BB02126" w14:textId="77777777" w:rsidR="00CE6DB1" w:rsidRDefault="00060852">
      <w:pPr>
        <w:pStyle w:val="B1"/>
        <w:tabs>
          <w:tab w:val="num" w:pos="5557"/>
        </w:tabs>
        <w:rPr>
          <w:rStyle w:val="Guidance"/>
        </w:rPr>
      </w:pPr>
      <w:r>
        <w:rPr>
          <w:rStyle w:val="Guidance"/>
        </w:rPr>
        <w:t>be presented in alphabetical order.</w:t>
      </w:r>
    </w:p>
    <w:p w14:paraId="3BB02127" w14:textId="77777777" w:rsidR="00CE6DB1" w:rsidRDefault="00060852">
      <w:pPr>
        <w:pStyle w:val="B1"/>
        <w:rPr>
          <w:rStyle w:val="Guidance"/>
        </w:rPr>
      </w:pPr>
      <w:r>
        <w:rPr>
          <w:rStyle w:val="Guidance"/>
        </w:rPr>
        <w:t>have entries not numbered.</w:t>
      </w:r>
    </w:p>
    <w:p w14:paraId="3BB02128" w14:textId="77777777" w:rsidR="00CE6DB1" w:rsidRDefault="00060852">
      <w:pPr>
        <w:keepNext/>
        <w:rPr>
          <w:rStyle w:val="Guidance"/>
        </w:rPr>
      </w:pPr>
      <w:r>
        <w:rPr>
          <w:rStyle w:val="Guidance"/>
        </w:rPr>
        <w:t>The following text block applies. If there are n</w:t>
      </w:r>
      <w:r>
        <w:rPr>
          <w:rStyle w:val="Guidance"/>
        </w:rPr>
        <w:t>o symbols to be listed, replace the text block by "Void".</w:t>
      </w:r>
    </w:p>
    <w:p w14:paraId="3BB02129" w14:textId="77777777" w:rsidR="00CE6DB1" w:rsidRDefault="00060852">
      <w:pPr>
        <w:widowControl w:val="0"/>
        <w:rPr>
          <w:rStyle w:val="Guidance"/>
          <w:sz w:val="28"/>
        </w:rPr>
      </w:pPr>
      <w:r>
        <w:t>For the purposes of the present document, the [following] symbols [given in ... and the following] apply:</w:t>
      </w:r>
    </w:p>
    <w:p w14:paraId="3BB0212A" w14:textId="77777777" w:rsidR="00CE6DB1" w:rsidRDefault="00060852">
      <w:pPr>
        <w:pStyle w:val="B1"/>
        <w:shd w:val="clear" w:color="auto" w:fill="BFBFBF"/>
      </w:pPr>
      <w:r>
        <w:t xml:space="preserve">Use the </w:t>
      </w:r>
      <w:r>
        <w:rPr>
          <w:b/>
        </w:rPr>
        <w:t>EW</w:t>
      </w:r>
      <w:r>
        <w:t xml:space="preserve"> style and separate this from the definition with a tab. Use the </w:t>
      </w:r>
      <w:r>
        <w:rPr>
          <w:b/>
        </w:rPr>
        <w:t>EX</w:t>
      </w:r>
      <w:r>
        <w:t xml:space="preserve"> style for the </w:t>
      </w:r>
      <w:r>
        <w:t>last term.</w:t>
      </w:r>
    </w:p>
    <w:p w14:paraId="3BB0212B" w14:textId="77777777" w:rsidR="00CE6DB1" w:rsidRDefault="00060852">
      <w:pPr>
        <w:keepNext/>
        <w:widowControl w:val="0"/>
        <w:spacing w:after="0"/>
        <w:ind w:left="1702" w:hanging="1418"/>
      </w:pPr>
      <w:bookmarkStart w:id="241" w:name="_Hlk527376583"/>
      <w:r>
        <w:rPr>
          <w:rFonts w:ascii="Arial" w:hAnsi="Arial" w:cs="Arial"/>
          <w:i/>
          <w:color w:val="76923C"/>
          <w:sz w:val="18"/>
          <w:szCs w:val="18"/>
        </w:rPr>
        <w:t>&lt;</w:t>
      </w:r>
      <w:r>
        <w:t>1</w:t>
      </w:r>
      <w:r>
        <w:rPr>
          <w:vertAlign w:val="superscript"/>
        </w:rPr>
        <w:t>st</w:t>
      </w:r>
      <w:r>
        <w:t xml:space="preserve"> symbol</w:t>
      </w:r>
      <w:r>
        <w:rPr>
          <w:rFonts w:ascii="Arial" w:hAnsi="Arial" w:cs="Arial"/>
          <w:i/>
          <w:color w:val="76923C"/>
          <w:sz w:val="18"/>
          <w:szCs w:val="18"/>
        </w:rPr>
        <w:t>&gt;</w:t>
      </w:r>
      <w:r>
        <w:rPr>
          <w:color w:val="0000FF"/>
        </w:rPr>
        <w:t xml:space="preserve"> </w:t>
      </w:r>
      <w:r>
        <w:rPr>
          <w:rFonts w:ascii="Wingdings 3" w:hAnsi="Wingdings 3"/>
          <w:color w:val="76923C"/>
        </w:rPr>
        <w:t></w:t>
      </w:r>
      <w:r>
        <w:rPr>
          <w:rFonts w:ascii="Wingdings 3" w:hAnsi="Wingdings 3"/>
          <w:color w:val="76923C"/>
        </w:rPr>
        <w:t></w:t>
      </w:r>
      <w:r>
        <w:rPr>
          <w:rFonts w:ascii="Arial" w:hAnsi="Arial" w:cs="Arial"/>
          <w:i/>
          <w:color w:val="76923C"/>
          <w:sz w:val="18"/>
          <w:szCs w:val="18"/>
        </w:rPr>
        <w:t>[tab]&lt;</w:t>
      </w:r>
      <w:r>
        <w:t>1</w:t>
      </w:r>
      <w:r>
        <w:rPr>
          <w:vertAlign w:val="superscript"/>
        </w:rPr>
        <w:t>st</w:t>
      </w:r>
      <w:r>
        <w:t xml:space="preserve"> Definition of symbol</w:t>
      </w:r>
      <w:r>
        <w:rPr>
          <w:rFonts w:ascii="Arial" w:hAnsi="Arial" w:cs="Arial"/>
          <w:i/>
          <w:color w:val="76923C"/>
          <w:sz w:val="18"/>
          <w:szCs w:val="18"/>
        </w:rPr>
        <w:t>&gt;</w:t>
      </w:r>
      <w:r>
        <w:t xml:space="preserve"> </w:t>
      </w:r>
      <w:r>
        <w:rPr>
          <w:rFonts w:ascii="Arial" w:hAnsi="Arial"/>
          <w:i/>
          <w:color w:val="76923C"/>
          <w:sz w:val="18"/>
          <w:szCs w:val="18"/>
        </w:rPr>
        <w:t>(style EW)</w:t>
      </w:r>
    </w:p>
    <w:p w14:paraId="3BB0212C" w14:textId="77777777" w:rsidR="00CE6DB1" w:rsidRDefault="00060852">
      <w:pPr>
        <w:widowControl w:val="0"/>
        <w:ind w:left="1702" w:hanging="1418"/>
        <w:rPr>
          <w:rFonts w:ascii="Arial" w:hAnsi="Arial"/>
          <w:i/>
          <w:color w:val="76923C"/>
          <w:sz w:val="18"/>
          <w:szCs w:val="18"/>
        </w:rPr>
      </w:pPr>
      <w:r>
        <w:rPr>
          <w:rFonts w:ascii="Arial" w:hAnsi="Arial" w:cs="Arial"/>
          <w:i/>
          <w:color w:val="76923C"/>
          <w:sz w:val="18"/>
          <w:szCs w:val="18"/>
        </w:rPr>
        <w:t>&lt;</w:t>
      </w:r>
      <w:r>
        <w:t>2</w:t>
      </w:r>
      <w:r>
        <w:rPr>
          <w:vertAlign w:val="superscript"/>
        </w:rPr>
        <w:t>nd</w:t>
      </w:r>
      <w:r>
        <w:t xml:space="preserve"> symbol</w:t>
      </w:r>
      <w:r>
        <w:rPr>
          <w:rFonts w:ascii="Arial" w:hAnsi="Arial" w:cs="Arial"/>
          <w:i/>
          <w:color w:val="76923C"/>
          <w:sz w:val="18"/>
          <w:szCs w:val="18"/>
        </w:rPr>
        <w:t>&gt;</w:t>
      </w:r>
      <w:r>
        <w:rPr>
          <w:color w:val="0000FF"/>
        </w:rPr>
        <w:t xml:space="preserve"> </w:t>
      </w:r>
      <w:r>
        <w:rPr>
          <w:rFonts w:ascii="Wingdings 3" w:hAnsi="Wingdings 3"/>
          <w:color w:val="76923C"/>
        </w:rPr>
        <w:t></w:t>
      </w:r>
      <w:r>
        <w:rPr>
          <w:rFonts w:ascii="Wingdings 3" w:hAnsi="Wingdings 3"/>
          <w:color w:val="76923C"/>
        </w:rPr>
        <w:t></w:t>
      </w:r>
      <w:r>
        <w:rPr>
          <w:rFonts w:ascii="Arial" w:hAnsi="Arial" w:cs="Arial"/>
          <w:i/>
          <w:color w:val="76923C"/>
          <w:sz w:val="18"/>
          <w:szCs w:val="18"/>
        </w:rPr>
        <w:t>[tab]&lt;</w:t>
      </w:r>
      <w:r>
        <w:t>2</w:t>
      </w:r>
      <w:r>
        <w:rPr>
          <w:vertAlign w:val="superscript"/>
        </w:rPr>
        <w:t>nd</w:t>
      </w:r>
      <w:r>
        <w:t xml:space="preserve"> Definition of symbol</w:t>
      </w:r>
      <w:r>
        <w:rPr>
          <w:rFonts w:ascii="Arial" w:hAnsi="Arial" w:cs="Arial"/>
          <w:i/>
          <w:color w:val="76923C"/>
          <w:sz w:val="18"/>
          <w:szCs w:val="18"/>
        </w:rPr>
        <w:t>&gt;</w:t>
      </w:r>
      <w:r>
        <w:t xml:space="preserve"> </w:t>
      </w:r>
      <w:r>
        <w:rPr>
          <w:rFonts w:ascii="Arial" w:hAnsi="Arial"/>
          <w:i/>
          <w:color w:val="76923C"/>
          <w:sz w:val="18"/>
          <w:szCs w:val="18"/>
        </w:rPr>
        <w:t>(style EX)</w:t>
      </w:r>
      <w:bookmarkEnd w:id="241"/>
    </w:p>
    <w:p w14:paraId="3BB0212D" w14:textId="77777777" w:rsidR="00CE6DB1" w:rsidRDefault="00060852">
      <w:pPr>
        <w:keepLines/>
        <w:ind w:left="1702" w:hanging="1418"/>
        <w:rPr>
          <w:rFonts w:ascii="Arial" w:hAnsi="Arial" w:cs="Arial"/>
          <w:i/>
          <w:color w:val="76923C"/>
          <w:sz w:val="18"/>
          <w:szCs w:val="18"/>
        </w:rPr>
      </w:pPr>
      <w:bookmarkStart w:id="242" w:name="_Hlk527376649"/>
      <w:bookmarkStart w:id="243" w:name="_Hlk527448819"/>
      <w:r>
        <w:rPr>
          <w:rFonts w:ascii="Arial" w:hAnsi="Arial" w:cs="Arial"/>
          <w:i/>
          <w:color w:val="76923C"/>
          <w:sz w:val="18"/>
          <w:szCs w:val="18"/>
        </w:rPr>
        <w:t>EXAMPLE:</w:t>
      </w:r>
    </w:p>
    <w:p w14:paraId="3BB0212E" w14:textId="77777777" w:rsidR="00CE6DB1" w:rsidRDefault="00060852">
      <w:pPr>
        <w:keepLines/>
        <w:spacing w:after="0"/>
        <w:ind w:left="1702" w:hanging="1418"/>
      </w:pPr>
      <w:r>
        <w:t>dB</w:t>
      </w:r>
      <w:r>
        <w:tab/>
        <w:t xml:space="preserve">decibel </w:t>
      </w:r>
      <w:r>
        <w:rPr>
          <w:rFonts w:ascii="Arial" w:hAnsi="Arial"/>
          <w:i/>
          <w:color w:val="76923C"/>
          <w:sz w:val="18"/>
          <w:szCs w:val="18"/>
        </w:rPr>
        <w:t>(style EW)</w:t>
      </w:r>
    </w:p>
    <w:p w14:paraId="3BB0212F" w14:textId="77777777" w:rsidR="00CE6DB1" w:rsidRDefault="00060852">
      <w:pPr>
        <w:pStyle w:val="EX"/>
      </w:pPr>
      <w:r>
        <w:t>DDI</w:t>
      </w:r>
      <w:r>
        <w:tab/>
        <w:t>Direct Dialling-In, or direct dialling-in</w:t>
      </w:r>
      <w:bookmarkEnd w:id="242"/>
      <w:r>
        <w:t xml:space="preserve"> </w:t>
      </w:r>
      <w:r>
        <w:rPr>
          <w:rFonts w:ascii="Arial" w:hAnsi="Arial"/>
          <w:i/>
          <w:color w:val="76923C"/>
          <w:sz w:val="18"/>
          <w:szCs w:val="18"/>
        </w:rPr>
        <w:t>(style EX)</w:t>
      </w:r>
      <w:bookmarkEnd w:id="243"/>
    </w:p>
    <w:p w14:paraId="3BB02130" w14:textId="77777777" w:rsidR="00CE6DB1" w:rsidRDefault="00060852">
      <w:pPr>
        <w:pStyle w:val="Heading2"/>
      </w:pPr>
      <w:bookmarkStart w:id="244" w:name="_Toc451530571"/>
      <w:bookmarkStart w:id="245" w:name="_Toc486252083"/>
      <w:bookmarkStart w:id="246" w:name="_Toc486252125"/>
      <w:bookmarkStart w:id="247" w:name="_Toc486252154"/>
      <w:bookmarkStart w:id="248" w:name="_Toc486253372"/>
      <w:bookmarkStart w:id="249" w:name="_Toc486322834"/>
      <w:bookmarkStart w:id="250" w:name="_Toc487530581"/>
      <w:bookmarkStart w:id="251" w:name="_Toc527641408"/>
      <w:bookmarkStart w:id="252" w:name="_Toc527642252"/>
      <w:bookmarkStart w:id="253" w:name="_Toc527985804"/>
      <w:bookmarkStart w:id="254" w:name="_Toc19025771"/>
      <w:bookmarkStart w:id="255" w:name="_Toc19025940"/>
      <w:bookmarkStart w:id="256" w:name="_Toc19025968"/>
      <w:r>
        <w:t>3.3</w:t>
      </w:r>
      <w:r>
        <w:tab/>
        <w:t xml:space="preserve">Abbreviations </w:t>
      </w:r>
      <w:r>
        <w:rPr>
          <w:i/>
          <w:color w:val="76923C"/>
          <w:sz w:val="24"/>
          <w:szCs w:val="24"/>
        </w:rPr>
        <w:t>(style H2)</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3BB02131" w14:textId="77777777" w:rsidR="00CE6DB1" w:rsidRDefault="00060852">
      <w:pPr>
        <w:keepNext/>
        <w:rPr>
          <w:rStyle w:val="Guidance"/>
        </w:rPr>
      </w:pPr>
      <w:bookmarkStart w:id="257" w:name="_Hlk527448906"/>
      <w:r>
        <w:rPr>
          <w:rStyle w:val="Guidance"/>
        </w:rPr>
        <w:t xml:space="preserve">The </w:t>
      </w:r>
      <w:r>
        <w:rPr>
          <w:rStyle w:val="Guidance"/>
        </w:rPr>
        <w:t>abbreviations list shall:</w:t>
      </w:r>
      <w:bookmarkEnd w:id="257"/>
    </w:p>
    <w:p w14:paraId="3BB02132" w14:textId="77777777" w:rsidR="00CE6DB1" w:rsidRDefault="00060852">
      <w:pPr>
        <w:pStyle w:val="B1"/>
        <w:tabs>
          <w:tab w:val="num" w:pos="5557"/>
        </w:tabs>
        <w:rPr>
          <w:rStyle w:val="Guidance"/>
        </w:rPr>
      </w:pPr>
      <w:bookmarkStart w:id="258" w:name="_Hlk527033857"/>
      <w:r>
        <w:rPr>
          <w:rStyle w:val="Guidance"/>
        </w:rPr>
        <w:t>contain the abbreviations and their corresponding full form.</w:t>
      </w:r>
    </w:p>
    <w:p w14:paraId="3BB02133" w14:textId="77777777" w:rsidR="00CE6DB1" w:rsidRDefault="00060852">
      <w:pPr>
        <w:pStyle w:val="B1"/>
        <w:tabs>
          <w:tab w:val="num" w:pos="5557"/>
        </w:tabs>
        <w:rPr>
          <w:rStyle w:val="Guidance"/>
        </w:rPr>
      </w:pPr>
      <w:r>
        <w:rPr>
          <w:rStyle w:val="Guidance"/>
        </w:rPr>
        <w:t>be presented in alphabetical order.</w:t>
      </w:r>
    </w:p>
    <w:p w14:paraId="3BB02134" w14:textId="77777777" w:rsidR="00CE6DB1" w:rsidRDefault="00060852">
      <w:pPr>
        <w:pStyle w:val="B1"/>
        <w:keepNext/>
        <w:tabs>
          <w:tab w:val="num" w:pos="5557"/>
        </w:tabs>
        <w:rPr>
          <w:rStyle w:val="Guidance"/>
        </w:rPr>
      </w:pPr>
      <w:r>
        <w:rPr>
          <w:rStyle w:val="Guidance"/>
        </w:rPr>
        <w:t>have entries not numbered.</w:t>
      </w:r>
      <w:bookmarkEnd w:id="258"/>
    </w:p>
    <w:p w14:paraId="3BB02135" w14:textId="77777777" w:rsidR="00CE6DB1" w:rsidRDefault="00060852">
      <w:pPr>
        <w:rPr>
          <w:rStyle w:val="Guidance"/>
        </w:rPr>
      </w:pPr>
      <w:r>
        <w:rPr>
          <w:rStyle w:val="Guidance"/>
        </w:rPr>
        <w:t>The following text block applies. If there are no abbreviations to be listed, replace the text block by "V</w:t>
      </w:r>
      <w:r>
        <w:rPr>
          <w:rStyle w:val="Guidance"/>
        </w:rPr>
        <w:t>oid".</w:t>
      </w:r>
    </w:p>
    <w:p w14:paraId="3BB02136" w14:textId="77777777" w:rsidR="00CE6DB1" w:rsidRDefault="00060852">
      <w:r>
        <w:t>For the purposes of the present document, the [following] abbreviations [given in ... and the following] apply:</w:t>
      </w:r>
    </w:p>
    <w:p w14:paraId="3BB02137" w14:textId="77777777" w:rsidR="00CE6DB1" w:rsidRDefault="00060852">
      <w:pPr>
        <w:pStyle w:val="B1"/>
        <w:shd w:val="clear" w:color="auto" w:fill="BFBFBF"/>
      </w:pPr>
      <w:r>
        <w:t xml:space="preserve">Use the </w:t>
      </w:r>
      <w:r>
        <w:rPr>
          <w:b/>
        </w:rPr>
        <w:t>EW</w:t>
      </w:r>
      <w:r>
        <w:t xml:space="preserve"> style and separate this from the definition with a tab. Use the </w:t>
      </w:r>
      <w:r>
        <w:rPr>
          <w:b/>
        </w:rPr>
        <w:t>EX</w:t>
      </w:r>
      <w:r>
        <w:t xml:space="preserve"> style for the last term.</w:t>
      </w:r>
    </w:p>
    <w:p w14:paraId="3BB02138" w14:textId="77777777" w:rsidR="00CE6DB1" w:rsidRDefault="00060852">
      <w:pPr>
        <w:keepLines/>
        <w:spacing w:after="0"/>
        <w:ind w:left="1702" w:hanging="1418"/>
      </w:pPr>
      <w:bookmarkStart w:id="259" w:name="_Hlk527448970"/>
      <w:bookmarkStart w:id="260" w:name="_Hlk527377044"/>
      <w:r>
        <w:rPr>
          <w:rFonts w:ascii="Arial" w:hAnsi="Arial" w:cs="Arial"/>
          <w:i/>
          <w:color w:val="76923C"/>
          <w:sz w:val="18"/>
          <w:szCs w:val="18"/>
        </w:rPr>
        <w:t>&lt;</w:t>
      </w:r>
      <w:r>
        <w:t>1</w:t>
      </w:r>
      <w:r>
        <w:rPr>
          <w:vertAlign w:val="superscript"/>
        </w:rPr>
        <w:t>st</w:t>
      </w:r>
      <w:r>
        <w:t xml:space="preserve"> ABBREVIATION</w:t>
      </w:r>
      <w:r>
        <w:rPr>
          <w:rFonts w:ascii="Arial" w:hAnsi="Arial" w:cs="Arial"/>
          <w:i/>
          <w:color w:val="76923C"/>
          <w:sz w:val="18"/>
          <w:szCs w:val="18"/>
        </w:rPr>
        <w:t>&gt;</w:t>
      </w:r>
      <w:r>
        <w:rPr>
          <w:color w:val="0000FF"/>
        </w:rPr>
        <w:t xml:space="preserve"> </w:t>
      </w:r>
      <w:r>
        <w:rPr>
          <w:rFonts w:ascii="Wingdings 3" w:hAnsi="Wingdings 3"/>
          <w:color w:val="76923C"/>
        </w:rPr>
        <w:t></w:t>
      </w:r>
      <w:r>
        <w:rPr>
          <w:rFonts w:ascii="Wingdings 3" w:hAnsi="Wingdings 3"/>
          <w:color w:val="76923C"/>
        </w:rPr>
        <w:t></w:t>
      </w:r>
      <w:r>
        <w:rPr>
          <w:rFonts w:ascii="Arial" w:hAnsi="Arial" w:cs="Arial"/>
          <w:i/>
          <w:color w:val="76923C"/>
          <w:sz w:val="18"/>
          <w:szCs w:val="18"/>
        </w:rPr>
        <w:t>[tab]&lt;</w:t>
      </w:r>
      <w:r>
        <w:t>Definition of abbreviation</w:t>
      </w:r>
      <w:r>
        <w:rPr>
          <w:rFonts w:ascii="Arial" w:hAnsi="Arial" w:cs="Arial"/>
          <w:i/>
          <w:color w:val="76923C"/>
          <w:sz w:val="18"/>
          <w:szCs w:val="18"/>
        </w:rPr>
        <w:t>&gt;</w:t>
      </w:r>
      <w:r>
        <w:t xml:space="preserve"> </w:t>
      </w:r>
      <w:r>
        <w:rPr>
          <w:rFonts w:ascii="Arial" w:hAnsi="Arial"/>
          <w:i/>
          <w:color w:val="76923C"/>
          <w:sz w:val="18"/>
          <w:szCs w:val="18"/>
        </w:rPr>
        <w:t>(style EW)</w:t>
      </w:r>
    </w:p>
    <w:p w14:paraId="3BB02139" w14:textId="77777777" w:rsidR="00CE6DB1" w:rsidRDefault="00060852">
      <w:pPr>
        <w:keepLines/>
        <w:ind w:left="1702" w:hanging="1418"/>
      </w:pPr>
      <w:r>
        <w:rPr>
          <w:rFonts w:ascii="Arial" w:hAnsi="Arial" w:cs="Arial"/>
          <w:i/>
          <w:color w:val="76923C"/>
          <w:sz w:val="18"/>
          <w:szCs w:val="18"/>
        </w:rPr>
        <w:t>&lt;</w:t>
      </w:r>
      <w:r>
        <w:t>2</w:t>
      </w:r>
      <w:r>
        <w:rPr>
          <w:vertAlign w:val="superscript"/>
        </w:rPr>
        <w:t>nd</w:t>
      </w:r>
      <w:r>
        <w:t xml:space="preserve"> ABBREVIATION</w:t>
      </w:r>
      <w:r>
        <w:rPr>
          <w:rFonts w:ascii="Arial" w:hAnsi="Arial" w:cs="Arial"/>
          <w:i/>
          <w:color w:val="76923C"/>
          <w:sz w:val="18"/>
          <w:szCs w:val="18"/>
        </w:rPr>
        <w:t>&gt;</w:t>
      </w:r>
      <w:r>
        <w:rPr>
          <w:color w:val="76923C"/>
        </w:rPr>
        <w:t xml:space="preserve"> </w:t>
      </w:r>
      <w:r>
        <w:rPr>
          <w:rFonts w:ascii="Wingdings 3" w:hAnsi="Wingdings 3"/>
          <w:color w:val="76923C"/>
        </w:rPr>
        <w:t></w:t>
      </w:r>
      <w:r>
        <w:rPr>
          <w:rFonts w:ascii="Wingdings 3" w:hAnsi="Wingdings 3"/>
          <w:color w:val="76923C"/>
        </w:rPr>
        <w:t></w:t>
      </w:r>
      <w:r>
        <w:rPr>
          <w:rFonts w:ascii="Arial" w:hAnsi="Arial" w:cs="Arial"/>
          <w:i/>
          <w:color w:val="76923C"/>
          <w:sz w:val="18"/>
          <w:szCs w:val="18"/>
        </w:rPr>
        <w:t>[tab]&lt;</w:t>
      </w:r>
      <w:r>
        <w:t>Definition of abbreviation</w:t>
      </w:r>
      <w:r>
        <w:rPr>
          <w:rFonts w:ascii="Arial" w:hAnsi="Arial" w:cs="Arial"/>
          <w:i/>
          <w:color w:val="76923C"/>
          <w:sz w:val="18"/>
          <w:szCs w:val="18"/>
        </w:rPr>
        <w:t>&gt;</w:t>
      </w:r>
      <w:r>
        <w:rPr>
          <w:rFonts w:ascii="Arial" w:hAnsi="Arial"/>
        </w:rPr>
        <w:t xml:space="preserve"> </w:t>
      </w:r>
      <w:r>
        <w:rPr>
          <w:rFonts w:ascii="Arial" w:hAnsi="Arial"/>
          <w:i/>
          <w:color w:val="76923C"/>
          <w:sz w:val="18"/>
          <w:szCs w:val="18"/>
        </w:rPr>
        <w:t>(style EX)</w:t>
      </w:r>
    </w:p>
    <w:p w14:paraId="3BB0213A" w14:textId="77777777" w:rsidR="00CE6DB1" w:rsidRDefault="00060852">
      <w:pPr>
        <w:keepNext/>
        <w:keepLines/>
        <w:ind w:left="1702" w:hanging="1418"/>
        <w:rPr>
          <w:rFonts w:ascii="Arial" w:hAnsi="Arial" w:cs="Arial"/>
          <w:i/>
          <w:color w:val="76923C"/>
          <w:sz w:val="18"/>
          <w:szCs w:val="18"/>
        </w:rPr>
      </w:pPr>
      <w:bookmarkStart w:id="261" w:name="_Hlk527465924"/>
      <w:bookmarkStart w:id="262" w:name="_Hlk527449069"/>
      <w:bookmarkEnd w:id="259"/>
      <w:r>
        <w:rPr>
          <w:rFonts w:ascii="Arial" w:hAnsi="Arial" w:cs="Arial"/>
          <w:i/>
          <w:color w:val="76923C"/>
          <w:sz w:val="18"/>
          <w:szCs w:val="18"/>
        </w:rPr>
        <w:t>EXAMPLE:</w:t>
      </w:r>
    </w:p>
    <w:p w14:paraId="3BB0213B" w14:textId="77777777" w:rsidR="00CE6DB1" w:rsidRDefault="00060852">
      <w:pPr>
        <w:keepLines/>
        <w:spacing w:after="0"/>
        <w:ind w:left="1702" w:hanging="1418"/>
      </w:pPr>
      <w:r>
        <w:t>DPC</w:t>
      </w:r>
      <w:r>
        <w:tab/>
        <w:t xml:space="preserve">Dynamic Power Control </w:t>
      </w:r>
      <w:r>
        <w:rPr>
          <w:rFonts w:ascii="Arial" w:hAnsi="Arial"/>
          <w:i/>
          <w:color w:val="76923C"/>
          <w:sz w:val="18"/>
          <w:szCs w:val="18"/>
        </w:rPr>
        <w:t>(style EW)</w:t>
      </w:r>
    </w:p>
    <w:p w14:paraId="3BB0213C" w14:textId="77777777" w:rsidR="00CE6DB1" w:rsidRDefault="00060852">
      <w:pPr>
        <w:pStyle w:val="EX"/>
        <w:rPr>
          <w:vertAlign w:val="superscript"/>
        </w:rPr>
      </w:pPr>
      <w:r>
        <w:lastRenderedPageBreak/>
        <w:t>CCI</w:t>
      </w:r>
      <w:r>
        <w:tab/>
        <w:t>Co-Channel Interference</w:t>
      </w:r>
      <w:bookmarkEnd w:id="260"/>
      <w:r>
        <w:t xml:space="preserve"> </w:t>
      </w:r>
      <w:r>
        <w:rPr>
          <w:rFonts w:ascii="Arial" w:hAnsi="Arial"/>
          <w:i/>
          <w:color w:val="76923C"/>
          <w:sz w:val="18"/>
          <w:szCs w:val="18"/>
        </w:rPr>
        <w:t>(style EX)</w:t>
      </w:r>
      <w:bookmarkEnd w:id="261"/>
      <w:bookmarkEnd w:id="262"/>
    </w:p>
    <w:p w14:paraId="3BB0213D" w14:textId="77777777" w:rsidR="00CE6DB1" w:rsidRDefault="00060852">
      <w:pPr>
        <w:pStyle w:val="Heading1"/>
      </w:pPr>
      <w:bookmarkStart w:id="263" w:name="_Toc451530572"/>
      <w:bookmarkStart w:id="264" w:name="_Toc486252084"/>
      <w:bookmarkStart w:id="265" w:name="_Toc486252126"/>
      <w:bookmarkStart w:id="266" w:name="_Toc486252155"/>
      <w:bookmarkStart w:id="267" w:name="_Toc486253373"/>
      <w:bookmarkStart w:id="268" w:name="_Toc486322835"/>
      <w:bookmarkStart w:id="269" w:name="_Toc487530582"/>
      <w:bookmarkStart w:id="270" w:name="_Toc527641409"/>
      <w:bookmarkStart w:id="271" w:name="_Toc527642253"/>
      <w:bookmarkStart w:id="272" w:name="_Toc527985805"/>
      <w:bookmarkStart w:id="273" w:name="_Toc19025772"/>
      <w:bookmarkStart w:id="274" w:name="_Toc19025941"/>
      <w:bookmarkStart w:id="275" w:name="_Toc19025969"/>
      <w:r>
        <w:t>4</w:t>
      </w:r>
      <w:r>
        <w:tab/>
        <w:t xml:space="preserve">User defined clause(s) from here onwards </w:t>
      </w:r>
      <w:r>
        <w:rPr>
          <w:i/>
          <w:color w:val="76923C"/>
          <w:sz w:val="24"/>
          <w:szCs w:val="24"/>
        </w:rPr>
        <w:t>(style H1)</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3BB0213E" w14:textId="77777777" w:rsidR="00CE6DB1" w:rsidRDefault="00060852">
      <w:pPr>
        <w:rPr>
          <w:rStyle w:val="Guidance"/>
        </w:rPr>
      </w:pPr>
      <w:r>
        <w:rPr>
          <w:rStyle w:val="Guidance"/>
        </w:rPr>
        <w:t xml:space="preserve">From clause </w:t>
      </w:r>
      <w:r>
        <w:rPr>
          <w:rStyle w:val="Guidance"/>
        </w:rPr>
        <w:t xml:space="preserve">4, the technical content of the ETSI deliverable shall be inserted. Each clause </w:t>
      </w:r>
      <w:r>
        <w:rPr>
          <w:rStyle w:val="Guidance"/>
          <w:b/>
        </w:rPr>
        <w:t>shall have a title</w:t>
      </w:r>
      <w:r>
        <w:rPr>
          <w:rStyle w:val="Guidance"/>
        </w:rPr>
        <w:t xml:space="preserve"> </w:t>
      </w:r>
      <w:bookmarkStart w:id="276" w:name="_Hlk527449131"/>
      <w:proofErr w:type="gramStart"/>
      <w:r>
        <w:rPr>
          <w:rStyle w:val="Guidance"/>
        </w:rPr>
        <w:t>For</w:t>
      </w:r>
      <w:proofErr w:type="gramEnd"/>
      <w:r>
        <w:rPr>
          <w:rStyle w:val="Guidance"/>
        </w:rPr>
        <w:t xml:space="preserve"> numbered clauses the title shall be placed after its number</w:t>
      </w:r>
      <w:bookmarkEnd w:id="276"/>
      <w:r>
        <w:rPr>
          <w:rStyle w:val="Guidance"/>
        </w:rPr>
        <w:t>.</w:t>
      </w:r>
    </w:p>
    <w:p w14:paraId="3BB0213F" w14:textId="77777777" w:rsidR="00CE6DB1" w:rsidRDefault="00060852">
      <w:pPr>
        <w:rPr>
          <w:rStyle w:val="Guidance"/>
        </w:rPr>
      </w:pPr>
      <w:r>
        <w:rPr>
          <w:rStyle w:val="Guidance"/>
        </w:rPr>
        <w:t>A clause can have numbered subdivisions, e.g. 5.1, 5.2, 5.1.1, 5.1.2, etc. This process of s</w:t>
      </w:r>
      <w:r>
        <w:rPr>
          <w:rStyle w:val="Guidance"/>
        </w:rPr>
        <w:t>ubdivisions may be continued as far as the sixth heading level (e.g. 6.5.4.3.2.1).</w:t>
      </w:r>
    </w:p>
    <w:p w14:paraId="3BB02140" w14:textId="77777777" w:rsidR="00CE6DB1" w:rsidRDefault="00060852">
      <w:pPr>
        <w:rPr>
          <w:rStyle w:val="Guidance"/>
        </w:rPr>
      </w:pPr>
      <w:r>
        <w:rPr>
          <w:rStyle w:val="Guidance"/>
        </w:rPr>
        <w:t xml:space="preserve">For numbering issues, see clause 2.12.1 of the </w:t>
      </w:r>
      <w:hyperlink r:id="rId28" w:history="1">
        <w:r>
          <w:rPr>
            <w:rStyle w:val="Hyperlink"/>
            <w:rFonts w:ascii="Arial" w:hAnsi="Arial"/>
            <w:i/>
            <w:color w:val="76923C"/>
            <w:sz w:val="18"/>
          </w:rPr>
          <w:t>EDRs</w:t>
        </w:r>
      </w:hyperlink>
      <w:r>
        <w:rPr>
          <w:rStyle w:val="Guidance"/>
        </w:rPr>
        <w:t>.</w:t>
      </w:r>
    </w:p>
    <w:p w14:paraId="3BB02141" w14:textId="77777777" w:rsidR="00CE6DB1" w:rsidRDefault="00060852">
      <w:pPr>
        <w:pStyle w:val="B1"/>
        <w:shd w:val="clear" w:color="auto" w:fill="C0C0C0"/>
        <w:spacing w:after="120"/>
      </w:pPr>
      <w:r>
        <w:t xml:space="preserve">Use the </w:t>
      </w:r>
      <w:r>
        <w:rPr>
          <w:b/>
        </w:rPr>
        <w:t>Heading</w:t>
      </w:r>
      <w:r>
        <w:t xml:space="preserve"> style appro</w:t>
      </w:r>
      <w:r>
        <w:t xml:space="preserve">priate to its level (see </w:t>
      </w:r>
      <w:bookmarkStart w:id="277" w:name="_Hlk527034089"/>
      <w:r>
        <w:t>"</w:t>
      </w:r>
      <w:r>
        <w:rPr>
          <w:rStyle w:val="Hyperlink"/>
          <w:color w:val="000000"/>
          <w:u w:val="none"/>
        </w:rPr>
        <w:t xml:space="preserve">ETSI styles" table in </w:t>
      </w:r>
      <w:hyperlink r:id="rId29" w:history="1">
        <w:r>
          <w:rPr>
            <w:rStyle w:val="Hyperlink"/>
            <w:i/>
          </w:rPr>
          <w:t>editHelp!</w:t>
        </w:r>
      </w:hyperlink>
      <w:r>
        <w:rPr>
          <w:i/>
          <w:color w:val="000000"/>
        </w:rPr>
        <w:t xml:space="preserve"> </w:t>
      </w:r>
      <w:r>
        <w:t>website</w:t>
      </w:r>
      <w:bookmarkEnd w:id="277"/>
      <w:r>
        <w:t>).</w:t>
      </w:r>
    </w:p>
    <w:p w14:paraId="3BB02142" w14:textId="77777777" w:rsidR="00CE6DB1" w:rsidRDefault="00060852">
      <w:pPr>
        <w:pStyle w:val="B1"/>
        <w:shd w:val="clear" w:color="auto" w:fill="C0C0C0"/>
        <w:spacing w:after="120"/>
      </w:pPr>
      <w:r>
        <w:t>Separate the number of the heading and the text of the heading with a tab.</w:t>
      </w:r>
    </w:p>
    <w:p w14:paraId="3BB02143" w14:textId="77777777" w:rsidR="00CE6DB1" w:rsidRDefault="00060852">
      <w:pPr>
        <w:pStyle w:val="B1"/>
        <w:shd w:val="clear" w:color="auto" w:fill="C0C0C0"/>
      </w:pPr>
      <w:r>
        <w:t xml:space="preserve">Treat clause titles as normal text (i.e. </w:t>
      </w:r>
      <w:r>
        <w:rPr>
          <w:b/>
          <w:bCs/>
        </w:rPr>
        <w:t>no</w:t>
      </w:r>
      <w:r>
        <w:rPr>
          <w:b/>
          <w:bCs/>
        </w:rPr>
        <w:t xml:space="preserve"> additional capitalization</w:t>
      </w:r>
      <w:r>
        <w:t xml:space="preserve">), </w:t>
      </w:r>
      <w:r>
        <w:rPr>
          <w:b/>
          <w:bCs/>
        </w:rPr>
        <w:t>but</w:t>
      </w:r>
      <w:r>
        <w:t xml:space="preserve"> no full stop.</w:t>
      </w:r>
    </w:p>
    <w:p w14:paraId="3BB02144" w14:textId="77777777" w:rsidR="00CE6DB1" w:rsidRDefault="00060852">
      <w:pPr>
        <w:keepNext/>
        <w:rPr>
          <w:rStyle w:val="Guidance"/>
          <w:sz w:val="28"/>
        </w:rPr>
      </w:pPr>
      <w:bookmarkStart w:id="278" w:name="_Hlk527449222"/>
      <w:bookmarkStart w:id="279" w:name="_Hlk527466069"/>
      <w:bookmarkStart w:id="280" w:name="_Hlk527034331"/>
      <w:bookmarkStart w:id="281" w:name="_Toc451530573"/>
      <w:bookmarkStart w:id="282" w:name="_Toc486252085"/>
      <w:bookmarkStart w:id="283" w:name="_Toc486252127"/>
      <w:bookmarkStart w:id="284" w:name="_Toc486252156"/>
      <w:bookmarkStart w:id="285" w:name="_Toc486253374"/>
      <w:bookmarkStart w:id="286" w:name="_Toc486322836"/>
      <w:bookmarkStart w:id="287" w:name="_Toc487530583"/>
      <w:r>
        <w:rPr>
          <w:rStyle w:val="Guidance"/>
          <w:sz w:val="28"/>
        </w:rPr>
        <w:t>Notes and examples</w:t>
      </w:r>
    </w:p>
    <w:p w14:paraId="3BB02145" w14:textId="77777777" w:rsidR="00CE6DB1" w:rsidRDefault="00060852">
      <w:pPr>
        <w:rPr>
          <w:rStyle w:val="Guidance"/>
        </w:rPr>
      </w:pPr>
      <w:r>
        <w:rPr>
          <w:rStyle w:val="Guidance"/>
        </w:rPr>
        <w:t>Notes and examples integrated in the text shall only be used for giving additional information intended to assist the understanding or use of the ETSI deliverable. Notes and examples shall not contain requirements. For more details see clauses 5.5 and 2.12</w:t>
      </w:r>
      <w:r>
        <w:rPr>
          <w:rStyle w:val="Guidance"/>
        </w:rPr>
        <w:t xml:space="preserve">.1 of the </w:t>
      </w:r>
      <w:hyperlink r:id="rId30" w:history="1">
        <w:r>
          <w:rPr>
            <w:rStyle w:val="Guidance"/>
            <w:i w:val="0"/>
          </w:rPr>
          <w:t>EDRs</w:t>
        </w:r>
      </w:hyperlink>
      <w:r>
        <w:rPr>
          <w:rStyle w:val="Guidance"/>
        </w:rPr>
        <w:t>).</w:t>
      </w:r>
    </w:p>
    <w:p w14:paraId="3BB02146" w14:textId="77777777" w:rsidR="00CE6DB1" w:rsidRDefault="00060852">
      <w:pPr>
        <w:rPr>
          <w:rStyle w:val="Guidance"/>
        </w:rPr>
      </w:pPr>
      <w:r>
        <w:rPr>
          <w:rStyle w:val="Guidance"/>
        </w:rPr>
        <w:t>A single note in a clause shall be preceded by "NOTE" in upper case. When several notes occur within the same element (e.g. clause, figure or tabl</w:t>
      </w:r>
      <w:r>
        <w:rPr>
          <w:rStyle w:val="Guidance"/>
        </w:rPr>
        <w:t xml:space="preserve">e), they shall be designated "NOTE 1:", "NOTE 2:", "NOTE 3:", etc. </w:t>
      </w:r>
    </w:p>
    <w:p w14:paraId="3BB02147" w14:textId="77777777" w:rsidR="00CE6DB1" w:rsidRDefault="00060852">
      <w:pPr>
        <w:keepNext/>
        <w:shd w:val="clear" w:color="auto" w:fill="CCCCCC"/>
        <w:tabs>
          <w:tab w:val="num" w:pos="736"/>
        </w:tabs>
        <w:ind w:left="736" w:hanging="453"/>
      </w:pPr>
      <w:r>
        <w:t xml:space="preserve">Use the </w:t>
      </w:r>
      <w:r>
        <w:rPr>
          <w:b/>
        </w:rPr>
        <w:t xml:space="preserve">NO </w:t>
      </w:r>
      <w:r>
        <w:rPr>
          <w:bCs/>
        </w:rPr>
        <w:t>style</w:t>
      </w:r>
      <w:r>
        <w:t>.</w:t>
      </w:r>
    </w:p>
    <w:p w14:paraId="3BB02148" w14:textId="77777777" w:rsidR="00CE6DB1" w:rsidRDefault="00060852">
      <w:pPr>
        <w:keepNext/>
        <w:shd w:val="clear" w:color="auto" w:fill="CCCCCC"/>
        <w:tabs>
          <w:tab w:val="num" w:pos="736"/>
        </w:tabs>
        <w:ind w:left="736" w:hanging="453"/>
      </w:pPr>
      <w:r>
        <w:t>Separate NOTE: from the text of the note with a tab.</w:t>
      </w:r>
    </w:p>
    <w:p w14:paraId="3BB02149" w14:textId="77777777" w:rsidR="00CE6DB1" w:rsidRDefault="00060852">
      <w:pPr>
        <w:rPr>
          <w:rStyle w:val="Guidance"/>
        </w:rPr>
      </w:pPr>
      <w:bookmarkStart w:id="288" w:name="_Hlk527377376"/>
      <w:r>
        <w:rPr>
          <w:rStyle w:val="Guidance"/>
        </w:rPr>
        <w:t>EXAMPLE:</w:t>
      </w:r>
    </w:p>
    <w:p w14:paraId="3BB0214A" w14:textId="77777777" w:rsidR="00CE6DB1" w:rsidRDefault="00060852">
      <w:pPr>
        <w:pStyle w:val="NO"/>
      </w:pPr>
      <w:r>
        <w:t>NOTE 1:</w:t>
      </w:r>
      <w:r>
        <w:tab/>
        <w:t xml:space="preserve">Text formatted with the </w:t>
      </w:r>
      <w:r>
        <w:rPr>
          <w:b/>
          <w:bCs/>
        </w:rPr>
        <w:t>NO</w:t>
      </w:r>
      <w:r>
        <w:t xml:space="preserve"> style will be formatted </w:t>
      </w:r>
      <w:r>
        <w:rPr>
          <w:b/>
          <w:bCs/>
        </w:rPr>
        <w:t>with</w:t>
      </w:r>
      <w:r>
        <w:t xml:space="preserve"> a space after the paragraph. </w:t>
      </w:r>
      <w:r>
        <w:rPr>
          <w:rStyle w:val="Guidance"/>
        </w:rPr>
        <w:t>(Style NO)</w:t>
      </w:r>
    </w:p>
    <w:p w14:paraId="3BB0214B" w14:textId="77777777" w:rsidR="00CE6DB1" w:rsidRDefault="00060852">
      <w:pPr>
        <w:pStyle w:val="NO"/>
        <w:rPr>
          <w:rStyle w:val="Guidance"/>
          <w:bCs/>
          <w:caps/>
        </w:rPr>
      </w:pPr>
      <w:r>
        <w:t>NOTE</w:t>
      </w:r>
      <w:r>
        <w:t xml:space="preserve"> 2:</w:t>
      </w:r>
      <w:r>
        <w:tab/>
        <w:t xml:space="preserve">This is the second note contained in a clause. </w:t>
      </w:r>
      <w:r>
        <w:rPr>
          <w:rFonts w:ascii="Arial" w:hAnsi="Arial" w:cs="Arial"/>
          <w:i/>
          <w:color w:val="76923C"/>
          <w:sz w:val="18"/>
          <w:szCs w:val="18"/>
        </w:rPr>
        <w:t>(Style NO)</w:t>
      </w:r>
      <w:bookmarkEnd w:id="278"/>
    </w:p>
    <w:p w14:paraId="3BB0214C" w14:textId="77777777" w:rsidR="00CE6DB1" w:rsidRDefault="00060852">
      <w:pPr>
        <w:rPr>
          <w:rStyle w:val="Guidance"/>
        </w:rPr>
      </w:pPr>
      <w:bookmarkStart w:id="289" w:name="_Hlk527449248"/>
      <w:bookmarkEnd w:id="279"/>
      <w:bookmarkEnd w:id="288"/>
      <w:r>
        <w:rPr>
          <w:rStyle w:val="Guidance"/>
        </w:rPr>
        <w:t>A single example in a clause shall be preceded by "EXAMPLE:" in upper case. When several examples occur within the same element (e.g. clause, figure or table), they shall be designated "EXAMPLE </w:t>
      </w:r>
      <w:r>
        <w:rPr>
          <w:rStyle w:val="Guidance"/>
        </w:rPr>
        <w:t>1:", "EXAMPLE 2:", "EXAMPLE 3:", etc.</w:t>
      </w:r>
    </w:p>
    <w:p w14:paraId="3BB0214D" w14:textId="77777777" w:rsidR="00CE6DB1" w:rsidRDefault="00060852">
      <w:pPr>
        <w:rPr>
          <w:rStyle w:val="Guidance"/>
        </w:rPr>
      </w:pPr>
      <w:r>
        <w:rPr>
          <w:rStyle w:val="Guidance"/>
        </w:rPr>
        <w:t>When there is a danger that it may not be clear where the example ends and the normal text continues, then the end of the example may be designated by "END of EXAMPLE".</w:t>
      </w:r>
    </w:p>
    <w:p w14:paraId="3BB0214E" w14:textId="77777777" w:rsidR="00CE6DB1" w:rsidRDefault="00060852">
      <w:pPr>
        <w:keepNext/>
        <w:shd w:val="clear" w:color="auto" w:fill="CCCCCC"/>
        <w:tabs>
          <w:tab w:val="num" w:pos="736"/>
        </w:tabs>
        <w:ind w:left="736" w:hanging="453"/>
      </w:pPr>
      <w:r>
        <w:t xml:space="preserve">Use </w:t>
      </w:r>
      <w:r>
        <w:rPr>
          <w:b/>
        </w:rPr>
        <w:t>EX</w:t>
      </w:r>
      <w:r>
        <w:t xml:space="preserve"> style.</w:t>
      </w:r>
    </w:p>
    <w:p w14:paraId="3BB0214F" w14:textId="77777777" w:rsidR="00CE6DB1" w:rsidRDefault="00060852">
      <w:pPr>
        <w:keepNext/>
        <w:shd w:val="clear" w:color="auto" w:fill="CCCCCC"/>
        <w:tabs>
          <w:tab w:val="num" w:pos="736"/>
        </w:tabs>
        <w:ind w:left="736" w:hanging="453"/>
      </w:pPr>
      <w:r>
        <w:t xml:space="preserve">Separate EXAMPLE: from the text of </w:t>
      </w:r>
      <w:r>
        <w:t>the example with a tab.</w:t>
      </w:r>
    </w:p>
    <w:p w14:paraId="3BB02150" w14:textId="77777777" w:rsidR="00CE6DB1" w:rsidRDefault="00060852">
      <w:pPr>
        <w:rPr>
          <w:rStyle w:val="Guidance"/>
        </w:rPr>
      </w:pPr>
      <w:bookmarkStart w:id="290" w:name="_Hlk527377431"/>
      <w:r>
        <w:rPr>
          <w:rStyle w:val="Guidance"/>
        </w:rPr>
        <w:t>EXAMPLE:</w:t>
      </w:r>
    </w:p>
    <w:p w14:paraId="3BB02151" w14:textId="77777777" w:rsidR="00CE6DB1" w:rsidRDefault="00060852">
      <w:pPr>
        <w:pStyle w:val="EX"/>
      </w:pPr>
      <w:r>
        <w:t>EXAMPLE 1:</w:t>
      </w:r>
      <w:r>
        <w:tab/>
        <w:t>This is the first example of the clause.</w:t>
      </w:r>
      <w:r>
        <w:rPr>
          <w:rFonts w:ascii="Arial" w:hAnsi="Arial" w:cs="Arial"/>
          <w:i/>
        </w:rPr>
        <w:t xml:space="preserve"> </w:t>
      </w:r>
      <w:r>
        <w:t>(Style EX)</w:t>
      </w:r>
    </w:p>
    <w:p w14:paraId="3BB02152" w14:textId="77777777" w:rsidR="00CE6DB1" w:rsidRDefault="00060852">
      <w:pPr>
        <w:pStyle w:val="EX"/>
        <w:rPr>
          <w:rFonts w:ascii="Arial" w:hAnsi="Arial" w:cs="Arial"/>
          <w:i/>
        </w:rPr>
      </w:pPr>
      <w:r>
        <w:t>EXAMPLE 2:</w:t>
      </w:r>
      <w:r>
        <w:tab/>
        <w:t xml:space="preserve">This is the second example of the clause. </w:t>
      </w:r>
      <w:r>
        <w:rPr>
          <w:rFonts w:ascii="Arial" w:hAnsi="Arial" w:cs="Arial"/>
          <w:i/>
          <w:color w:val="76923C"/>
          <w:sz w:val="18"/>
          <w:szCs w:val="18"/>
        </w:rPr>
        <w:t>(Style EX)</w:t>
      </w:r>
      <w:bookmarkEnd w:id="280"/>
    </w:p>
    <w:p w14:paraId="3BB02153" w14:textId="77777777" w:rsidR="00CE6DB1" w:rsidRDefault="00060852">
      <w:pPr>
        <w:pStyle w:val="EX"/>
        <w:rPr>
          <w:rStyle w:val="Guidance"/>
          <w:bCs/>
          <w:caps/>
        </w:rPr>
      </w:pPr>
      <w:r>
        <w:t>END of EXAMPLE</w:t>
      </w:r>
      <w:bookmarkEnd w:id="281"/>
      <w:bookmarkEnd w:id="282"/>
      <w:bookmarkEnd w:id="283"/>
      <w:bookmarkEnd w:id="284"/>
      <w:bookmarkEnd w:id="285"/>
      <w:bookmarkEnd w:id="286"/>
      <w:bookmarkEnd w:id="287"/>
      <w:bookmarkEnd w:id="289"/>
      <w:bookmarkEnd w:id="290"/>
    </w:p>
    <w:p w14:paraId="3BB02154" w14:textId="77777777" w:rsidR="00CE6DB1" w:rsidRDefault="00060852">
      <w:pPr>
        <w:keepNext/>
        <w:rPr>
          <w:rStyle w:val="Guidance"/>
        </w:rPr>
      </w:pPr>
      <w:bookmarkStart w:id="291" w:name="_Hlk527034525"/>
      <w:bookmarkStart w:id="292" w:name="_Hlk527466164"/>
      <w:r>
        <w:rPr>
          <w:rStyle w:val="Guidance"/>
          <w:sz w:val="28"/>
        </w:rPr>
        <w:t>Figures</w:t>
      </w:r>
      <w:bookmarkEnd w:id="291"/>
      <w:r>
        <w:rPr>
          <w:rStyle w:val="Guidance"/>
        </w:rPr>
        <w:t xml:space="preserve"> </w:t>
      </w:r>
      <w:bookmarkEnd w:id="292"/>
    </w:p>
    <w:p w14:paraId="3BB02155" w14:textId="77777777" w:rsidR="00CE6DB1" w:rsidRDefault="00060852">
      <w:pPr>
        <w:rPr>
          <w:rStyle w:val="Guidance"/>
        </w:rPr>
      </w:pPr>
      <w:r>
        <w:rPr>
          <w:rStyle w:val="Guidance"/>
        </w:rPr>
        <w:t xml:space="preserve">Figures shall be prepared in accordance to clauses 5.1 and/or 7.2 of the </w:t>
      </w:r>
      <w:hyperlink r:id="rId31" w:history="1">
        <w:r>
          <w:rPr>
            <w:rStyle w:val="Hyperlink"/>
            <w:rFonts w:ascii="Arial" w:hAnsi="Arial" w:cs="Arial"/>
            <w:i/>
            <w:color w:val="76923C"/>
            <w:sz w:val="18"/>
            <w:szCs w:val="18"/>
          </w:rPr>
          <w:t>EDRs</w:t>
        </w:r>
      </w:hyperlink>
      <w:r>
        <w:rPr>
          <w:rStyle w:val="Guidance"/>
        </w:rPr>
        <w:t xml:space="preserve">. </w:t>
      </w:r>
      <w:bookmarkStart w:id="293" w:name="_Hlk527034653"/>
      <w:bookmarkStart w:id="294" w:name="_Hlk527377547"/>
      <w:r>
        <w:rPr>
          <w:rStyle w:val="Guidance"/>
          <w:i w:val="0"/>
        </w:rPr>
        <w:t>Details concerning</w:t>
      </w:r>
      <w:r>
        <w:rPr>
          <w:rStyle w:val="Guidance"/>
        </w:rPr>
        <w:t xml:space="preserve"> "</w:t>
      </w:r>
      <w:hyperlink r:id="rId32" w:history="1">
        <w:r>
          <w:rPr>
            <w:rStyle w:val="Guidance"/>
          </w:rPr>
          <w:t>Supported file formats</w:t>
        </w:r>
      </w:hyperlink>
      <w:r>
        <w:rPr>
          <w:rStyle w:val="Guidance"/>
        </w:rPr>
        <w:t xml:space="preserve">" and "How to copy a figure" </w:t>
      </w:r>
      <w:r>
        <w:rPr>
          <w:rStyle w:val="Guidance"/>
          <w:i w:val="0"/>
        </w:rPr>
        <w:t xml:space="preserve">are available </w:t>
      </w:r>
      <w:r>
        <w:rPr>
          <w:rStyle w:val="Guidance"/>
        </w:rPr>
        <w:t>in</w:t>
      </w:r>
      <w:r>
        <w:rPr>
          <w:rStyle w:val="Hyperlink"/>
          <w:rFonts w:ascii="Arial" w:hAnsi="Arial" w:cs="Arial"/>
          <w:i/>
          <w:color w:val="76923C"/>
          <w:sz w:val="18"/>
          <w:szCs w:val="18"/>
          <w:u w:val="none"/>
        </w:rPr>
        <w:t xml:space="preserve"> </w:t>
      </w:r>
      <w:hyperlink r:id="rId33" w:history="1">
        <w:r>
          <w:rPr>
            <w:rStyle w:val="Hyperlink"/>
            <w:rFonts w:ascii="Arial" w:hAnsi="Arial" w:cs="Arial"/>
            <w:i/>
            <w:sz w:val="18"/>
            <w:szCs w:val="18"/>
          </w:rPr>
          <w:t>editHelp!</w:t>
        </w:r>
      </w:hyperlink>
      <w:r>
        <w:rPr>
          <w:rStyle w:val="Guidance"/>
        </w:rPr>
        <w:t xml:space="preserve"> website.</w:t>
      </w:r>
      <w:bookmarkEnd w:id="293"/>
      <w:r>
        <w:rPr>
          <w:rStyle w:val="Guidance"/>
        </w:rPr>
        <w:t xml:space="preserve"> </w:t>
      </w:r>
      <w:bookmarkStart w:id="295" w:name="_Hlk527466259"/>
      <w:bookmarkStart w:id="296" w:name="_Hlk527377479"/>
      <w:r>
        <w:rPr>
          <w:rStyle w:val="Guidance"/>
        </w:rPr>
        <w:t xml:space="preserve">For an easy application of the ETSI styles download </w:t>
      </w:r>
      <w:bookmarkStart w:id="297" w:name="_Hlk527466293"/>
      <w:r>
        <w:rPr>
          <w:rStyle w:val="Guidance"/>
        </w:rPr>
        <w:t>"</w:t>
      </w:r>
      <w:bookmarkEnd w:id="295"/>
      <w:r>
        <w:rPr>
          <w:rStyle w:val="Guidance"/>
        </w:rPr>
        <w:t xml:space="preserve">The ETSI styles toolbar" from </w:t>
      </w:r>
      <w:hyperlink r:id="rId34" w:history="1">
        <w:r>
          <w:rPr>
            <w:rStyle w:val="Hyperlink"/>
            <w:rFonts w:ascii="Arial" w:hAnsi="Arial" w:cs="Arial"/>
            <w:i/>
            <w:sz w:val="18"/>
            <w:szCs w:val="18"/>
          </w:rPr>
          <w:t>editHelp!</w:t>
        </w:r>
      </w:hyperlink>
      <w:r>
        <w:rPr>
          <w:rStyle w:val="Guidance"/>
        </w:rPr>
        <w:t xml:space="preserve"> website.</w:t>
      </w:r>
      <w:bookmarkEnd w:id="294"/>
      <w:bookmarkEnd w:id="296"/>
      <w:bookmarkEnd w:id="297"/>
      <w:r>
        <w:rPr>
          <w:rStyle w:val="Guidance"/>
        </w:rPr>
        <w:t xml:space="preserve"> </w:t>
      </w:r>
    </w:p>
    <w:p w14:paraId="3BB02156" w14:textId="77777777" w:rsidR="00CE6DB1" w:rsidRDefault="00060852">
      <w:pPr>
        <w:pStyle w:val="B1"/>
        <w:rPr>
          <w:rStyle w:val="Guidance"/>
        </w:rPr>
      </w:pPr>
      <w:r>
        <w:rPr>
          <w:rStyle w:val="Guidance"/>
        </w:rPr>
        <w:t xml:space="preserve">The figure number and title shall be below the figure. An explicit figure title is optional. </w:t>
      </w:r>
    </w:p>
    <w:p w14:paraId="3BB02157" w14:textId="77777777" w:rsidR="00CE6DB1" w:rsidRDefault="00060852">
      <w:pPr>
        <w:pStyle w:val="B1"/>
        <w:tabs>
          <w:tab w:val="num" w:pos="5557"/>
        </w:tabs>
        <w:rPr>
          <w:rStyle w:val="Hyperlink"/>
          <w:rFonts w:ascii="Arial" w:hAnsi="Arial" w:cs="Arial"/>
          <w:i/>
          <w:color w:val="76923C"/>
          <w:sz w:val="18"/>
          <w:szCs w:val="18"/>
          <w:u w:val="none"/>
        </w:rPr>
      </w:pPr>
      <w:bookmarkStart w:id="298" w:name="_Hlk527449763"/>
      <w:bookmarkStart w:id="299" w:name="_Hlk527034764"/>
      <w:bookmarkStart w:id="300" w:name="_Hlk527466362"/>
      <w:r>
        <w:rPr>
          <w:rFonts w:ascii="Arial" w:hAnsi="Arial" w:cs="Arial"/>
          <w:i/>
          <w:color w:val="76923C"/>
          <w:sz w:val="18"/>
          <w:szCs w:val="18"/>
        </w:rPr>
        <w:t>Notes to fi</w:t>
      </w:r>
      <w:r>
        <w:rPr>
          <w:rFonts w:ascii="Arial" w:hAnsi="Arial" w:cs="Arial"/>
          <w:i/>
          <w:color w:val="76923C"/>
          <w:sz w:val="18"/>
          <w:szCs w:val="18"/>
        </w:rPr>
        <w:t xml:space="preserve">gures </w:t>
      </w:r>
      <w:r>
        <w:rPr>
          <w:rFonts w:ascii="Arial" w:hAnsi="Arial" w:cs="Arial"/>
          <w:b/>
          <w:i/>
          <w:color w:val="76923C"/>
          <w:sz w:val="18"/>
          <w:szCs w:val="18"/>
        </w:rPr>
        <w:t>shall</w:t>
      </w:r>
      <w:r>
        <w:rPr>
          <w:rFonts w:ascii="Arial" w:hAnsi="Arial" w:cs="Arial"/>
          <w:i/>
          <w:color w:val="76923C"/>
          <w:sz w:val="18"/>
          <w:szCs w:val="18"/>
        </w:rPr>
        <w:t xml:space="preserve"> be treated independently from notes integrated in the text, </w:t>
      </w:r>
      <w:r>
        <w:rPr>
          <w:rStyle w:val="Guidance"/>
        </w:rPr>
        <w:t xml:space="preserve">see clause 5.1.5 of the </w:t>
      </w:r>
      <w:hyperlink r:id="rId35" w:history="1">
        <w:r>
          <w:rPr>
            <w:rStyle w:val="Hyperlink"/>
            <w:rFonts w:ascii="Arial" w:hAnsi="Arial" w:cs="Arial"/>
            <w:i/>
            <w:color w:val="76923C"/>
            <w:sz w:val="18"/>
            <w:szCs w:val="18"/>
          </w:rPr>
          <w:t>EDRs</w:t>
        </w:r>
      </w:hyperlink>
      <w:r>
        <w:rPr>
          <w:rStyle w:val="Hyperlink"/>
          <w:rFonts w:ascii="Arial" w:hAnsi="Arial" w:cs="Arial"/>
          <w:i/>
          <w:color w:val="76923C"/>
          <w:sz w:val="18"/>
          <w:szCs w:val="18"/>
        </w:rPr>
        <w:t xml:space="preserve"> </w:t>
      </w:r>
      <w:r>
        <w:rPr>
          <w:rStyle w:val="Hyperlink"/>
          <w:rFonts w:ascii="Arial" w:hAnsi="Arial" w:cs="Arial"/>
          <w:i/>
          <w:color w:val="76923C"/>
          <w:sz w:val="18"/>
          <w:szCs w:val="18"/>
          <w:u w:val="none"/>
        </w:rPr>
        <w:t>for more details.</w:t>
      </w:r>
    </w:p>
    <w:p w14:paraId="3BB02158" w14:textId="77777777" w:rsidR="00CE6DB1" w:rsidRDefault="00060852">
      <w:pPr>
        <w:pStyle w:val="B1"/>
        <w:rPr>
          <w:rStyle w:val="Guidance"/>
        </w:rPr>
      </w:pPr>
      <w:bookmarkStart w:id="301" w:name="_Hlk527449775"/>
      <w:bookmarkEnd w:id="298"/>
      <w:r>
        <w:rPr>
          <w:rFonts w:ascii="Arial" w:hAnsi="Arial" w:cs="Arial"/>
          <w:i/>
          <w:color w:val="76923C"/>
          <w:sz w:val="18"/>
          <w:szCs w:val="18"/>
        </w:rPr>
        <w:t>To generate a list of figures see clause 2.3.2 of the</w:t>
      </w:r>
      <w:r>
        <w:rPr>
          <w:rStyle w:val="Guidance"/>
        </w:rPr>
        <w:t xml:space="preserve"> </w:t>
      </w:r>
      <w:hyperlink r:id="rId36" w:history="1">
        <w:r>
          <w:rPr>
            <w:rStyle w:val="Hyperlink"/>
            <w:rFonts w:ascii="Arial" w:hAnsi="Arial" w:cs="Arial"/>
            <w:i/>
            <w:color w:val="76923C"/>
            <w:sz w:val="18"/>
            <w:szCs w:val="18"/>
          </w:rPr>
          <w:t>EDRs</w:t>
        </w:r>
      </w:hyperlink>
      <w:bookmarkEnd w:id="299"/>
      <w:r>
        <w:rPr>
          <w:rFonts w:ascii="Arial" w:hAnsi="Arial" w:cs="Arial"/>
          <w:i/>
          <w:color w:val="76923C"/>
          <w:sz w:val="18"/>
          <w:szCs w:val="18"/>
        </w:rPr>
        <w:t>.</w:t>
      </w:r>
      <w:bookmarkEnd w:id="300"/>
      <w:bookmarkEnd w:id="301"/>
    </w:p>
    <w:p w14:paraId="3BB02159" w14:textId="77777777" w:rsidR="00CE6DB1" w:rsidRDefault="00060852">
      <w:pPr>
        <w:pStyle w:val="B1"/>
        <w:shd w:val="clear" w:color="auto" w:fill="CCCCCC"/>
        <w:spacing w:after="120"/>
      </w:pPr>
      <w:r>
        <w:lastRenderedPageBreak/>
        <w:t xml:space="preserve">Use </w:t>
      </w:r>
      <w:r>
        <w:rPr>
          <w:b/>
        </w:rPr>
        <w:t>TF</w:t>
      </w:r>
      <w:r>
        <w:t xml:space="preserve"> style for the figure number and title.</w:t>
      </w:r>
    </w:p>
    <w:p w14:paraId="3BB0215A" w14:textId="77777777" w:rsidR="00CE6DB1" w:rsidRDefault="00060852">
      <w:pPr>
        <w:pStyle w:val="B1"/>
        <w:shd w:val="clear" w:color="auto" w:fill="CCCCCC"/>
        <w:spacing w:after="120"/>
      </w:pPr>
      <w:r>
        <w:t xml:space="preserve">Use </w:t>
      </w:r>
      <w:r>
        <w:rPr>
          <w:b/>
        </w:rPr>
        <w:t xml:space="preserve">FL </w:t>
      </w:r>
      <w:r>
        <w:t>style on the paragraph which contains the figure itself.</w:t>
      </w:r>
    </w:p>
    <w:p w14:paraId="3BB0215B" w14:textId="77777777" w:rsidR="00CE6DB1" w:rsidRDefault="00060852">
      <w:pPr>
        <w:pStyle w:val="B1"/>
        <w:shd w:val="clear" w:color="auto" w:fill="CCCCCC"/>
        <w:spacing w:after="120"/>
      </w:pPr>
      <w:r>
        <w:t xml:space="preserve">Use </w:t>
      </w:r>
      <w:r>
        <w:rPr>
          <w:b/>
        </w:rPr>
        <w:t>NF</w:t>
      </w:r>
      <w:r>
        <w:t xml:space="preserve"> style for the notes to figures. Separate "NOTE:" from the text of the note with a tab.</w:t>
      </w:r>
    </w:p>
    <w:p w14:paraId="3BB0215C" w14:textId="77777777" w:rsidR="00CE6DB1" w:rsidRDefault="00060852">
      <w:pPr>
        <w:pStyle w:val="B1"/>
        <w:shd w:val="clear" w:color="auto" w:fill="CCCCCC"/>
        <w:spacing w:after="120"/>
      </w:pPr>
      <w:r>
        <w:t>If applicable, the figure number is followed by a colon, a space and the table title.</w:t>
      </w:r>
    </w:p>
    <w:p w14:paraId="3BB0215D" w14:textId="77777777" w:rsidR="00CE6DB1" w:rsidRDefault="00060852">
      <w:pPr>
        <w:pStyle w:val="B1"/>
        <w:shd w:val="clear" w:color="auto" w:fill="CCCCCC"/>
        <w:spacing w:after="120"/>
      </w:pPr>
      <w:r>
        <w:t>Maximum width for figures is 17 cm and maximum height is 22 cm.</w:t>
      </w:r>
    </w:p>
    <w:p w14:paraId="3BB0215E" w14:textId="77777777" w:rsidR="00CE6DB1" w:rsidRDefault="00060852">
      <w:pPr>
        <w:pStyle w:val="B1"/>
        <w:shd w:val="clear" w:color="auto" w:fill="CCCCCC"/>
      </w:pPr>
      <w:r>
        <w:t>For automatic figu</w:t>
      </w:r>
      <w:r>
        <w:t xml:space="preserve">re numbering see clause 6.9.2 of the </w:t>
      </w:r>
      <w:hyperlink r:id="rId37" w:history="1">
        <w:r>
          <w:rPr>
            <w:rStyle w:val="Hyperlink"/>
            <w:color w:val="000000"/>
          </w:rPr>
          <w:t>EDRs</w:t>
        </w:r>
      </w:hyperlink>
      <w:r>
        <w:t xml:space="preserve">. </w:t>
      </w:r>
    </w:p>
    <w:p w14:paraId="3BB0215F" w14:textId="77777777" w:rsidR="00CE6DB1" w:rsidRDefault="00060852">
      <w:pPr>
        <w:keepNext/>
        <w:rPr>
          <w:rStyle w:val="Guidance"/>
          <w:sz w:val="28"/>
        </w:rPr>
      </w:pPr>
      <w:bookmarkStart w:id="302" w:name="_Toc357603569"/>
      <w:bookmarkStart w:id="303" w:name="_Toc357692166"/>
      <w:bookmarkStart w:id="304" w:name="_Toc358020308"/>
      <w:bookmarkStart w:id="305" w:name="_Toc358020439"/>
      <w:bookmarkStart w:id="306" w:name="_Toc358150464"/>
      <w:bookmarkStart w:id="307" w:name="_Toc359234040"/>
      <w:bookmarkStart w:id="308" w:name="_Toc359314374"/>
      <w:bookmarkStart w:id="309" w:name="_Toc362613427"/>
      <w:bookmarkStart w:id="310" w:name="_Toc362613628"/>
      <w:bookmarkStart w:id="311" w:name="_Toc362613757"/>
      <w:bookmarkStart w:id="312" w:name="_Toc362856326"/>
      <w:bookmarkStart w:id="313" w:name="_Toc362859727"/>
      <w:bookmarkStart w:id="314" w:name="_Toc362859851"/>
      <w:bookmarkStart w:id="315" w:name="_Toc362860527"/>
      <w:bookmarkStart w:id="316" w:name="_Toc362861442"/>
      <w:bookmarkStart w:id="317" w:name="_Toc379275607"/>
      <w:bookmarkStart w:id="318" w:name="_Toc380757415"/>
      <w:bookmarkStart w:id="319" w:name="_Toc384651906"/>
      <w:bookmarkStart w:id="320" w:name="_Toc384653998"/>
      <w:bookmarkStart w:id="321" w:name="_Toc505154867"/>
      <w:bookmarkStart w:id="322" w:name="_Toc505172231"/>
      <w:bookmarkStart w:id="323" w:name="_Toc519257290"/>
      <w:bookmarkStart w:id="324" w:name="_Toc526860804"/>
      <w:bookmarkStart w:id="325" w:name="_Toc526860977"/>
      <w:bookmarkStart w:id="326" w:name="_Toc526861077"/>
      <w:bookmarkStart w:id="327" w:name="_Toc526863349"/>
      <w:bookmarkStart w:id="328" w:name="_Toc526863461"/>
      <w:bookmarkStart w:id="329" w:name="_Toc526864380"/>
      <w:bookmarkStart w:id="330" w:name="_Toc527031301"/>
      <w:bookmarkStart w:id="331" w:name="_Toc527119286"/>
      <w:bookmarkStart w:id="332" w:name="_Toc527119335"/>
      <w:bookmarkStart w:id="333" w:name="_Toc527119416"/>
      <w:bookmarkStart w:id="334" w:name="_Toc527123110"/>
      <w:bookmarkStart w:id="335" w:name="_Toc527123170"/>
      <w:bookmarkStart w:id="336" w:name="_Toc527123214"/>
      <w:bookmarkStart w:id="337" w:name="_Hlk527035004"/>
      <w:r>
        <w:rPr>
          <w:rStyle w:val="Guidance"/>
          <w:sz w:val="28"/>
        </w:rPr>
        <w:t>Figure numbering</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BB02160" w14:textId="77777777" w:rsidR="00CE6DB1" w:rsidRDefault="00060852">
      <w:pPr>
        <w:rPr>
          <w:rStyle w:val="Guidance"/>
        </w:rPr>
      </w:pPr>
      <w:r>
        <w:rPr>
          <w:rStyle w:val="Guidance"/>
        </w:rPr>
        <w:t>Figures may be numbered sequentially throughout the ETSI deliverable without regard to the clause numb</w:t>
      </w:r>
      <w:r>
        <w:rPr>
          <w:rStyle w:val="Guidance"/>
        </w:rPr>
        <w:t xml:space="preserve">ering, e.g. first figure is figure 1 and the twentieth figure is figure 20. </w:t>
      </w:r>
    </w:p>
    <w:p w14:paraId="3BB02161" w14:textId="77777777" w:rsidR="00CE6DB1" w:rsidRDefault="00060852">
      <w:pPr>
        <w:rPr>
          <w:rStyle w:val="Guidance"/>
        </w:rPr>
      </w:pPr>
      <w:r>
        <w:rPr>
          <w:rStyle w:val="Guidance"/>
        </w:rPr>
        <w:t>Figures may also be numbered taking account of clause numbering.</w:t>
      </w:r>
    </w:p>
    <w:p w14:paraId="3BB02162" w14:textId="77777777" w:rsidR="00CE6DB1" w:rsidRDefault="00060852">
      <w:pPr>
        <w:pStyle w:val="EX"/>
        <w:rPr>
          <w:rStyle w:val="Guidance"/>
        </w:rPr>
      </w:pPr>
      <w:r>
        <w:rPr>
          <w:rStyle w:val="Guidance"/>
        </w:rPr>
        <w:t>EXAMPLE 1:</w:t>
      </w:r>
      <w:r>
        <w:rPr>
          <w:rStyle w:val="Guidance"/>
        </w:rPr>
        <w:tab/>
        <w:t>First figure in clause 5 is figure 5.1, second figure in clause 5.1.1 is figure 5.2, third figure in cl</w:t>
      </w:r>
      <w:r>
        <w:rPr>
          <w:rStyle w:val="Guidance"/>
        </w:rPr>
        <w:t>ause 5.2.3 is figure 5.3.</w:t>
      </w:r>
    </w:p>
    <w:p w14:paraId="3BB02163" w14:textId="77777777" w:rsidR="00CE6DB1" w:rsidRDefault="00060852">
      <w:pPr>
        <w:pStyle w:val="EX"/>
        <w:rPr>
          <w:rStyle w:val="Guidance"/>
        </w:rPr>
      </w:pPr>
      <w:r>
        <w:rPr>
          <w:rStyle w:val="Guidance"/>
        </w:rPr>
        <w:t>EXAMPLE 2:</w:t>
      </w:r>
      <w:r>
        <w:rPr>
          <w:rStyle w:val="Guidance"/>
        </w:rPr>
        <w:tab/>
        <w:t>First figure in clause 7.3.2 is figure 7.3.2.1, fifth figure in clause 7.3.2 is figure 7.3.2.5.</w:t>
      </w:r>
    </w:p>
    <w:p w14:paraId="3BB02164" w14:textId="77777777" w:rsidR="00CE6DB1" w:rsidRDefault="00060852">
      <w:pPr>
        <w:rPr>
          <w:rStyle w:val="Guidance"/>
        </w:rPr>
      </w:pPr>
      <w:r>
        <w:rPr>
          <w:rStyle w:val="Guidance"/>
        </w:rPr>
        <w:t>One level of subdivision only is permitted (e.g. table 1 may be subdivided as 1 a), 1 b), 1 c), etc.). See also clause 2.12</w:t>
      </w:r>
      <w:r>
        <w:rPr>
          <w:rStyle w:val="Guidance"/>
        </w:rPr>
        <w:t xml:space="preserve">.1.0 of the </w:t>
      </w:r>
      <w:hyperlink r:id="rId38" w:history="1">
        <w:r>
          <w:rPr>
            <w:rStyle w:val="Hyperlink"/>
            <w:rFonts w:ascii="Arial" w:hAnsi="Arial" w:cs="Arial"/>
            <w:i/>
            <w:color w:val="76923C"/>
            <w:sz w:val="18"/>
            <w:szCs w:val="18"/>
          </w:rPr>
          <w:t>EDRs</w:t>
        </w:r>
      </w:hyperlink>
      <w:r>
        <w:rPr>
          <w:rStyle w:val="Hyperlink"/>
          <w:rFonts w:ascii="Arial" w:hAnsi="Arial" w:cs="Arial"/>
          <w:i/>
          <w:color w:val="76923C"/>
          <w:sz w:val="18"/>
          <w:szCs w:val="18"/>
          <w:u w:val="none"/>
        </w:rPr>
        <w:t>.</w:t>
      </w:r>
    </w:p>
    <w:p w14:paraId="3BB02165" w14:textId="77777777" w:rsidR="00CE6DB1" w:rsidRDefault="00060852">
      <w:pPr>
        <w:rPr>
          <w:rStyle w:val="Guidance"/>
        </w:rPr>
      </w:pPr>
      <w:r>
        <w:rPr>
          <w:rStyle w:val="Guidance"/>
        </w:rPr>
        <w:t>Figures of an annex shall be preceded by the letter designating that annex followed by a full-stop (e.g. figure B.1, figure C.4.1.1). The numberi</w:t>
      </w:r>
      <w:r>
        <w:rPr>
          <w:rStyle w:val="Guidance"/>
        </w:rPr>
        <w:t>ng shall start afresh with each annex.</w:t>
      </w:r>
    </w:p>
    <w:p w14:paraId="3BB02166" w14:textId="77777777" w:rsidR="00CE6DB1" w:rsidRDefault="00060852">
      <w:pPr>
        <w:keepNext/>
        <w:rPr>
          <w:rStyle w:val="Guidance"/>
          <w:sz w:val="28"/>
        </w:rPr>
      </w:pPr>
      <w:r>
        <w:rPr>
          <w:rStyle w:val="Guidance"/>
          <w:sz w:val="28"/>
        </w:rPr>
        <w:t>Layout of a figure</w:t>
      </w:r>
    </w:p>
    <w:p w14:paraId="3BB02167" w14:textId="77777777" w:rsidR="00CE6DB1" w:rsidRDefault="00060852">
      <w:pPr>
        <w:pStyle w:val="EX"/>
        <w:rPr>
          <w:rStyle w:val="Guidance"/>
        </w:rPr>
      </w:pPr>
      <w:bookmarkStart w:id="338" w:name="_Hlk527378012"/>
      <w:r>
        <w:rPr>
          <w:rStyle w:val="Guidance"/>
        </w:rPr>
        <w:t>EXAMPLE:</w:t>
      </w:r>
    </w:p>
    <w:p w14:paraId="3BB02168" w14:textId="77777777" w:rsidR="00CE6DB1" w:rsidRDefault="00060852">
      <w:pPr>
        <w:pStyle w:val="FL"/>
        <w:rPr>
          <w:rStyle w:val="Guidance"/>
          <w:rFonts w:ascii="Times New Roman" w:hAnsi="Times New Roman" w:cs="Times New Roman"/>
          <w:i w:val="0"/>
          <w:sz w:val="20"/>
          <w:szCs w:val="20"/>
        </w:rPr>
      </w:pPr>
      <w:r>
        <w:t xml:space="preserve">Figure </w:t>
      </w:r>
      <w:r>
        <w:rPr>
          <w:b w:val="0"/>
          <w:i/>
          <w:color w:val="76923C"/>
          <w:sz w:val="18"/>
          <w:szCs w:val="18"/>
        </w:rPr>
        <w:t>(style FL)</w:t>
      </w:r>
    </w:p>
    <w:p w14:paraId="3BB02169" w14:textId="77777777" w:rsidR="00CE6DB1" w:rsidRDefault="00060852">
      <w:pPr>
        <w:pStyle w:val="NF"/>
      </w:pPr>
      <w:r>
        <w:t>NOTE:</w:t>
      </w:r>
      <w:r>
        <w:tab/>
        <w:t xml:space="preserve">This is a note to figure 1. </w:t>
      </w:r>
      <w:r>
        <w:rPr>
          <w:i/>
          <w:color w:val="76923C"/>
          <w:szCs w:val="18"/>
        </w:rPr>
        <w:t>(style NF)</w:t>
      </w:r>
    </w:p>
    <w:p w14:paraId="3BB0216A" w14:textId="77777777" w:rsidR="00CE6DB1" w:rsidRDefault="00CE6DB1">
      <w:pPr>
        <w:pStyle w:val="NF"/>
      </w:pPr>
    </w:p>
    <w:p w14:paraId="3BB0216B" w14:textId="77777777" w:rsidR="00CE6DB1" w:rsidRDefault="00060852">
      <w:pPr>
        <w:pStyle w:val="TF"/>
        <w:rPr>
          <w:i/>
          <w:color w:val="76923C"/>
          <w:sz w:val="18"/>
          <w:szCs w:val="18"/>
        </w:rPr>
      </w:pPr>
      <w:r>
        <w:t xml:space="preserve">Figure 1: Details of apparatus </w:t>
      </w:r>
      <w:r>
        <w:rPr>
          <w:i/>
          <w:color w:val="76923C"/>
          <w:sz w:val="18"/>
          <w:szCs w:val="18"/>
        </w:rPr>
        <w:t>(style TF)</w:t>
      </w:r>
      <w:bookmarkEnd w:id="337"/>
      <w:bookmarkEnd w:id="338"/>
    </w:p>
    <w:p w14:paraId="3BB0216C" w14:textId="77777777" w:rsidR="00CE6DB1" w:rsidRDefault="00060852">
      <w:pPr>
        <w:rPr>
          <w:rStyle w:val="Guidance"/>
        </w:rPr>
      </w:pPr>
      <w:bookmarkStart w:id="339" w:name="_Hlk527035075"/>
      <w:r>
        <w:rPr>
          <w:rFonts w:ascii="Arial" w:hAnsi="Arial" w:cs="Arial"/>
          <w:i/>
          <w:noProof/>
          <w:color w:val="76923C"/>
          <w:sz w:val="28"/>
          <w:szCs w:val="18"/>
          <w:lang w:val="en-US"/>
        </w:rPr>
        <w:t>Tables</w:t>
      </w:r>
      <w:bookmarkEnd w:id="339"/>
    </w:p>
    <w:p w14:paraId="3BB0216D" w14:textId="77777777" w:rsidR="00CE6DB1" w:rsidRDefault="00060852">
      <w:pPr>
        <w:rPr>
          <w:rFonts w:ascii="Arial" w:hAnsi="Arial" w:cs="Arial"/>
          <w:bCs/>
          <w:i/>
          <w:color w:val="76923C"/>
          <w:sz w:val="18"/>
          <w:szCs w:val="18"/>
        </w:rPr>
      </w:pPr>
      <w:r>
        <w:rPr>
          <w:rStyle w:val="Guidance"/>
        </w:rPr>
        <w:t xml:space="preserve">Tables shall be prepared in accordance to clause 5.2 of the </w:t>
      </w:r>
      <w:hyperlink r:id="rId39" w:history="1">
        <w:r>
          <w:rPr>
            <w:rStyle w:val="Hyperlink"/>
            <w:rFonts w:ascii="Arial" w:hAnsi="Arial" w:cs="Arial"/>
            <w:i/>
            <w:color w:val="76923C"/>
            <w:sz w:val="18"/>
            <w:szCs w:val="18"/>
          </w:rPr>
          <w:t>EDRs</w:t>
        </w:r>
      </w:hyperlink>
      <w:r>
        <w:rPr>
          <w:rStyle w:val="Guidance"/>
        </w:rPr>
        <w:t>.</w:t>
      </w:r>
      <w:r>
        <w:rPr>
          <w:rFonts w:ascii="Arial" w:hAnsi="Arial" w:cs="Arial"/>
          <w:bCs/>
          <w:i/>
          <w:color w:val="0000FF"/>
          <w:sz w:val="18"/>
          <w:szCs w:val="18"/>
        </w:rPr>
        <w:t xml:space="preserve"> </w:t>
      </w:r>
      <w:bookmarkStart w:id="340" w:name="_Hlk527450022"/>
      <w:r>
        <w:rPr>
          <w:rFonts w:ascii="Arial" w:hAnsi="Arial" w:cs="Arial"/>
          <w:i/>
          <w:color w:val="76923C"/>
          <w:sz w:val="18"/>
          <w:szCs w:val="18"/>
        </w:rPr>
        <w:t>For an easy application of the ETSI styles download "the ETSI styles toolbar" from</w:t>
      </w:r>
      <w:r>
        <w:rPr>
          <w:rFonts w:ascii="Arial" w:hAnsi="Arial" w:cs="Arial"/>
          <w:i/>
          <w:sz w:val="18"/>
          <w:szCs w:val="18"/>
        </w:rPr>
        <w:t xml:space="preserve"> </w:t>
      </w:r>
      <w:hyperlink r:id="rId40" w:history="1">
        <w:r>
          <w:rPr>
            <w:rFonts w:ascii="Arial" w:hAnsi="Arial" w:cs="Arial"/>
            <w:i/>
            <w:color w:val="0000FF"/>
            <w:sz w:val="18"/>
            <w:szCs w:val="18"/>
            <w:u w:val="single"/>
          </w:rPr>
          <w:t>editHelp!</w:t>
        </w:r>
      </w:hyperlink>
      <w:r>
        <w:rPr>
          <w:rFonts w:ascii="Arial" w:hAnsi="Arial" w:cs="Arial"/>
          <w:i/>
          <w:color w:val="76923C"/>
          <w:sz w:val="18"/>
          <w:szCs w:val="18"/>
        </w:rPr>
        <w:t xml:space="preserve"> website</w:t>
      </w:r>
      <w:r>
        <w:rPr>
          <w:rFonts w:ascii="Arial" w:hAnsi="Arial" w:cs="Arial"/>
          <w:i/>
          <w:sz w:val="18"/>
          <w:szCs w:val="18"/>
        </w:rPr>
        <w:t>.</w:t>
      </w:r>
      <w:bookmarkEnd w:id="340"/>
    </w:p>
    <w:p w14:paraId="3BB0216E" w14:textId="77777777" w:rsidR="00CE6DB1" w:rsidRDefault="00060852">
      <w:pPr>
        <w:pStyle w:val="B1"/>
        <w:tabs>
          <w:tab w:val="num" w:pos="5557"/>
        </w:tabs>
        <w:rPr>
          <w:rStyle w:val="Guidance"/>
        </w:rPr>
      </w:pPr>
      <w:bookmarkStart w:id="341" w:name="_Hlk527035126"/>
      <w:r>
        <w:rPr>
          <w:rStyle w:val="Guidance"/>
        </w:rPr>
        <w:t xml:space="preserve">The figure number and title shall be above the table itself. An explicit table title is optional. </w:t>
      </w:r>
    </w:p>
    <w:p w14:paraId="3BB0216F" w14:textId="77777777" w:rsidR="00CE6DB1" w:rsidRDefault="00060852">
      <w:pPr>
        <w:pStyle w:val="B1"/>
        <w:tabs>
          <w:tab w:val="num" w:pos="5557"/>
        </w:tabs>
        <w:rPr>
          <w:rStyle w:val="Guidance"/>
        </w:rPr>
      </w:pPr>
      <w:r>
        <w:rPr>
          <w:rFonts w:ascii="Arial" w:hAnsi="Arial" w:cs="Arial"/>
          <w:i/>
          <w:color w:val="76923C"/>
          <w:sz w:val="18"/>
          <w:szCs w:val="18"/>
        </w:rPr>
        <w:t xml:space="preserve">If the table continues over more than one page, the column headings </w:t>
      </w:r>
      <w:r>
        <w:rPr>
          <w:rFonts w:ascii="Arial" w:hAnsi="Arial" w:cs="Arial"/>
          <w:b/>
          <w:i/>
          <w:color w:val="76923C"/>
          <w:sz w:val="18"/>
          <w:szCs w:val="18"/>
        </w:rPr>
        <w:t>shall</w:t>
      </w:r>
      <w:r>
        <w:rPr>
          <w:rFonts w:ascii="Arial" w:hAnsi="Arial" w:cs="Arial"/>
          <w:i/>
          <w:color w:val="76923C"/>
          <w:sz w:val="18"/>
          <w:szCs w:val="18"/>
        </w:rPr>
        <w:t xml:space="preserve"> be repeated on all pages after the first.</w:t>
      </w:r>
    </w:p>
    <w:p w14:paraId="3BB02170" w14:textId="77777777" w:rsidR="00CE6DB1" w:rsidRDefault="00060852">
      <w:pPr>
        <w:pStyle w:val="B1"/>
        <w:tabs>
          <w:tab w:val="num" w:pos="5557"/>
        </w:tabs>
        <w:rPr>
          <w:rStyle w:val="Hyperlink"/>
          <w:rFonts w:ascii="Arial" w:hAnsi="Arial" w:cs="Arial"/>
          <w:i/>
          <w:color w:val="76923C"/>
          <w:sz w:val="18"/>
          <w:szCs w:val="18"/>
          <w:u w:val="none"/>
        </w:rPr>
      </w:pPr>
      <w:r>
        <w:rPr>
          <w:rFonts w:ascii="Arial" w:hAnsi="Arial" w:cs="Arial"/>
          <w:i/>
          <w:color w:val="76923C"/>
          <w:sz w:val="18"/>
          <w:szCs w:val="18"/>
        </w:rPr>
        <w:t xml:space="preserve">Notes to figures </w:t>
      </w:r>
      <w:r>
        <w:rPr>
          <w:rFonts w:ascii="Arial" w:hAnsi="Arial" w:cs="Arial"/>
          <w:b/>
          <w:i/>
          <w:color w:val="76923C"/>
          <w:sz w:val="18"/>
          <w:szCs w:val="18"/>
        </w:rPr>
        <w:t>shall</w:t>
      </w:r>
      <w:r>
        <w:rPr>
          <w:rFonts w:ascii="Arial" w:hAnsi="Arial" w:cs="Arial"/>
          <w:i/>
          <w:color w:val="76923C"/>
          <w:sz w:val="18"/>
          <w:szCs w:val="18"/>
        </w:rPr>
        <w:t xml:space="preserve"> be treated indepen</w:t>
      </w:r>
      <w:r>
        <w:rPr>
          <w:rFonts w:ascii="Arial" w:hAnsi="Arial" w:cs="Arial"/>
          <w:i/>
          <w:color w:val="76923C"/>
          <w:sz w:val="18"/>
          <w:szCs w:val="18"/>
        </w:rPr>
        <w:t xml:space="preserve">dently from notes integrated in the text, </w:t>
      </w:r>
      <w:r>
        <w:rPr>
          <w:rStyle w:val="Guidance"/>
        </w:rPr>
        <w:t xml:space="preserve">see clause 5.1.5 of the </w:t>
      </w:r>
      <w:hyperlink r:id="rId41" w:history="1">
        <w:r>
          <w:rPr>
            <w:rStyle w:val="Hyperlink"/>
            <w:rFonts w:ascii="Arial" w:hAnsi="Arial" w:cs="Arial"/>
            <w:i/>
            <w:color w:val="76923C"/>
            <w:sz w:val="18"/>
            <w:szCs w:val="18"/>
          </w:rPr>
          <w:t>EDRs</w:t>
        </w:r>
      </w:hyperlink>
      <w:r>
        <w:rPr>
          <w:rStyle w:val="Hyperlink"/>
          <w:rFonts w:ascii="Arial" w:hAnsi="Arial" w:cs="Arial"/>
          <w:i/>
          <w:color w:val="76923C"/>
          <w:sz w:val="18"/>
          <w:szCs w:val="18"/>
        </w:rPr>
        <w:t xml:space="preserve"> </w:t>
      </w:r>
      <w:r>
        <w:rPr>
          <w:rStyle w:val="Hyperlink"/>
          <w:rFonts w:ascii="Arial" w:hAnsi="Arial" w:cs="Arial"/>
          <w:i/>
          <w:color w:val="76923C"/>
          <w:sz w:val="18"/>
          <w:szCs w:val="18"/>
          <w:u w:val="none"/>
        </w:rPr>
        <w:t>for more details.</w:t>
      </w:r>
    </w:p>
    <w:p w14:paraId="3BB02171" w14:textId="77777777" w:rsidR="00CE6DB1" w:rsidRDefault="00060852">
      <w:pPr>
        <w:pStyle w:val="B1"/>
        <w:tabs>
          <w:tab w:val="num" w:pos="5557"/>
        </w:tabs>
        <w:rPr>
          <w:rFonts w:ascii="Arial" w:hAnsi="Arial" w:cs="Arial"/>
          <w:i/>
          <w:color w:val="76923C"/>
          <w:sz w:val="18"/>
          <w:szCs w:val="18"/>
        </w:rPr>
      </w:pPr>
      <w:r>
        <w:rPr>
          <w:rFonts w:ascii="Arial" w:hAnsi="Arial" w:cs="Arial"/>
          <w:i/>
          <w:color w:val="76923C"/>
          <w:sz w:val="18"/>
          <w:szCs w:val="18"/>
        </w:rPr>
        <w:t>To generate a list of figures see clause 2.3.2 of the</w:t>
      </w:r>
      <w:r>
        <w:rPr>
          <w:rStyle w:val="Guidance"/>
        </w:rPr>
        <w:t xml:space="preserve"> </w:t>
      </w:r>
      <w:hyperlink r:id="rId42" w:history="1">
        <w:r>
          <w:rPr>
            <w:rStyle w:val="Hyperlink"/>
            <w:rFonts w:ascii="Arial" w:hAnsi="Arial" w:cs="Arial"/>
            <w:i/>
            <w:color w:val="76923C"/>
            <w:sz w:val="18"/>
            <w:szCs w:val="18"/>
          </w:rPr>
          <w:t>EDRs</w:t>
        </w:r>
      </w:hyperlink>
      <w:r>
        <w:rPr>
          <w:rFonts w:ascii="Arial" w:hAnsi="Arial" w:cs="Arial"/>
          <w:i/>
          <w:color w:val="76923C"/>
          <w:sz w:val="18"/>
          <w:szCs w:val="18"/>
        </w:rPr>
        <w:t>.</w:t>
      </w:r>
    </w:p>
    <w:p w14:paraId="3BB02172" w14:textId="77777777" w:rsidR="00CE6DB1" w:rsidRDefault="00060852">
      <w:pPr>
        <w:pStyle w:val="B1"/>
        <w:tabs>
          <w:tab w:val="num" w:pos="5557"/>
        </w:tabs>
        <w:rPr>
          <w:rStyle w:val="Guidance"/>
        </w:rPr>
      </w:pPr>
      <w:r>
        <w:rPr>
          <w:rFonts w:ascii="Arial" w:hAnsi="Arial" w:cs="Arial"/>
          <w:i/>
          <w:color w:val="76923C"/>
          <w:sz w:val="18"/>
          <w:szCs w:val="18"/>
        </w:rPr>
        <w:t xml:space="preserve">For numbering issues see clause 5.1.3 </w:t>
      </w:r>
      <w:r>
        <w:rPr>
          <w:rStyle w:val="Guidance"/>
        </w:rPr>
        <w:t xml:space="preserve">of the </w:t>
      </w:r>
      <w:hyperlink r:id="rId43" w:history="1">
        <w:r>
          <w:rPr>
            <w:rStyle w:val="Hyperlink"/>
            <w:rFonts w:ascii="Arial" w:hAnsi="Arial" w:cs="Arial"/>
            <w:i/>
            <w:color w:val="76923C"/>
            <w:sz w:val="18"/>
            <w:szCs w:val="18"/>
          </w:rPr>
          <w:t>EDRs</w:t>
        </w:r>
      </w:hyperlink>
      <w:r>
        <w:rPr>
          <w:rStyle w:val="Hyperlink"/>
          <w:rFonts w:ascii="Arial" w:hAnsi="Arial" w:cs="Arial"/>
          <w:i/>
          <w:color w:val="76923C"/>
          <w:sz w:val="18"/>
          <w:szCs w:val="18"/>
        </w:rPr>
        <w:t>.</w:t>
      </w:r>
    </w:p>
    <w:bookmarkEnd w:id="341"/>
    <w:p w14:paraId="3BB02173" w14:textId="77777777" w:rsidR="00CE6DB1" w:rsidRDefault="00060852">
      <w:pPr>
        <w:rPr>
          <w:rStyle w:val="Guidance"/>
        </w:rPr>
      </w:pPr>
      <w:r>
        <w:rPr>
          <w:rStyle w:val="Guidance"/>
        </w:rPr>
        <w:t xml:space="preserve">Details concerning "ETSI </w:t>
      </w:r>
      <w:r>
        <w:rPr>
          <w:rStyle w:val="Guidance"/>
        </w:rPr>
        <w:t>Styles" for tables are available on the</w:t>
      </w:r>
      <w:r>
        <w:rPr>
          <w:rStyle w:val="Hyperlink"/>
          <w:rFonts w:ascii="Arial" w:hAnsi="Arial" w:cs="Arial"/>
          <w:i/>
          <w:color w:val="76923C"/>
          <w:sz w:val="18"/>
          <w:szCs w:val="18"/>
          <w:u w:val="none"/>
        </w:rPr>
        <w:t xml:space="preserve"> </w:t>
      </w:r>
      <w:hyperlink r:id="rId44" w:history="1">
        <w:r>
          <w:rPr>
            <w:rStyle w:val="Hyperlink"/>
            <w:rFonts w:ascii="Arial" w:hAnsi="Arial" w:cs="Arial"/>
            <w:i/>
            <w:sz w:val="18"/>
            <w:szCs w:val="18"/>
          </w:rPr>
          <w:t>editHelp!</w:t>
        </w:r>
      </w:hyperlink>
      <w:r>
        <w:rPr>
          <w:rStyle w:val="Guidance"/>
        </w:rPr>
        <w:t xml:space="preserve"> website.</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CCCC"/>
        <w:tblLook w:val="04A0" w:firstRow="1" w:lastRow="0" w:firstColumn="1" w:lastColumn="0" w:noHBand="0" w:noVBand="1"/>
      </w:tblPr>
      <w:tblGrid>
        <w:gridCol w:w="9350"/>
      </w:tblGrid>
      <w:tr w:rsidR="00CE6DB1" w14:paraId="3BB02180" w14:textId="77777777">
        <w:tc>
          <w:tcPr>
            <w:tcW w:w="9350" w:type="dxa"/>
            <w:shd w:val="clear" w:color="auto" w:fill="CCCCCC"/>
          </w:tcPr>
          <w:p w14:paraId="3BB02174" w14:textId="77777777" w:rsidR="00CE6DB1" w:rsidRDefault="00060852">
            <w:pPr>
              <w:pStyle w:val="B1"/>
              <w:tabs>
                <w:tab w:val="num" w:pos="5557"/>
              </w:tabs>
            </w:pPr>
            <w:bookmarkStart w:id="342" w:name="_Hlk527382396"/>
            <w:r>
              <w:t>Use the following styles:</w:t>
            </w:r>
          </w:p>
          <w:p w14:paraId="3BB02175" w14:textId="77777777" w:rsidR="00CE6DB1" w:rsidRDefault="00060852">
            <w:pPr>
              <w:pStyle w:val="B2"/>
            </w:pPr>
            <w:r>
              <w:rPr>
                <w:b/>
              </w:rPr>
              <w:t>TH</w:t>
            </w:r>
            <w:r>
              <w:t xml:space="preserve"> for the table number and title.</w:t>
            </w:r>
          </w:p>
          <w:p w14:paraId="3BB02176" w14:textId="77777777" w:rsidR="00CE6DB1" w:rsidRDefault="00060852">
            <w:pPr>
              <w:pStyle w:val="B2"/>
            </w:pPr>
            <w:r>
              <w:rPr>
                <w:b/>
              </w:rPr>
              <w:t>TAH</w:t>
            </w:r>
            <w:r>
              <w:t xml:space="preserve"> for table headings</w:t>
            </w:r>
          </w:p>
          <w:p w14:paraId="3BB02177" w14:textId="77777777" w:rsidR="00CE6DB1" w:rsidRDefault="00060852">
            <w:pPr>
              <w:pStyle w:val="B2"/>
            </w:pPr>
            <w:r>
              <w:rPr>
                <w:b/>
              </w:rPr>
              <w:t>TAL</w:t>
            </w:r>
            <w:r>
              <w:t xml:space="preserve"> for text left aligned</w:t>
            </w:r>
          </w:p>
          <w:p w14:paraId="3BB02178" w14:textId="77777777" w:rsidR="00CE6DB1" w:rsidRDefault="00060852">
            <w:pPr>
              <w:pStyle w:val="B2"/>
            </w:pPr>
            <w:r>
              <w:rPr>
                <w:b/>
              </w:rPr>
              <w:t>TAC</w:t>
            </w:r>
            <w:r>
              <w:t xml:space="preserve"> for t</w:t>
            </w:r>
            <w:r>
              <w:t>ext centred</w:t>
            </w:r>
          </w:p>
          <w:p w14:paraId="3BB02179" w14:textId="77777777" w:rsidR="00CE6DB1" w:rsidRDefault="00060852">
            <w:pPr>
              <w:pStyle w:val="B2"/>
            </w:pPr>
            <w:r>
              <w:rPr>
                <w:b/>
              </w:rPr>
              <w:lastRenderedPageBreak/>
              <w:t>TAR</w:t>
            </w:r>
            <w:r>
              <w:t xml:space="preserve"> for text right aligned</w:t>
            </w:r>
          </w:p>
          <w:p w14:paraId="3BB0217A" w14:textId="77777777" w:rsidR="00CE6DB1" w:rsidRDefault="00060852">
            <w:pPr>
              <w:pStyle w:val="B2"/>
            </w:pPr>
            <w:r>
              <w:rPr>
                <w:b/>
              </w:rPr>
              <w:t>TAN</w:t>
            </w:r>
            <w:r>
              <w:t xml:space="preserve"> for the note to table. Separate NOTE: from the text of the note with a "Ctrl" + "</w:t>
            </w:r>
            <w:r>
              <w:sym w:font="Symbol" w:char="F0AE"/>
            </w:r>
            <w:r>
              <w:t>" (tab). Include notes to a table within its borders in one cell, at the bottom.</w:t>
            </w:r>
          </w:p>
          <w:p w14:paraId="3BB0217B" w14:textId="77777777" w:rsidR="00CE6DB1" w:rsidRDefault="00060852">
            <w:pPr>
              <w:pStyle w:val="B2"/>
            </w:pPr>
            <w:r>
              <w:rPr>
                <w:b/>
              </w:rPr>
              <w:t>TB1</w:t>
            </w:r>
            <w:r>
              <w:t xml:space="preserve"> for the list of level 1</w:t>
            </w:r>
          </w:p>
          <w:p w14:paraId="3BB0217C" w14:textId="77777777" w:rsidR="00CE6DB1" w:rsidRDefault="00060852">
            <w:pPr>
              <w:pStyle w:val="B2"/>
            </w:pPr>
            <w:r>
              <w:rPr>
                <w:b/>
              </w:rPr>
              <w:t>TB2</w:t>
            </w:r>
            <w:r>
              <w:t xml:space="preserve"> for the list of le</w:t>
            </w:r>
            <w:r>
              <w:t>vel 2</w:t>
            </w:r>
          </w:p>
          <w:p w14:paraId="3BB0217D" w14:textId="77777777" w:rsidR="00CE6DB1" w:rsidRDefault="00060852">
            <w:pPr>
              <w:pStyle w:val="B1"/>
              <w:tabs>
                <w:tab w:val="num" w:pos="5557"/>
              </w:tabs>
            </w:pPr>
            <w:r>
              <w:t>If applicable, the table number is followed by a colon, a space and the table title.</w:t>
            </w:r>
          </w:p>
          <w:p w14:paraId="3BB0217E" w14:textId="77777777" w:rsidR="00CE6DB1" w:rsidRDefault="00060852">
            <w:pPr>
              <w:pStyle w:val="B1"/>
              <w:tabs>
                <w:tab w:val="num" w:pos="5557"/>
              </w:tabs>
            </w:pPr>
            <w:r>
              <w:t>To repeat the column heading on all pages, use the table headings tool (</w:t>
            </w:r>
            <w:r>
              <w:rPr>
                <w:b/>
              </w:rPr>
              <w:t>Table, Heading Rows Repeat</w:t>
            </w:r>
            <w:r>
              <w:t xml:space="preserve">). </w:t>
            </w:r>
          </w:p>
          <w:p w14:paraId="3BB0217F" w14:textId="77777777" w:rsidR="00CE6DB1" w:rsidRDefault="00060852">
            <w:pPr>
              <w:pStyle w:val="B1"/>
              <w:tabs>
                <w:tab w:val="num" w:pos="5557"/>
              </w:tabs>
              <w:rPr>
                <w:rFonts w:ascii="Arial" w:hAnsi="Arial" w:cs="Arial"/>
                <w:bCs/>
                <w:i/>
                <w:color w:val="76923C"/>
                <w:sz w:val="18"/>
                <w:szCs w:val="18"/>
              </w:rPr>
            </w:pPr>
            <w:r>
              <w:t xml:space="preserve">For automatic figure numbering see clause 6.9.2 of the </w:t>
            </w:r>
            <w:bookmarkStart w:id="343" w:name="_Hlk527383067"/>
            <w:r>
              <w:fldChar w:fldCharType="begin"/>
            </w:r>
            <w:r>
              <w:instrText xml:space="preserve"> HYPERLI</w:instrText>
            </w:r>
            <w:r>
              <w:instrText xml:space="preserve">NK "http://portal.etsi.org/Help/editHelp!/Howtostart/ETSIDraftingRules.aspx" </w:instrText>
            </w:r>
            <w:r>
              <w:fldChar w:fldCharType="separate"/>
            </w:r>
            <w:r>
              <w:rPr>
                <w:rStyle w:val="Hyperlink"/>
              </w:rPr>
              <w:t>EDRs</w:t>
            </w:r>
            <w:r>
              <w:fldChar w:fldCharType="end"/>
            </w:r>
            <w:bookmarkEnd w:id="343"/>
            <w:r>
              <w:t xml:space="preserve">). </w:t>
            </w:r>
          </w:p>
        </w:tc>
      </w:tr>
      <w:bookmarkEnd w:id="342"/>
    </w:tbl>
    <w:p w14:paraId="3BB02181" w14:textId="77777777" w:rsidR="00CE6DB1" w:rsidRDefault="00CE6DB1">
      <w:pPr>
        <w:rPr>
          <w:rStyle w:val="Guidance"/>
        </w:rPr>
      </w:pPr>
    </w:p>
    <w:p w14:paraId="3BB02182" w14:textId="77777777" w:rsidR="00CE6DB1" w:rsidRDefault="00060852">
      <w:pPr>
        <w:shd w:val="clear" w:color="auto" w:fill="CCCCCC"/>
        <w:tabs>
          <w:tab w:val="num" w:pos="736"/>
        </w:tabs>
        <w:ind w:left="736" w:hanging="453"/>
      </w:pPr>
      <w:r>
        <w:t>Centre tables horizontally.</w:t>
      </w:r>
      <w:bookmarkStart w:id="344" w:name="_Hlk527450216"/>
      <w:bookmarkStart w:id="345" w:name="_Hlk527035744"/>
    </w:p>
    <w:p w14:paraId="3BB02183" w14:textId="77777777" w:rsidR="00CE6DB1" w:rsidRDefault="00060852">
      <w:pPr>
        <w:shd w:val="clear" w:color="auto" w:fill="CCCCCC"/>
        <w:tabs>
          <w:tab w:val="num" w:pos="736"/>
        </w:tabs>
        <w:ind w:left="736" w:hanging="453"/>
      </w:pPr>
      <w:bookmarkStart w:id="346" w:name="_Hlk527450199"/>
      <w:bookmarkEnd w:id="344"/>
      <w:r>
        <w:t xml:space="preserve">The "space between columns" is 0,1 </w:t>
      </w:r>
      <w:proofErr w:type="spellStart"/>
      <w:r>
        <w:t>pt</w:t>
      </w:r>
      <w:proofErr w:type="spellEnd"/>
      <w:r>
        <w:t xml:space="preserve"> or 0,05 cm (default cell margins Left 0,05 </w:t>
      </w:r>
      <w:proofErr w:type="spellStart"/>
      <w:r>
        <w:t>pt</w:t>
      </w:r>
      <w:proofErr w:type="spellEnd"/>
      <w:r>
        <w:t xml:space="preserve"> &amp; Right 0,19 </w:t>
      </w:r>
      <w:proofErr w:type="spellStart"/>
      <w:r>
        <w:t>pt</w:t>
      </w:r>
      <w:proofErr w:type="spellEnd"/>
      <w:r>
        <w:t>).</w:t>
      </w:r>
    </w:p>
    <w:p w14:paraId="3BB02184" w14:textId="77777777" w:rsidR="00CE6DB1" w:rsidRDefault="00060852">
      <w:pPr>
        <w:shd w:val="clear" w:color="auto" w:fill="CCCCCC"/>
        <w:tabs>
          <w:tab w:val="num" w:pos="736"/>
        </w:tabs>
        <w:ind w:left="736" w:hanging="453"/>
      </w:pPr>
      <w:r>
        <w:t xml:space="preserve">Maximum width for tables in </w:t>
      </w:r>
      <w:r>
        <w:t>portrait orientation: 17 cm and for landscape orientation: 22 cm.</w:t>
      </w:r>
    </w:p>
    <w:p w14:paraId="3BB02185" w14:textId="77777777" w:rsidR="00CE6DB1" w:rsidRDefault="00060852">
      <w:pPr>
        <w:shd w:val="clear" w:color="auto" w:fill="CCCCCC"/>
        <w:tabs>
          <w:tab w:val="num" w:pos="736"/>
        </w:tabs>
        <w:ind w:left="736" w:hanging="453"/>
      </w:pPr>
      <w:r>
        <w:t xml:space="preserve">Set table columns widths in centimetres (not inches). </w:t>
      </w:r>
    </w:p>
    <w:p w14:paraId="3BB02186" w14:textId="77777777" w:rsidR="00CE6DB1" w:rsidRDefault="00060852">
      <w:pPr>
        <w:shd w:val="clear" w:color="auto" w:fill="CCCCCC"/>
        <w:tabs>
          <w:tab w:val="num" w:pos="284"/>
        </w:tabs>
        <w:ind w:left="284" w:hanging="1"/>
      </w:pPr>
      <w:r>
        <w:t xml:space="preserve">Use borders to separate the rows and columns of tables, as appropriate; the precise format will depend on the structure of each </w:t>
      </w:r>
      <w:proofErr w:type="gramStart"/>
      <w:r>
        <w:t xml:space="preserve">table, </w:t>
      </w:r>
      <w:r>
        <w:t>but</w:t>
      </w:r>
      <w:proofErr w:type="gramEnd"/>
      <w:r>
        <w:t xml:space="preserve"> be consistent throughout a deliverable (or series of related deliverables). Borders should be ¾ </w:t>
      </w:r>
      <w:proofErr w:type="spellStart"/>
      <w:r>
        <w:t>pt</w:t>
      </w:r>
      <w:proofErr w:type="spellEnd"/>
      <w:r>
        <w:t xml:space="preserve"> single line.</w:t>
      </w:r>
    </w:p>
    <w:p w14:paraId="3BB02187" w14:textId="77777777" w:rsidR="00CE6DB1" w:rsidRDefault="00060852">
      <w:pPr>
        <w:shd w:val="clear" w:color="auto" w:fill="CCCCCC"/>
        <w:tabs>
          <w:tab w:val="num" w:pos="284"/>
        </w:tabs>
        <w:ind w:left="284" w:hanging="1"/>
      </w:pPr>
      <w:r>
        <w:t>Each table shall be followed by an empty "Normal" style paragraph (</w:t>
      </w:r>
      <w:r>
        <w:sym w:font="Symbol" w:char="F0BF"/>
      </w:r>
      <w:r>
        <w:t xml:space="preserve"> "Enter" key).</w:t>
      </w:r>
    </w:p>
    <w:p w14:paraId="3BB02188" w14:textId="77777777" w:rsidR="00CE6DB1" w:rsidRDefault="00060852">
      <w:pPr>
        <w:rPr>
          <w:rStyle w:val="Guidance"/>
        </w:rPr>
      </w:pPr>
      <w:bookmarkStart w:id="347" w:name="_Hlk527450259"/>
      <w:bookmarkStart w:id="348" w:name="_Hlk527035780"/>
      <w:bookmarkStart w:id="349" w:name="_Hlk527466760"/>
      <w:bookmarkEnd w:id="345"/>
      <w:bookmarkEnd w:id="346"/>
      <w:r>
        <w:rPr>
          <w:rStyle w:val="Guidance"/>
          <w:sz w:val="28"/>
        </w:rPr>
        <w:t>Table numbering</w:t>
      </w:r>
    </w:p>
    <w:p w14:paraId="3BB02189" w14:textId="77777777" w:rsidR="00CE6DB1" w:rsidRDefault="00060852">
      <w:pPr>
        <w:rPr>
          <w:rStyle w:val="Guidance"/>
        </w:rPr>
      </w:pPr>
      <w:bookmarkStart w:id="350" w:name="_Hlk527450284"/>
      <w:bookmarkEnd w:id="347"/>
      <w:r>
        <w:rPr>
          <w:rStyle w:val="Guidance"/>
        </w:rPr>
        <w:t>Tables may be numbered sequentially throu</w:t>
      </w:r>
      <w:r>
        <w:rPr>
          <w:rStyle w:val="Guidance"/>
        </w:rPr>
        <w:t xml:space="preserve">ghout the ETSI deliverable without regard to the clause numbering, e.g. the first table is table 1 and the twentieth table is table 20. </w:t>
      </w:r>
    </w:p>
    <w:p w14:paraId="3BB0218A" w14:textId="77777777" w:rsidR="00CE6DB1" w:rsidRDefault="00060852">
      <w:pPr>
        <w:rPr>
          <w:rStyle w:val="Guidance"/>
        </w:rPr>
      </w:pPr>
      <w:r>
        <w:rPr>
          <w:rStyle w:val="Guidance"/>
        </w:rPr>
        <w:t>Tables may also be numbered taking account of clause numbering.</w:t>
      </w:r>
    </w:p>
    <w:p w14:paraId="3BB0218B" w14:textId="77777777" w:rsidR="00CE6DB1" w:rsidRDefault="00060852">
      <w:pPr>
        <w:keepLines/>
        <w:ind w:left="1702" w:hanging="1418"/>
        <w:rPr>
          <w:rStyle w:val="Guidance"/>
        </w:rPr>
      </w:pPr>
      <w:r>
        <w:rPr>
          <w:rStyle w:val="Guidance"/>
        </w:rPr>
        <w:t>EXAMPLE 1:</w:t>
      </w:r>
      <w:r>
        <w:rPr>
          <w:rStyle w:val="Guidance"/>
        </w:rPr>
        <w:tab/>
        <w:t xml:space="preserve">First table in clause 5 is table 5.1, </w:t>
      </w:r>
      <w:r>
        <w:rPr>
          <w:rStyle w:val="Guidance"/>
        </w:rPr>
        <w:t>second table in clause 5.1.1 is table 5.2, third table in clause 5.2.3 is table 5.3.</w:t>
      </w:r>
    </w:p>
    <w:p w14:paraId="3BB0218C" w14:textId="77777777" w:rsidR="00CE6DB1" w:rsidRDefault="00060852">
      <w:pPr>
        <w:keepLines/>
        <w:ind w:left="1702" w:hanging="1418"/>
        <w:rPr>
          <w:rStyle w:val="Guidance"/>
        </w:rPr>
      </w:pPr>
      <w:r>
        <w:rPr>
          <w:rStyle w:val="Guidance"/>
        </w:rPr>
        <w:t>EXAMPLE 2:</w:t>
      </w:r>
      <w:r>
        <w:rPr>
          <w:rStyle w:val="Guidance"/>
        </w:rPr>
        <w:tab/>
        <w:t>First table in clause 7.3.2 is table 7.3.2.1, fifth table in clause 7.3.2 is table 7.3.2.5.</w:t>
      </w:r>
    </w:p>
    <w:p w14:paraId="3BB0218D" w14:textId="77777777" w:rsidR="00CE6DB1" w:rsidRDefault="00060852">
      <w:pPr>
        <w:rPr>
          <w:rStyle w:val="Hyperlink"/>
          <w:rFonts w:ascii="Arial" w:hAnsi="Arial" w:cs="Arial"/>
          <w:i/>
          <w:color w:val="76923C"/>
          <w:sz w:val="18"/>
          <w:szCs w:val="18"/>
        </w:rPr>
      </w:pPr>
      <w:r>
        <w:rPr>
          <w:rStyle w:val="Guidance"/>
        </w:rPr>
        <w:t>One level of subdivision only is permitted (e.g. table 1 may be subd</w:t>
      </w:r>
      <w:r>
        <w:rPr>
          <w:rStyle w:val="Guidance"/>
        </w:rPr>
        <w:t>ivided as 1 a), 1 b), 1 c), etc.). See also clause 2.12.1.0</w:t>
      </w:r>
      <w:r>
        <w:rPr>
          <w:rFonts w:ascii="Arial" w:hAnsi="Arial" w:cs="Arial"/>
          <w:i/>
          <w:sz w:val="18"/>
          <w:szCs w:val="18"/>
        </w:rPr>
        <w:t xml:space="preserve"> </w:t>
      </w:r>
      <w:r>
        <w:rPr>
          <w:rFonts w:ascii="Arial" w:hAnsi="Arial" w:cs="Arial"/>
          <w:i/>
          <w:color w:val="76923C"/>
          <w:sz w:val="18"/>
          <w:szCs w:val="18"/>
        </w:rPr>
        <w:t>of the</w:t>
      </w:r>
      <w:r>
        <w:rPr>
          <w:rStyle w:val="Guidance"/>
        </w:rPr>
        <w:t xml:space="preserve"> </w:t>
      </w:r>
      <w:hyperlink r:id="rId45" w:history="1">
        <w:r>
          <w:rPr>
            <w:rStyle w:val="Hyperlink"/>
            <w:rFonts w:ascii="Arial" w:hAnsi="Arial" w:cs="Arial"/>
            <w:i/>
            <w:color w:val="76923C"/>
            <w:sz w:val="18"/>
            <w:szCs w:val="18"/>
          </w:rPr>
          <w:t>EDRs</w:t>
        </w:r>
      </w:hyperlink>
      <w:r>
        <w:rPr>
          <w:rStyle w:val="Hyperlink"/>
          <w:rFonts w:ascii="Arial" w:hAnsi="Arial" w:cs="Arial"/>
          <w:i/>
          <w:color w:val="76923C"/>
          <w:sz w:val="18"/>
          <w:szCs w:val="18"/>
        </w:rPr>
        <w:t>.</w:t>
      </w:r>
    </w:p>
    <w:p w14:paraId="3BB0218E" w14:textId="77777777" w:rsidR="00CE6DB1" w:rsidRDefault="00060852">
      <w:pPr>
        <w:rPr>
          <w:rStyle w:val="Guidance"/>
        </w:rPr>
      </w:pPr>
      <w:r>
        <w:rPr>
          <w:rStyle w:val="Guidance"/>
        </w:rPr>
        <w:t>Tables of an annex shall be preceded by the letter designating that annex followed by a fu</w:t>
      </w:r>
      <w:r>
        <w:rPr>
          <w:rStyle w:val="Guidance"/>
        </w:rPr>
        <w:t>ll-stop (e.g. table B.1, table C.4.1.1). The numbering shall start afresh with each annex.</w:t>
      </w:r>
    </w:p>
    <w:p w14:paraId="3BB0218F" w14:textId="77777777" w:rsidR="00CE6DB1" w:rsidRDefault="00060852">
      <w:pPr>
        <w:rPr>
          <w:rStyle w:val="Guidance"/>
          <w:sz w:val="28"/>
        </w:rPr>
      </w:pPr>
      <w:r>
        <w:rPr>
          <w:rStyle w:val="Guidance"/>
          <w:sz w:val="28"/>
        </w:rPr>
        <w:t>Layout of a table</w:t>
      </w:r>
    </w:p>
    <w:p w14:paraId="3BB02190" w14:textId="77777777" w:rsidR="00CE6DB1" w:rsidRDefault="00060852">
      <w:pPr>
        <w:rPr>
          <w:rStyle w:val="Guidance"/>
        </w:rPr>
      </w:pPr>
      <w:bookmarkStart w:id="351" w:name="_Hlk527382552"/>
      <w:r>
        <w:rPr>
          <w:rStyle w:val="Guidance"/>
        </w:rPr>
        <w:t>The title shall be above the table. An explicit table title is optional. See the following examples. The first word in the heading of each column s</w:t>
      </w:r>
      <w:r>
        <w:rPr>
          <w:rStyle w:val="Guidance"/>
        </w:rPr>
        <w:t>hall begin with a capital letter. The units used in a given column shall generally be indicated within the column heading.</w:t>
      </w:r>
      <w:bookmarkEnd w:id="351"/>
    </w:p>
    <w:p w14:paraId="3BB02191" w14:textId="77777777" w:rsidR="00CE6DB1" w:rsidRDefault="00060852">
      <w:pPr>
        <w:keepNext/>
        <w:keepLines/>
        <w:ind w:left="1702" w:hanging="1418"/>
        <w:rPr>
          <w:rStyle w:val="Guidance"/>
        </w:rPr>
      </w:pPr>
      <w:bookmarkStart w:id="352" w:name="_Hlk527382593"/>
      <w:r>
        <w:rPr>
          <w:rStyle w:val="Guidance"/>
        </w:rPr>
        <w:t>EXAMPLE:</w:t>
      </w:r>
    </w:p>
    <w:p w14:paraId="3BB02192" w14:textId="77777777" w:rsidR="00CE6DB1" w:rsidRDefault="00060852">
      <w:pPr>
        <w:pStyle w:val="TH"/>
        <w:rPr>
          <w:i/>
          <w:sz w:val="18"/>
          <w:szCs w:val="18"/>
        </w:rPr>
      </w:pPr>
      <w:r>
        <w:t xml:space="preserve">Table 1: Electrical properties </w:t>
      </w:r>
      <w:r>
        <w:rPr>
          <w:b w:val="0"/>
          <w:i/>
          <w:sz w:val="18"/>
        </w:rPr>
        <w:t>(style TH</w:t>
      </w:r>
      <w:r>
        <w:rPr>
          <w:i/>
          <w:color w:val="76923C"/>
          <w:sz w:val="18"/>
          <w:szCs w:val="18"/>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68"/>
        <w:gridCol w:w="2409"/>
        <w:gridCol w:w="2294"/>
        <w:gridCol w:w="2331"/>
      </w:tblGrid>
      <w:tr w:rsidR="00CE6DB1" w14:paraId="3BB02197" w14:textId="77777777">
        <w:trPr>
          <w:jc w:val="center"/>
        </w:trPr>
        <w:tc>
          <w:tcPr>
            <w:tcW w:w="1668" w:type="dxa"/>
            <w:tcMar>
              <w:right w:w="108" w:type="dxa"/>
            </w:tcMar>
          </w:tcPr>
          <w:p w14:paraId="3BB02193" w14:textId="77777777" w:rsidR="00CE6DB1" w:rsidRDefault="00060852">
            <w:pPr>
              <w:keepNext/>
              <w:keepLines/>
              <w:jc w:val="center"/>
              <w:rPr>
                <w:rFonts w:ascii="Arial" w:hAnsi="Arial" w:cs="Arial"/>
                <w:b/>
                <w:sz w:val="18"/>
              </w:rPr>
            </w:pPr>
            <w:r>
              <w:rPr>
                <w:rFonts w:ascii="Arial" w:hAnsi="Arial" w:cs="Arial"/>
                <w:b/>
                <w:sz w:val="18"/>
              </w:rPr>
              <w:t xml:space="preserve">Type </w:t>
            </w:r>
            <w:r>
              <w:rPr>
                <w:rFonts w:ascii="Arial" w:hAnsi="Arial"/>
                <w:i/>
                <w:color w:val="76923C"/>
                <w:sz w:val="18"/>
                <w:szCs w:val="18"/>
              </w:rPr>
              <w:t>(style TAH)</w:t>
            </w:r>
          </w:p>
        </w:tc>
        <w:tc>
          <w:tcPr>
            <w:tcW w:w="2409" w:type="dxa"/>
            <w:tcMar>
              <w:right w:w="108" w:type="dxa"/>
            </w:tcMar>
          </w:tcPr>
          <w:p w14:paraId="3BB02194" w14:textId="77777777" w:rsidR="00CE6DB1" w:rsidRDefault="00060852">
            <w:pPr>
              <w:keepNext/>
              <w:keepLines/>
              <w:jc w:val="center"/>
              <w:rPr>
                <w:rFonts w:ascii="Arial" w:hAnsi="Arial" w:cs="Arial"/>
                <w:b/>
                <w:sz w:val="18"/>
              </w:rPr>
            </w:pPr>
            <w:r>
              <w:rPr>
                <w:rFonts w:ascii="Arial" w:hAnsi="Arial" w:cs="Arial"/>
                <w:b/>
                <w:sz w:val="18"/>
              </w:rPr>
              <w:t xml:space="preserve">Linear density (kg/m) </w:t>
            </w:r>
            <w:r>
              <w:rPr>
                <w:rFonts w:ascii="Arial" w:hAnsi="Arial"/>
                <w:i/>
                <w:color w:val="76923C"/>
                <w:sz w:val="18"/>
                <w:szCs w:val="18"/>
              </w:rPr>
              <w:t>(style TAH)</w:t>
            </w:r>
          </w:p>
        </w:tc>
        <w:tc>
          <w:tcPr>
            <w:tcW w:w="2294" w:type="dxa"/>
            <w:tcMar>
              <w:right w:w="108" w:type="dxa"/>
            </w:tcMar>
          </w:tcPr>
          <w:p w14:paraId="3BB02195" w14:textId="77777777" w:rsidR="00CE6DB1" w:rsidRDefault="00060852">
            <w:pPr>
              <w:keepNext/>
              <w:keepLines/>
              <w:jc w:val="center"/>
              <w:rPr>
                <w:rFonts w:ascii="Arial" w:hAnsi="Arial" w:cs="Arial"/>
                <w:b/>
                <w:sz w:val="18"/>
              </w:rPr>
            </w:pPr>
            <w:r>
              <w:rPr>
                <w:rFonts w:ascii="Arial" w:hAnsi="Arial" w:cs="Arial"/>
                <w:b/>
                <w:sz w:val="18"/>
              </w:rPr>
              <w:t xml:space="preserve">Inside diameter (mm) </w:t>
            </w:r>
            <w:r>
              <w:rPr>
                <w:rFonts w:ascii="Arial" w:hAnsi="Arial"/>
                <w:i/>
                <w:color w:val="76923C"/>
                <w:sz w:val="18"/>
                <w:szCs w:val="18"/>
              </w:rPr>
              <w:t>(style TAH)</w:t>
            </w:r>
          </w:p>
        </w:tc>
        <w:tc>
          <w:tcPr>
            <w:tcW w:w="2331" w:type="dxa"/>
            <w:tcMar>
              <w:right w:w="108" w:type="dxa"/>
            </w:tcMar>
          </w:tcPr>
          <w:p w14:paraId="3BB02196" w14:textId="77777777" w:rsidR="00CE6DB1" w:rsidRDefault="00060852">
            <w:pPr>
              <w:keepNext/>
              <w:keepLines/>
              <w:jc w:val="center"/>
              <w:rPr>
                <w:rFonts w:ascii="Arial" w:hAnsi="Arial" w:cs="Arial"/>
                <w:b/>
                <w:sz w:val="18"/>
              </w:rPr>
            </w:pPr>
            <w:r>
              <w:rPr>
                <w:rFonts w:ascii="Arial" w:hAnsi="Arial" w:cs="Arial"/>
                <w:b/>
                <w:sz w:val="18"/>
              </w:rPr>
              <w:t xml:space="preserve">Outside diameter (mm) </w:t>
            </w:r>
            <w:r>
              <w:rPr>
                <w:rFonts w:ascii="Arial" w:hAnsi="Arial"/>
                <w:i/>
                <w:color w:val="76923C"/>
                <w:sz w:val="18"/>
                <w:szCs w:val="18"/>
              </w:rPr>
              <w:t>(style TAH)</w:t>
            </w:r>
          </w:p>
        </w:tc>
      </w:tr>
      <w:tr w:rsidR="00CE6DB1" w14:paraId="3BB0219C" w14:textId="77777777">
        <w:trPr>
          <w:jc w:val="center"/>
        </w:trPr>
        <w:tc>
          <w:tcPr>
            <w:tcW w:w="1668" w:type="dxa"/>
            <w:tcMar>
              <w:right w:w="108" w:type="dxa"/>
            </w:tcMar>
          </w:tcPr>
          <w:p w14:paraId="3BB02198" w14:textId="77777777" w:rsidR="00CE6DB1" w:rsidRDefault="00060852">
            <w:pPr>
              <w:keepNext/>
              <w:keepLines/>
              <w:rPr>
                <w:rFonts w:ascii="Helvetica-Bold" w:hAnsi="Helvetica-Bold"/>
                <w:b/>
                <w:sz w:val="18"/>
              </w:rPr>
            </w:pPr>
            <w:r>
              <w:rPr>
                <w:rFonts w:ascii="Arial" w:hAnsi="Arial"/>
                <w:sz w:val="18"/>
              </w:rPr>
              <w:t>Text</w:t>
            </w:r>
            <w:r>
              <w:rPr>
                <w:rFonts w:ascii="Helvetica-Bold" w:hAnsi="Helvetica-Bold"/>
                <w:b/>
                <w:sz w:val="18"/>
              </w:rPr>
              <w:t xml:space="preserve"> </w:t>
            </w:r>
            <w:r>
              <w:rPr>
                <w:rFonts w:ascii="Arial" w:hAnsi="Arial"/>
                <w:i/>
                <w:color w:val="76923C"/>
                <w:sz w:val="18"/>
                <w:szCs w:val="18"/>
              </w:rPr>
              <w:t>(style TAL)</w:t>
            </w:r>
          </w:p>
        </w:tc>
        <w:tc>
          <w:tcPr>
            <w:tcW w:w="2409" w:type="dxa"/>
            <w:tcMar>
              <w:right w:w="108" w:type="dxa"/>
            </w:tcMar>
          </w:tcPr>
          <w:p w14:paraId="3BB02199" w14:textId="77777777" w:rsidR="00CE6DB1" w:rsidRDefault="00060852">
            <w:pPr>
              <w:pStyle w:val="TAC"/>
              <w:rPr>
                <w:rFonts w:ascii="Helvetica-Bold" w:hAnsi="Helvetica-Bold"/>
                <w:b/>
              </w:rPr>
            </w:pPr>
            <w:r>
              <w:t xml:space="preserve">Text </w:t>
            </w:r>
            <w:r>
              <w:rPr>
                <w:i/>
                <w:color w:val="76923C"/>
                <w:szCs w:val="18"/>
              </w:rPr>
              <w:t>(style TAC)</w:t>
            </w:r>
          </w:p>
        </w:tc>
        <w:tc>
          <w:tcPr>
            <w:tcW w:w="2294" w:type="dxa"/>
            <w:tcMar>
              <w:right w:w="108" w:type="dxa"/>
            </w:tcMar>
          </w:tcPr>
          <w:p w14:paraId="3BB0219A" w14:textId="77777777" w:rsidR="00CE6DB1" w:rsidRDefault="00060852">
            <w:pPr>
              <w:pStyle w:val="TAR"/>
            </w:pPr>
            <w:r>
              <w:t xml:space="preserve">Text </w:t>
            </w:r>
            <w:r>
              <w:rPr>
                <w:i/>
                <w:color w:val="76923C"/>
                <w:szCs w:val="18"/>
              </w:rPr>
              <w:t>(style TAR)</w:t>
            </w:r>
          </w:p>
        </w:tc>
        <w:tc>
          <w:tcPr>
            <w:tcW w:w="2331" w:type="dxa"/>
            <w:tcMar>
              <w:right w:w="108" w:type="dxa"/>
            </w:tcMar>
          </w:tcPr>
          <w:p w14:paraId="3BB0219B" w14:textId="77777777" w:rsidR="00CE6DB1" w:rsidRDefault="00CE6DB1">
            <w:pPr>
              <w:keepNext/>
              <w:keepLines/>
              <w:rPr>
                <w:rFonts w:ascii="Helvetica-Bold" w:hAnsi="Helvetica-Bold"/>
                <w:b/>
                <w:sz w:val="18"/>
              </w:rPr>
            </w:pPr>
          </w:p>
        </w:tc>
      </w:tr>
      <w:tr w:rsidR="00CE6DB1" w14:paraId="3BB0219F" w14:textId="77777777">
        <w:trPr>
          <w:trHeight w:val="53"/>
          <w:jc w:val="center"/>
        </w:trPr>
        <w:tc>
          <w:tcPr>
            <w:tcW w:w="8702" w:type="dxa"/>
            <w:gridSpan w:val="4"/>
            <w:tcMar>
              <w:right w:w="108" w:type="dxa"/>
            </w:tcMar>
          </w:tcPr>
          <w:p w14:paraId="3BB0219D" w14:textId="77777777" w:rsidR="00CE6DB1" w:rsidRDefault="00060852">
            <w:pPr>
              <w:pStyle w:val="TAN"/>
              <w:rPr>
                <w:i/>
              </w:rPr>
            </w:pPr>
            <w:r>
              <w:t>NOTE 1:</w:t>
            </w:r>
            <w:r>
              <w:tab/>
              <w:t xml:space="preserve">This is a note to table. </w:t>
            </w:r>
            <w:r>
              <w:rPr>
                <w:i/>
                <w:color w:val="76923C"/>
                <w:szCs w:val="18"/>
              </w:rPr>
              <w:t>(style TAN)</w:t>
            </w:r>
          </w:p>
          <w:p w14:paraId="3BB0219E" w14:textId="77777777" w:rsidR="00CE6DB1" w:rsidRDefault="00060852">
            <w:pPr>
              <w:pStyle w:val="TAN"/>
            </w:pPr>
            <w:r>
              <w:t>NOTE 2:</w:t>
            </w:r>
            <w:r>
              <w:tab/>
              <w:t xml:space="preserve">This is a merged cell. </w:t>
            </w:r>
            <w:r>
              <w:rPr>
                <w:i/>
                <w:color w:val="76923C"/>
                <w:szCs w:val="18"/>
              </w:rPr>
              <w:t>(style TAN)</w:t>
            </w:r>
          </w:p>
        </w:tc>
      </w:tr>
      <w:bookmarkEnd w:id="348"/>
      <w:bookmarkEnd w:id="350"/>
    </w:tbl>
    <w:p w14:paraId="3BB021A0" w14:textId="77777777" w:rsidR="00CE6DB1" w:rsidRDefault="00CE6DB1">
      <w:pPr>
        <w:rPr>
          <w:rStyle w:val="Guidance"/>
        </w:rPr>
      </w:pPr>
    </w:p>
    <w:p w14:paraId="3BB021A1" w14:textId="77777777" w:rsidR="00CE6DB1" w:rsidRDefault="00060852">
      <w:pPr>
        <w:rPr>
          <w:rStyle w:val="Guidance"/>
        </w:rPr>
      </w:pPr>
      <w:bookmarkStart w:id="353" w:name="_Hlk527035958"/>
      <w:bookmarkEnd w:id="349"/>
      <w:bookmarkEnd w:id="352"/>
      <w:r>
        <w:rPr>
          <w:rStyle w:val="Guidance"/>
          <w:sz w:val="28"/>
          <w:szCs w:val="28"/>
        </w:rPr>
        <w:lastRenderedPageBreak/>
        <w:t>Mathematical formulae</w:t>
      </w:r>
      <w:bookmarkEnd w:id="353"/>
    </w:p>
    <w:p w14:paraId="3BB021A2" w14:textId="77777777" w:rsidR="00CE6DB1" w:rsidRDefault="00060852">
      <w:pPr>
        <w:rPr>
          <w:rStyle w:val="Guidance"/>
        </w:rPr>
      </w:pPr>
      <w:r>
        <w:rPr>
          <w:rStyle w:val="Guidance"/>
        </w:rPr>
        <w:t xml:space="preserve">Mathematical formulae shall be prepared in accordance to clause 5.3 of the </w:t>
      </w:r>
      <w:hyperlink r:id="rId46" w:history="1">
        <w:r>
          <w:rPr>
            <w:rStyle w:val="Hyperlink"/>
            <w:rFonts w:ascii="Arial" w:hAnsi="Arial" w:cs="Arial"/>
            <w:i/>
            <w:color w:val="76923C"/>
            <w:sz w:val="18"/>
            <w:szCs w:val="18"/>
          </w:rPr>
          <w:t>EDRs</w:t>
        </w:r>
      </w:hyperlink>
      <w:r>
        <w:rPr>
          <w:rFonts w:ascii="Arial" w:hAnsi="Arial" w:cs="Arial"/>
          <w:bCs/>
          <w:i/>
          <w:color w:val="0000FF"/>
          <w:sz w:val="18"/>
          <w:szCs w:val="18"/>
        </w:rPr>
        <w:t xml:space="preserve">. </w:t>
      </w:r>
      <w:bookmarkStart w:id="354" w:name="_Hlk527450386"/>
      <w:r>
        <w:rPr>
          <w:rStyle w:val="Guidance"/>
        </w:rPr>
        <w:t>Details concerning tools that shall be used for editing "Mathematical formulae" ar</w:t>
      </w:r>
      <w:r>
        <w:rPr>
          <w:rStyle w:val="Guidance"/>
        </w:rPr>
        <w:t>e available on the</w:t>
      </w:r>
      <w:r>
        <w:rPr>
          <w:rStyle w:val="Hyperlink"/>
        </w:rPr>
        <w:t xml:space="preserve"> </w:t>
      </w:r>
      <w:bookmarkStart w:id="355" w:name="_Hlk527382826"/>
      <w:r>
        <w:rPr>
          <w:rStyle w:val="Hyperlink"/>
          <w:rFonts w:ascii="Arial" w:hAnsi="Arial" w:cs="Arial"/>
          <w:i/>
        </w:rPr>
        <w:fldChar w:fldCharType="begin"/>
      </w:r>
      <w:r>
        <w:rPr>
          <w:rStyle w:val="Hyperlink"/>
          <w:rFonts w:ascii="Arial" w:hAnsi="Arial" w:cs="Arial"/>
          <w:i/>
        </w:rPr>
        <w:instrText xml:space="preserve"> HYPERLINK "https://portal.etsi.org/Services/editHelp!/Tohelpyouinyourwork/Furtherresources/Mathematicalformulae.aspx" </w:instrText>
      </w:r>
      <w:r>
        <w:rPr>
          <w:rStyle w:val="Hyperlink"/>
          <w:rFonts w:ascii="Arial" w:hAnsi="Arial" w:cs="Arial"/>
          <w:i/>
        </w:rPr>
        <w:fldChar w:fldCharType="separate"/>
      </w:r>
      <w:r>
        <w:rPr>
          <w:rStyle w:val="Hyperlink"/>
          <w:rFonts w:ascii="Arial" w:hAnsi="Arial" w:cs="Arial"/>
          <w:i/>
        </w:rPr>
        <w:t>editHelp!</w:t>
      </w:r>
      <w:r>
        <w:rPr>
          <w:rStyle w:val="Hyperlink"/>
          <w:rFonts w:ascii="Arial" w:hAnsi="Arial" w:cs="Arial"/>
          <w:i/>
        </w:rPr>
        <w:fldChar w:fldCharType="end"/>
      </w:r>
      <w:bookmarkEnd w:id="355"/>
      <w:r>
        <w:rPr>
          <w:rStyle w:val="Guidance"/>
        </w:rPr>
        <w:t xml:space="preserve"> website.</w:t>
      </w:r>
      <w:bookmarkEnd w:id="354"/>
    </w:p>
    <w:p w14:paraId="3BB021A3" w14:textId="77777777" w:rsidR="00CE6DB1" w:rsidRDefault="00060852">
      <w:pPr>
        <w:rPr>
          <w:rStyle w:val="Guidance"/>
        </w:rPr>
      </w:pPr>
      <w:bookmarkStart w:id="356" w:name="_Hlk527450397"/>
      <w:r>
        <w:rPr>
          <w:rStyle w:val="Guidance"/>
        </w:rPr>
        <w:t xml:space="preserve">For an easy application of the ETSI styles download "the ETSI styles toolbar" from </w:t>
      </w:r>
      <w:bookmarkStart w:id="357" w:name="_Hlk527383267"/>
      <w:r>
        <w:rPr>
          <w:rStyle w:val="Hyperlink"/>
          <w:rFonts w:ascii="Arial" w:hAnsi="Arial" w:cs="Arial"/>
          <w:i/>
        </w:rPr>
        <w:fldChar w:fldCharType="begin"/>
      </w:r>
      <w:r>
        <w:rPr>
          <w:rStyle w:val="Hyperlink"/>
          <w:rFonts w:ascii="Arial" w:hAnsi="Arial" w:cs="Arial"/>
          <w:i/>
        </w:rPr>
        <w:instrText>HYPERLINK "https://portal.etsi.org/Services/editHelp!/Standardsdevelopment/Drafting/Styles.aspx"</w:instrText>
      </w:r>
      <w:r>
        <w:rPr>
          <w:rStyle w:val="Hyperlink"/>
          <w:rFonts w:ascii="Arial" w:hAnsi="Arial" w:cs="Arial"/>
          <w:i/>
        </w:rPr>
        <w:fldChar w:fldCharType="separate"/>
      </w:r>
      <w:r>
        <w:rPr>
          <w:rStyle w:val="Hyperlink"/>
          <w:rFonts w:ascii="Arial" w:hAnsi="Arial" w:cs="Arial"/>
          <w:i/>
        </w:rPr>
        <w:t>editHelp!</w:t>
      </w:r>
      <w:r>
        <w:rPr>
          <w:rStyle w:val="Hyperlink"/>
          <w:rFonts w:ascii="Arial" w:hAnsi="Arial" w:cs="Arial"/>
          <w:i/>
        </w:rPr>
        <w:fldChar w:fldCharType="end"/>
      </w:r>
      <w:bookmarkEnd w:id="357"/>
      <w:r>
        <w:rPr>
          <w:rStyle w:val="Guidance"/>
        </w:rPr>
        <w:t xml:space="preserve"> website.</w:t>
      </w:r>
    </w:p>
    <w:p w14:paraId="3BB021A4" w14:textId="77777777" w:rsidR="00CE6DB1" w:rsidRDefault="00060852">
      <w:pPr>
        <w:pStyle w:val="B1"/>
        <w:keepNext/>
        <w:shd w:val="clear" w:color="auto" w:fill="CCCCCC"/>
        <w:tabs>
          <w:tab w:val="num" w:pos="5557"/>
        </w:tabs>
      </w:pPr>
      <w:bookmarkStart w:id="358" w:name="_Hlk527383303"/>
      <w:bookmarkStart w:id="359" w:name="_Hlk527383280"/>
      <w:bookmarkEnd w:id="356"/>
      <w:r>
        <w:t xml:space="preserve">Use </w:t>
      </w:r>
      <w:r>
        <w:rPr>
          <w:b/>
        </w:rPr>
        <w:t>EQ</w:t>
      </w:r>
      <w:r>
        <w:t xml:space="preserve"> style.</w:t>
      </w:r>
    </w:p>
    <w:p w14:paraId="3BB021A5" w14:textId="77777777" w:rsidR="00CE6DB1" w:rsidRDefault="00060852">
      <w:pPr>
        <w:pStyle w:val="B1"/>
        <w:keepNext/>
        <w:shd w:val="clear" w:color="auto" w:fill="CCCCCC"/>
        <w:tabs>
          <w:tab w:val="num" w:pos="5557"/>
        </w:tabs>
      </w:pPr>
      <w:r>
        <w:t>Insert one tab before the equation to cen</w:t>
      </w:r>
      <w:r>
        <w:t>tre it.</w:t>
      </w:r>
    </w:p>
    <w:p w14:paraId="3BB021A6" w14:textId="77777777" w:rsidR="00CE6DB1" w:rsidRDefault="00060852">
      <w:pPr>
        <w:pStyle w:val="B1"/>
        <w:keepNext/>
        <w:shd w:val="clear" w:color="auto" w:fill="CCCCCC"/>
        <w:tabs>
          <w:tab w:val="num" w:pos="5557"/>
        </w:tabs>
        <w:spacing w:after="120"/>
        <w:ind w:left="738" w:hanging="454"/>
        <w:rPr>
          <w:rStyle w:val="Guidance"/>
          <w:i w:val="0"/>
        </w:rPr>
      </w:pPr>
      <w:r>
        <w:t xml:space="preserve">For automatic equation numbering see clause 6.9.2 of the </w:t>
      </w:r>
      <w:bookmarkStart w:id="360" w:name="_Hlk527383694"/>
      <w:r>
        <w:fldChar w:fldCharType="begin"/>
      </w:r>
      <w:r>
        <w:instrText xml:space="preserve"> HYPERLINK "http://portal.etsi.org/Help/editHelp!/Howtostart/ETSIDraftingRules.aspx" </w:instrText>
      </w:r>
      <w:r>
        <w:fldChar w:fldCharType="separate"/>
      </w:r>
      <w:r>
        <w:rPr>
          <w:rStyle w:val="Hyperlink"/>
        </w:rPr>
        <w:t>EDRs</w:t>
      </w:r>
      <w:r>
        <w:fldChar w:fldCharType="end"/>
      </w:r>
      <w:bookmarkEnd w:id="360"/>
      <w:r>
        <w:rPr>
          <w:rStyle w:val="Hyperlink"/>
          <w:color w:val="000000"/>
        </w:rPr>
        <w:t>.</w:t>
      </w:r>
      <w:bookmarkEnd w:id="358"/>
    </w:p>
    <w:p w14:paraId="3BB021A7" w14:textId="77777777" w:rsidR="00CE6DB1" w:rsidRDefault="00060852">
      <w:pPr>
        <w:keepNext/>
        <w:keepLines/>
        <w:rPr>
          <w:rFonts w:ascii="Arial" w:hAnsi="Arial" w:cs="Arial"/>
          <w:i/>
          <w:color w:val="76923C"/>
          <w:sz w:val="28"/>
          <w:szCs w:val="18"/>
        </w:rPr>
      </w:pPr>
      <w:bookmarkStart w:id="361" w:name="_Hlk527450500"/>
      <w:bookmarkStart w:id="362" w:name="_Hlk527466887"/>
      <w:bookmarkEnd w:id="359"/>
      <w:r>
        <w:rPr>
          <w:rFonts w:ascii="Arial" w:hAnsi="Arial" w:cs="Arial"/>
          <w:i/>
          <w:color w:val="76923C"/>
          <w:sz w:val="28"/>
          <w:szCs w:val="18"/>
        </w:rPr>
        <w:t xml:space="preserve">Equation numbering </w:t>
      </w:r>
    </w:p>
    <w:p w14:paraId="3BB021A8" w14:textId="77777777" w:rsidR="00CE6DB1" w:rsidRDefault="00060852">
      <w:pPr>
        <w:keepNext/>
        <w:keepLines/>
        <w:rPr>
          <w:rFonts w:ascii="Arial" w:hAnsi="Arial" w:cs="Arial"/>
          <w:i/>
          <w:color w:val="76923C"/>
          <w:sz w:val="18"/>
          <w:szCs w:val="18"/>
        </w:rPr>
      </w:pPr>
      <w:r>
        <w:rPr>
          <w:rFonts w:ascii="Arial" w:hAnsi="Arial" w:cs="Arial"/>
          <w:i/>
          <w:color w:val="76923C"/>
          <w:sz w:val="18"/>
          <w:szCs w:val="18"/>
        </w:rPr>
        <w:t xml:space="preserve">If it is necessary to number some or </w:t>
      </w:r>
      <w:proofErr w:type="gramStart"/>
      <w:r>
        <w:rPr>
          <w:rFonts w:ascii="Arial" w:hAnsi="Arial" w:cs="Arial"/>
          <w:i/>
          <w:color w:val="76923C"/>
          <w:sz w:val="18"/>
          <w:szCs w:val="18"/>
        </w:rPr>
        <w:t>all of</w:t>
      </w:r>
      <w:proofErr w:type="gramEnd"/>
      <w:r>
        <w:rPr>
          <w:rFonts w:ascii="Arial" w:hAnsi="Arial" w:cs="Arial"/>
          <w:i/>
          <w:color w:val="76923C"/>
          <w:sz w:val="18"/>
          <w:szCs w:val="18"/>
        </w:rPr>
        <w:t xml:space="preserve"> the formulae in an ETSI deliverab</w:t>
      </w:r>
      <w:r>
        <w:rPr>
          <w:rFonts w:ascii="Arial" w:hAnsi="Arial" w:cs="Arial"/>
          <w:i/>
          <w:color w:val="76923C"/>
          <w:sz w:val="18"/>
          <w:szCs w:val="18"/>
        </w:rPr>
        <w:t>le in order to facilitate cross</w:t>
      </w:r>
      <w:r>
        <w:rPr>
          <w:rFonts w:ascii="Arial" w:hAnsi="Arial" w:cs="Arial"/>
          <w:i/>
          <w:color w:val="76923C"/>
          <w:sz w:val="18"/>
          <w:szCs w:val="18"/>
        </w:rPr>
        <w:noBreakHyphen/>
        <w:t>referencing, Arabic numbers in parentheses shall be used, beginning with 1:</w:t>
      </w:r>
    </w:p>
    <w:p w14:paraId="3BB021A9" w14:textId="77777777" w:rsidR="00CE6DB1" w:rsidRDefault="00060852">
      <w:pPr>
        <w:keepNext/>
        <w:keepLines/>
        <w:ind w:left="1702" w:hanging="1418"/>
        <w:rPr>
          <w:rFonts w:ascii="Arial" w:hAnsi="Arial" w:cs="Arial"/>
          <w:i/>
          <w:color w:val="76923C"/>
          <w:sz w:val="18"/>
          <w:szCs w:val="18"/>
        </w:rPr>
      </w:pPr>
      <w:r>
        <w:rPr>
          <w:rFonts w:ascii="Arial" w:hAnsi="Arial" w:cs="Arial"/>
          <w:i/>
          <w:color w:val="76923C"/>
          <w:sz w:val="18"/>
          <w:szCs w:val="18"/>
        </w:rPr>
        <w:t>EXAMPLE 1:</w:t>
      </w:r>
      <w:r>
        <w:rPr>
          <w:rFonts w:ascii="Arial" w:hAnsi="Arial" w:cs="Arial"/>
          <w:i/>
          <w:color w:val="76923C"/>
          <w:sz w:val="18"/>
          <w:szCs w:val="18"/>
        </w:rPr>
        <w:tab/>
      </w:r>
    </w:p>
    <w:p w14:paraId="3BB021AA" w14:textId="77777777" w:rsidR="00CE6DB1" w:rsidRDefault="00060852">
      <w:pPr>
        <w:keepLines/>
        <w:tabs>
          <w:tab w:val="center" w:pos="4536"/>
          <w:tab w:val="right" w:pos="9072"/>
        </w:tabs>
        <w:rPr>
          <w:rFonts w:ascii="Arial" w:hAnsi="Arial" w:cs="Arial"/>
          <w:i/>
          <w:color w:val="76923C"/>
          <w:sz w:val="18"/>
          <w:szCs w:val="18"/>
        </w:rPr>
      </w:pPr>
      <w:bookmarkStart w:id="363" w:name="_Hlk527383371"/>
      <w:r>
        <w:rPr>
          <w:rFonts w:ascii="Arial" w:hAnsi="Arial" w:cs="Arial"/>
          <w:i/>
          <w:color w:val="76923C"/>
          <w:sz w:val="18"/>
          <w:szCs w:val="18"/>
        </w:rPr>
        <w:tab/>
      </w:r>
      <w:r>
        <w:rPr>
          <w:rFonts w:ascii="Arial" w:hAnsi="Arial" w:cs="Arial"/>
          <w:i/>
          <w:sz w:val="18"/>
          <w:szCs w:val="18"/>
        </w:rPr>
        <w:t>x</w:t>
      </w:r>
      <w:r>
        <w:rPr>
          <w:rFonts w:ascii="Arial" w:hAnsi="Arial" w:cs="Arial"/>
          <w:i/>
          <w:sz w:val="18"/>
          <w:szCs w:val="18"/>
          <w:vertAlign w:val="superscript"/>
        </w:rPr>
        <w:t>2</w:t>
      </w:r>
      <w:r>
        <w:rPr>
          <w:rFonts w:ascii="Arial" w:hAnsi="Arial" w:cs="Arial"/>
          <w:i/>
          <w:sz w:val="18"/>
          <w:szCs w:val="18"/>
        </w:rPr>
        <w:t xml:space="preserve"> + y</w:t>
      </w:r>
      <w:r>
        <w:rPr>
          <w:rFonts w:ascii="Arial" w:hAnsi="Arial" w:cs="Arial"/>
          <w:i/>
          <w:sz w:val="18"/>
          <w:szCs w:val="18"/>
          <w:vertAlign w:val="superscript"/>
        </w:rPr>
        <w:t>2</w:t>
      </w:r>
      <w:r>
        <w:rPr>
          <w:rFonts w:ascii="Arial" w:hAnsi="Arial" w:cs="Arial"/>
          <w:i/>
          <w:sz w:val="18"/>
          <w:szCs w:val="18"/>
        </w:rPr>
        <w:t xml:space="preserve"> &lt; z</w:t>
      </w:r>
      <w:r>
        <w:rPr>
          <w:rFonts w:ascii="Arial" w:hAnsi="Arial" w:cs="Arial"/>
          <w:i/>
          <w:sz w:val="18"/>
          <w:szCs w:val="18"/>
          <w:vertAlign w:val="superscript"/>
        </w:rPr>
        <w:t>2</w:t>
      </w:r>
      <w:r>
        <w:rPr>
          <w:rFonts w:ascii="Arial" w:hAnsi="Arial" w:cs="Arial"/>
          <w:i/>
          <w:sz w:val="18"/>
          <w:szCs w:val="18"/>
        </w:rPr>
        <w:t xml:space="preserve"> </w:t>
      </w:r>
      <w:r>
        <w:rPr>
          <w:rFonts w:ascii="Arial" w:hAnsi="Arial" w:cs="Arial"/>
          <w:i/>
          <w:color w:val="76923C"/>
          <w:sz w:val="18"/>
          <w:szCs w:val="18"/>
        </w:rPr>
        <w:t>(style EQ)</w:t>
      </w:r>
      <w:r>
        <w:rPr>
          <w:rFonts w:ascii="Arial" w:hAnsi="Arial" w:cs="Arial"/>
          <w:i/>
          <w:color w:val="76923C"/>
          <w:sz w:val="18"/>
          <w:szCs w:val="18"/>
        </w:rPr>
        <w:tab/>
      </w:r>
      <w:r>
        <w:rPr>
          <w:noProof/>
        </w:rPr>
        <w:t>(1)</w:t>
      </w:r>
    </w:p>
    <w:bookmarkEnd w:id="363"/>
    <w:p w14:paraId="3BB021AB" w14:textId="77777777" w:rsidR="00CE6DB1" w:rsidRDefault="00060852">
      <w:pPr>
        <w:rPr>
          <w:rFonts w:ascii="Arial" w:hAnsi="Arial" w:cs="Arial"/>
          <w:i/>
          <w:color w:val="76923C"/>
          <w:sz w:val="18"/>
          <w:szCs w:val="18"/>
        </w:rPr>
      </w:pPr>
      <w:r>
        <w:rPr>
          <w:rFonts w:ascii="Arial" w:hAnsi="Arial" w:cs="Arial"/>
          <w:i/>
          <w:color w:val="76923C"/>
          <w:sz w:val="18"/>
          <w:szCs w:val="18"/>
        </w:rPr>
        <w:t>Equations may be numbered sequentially throughout the ETSI deliverable without regard to the clause numberi</w:t>
      </w:r>
      <w:r>
        <w:rPr>
          <w:rFonts w:ascii="Arial" w:hAnsi="Arial" w:cs="Arial"/>
          <w:i/>
          <w:color w:val="76923C"/>
          <w:sz w:val="18"/>
          <w:szCs w:val="18"/>
        </w:rPr>
        <w:t xml:space="preserve">ng, e.g. first equation is equation 1 and the twentieth equation is equation 20. </w:t>
      </w:r>
    </w:p>
    <w:p w14:paraId="3BB021AC" w14:textId="77777777" w:rsidR="00CE6DB1" w:rsidRDefault="00060852">
      <w:pPr>
        <w:rPr>
          <w:rFonts w:ascii="Arial" w:hAnsi="Arial" w:cs="Arial"/>
          <w:i/>
          <w:color w:val="76923C"/>
          <w:sz w:val="18"/>
          <w:szCs w:val="18"/>
        </w:rPr>
      </w:pPr>
      <w:r>
        <w:rPr>
          <w:rFonts w:ascii="Arial" w:hAnsi="Arial" w:cs="Arial"/>
          <w:i/>
          <w:color w:val="76923C"/>
          <w:sz w:val="18"/>
          <w:szCs w:val="18"/>
        </w:rPr>
        <w:t>Equations may also be numbered taking account of clause numbering.</w:t>
      </w:r>
    </w:p>
    <w:p w14:paraId="3BB021AD" w14:textId="77777777" w:rsidR="00CE6DB1" w:rsidRDefault="00060852">
      <w:pPr>
        <w:keepLines/>
        <w:ind w:left="1702" w:hanging="1418"/>
        <w:rPr>
          <w:rFonts w:ascii="Arial" w:hAnsi="Arial" w:cs="Arial"/>
          <w:i/>
          <w:color w:val="76923C"/>
          <w:sz w:val="18"/>
          <w:szCs w:val="18"/>
        </w:rPr>
      </w:pPr>
      <w:r>
        <w:rPr>
          <w:rFonts w:ascii="Arial" w:hAnsi="Arial" w:cs="Arial"/>
          <w:i/>
          <w:color w:val="76923C"/>
          <w:sz w:val="18"/>
          <w:szCs w:val="18"/>
        </w:rPr>
        <w:t>EXAMPLE 2:</w:t>
      </w:r>
      <w:r>
        <w:rPr>
          <w:rFonts w:ascii="Arial" w:hAnsi="Arial" w:cs="Arial"/>
          <w:i/>
          <w:color w:val="76923C"/>
          <w:sz w:val="18"/>
          <w:szCs w:val="18"/>
        </w:rPr>
        <w:tab/>
        <w:t xml:space="preserve">First equation in clause 5 is equation 5.1, second equation in clause 5.1.1 is equation 5.2, </w:t>
      </w:r>
      <w:r>
        <w:rPr>
          <w:rFonts w:ascii="Arial" w:hAnsi="Arial" w:cs="Arial"/>
          <w:i/>
          <w:color w:val="76923C"/>
          <w:sz w:val="18"/>
          <w:szCs w:val="18"/>
        </w:rPr>
        <w:t>third equation in clause 5.2.3 is equation 5.3.</w:t>
      </w:r>
    </w:p>
    <w:p w14:paraId="3BB021AE" w14:textId="77777777" w:rsidR="00CE6DB1" w:rsidRDefault="00060852">
      <w:pPr>
        <w:keepLines/>
        <w:ind w:left="1702" w:hanging="1418"/>
        <w:rPr>
          <w:rFonts w:ascii="Arial" w:hAnsi="Arial" w:cs="Arial"/>
          <w:i/>
          <w:color w:val="76923C"/>
          <w:sz w:val="18"/>
          <w:szCs w:val="18"/>
        </w:rPr>
      </w:pPr>
      <w:r>
        <w:rPr>
          <w:rFonts w:ascii="Arial" w:hAnsi="Arial" w:cs="Arial"/>
          <w:i/>
          <w:color w:val="76923C"/>
          <w:sz w:val="18"/>
          <w:szCs w:val="18"/>
        </w:rPr>
        <w:t>EXAMPLE 3:</w:t>
      </w:r>
      <w:r>
        <w:rPr>
          <w:rFonts w:ascii="Arial" w:hAnsi="Arial" w:cs="Arial"/>
          <w:i/>
          <w:color w:val="76923C"/>
          <w:sz w:val="18"/>
          <w:szCs w:val="18"/>
        </w:rPr>
        <w:tab/>
        <w:t>First equation in clause 7.3.2 is equation 7.3.2.1, fifth equation in clause 7.3.2 is equation 7.3.2.5.</w:t>
      </w:r>
    </w:p>
    <w:p w14:paraId="3BB021AF" w14:textId="77777777" w:rsidR="00CE6DB1" w:rsidRDefault="00060852">
      <w:pPr>
        <w:rPr>
          <w:rStyle w:val="Guidance"/>
        </w:rPr>
      </w:pPr>
      <w:r>
        <w:rPr>
          <w:rFonts w:ascii="Arial" w:hAnsi="Arial" w:cs="Arial"/>
          <w:i/>
          <w:color w:val="76923C"/>
          <w:sz w:val="18"/>
          <w:szCs w:val="18"/>
        </w:rPr>
        <w:t>Equations of an annex shall be preceded by the letter designating that annex followed by a fu</w:t>
      </w:r>
      <w:r>
        <w:rPr>
          <w:rFonts w:ascii="Arial" w:hAnsi="Arial" w:cs="Arial"/>
          <w:i/>
          <w:color w:val="76923C"/>
          <w:sz w:val="18"/>
          <w:szCs w:val="18"/>
        </w:rPr>
        <w:t>ll-stop (e.g. table B.1, table C.4.1.1). The numbering shall start afresh with each annex.</w:t>
      </w:r>
      <w:bookmarkEnd w:id="361"/>
      <w:bookmarkEnd w:id="362"/>
    </w:p>
    <w:p w14:paraId="3BB021B0" w14:textId="77777777" w:rsidR="00CE6DB1" w:rsidRDefault="00060852">
      <w:pPr>
        <w:pStyle w:val="Heading2"/>
      </w:pPr>
      <w:bookmarkStart w:id="364" w:name="_Toc527641410"/>
      <w:bookmarkStart w:id="365" w:name="_Toc527642254"/>
      <w:bookmarkStart w:id="366" w:name="_Toc527985806"/>
      <w:bookmarkStart w:id="367" w:name="_Toc19025773"/>
      <w:bookmarkStart w:id="368" w:name="_Toc19025942"/>
      <w:bookmarkStart w:id="369" w:name="_Toc19025970"/>
      <w:r>
        <w:t>4.1</w:t>
      </w:r>
      <w:r>
        <w:tab/>
        <w:t xml:space="preserve">User defined subdivisions of clause(s) from here onwards </w:t>
      </w:r>
      <w:r>
        <w:rPr>
          <w:i/>
          <w:color w:val="76923C"/>
          <w:sz w:val="24"/>
          <w:szCs w:val="24"/>
        </w:rPr>
        <w:t>(style H2)</w:t>
      </w:r>
      <w:bookmarkEnd w:id="364"/>
      <w:bookmarkEnd w:id="365"/>
      <w:bookmarkEnd w:id="366"/>
      <w:bookmarkEnd w:id="367"/>
      <w:bookmarkEnd w:id="368"/>
      <w:bookmarkEnd w:id="369"/>
    </w:p>
    <w:p w14:paraId="3BB021B1" w14:textId="77777777" w:rsidR="00CE6DB1" w:rsidRDefault="00060852">
      <w:pPr>
        <w:pStyle w:val="NO"/>
        <w:rPr>
          <w:rStyle w:val="Guidance"/>
        </w:rPr>
      </w:pPr>
      <w:r>
        <w:t>&lt;Text&gt;.</w:t>
      </w:r>
    </w:p>
    <w:p w14:paraId="3BB021B2" w14:textId="77777777" w:rsidR="00CE6DB1" w:rsidRDefault="00060852">
      <w:pPr>
        <w:rPr>
          <w:rStyle w:val="Guidance"/>
          <w:sz w:val="28"/>
          <w:lang w:eastAsia="en-US"/>
        </w:rPr>
      </w:pPr>
      <w:bookmarkStart w:id="370" w:name="_Toc451530574"/>
      <w:bookmarkStart w:id="371" w:name="_Toc486252086"/>
      <w:bookmarkStart w:id="372" w:name="_Toc486252128"/>
      <w:bookmarkStart w:id="373" w:name="_Toc486252157"/>
      <w:bookmarkStart w:id="374" w:name="_Toc486253375"/>
      <w:bookmarkStart w:id="375" w:name="_Toc486322837"/>
      <w:bookmarkStart w:id="376" w:name="_Toc487530584"/>
      <w:r>
        <w:rPr>
          <w:rStyle w:val="Guidance"/>
          <w:sz w:val="28"/>
          <w:lang w:eastAsia="en-US"/>
        </w:rPr>
        <w:t>Annexes</w:t>
      </w:r>
      <w:bookmarkEnd w:id="370"/>
      <w:bookmarkEnd w:id="371"/>
      <w:bookmarkEnd w:id="372"/>
      <w:bookmarkEnd w:id="373"/>
      <w:bookmarkEnd w:id="374"/>
      <w:bookmarkEnd w:id="375"/>
      <w:bookmarkEnd w:id="376"/>
    </w:p>
    <w:p w14:paraId="3BB021B3" w14:textId="77777777" w:rsidR="00CE6DB1" w:rsidRDefault="00060852">
      <w:pPr>
        <w:keepNext/>
        <w:rPr>
          <w:rStyle w:val="Guidance"/>
          <w:b/>
        </w:rPr>
      </w:pPr>
      <w:r>
        <w:rPr>
          <w:rStyle w:val="Guidance"/>
        </w:rPr>
        <w:t xml:space="preserve">Each annex </w:t>
      </w:r>
      <w:r>
        <w:rPr>
          <w:rStyle w:val="Guidance"/>
          <w:b/>
        </w:rPr>
        <w:t>shall:</w:t>
      </w:r>
    </w:p>
    <w:p w14:paraId="3BB021B4" w14:textId="77777777" w:rsidR="00CE6DB1" w:rsidRDefault="00060852">
      <w:pPr>
        <w:pStyle w:val="B1"/>
        <w:rPr>
          <w:rStyle w:val="Guidance"/>
        </w:rPr>
      </w:pPr>
      <w:r>
        <w:rPr>
          <w:rStyle w:val="Guidance"/>
        </w:rPr>
        <w:t xml:space="preserve">start on a new page (insert a page break between annexes A </w:t>
      </w:r>
      <w:r>
        <w:rPr>
          <w:rStyle w:val="Guidance"/>
        </w:rPr>
        <w:t>and B, annexes B and C, etc.).</w:t>
      </w:r>
    </w:p>
    <w:p w14:paraId="3BB021B5" w14:textId="77777777" w:rsidR="00CE6DB1" w:rsidRDefault="00060852">
      <w:pPr>
        <w:pStyle w:val="B1"/>
        <w:tabs>
          <w:tab w:val="num" w:pos="5557"/>
        </w:tabs>
        <w:rPr>
          <w:rStyle w:val="Guidance"/>
          <w:bCs/>
        </w:rPr>
      </w:pPr>
      <w:bookmarkStart w:id="377" w:name="_Hlk527036604"/>
      <w:r>
        <w:rPr>
          <w:rStyle w:val="Guidance"/>
          <w:bCs/>
        </w:rPr>
        <w:t>be designated by a heading comprising the word "Annex" followed by a capital letter designating its serial order, beginning with "A".</w:t>
      </w:r>
    </w:p>
    <w:p w14:paraId="3BB021B6" w14:textId="77777777" w:rsidR="00CE6DB1" w:rsidRDefault="00060852">
      <w:pPr>
        <w:pStyle w:val="B1"/>
        <w:tabs>
          <w:tab w:val="num" w:pos="5557"/>
        </w:tabs>
        <w:rPr>
          <w:rStyle w:val="Guidance"/>
        </w:rPr>
      </w:pPr>
      <w:r>
        <w:rPr>
          <w:rStyle w:val="Guidance"/>
          <w:bCs/>
        </w:rPr>
        <w:t xml:space="preserve">have its heading followed by the indication "(normative):" or "(informative):", and by the </w:t>
      </w:r>
      <w:r>
        <w:rPr>
          <w:rStyle w:val="Guidance"/>
          <w:bCs/>
        </w:rPr>
        <w:t>title on the next line.</w:t>
      </w:r>
      <w:bookmarkEnd w:id="377"/>
    </w:p>
    <w:bookmarkStart w:id="378" w:name="_Hlk527383459"/>
    <w:bookmarkStart w:id="379" w:name="_Hlk527450721"/>
    <w:bookmarkStart w:id="380" w:name="_Hlk527036657"/>
    <w:p w14:paraId="3BB021B7" w14:textId="77777777" w:rsidR="00CE6DB1" w:rsidRDefault="00060852">
      <w:pPr>
        <w:rPr>
          <w:rFonts w:ascii="Arial" w:hAnsi="Arial" w:cs="Arial"/>
          <w:bCs/>
          <w:i/>
          <w:color w:val="76923C"/>
          <w:sz w:val="18"/>
          <w:szCs w:val="18"/>
        </w:rPr>
      </w:pPr>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 2.13.</w:t>
      </w:r>
      <w:bookmarkEnd w:id="378"/>
      <w:r>
        <w:rPr>
          <w:rStyle w:val="Guidance"/>
        </w:rPr>
        <w:t xml:space="preserve"> </w:t>
      </w:r>
      <w:bookmarkEnd w:id="379"/>
      <w:bookmarkEnd w:id="380"/>
    </w:p>
    <w:p w14:paraId="3BB021B8" w14:textId="77777777" w:rsidR="00CE6DB1" w:rsidRDefault="00060852">
      <w:pPr>
        <w:rPr>
          <w:rFonts w:ascii="Arial" w:hAnsi="Arial" w:cs="Arial"/>
          <w:bCs/>
          <w:i/>
          <w:color w:val="76923C"/>
          <w:sz w:val="18"/>
          <w:szCs w:val="18"/>
        </w:rPr>
      </w:pPr>
      <w:r>
        <w:rPr>
          <w:rFonts w:ascii="Arial" w:hAnsi="Arial" w:cs="Arial"/>
          <w:bCs/>
          <w:i/>
          <w:color w:val="76923C"/>
          <w:sz w:val="18"/>
          <w:szCs w:val="18"/>
        </w:rPr>
        <w:t xml:space="preserve">Numbers given to the clauses, tables, figures and mathematical formulae of an annex shall be preceded by the letter designating that annex followed by a full-stop. The numbering </w:t>
      </w:r>
      <w:r>
        <w:rPr>
          <w:rFonts w:ascii="Arial" w:hAnsi="Arial" w:cs="Arial"/>
          <w:b/>
          <w:bCs/>
          <w:i/>
          <w:color w:val="76923C"/>
          <w:sz w:val="18"/>
          <w:szCs w:val="18"/>
        </w:rPr>
        <w:t>shall start afresh with each annex</w:t>
      </w:r>
      <w:r>
        <w:rPr>
          <w:rFonts w:ascii="Arial" w:hAnsi="Arial" w:cs="Arial"/>
          <w:bCs/>
          <w:i/>
          <w:color w:val="76923C"/>
          <w:sz w:val="18"/>
          <w:szCs w:val="18"/>
        </w:rPr>
        <w:t>. A single annex shall be designated "Annex </w:t>
      </w:r>
      <w:r>
        <w:rPr>
          <w:rFonts w:ascii="Arial" w:hAnsi="Arial" w:cs="Arial"/>
          <w:bCs/>
          <w:i/>
          <w:color w:val="76923C"/>
          <w:sz w:val="18"/>
          <w:szCs w:val="18"/>
        </w:rPr>
        <w:t>A".</w:t>
      </w:r>
    </w:p>
    <w:p w14:paraId="3BB021B9" w14:textId="77777777" w:rsidR="00CE6DB1" w:rsidRDefault="00060852">
      <w:pPr>
        <w:rPr>
          <w:rStyle w:val="Guidance"/>
        </w:rPr>
      </w:pPr>
      <w:r>
        <w:rPr>
          <w:rStyle w:val="Guidance"/>
        </w:rPr>
        <w:t xml:space="preserve">Clauses in annex A shall be designated "A.1", "A.2", "A.3", etc. (further details in clause 2.12.1.0 of the </w:t>
      </w:r>
      <w:hyperlink r:id="rId47" w:history="1">
        <w:r>
          <w:rPr>
            <w:rStyle w:val="Hyperlink"/>
            <w:rFonts w:ascii="Arial" w:hAnsi="Arial" w:cs="Arial"/>
            <w:i/>
            <w:color w:val="76923C"/>
            <w:sz w:val="18"/>
            <w:szCs w:val="18"/>
          </w:rPr>
          <w:t>EDRs</w:t>
        </w:r>
      </w:hyperlink>
      <w:r>
        <w:rPr>
          <w:rStyle w:val="Guidance"/>
        </w:rPr>
        <w:t>).</w:t>
      </w:r>
    </w:p>
    <w:p w14:paraId="3BB021BA" w14:textId="77777777" w:rsidR="00CE6DB1" w:rsidRDefault="00060852">
      <w:pPr>
        <w:pStyle w:val="B1"/>
        <w:shd w:val="clear" w:color="auto" w:fill="CCCCCC"/>
      </w:pPr>
      <w:r>
        <w:t xml:space="preserve">Use the </w:t>
      </w:r>
      <w:r>
        <w:rPr>
          <w:b/>
        </w:rPr>
        <w:t xml:space="preserve">Heading 8 </w:t>
      </w:r>
      <w:r>
        <w:t>style. Insert a line break</w:t>
      </w:r>
      <w:r>
        <w:t xml:space="preserve"> ("shift" + </w:t>
      </w:r>
      <w:r>
        <w:sym w:font="Symbol" w:char="F0BF"/>
      </w:r>
      <w:r>
        <w:t xml:space="preserve"> "enter") between the colon and the title.</w:t>
      </w:r>
    </w:p>
    <w:p w14:paraId="3BB021BB" w14:textId="77777777" w:rsidR="00CE6DB1" w:rsidRDefault="00060852">
      <w:pPr>
        <w:pStyle w:val="B1"/>
        <w:shd w:val="clear" w:color="auto" w:fill="CCCCCC"/>
        <w:spacing w:after="360"/>
        <w:rPr>
          <w:rStyle w:val="Guidance"/>
          <w:i w:val="0"/>
        </w:rPr>
      </w:pPr>
      <w:r>
        <w:t xml:space="preserve">For all annex clause headings use the appropriate Heading styles, starting from </w:t>
      </w:r>
      <w:r>
        <w:rPr>
          <w:b/>
        </w:rPr>
        <w:t xml:space="preserve">Heading 1, </w:t>
      </w:r>
      <w:r>
        <w:t>e.g. for clause A.1 use</w:t>
      </w:r>
      <w:r>
        <w:rPr>
          <w:b/>
        </w:rPr>
        <w:t xml:space="preserve"> Heading 1</w:t>
      </w:r>
      <w:r>
        <w:t xml:space="preserve">, for clause A.1.1 use </w:t>
      </w:r>
      <w:r>
        <w:rPr>
          <w:b/>
        </w:rPr>
        <w:t>Heading 2</w:t>
      </w:r>
      <w:r>
        <w:t>. ("ETSI Styles" are available on the</w:t>
      </w:r>
      <w:r>
        <w:rPr>
          <w:i/>
          <w:color w:val="76923C"/>
          <w:sz w:val="18"/>
          <w:szCs w:val="18"/>
        </w:rPr>
        <w:t xml:space="preserve"> </w:t>
      </w:r>
      <w:hyperlink r:id="rId48" w:history="1">
        <w:r>
          <w:rPr>
            <w:i/>
            <w:color w:val="0000FF"/>
            <w:sz w:val="18"/>
            <w:szCs w:val="18"/>
            <w:u w:val="single"/>
          </w:rPr>
          <w:t>editHelp!</w:t>
        </w:r>
      </w:hyperlink>
      <w:r>
        <w:t xml:space="preserve"> website).</w:t>
      </w:r>
    </w:p>
    <w:p w14:paraId="3BB021BC" w14:textId="77777777" w:rsidR="00CE6DB1" w:rsidRDefault="00060852">
      <w:pPr>
        <w:pStyle w:val="EX"/>
        <w:keepNext/>
        <w:rPr>
          <w:rStyle w:val="Guidance"/>
        </w:rPr>
      </w:pPr>
      <w:bookmarkStart w:id="381" w:name="_Hlk527036701"/>
      <w:r>
        <w:rPr>
          <w:rStyle w:val="Guidance"/>
        </w:rPr>
        <w:lastRenderedPageBreak/>
        <w:t>EXAMPLE:</w:t>
      </w:r>
      <w:bookmarkEnd w:id="381"/>
    </w:p>
    <w:p w14:paraId="3BB021BD" w14:textId="77777777" w:rsidR="00CE6DB1" w:rsidRDefault="00060852">
      <w:pPr>
        <w:keepNext/>
        <w:spacing w:before="120" w:after="120"/>
        <w:ind w:left="-567"/>
        <w:rPr>
          <w:rStyle w:val="Guidance"/>
        </w:rPr>
      </w:pPr>
      <w:r>
        <w:rPr>
          <w:rStyle w:val="Guidance"/>
        </w:rPr>
        <w:t>&lt;PAGE BREAK&gt;</w:t>
      </w:r>
    </w:p>
    <w:p w14:paraId="3BB021BE" w14:textId="77777777" w:rsidR="00CE6DB1" w:rsidRDefault="00060852">
      <w:pPr>
        <w:pStyle w:val="Heading8"/>
      </w:pPr>
      <w:bookmarkStart w:id="382" w:name="_Toc451530575"/>
      <w:bookmarkStart w:id="383" w:name="_Toc486252087"/>
      <w:bookmarkStart w:id="384" w:name="_Toc486252129"/>
      <w:bookmarkStart w:id="385" w:name="_Toc486252158"/>
      <w:bookmarkStart w:id="386" w:name="_Toc486253376"/>
      <w:bookmarkStart w:id="387" w:name="_Toc486322838"/>
      <w:bookmarkStart w:id="388" w:name="_Toc487530585"/>
      <w:bookmarkStart w:id="389" w:name="_Toc527641411"/>
      <w:bookmarkStart w:id="390" w:name="_Toc527642255"/>
      <w:bookmarkStart w:id="391" w:name="_Toc527985807"/>
      <w:bookmarkStart w:id="392" w:name="_Toc19025774"/>
      <w:bookmarkStart w:id="393" w:name="_Toc19025943"/>
      <w:bookmarkStart w:id="394" w:name="_Toc19025971"/>
      <w:r>
        <w:t xml:space="preserve">Annex A </w:t>
      </w:r>
      <w:r>
        <w:rPr>
          <w:color w:val="000000"/>
        </w:rPr>
        <w:t>(normative</w:t>
      </w:r>
      <w:r>
        <w:rPr>
          <w:color w:val="76923C"/>
        </w:rPr>
        <w:t xml:space="preserve"> or </w:t>
      </w:r>
      <w:r>
        <w:rPr>
          <w:color w:val="000000"/>
        </w:rPr>
        <w:t>informative)</w:t>
      </w:r>
      <w:r>
        <w:t>:</w:t>
      </w:r>
      <w:r>
        <w:br/>
        <w:t xml:space="preserve">Title of annex </w:t>
      </w:r>
      <w:r>
        <w:rPr>
          <w:i/>
          <w:color w:val="76923C"/>
          <w:sz w:val="24"/>
          <w:szCs w:val="24"/>
        </w:rPr>
        <w:t>(style H8)</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3BB021BF" w14:textId="77777777" w:rsidR="00CE6DB1" w:rsidRDefault="00060852">
      <w:r>
        <w:t>&lt;Text&gt;.</w:t>
      </w:r>
    </w:p>
    <w:p w14:paraId="3BB021C0" w14:textId="77777777" w:rsidR="00CE6DB1" w:rsidRDefault="00060852">
      <w:pPr>
        <w:keepNext/>
        <w:spacing w:before="120" w:after="0"/>
        <w:ind w:left="-567"/>
        <w:rPr>
          <w:rStyle w:val="Guidance"/>
        </w:rPr>
      </w:pPr>
      <w:r>
        <w:rPr>
          <w:rStyle w:val="Guidance"/>
        </w:rPr>
        <w:t>&lt;PAGE BREAK&gt;</w:t>
      </w:r>
    </w:p>
    <w:p w14:paraId="3BB021C1" w14:textId="77777777" w:rsidR="00CE6DB1" w:rsidRDefault="00060852">
      <w:pPr>
        <w:pStyle w:val="Heading8"/>
      </w:pPr>
      <w:bookmarkStart w:id="395" w:name="_Toc451530576"/>
      <w:bookmarkStart w:id="396" w:name="_Toc486252088"/>
      <w:bookmarkStart w:id="397" w:name="_Toc486252130"/>
      <w:bookmarkStart w:id="398" w:name="_Toc486252159"/>
      <w:bookmarkStart w:id="399" w:name="_Toc486253377"/>
      <w:bookmarkStart w:id="400" w:name="_Toc486322839"/>
      <w:bookmarkStart w:id="401" w:name="_Toc487530586"/>
      <w:bookmarkStart w:id="402" w:name="_Toc527641412"/>
      <w:bookmarkStart w:id="403" w:name="_Toc527642256"/>
      <w:bookmarkStart w:id="404" w:name="_Toc527985808"/>
      <w:bookmarkStart w:id="405" w:name="_Toc19025775"/>
      <w:bookmarkStart w:id="406" w:name="_Toc19025944"/>
      <w:bookmarkStart w:id="407" w:name="_Toc19025972"/>
      <w:r>
        <w:t>Annex B</w:t>
      </w:r>
      <w:r>
        <w:rPr>
          <w:rFonts w:cs="Arial"/>
        </w:rPr>
        <w:t xml:space="preserve"> </w:t>
      </w:r>
      <w:r>
        <w:rPr>
          <w:rFonts w:cs="Arial"/>
          <w:color w:val="000000"/>
        </w:rPr>
        <w:t>(normative</w:t>
      </w:r>
      <w:r>
        <w:rPr>
          <w:rFonts w:cs="Arial"/>
          <w:color w:val="76923C"/>
        </w:rPr>
        <w:t xml:space="preserve"> or </w:t>
      </w:r>
      <w:r>
        <w:rPr>
          <w:rFonts w:cs="Arial"/>
          <w:color w:val="000000"/>
        </w:rPr>
        <w:t>informative)</w:t>
      </w:r>
      <w:r>
        <w:t>:</w:t>
      </w:r>
      <w:r>
        <w:br/>
        <w:t xml:space="preserve">Title of annex </w:t>
      </w:r>
      <w:r>
        <w:rPr>
          <w:i/>
          <w:color w:val="76923C"/>
          <w:sz w:val="24"/>
          <w:szCs w:val="24"/>
        </w:rPr>
        <w:t>(style H8)</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3BB021C2" w14:textId="77777777" w:rsidR="00CE6DB1" w:rsidRDefault="00060852">
      <w:pPr>
        <w:pStyle w:val="Heading1"/>
      </w:pPr>
      <w:bookmarkStart w:id="408" w:name="_Toc451530577"/>
      <w:bookmarkStart w:id="409" w:name="_Toc486252089"/>
      <w:bookmarkStart w:id="410" w:name="_Toc486252131"/>
      <w:bookmarkStart w:id="411" w:name="_Toc486252160"/>
      <w:bookmarkStart w:id="412" w:name="_Toc486253378"/>
      <w:bookmarkStart w:id="413" w:name="_Toc486322840"/>
      <w:bookmarkStart w:id="414" w:name="_Toc487530587"/>
      <w:bookmarkStart w:id="415" w:name="_Toc527641413"/>
      <w:bookmarkStart w:id="416" w:name="_Toc527642257"/>
      <w:bookmarkStart w:id="417" w:name="_Toc527985809"/>
      <w:bookmarkStart w:id="418" w:name="_Toc19025776"/>
      <w:bookmarkStart w:id="419" w:name="_Toc19025945"/>
      <w:bookmarkStart w:id="420" w:name="_Toc19025973"/>
      <w:r>
        <w:t>B.1</w:t>
      </w:r>
      <w:r>
        <w:tab/>
        <w:t xml:space="preserve">First clause of the annex </w:t>
      </w:r>
      <w:r>
        <w:rPr>
          <w:i/>
          <w:color w:val="76923C"/>
          <w:sz w:val="24"/>
          <w:szCs w:val="24"/>
        </w:rPr>
        <w:t>(style H1)</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3BB021C3" w14:textId="77777777" w:rsidR="00CE6DB1" w:rsidRDefault="00060852">
      <w:pPr>
        <w:pStyle w:val="Heading2"/>
      </w:pPr>
      <w:bookmarkStart w:id="421" w:name="_Toc451530578"/>
      <w:bookmarkStart w:id="422" w:name="_Toc486252090"/>
      <w:bookmarkStart w:id="423" w:name="_Toc486252132"/>
      <w:bookmarkStart w:id="424" w:name="_Toc486252161"/>
      <w:bookmarkStart w:id="425" w:name="_Toc486253379"/>
      <w:bookmarkStart w:id="426" w:name="_Toc486322841"/>
      <w:bookmarkStart w:id="427" w:name="_Toc487530588"/>
      <w:bookmarkStart w:id="428" w:name="_Toc527641414"/>
      <w:bookmarkStart w:id="429" w:name="_Toc527642258"/>
      <w:bookmarkStart w:id="430" w:name="_Toc527985810"/>
      <w:bookmarkStart w:id="431" w:name="_Toc19025777"/>
      <w:bookmarkStart w:id="432" w:name="_Toc19025946"/>
      <w:bookmarkStart w:id="433" w:name="_Toc19025974"/>
      <w:r>
        <w:t>B.1.1</w:t>
      </w:r>
      <w:r>
        <w:tab/>
        <w:t xml:space="preserve">First subdivided clause of the annex </w:t>
      </w:r>
      <w:r>
        <w:rPr>
          <w:i/>
          <w:color w:val="76923C"/>
          <w:sz w:val="24"/>
          <w:szCs w:val="24"/>
        </w:rPr>
        <w:t>(style H2)</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3BB021C4" w14:textId="77777777" w:rsidR="00CE6DB1" w:rsidRDefault="00060852">
      <w:r>
        <w:t>&lt;Text&gt;.</w:t>
      </w:r>
    </w:p>
    <w:p w14:paraId="3BB021C5" w14:textId="77777777" w:rsidR="00CE6DB1" w:rsidRDefault="00060852">
      <w:pPr>
        <w:keepNext/>
        <w:spacing w:before="120" w:after="0"/>
        <w:ind w:left="-567"/>
        <w:rPr>
          <w:rStyle w:val="Guidance"/>
        </w:rPr>
      </w:pPr>
      <w:r>
        <w:rPr>
          <w:rStyle w:val="Guidance"/>
        </w:rPr>
        <w:t>&lt;PAGE BREAK&gt;</w:t>
      </w:r>
    </w:p>
    <w:p w14:paraId="3BB021C6" w14:textId="77777777" w:rsidR="00CE6DB1" w:rsidRDefault="00060852">
      <w:pPr>
        <w:pStyle w:val="Heading8"/>
      </w:pPr>
      <w:bookmarkStart w:id="434" w:name="_Toc451530580"/>
      <w:bookmarkStart w:id="435" w:name="_Toc486252092"/>
      <w:bookmarkStart w:id="436" w:name="_Toc486252134"/>
      <w:bookmarkStart w:id="437" w:name="_Toc486252163"/>
      <w:bookmarkStart w:id="438" w:name="_Toc486253381"/>
      <w:bookmarkStart w:id="439" w:name="_Toc486322843"/>
      <w:bookmarkStart w:id="440" w:name="_Toc487530590"/>
      <w:bookmarkStart w:id="441" w:name="_Toc527641416"/>
      <w:bookmarkStart w:id="442" w:name="_Toc527642260"/>
      <w:bookmarkStart w:id="443" w:name="_Toc527985812"/>
      <w:bookmarkStart w:id="444" w:name="_Toc19025778"/>
      <w:bookmarkStart w:id="445" w:name="_Toc19025947"/>
      <w:bookmarkStart w:id="446" w:name="_Toc19025975"/>
      <w:r>
        <w:t xml:space="preserve">Annex </w:t>
      </w:r>
      <w:r>
        <w:rPr>
          <w:color w:val="76923C"/>
        </w:rPr>
        <w:t>&lt;</w:t>
      </w:r>
      <w:r>
        <w:t>L</w:t>
      </w:r>
      <w:r>
        <w:rPr>
          <w:color w:val="76923C"/>
        </w:rPr>
        <w:t xml:space="preserve">&gt; </w:t>
      </w:r>
      <w:r>
        <w:rPr>
          <w:color w:val="000000"/>
        </w:rPr>
        <w:t>(informative)</w:t>
      </w:r>
      <w:r>
        <w:t>:</w:t>
      </w:r>
      <w:r>
        <w:br/>
        <w:t xml:space="preserve">Bibliography </w:t>
      </w:r>
      <w:r>
        <w:rPr>
          <w:i/>
          <w:color w:val="76923C"/>
          <w:sz w:val="24"/>
          <w:szCs w:val="24"/>
        </w:rPr>
        <w:t>(style H8)</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3BB021C7" w14:textId="77777777" w:rsidR="00CE6DB1" w:rsidRDefault="00060852">
      <w:pPr>
        <w:keepNext/>
        <w:keepLines/>
        <w:rPr>
          <w:rStyle w:val="Guidance"/>
        </w:rPr>
      </w:pPr>
      <w:bookmarkStart w:id="447" w:name="_Hlk527036802"/>
      <w:r>
        <w:rPr>
          <w:rFonts w:ascii="Arial" w:hAnsi="Arial" w:cs="Arial"/>
          <w:i/>
          <w:color w:val="76923C"/>
          <w:sz w:val="18"/>
          <w:szCs w:val="18"/>
        </w:rPr>
        <w:t>The "Bibliography" annex identifies a</w:t>
      </w:r>
      <w:r>
        <w:rPr>
          <w:rFonts w:ascii="Arial" w:hAnsi="Arial" w:cs="Arial"/>
          <w:i/>
          <w:color w:val="76923C"/>
          <w:sz w:val="18"/>
          <w:szCs w:val="18"/>
        </w:rPr>
        <w:t>dditional reading material not mentioned anywhere in an ETSI deliverable including annexes. These publications might or might not be publicly available (no check is made by the Secretariat).</w:t>
      </w:r>
      <w:bookmarkEnd w:id="447"/>
    </w:p>
    <w:p w14:paraId="3BB021C8" w14:textId="77777777" w:rsidR="00CE6DB1" w:rsidRDefault="00060852">
      <w:pPr>
        <w:rPr>
          <w:rStyle w:val="Guidance"/>
        </w:rPr>
      </w:pPr>
      <w:r>
        <w:rPr>
          <w:rStyle w:val="Guidance"/>
        </w:rPr>
        <w:t xml:space="preserve">The Bibliography </w:t>
      </w:r>
      <w:r>
        <w:rPr>
          <w:rStyle w:val="Guidance"/>
          <w:b/>
        </w:rPr>
        <w:t>shall include</w:t>
      </w:r>
      <w:r>
        <w:rPr>
          <w:rStyle w:val="Guidance"/>
        </w:rPr>
        <w:t xml:space="preserve"> list of standards, books, articles</w:t>
      </w:r>
      <w:r>
        <w:rPr>
          <w:rStyle w:val="Guidance"/>
        </w:rPr>
        <w:t xml:space="preserve">, or other sources on a </w:t>
      </w:r>
      <w:proofErr w:type="gramStart"/>
      <w:r>
        <w:rPr>
          <w:rStyle w:val="Guidance"/>
        </w:rPr>
        <w:t>particular subject</w:t>
      </w:r>
      <w:proofErr w:type="gramEnd"/>
      <w:r>
        <w:rPr>
          <w:rStyle w:val="Guidance"/>
        </w:rPr>
        <w:t xml:space="preserve"> which are not </w:t>
      </w:r>
      <w:bookmarkStart w:id="448" w:name="_Hlk527036850"/>
      <w:r>
        <w:rPr>
          <w:rFonts w:ascii="Arial" w:hAnsi="Arial" w:cs="Arial"/>
          <w:i/>
          <w:color w:val="76923C"/>
          <w:sz w:val="18"/>
          <w:szCs w:val="18"/>
        </w:rPr>
        <w:t>cited anywhere in an ETSI deliverable including annexes.</w:t>
      </w:r>
      <w:bookmarkEnd w:id="448"/>
    </w:p>
    <w:p w14:paraId="3BB021C9" w14:textId="77777777" w:rsidR="00CE6DB1" w:rsidRDefault="00060852">
      <w:pPr>
        <w:rPr>
          <w:rStyle w:val="Guidance"/>
          <w:b/>
        </w:rPr>
      </w:pPr>
      <w:r>
        <w:rPr>
          <w:rStyle w:val="Guidance"/>
        </w:rPr>
        <w:t xml:space="preserve">The Bibliography </w:t>
      </w:r>
      <w:r>
        <w:rPr>
          <w:rStyle w:val="Guidance"/>
          <w:b/>
        </w:rPr>
        <w:t>shall not include</w:t>
      </w:r>
      <w:r>
        <w:rPr>
          <w:rStyle w:val="Guidance"/>
        </w:rPr>
        <w:t xml:space="preserve"> </w:t>
      </w:r>
      <w:bookmarkStart w:id="449" w:name="_Hlk527036901"/>
      <w:r>
        <w:rPr>
          <w:rFonts w:ascii="Arial" w:hAnsi="Arial" w:cs="Arial"/>
          <w:i/>
          <w:color w:val="76923C"/>
          <w:sz w:val="18"/>
          <w:szCs w:val="18"/>
        </w:rPr>
        <w:t>documents listed in clauses 2.1 and 2.2.</w:t>
      </w:r>
      <w:bookmarkEnd w:id="449"/>
    </w:p>
    <w:bookmarkStart w:id="450" w:name="_Hlk527451098"/>
    <w:p w14:paraId="3BB021CA" w14:textId="77777777" w:rsidR="00CE6DB1" w:rsidRDefault="00060852">
      <w:pPr>
        <w:rPr>
          <w:rStyle w:val="Guidance"/>
        </w:rPr>
      </w:pPr>
      <w:r>
        <w:rPr>
          <w:rFonts w:ascii="Arial" w:hAnsi="Arial" w:cs="Arial"/>
          <w:i/>
          <w:color w:val="76923C"/>
          <w:sz w:val="18"/>
          <w:szCs w:val="18"/>
          <w:lang w:eastAsia="en-GB"/>
        </w:rPr>
        <w:fldChar w:fldCharType="begin"/>
      </w:r>
      <w:r>
        <w:rPr>
          <w:rFonts w:ascii="Arial" w:hAnsi="Arial" w:cs="Arial"/>
          <w:i/>
          <w:color w:val="76923C"/>
          <w:sz w:val="18"/>
          <w:szCs w:val="18"/>
          <w:lang w:eastAsia="en-GB"/>
        </w:rPr>
        <w:instrText xml:space="preserve"> HYPERLINK "https://portal.etsi.org/Services/editHelp!/Howtostart/</w:instrText>
      </w:r>
      <w:r>
        <w:rPr>
          <w:rFonts w:ascii="Arial" w:hAnsi="Arial" w:cs="Arial"/>
          <w:i/>
          <w:color w:val="76923C"/>
          <w:sz w:val="18"/>
          <w:szCs w:val="18"/>
          <w:lang w:eastAsia="en-GB"/>
        </w:rPr>
        <w:instrText xml:space="preserve">ETSIDraftingRules.aspx" </w:instrText>
      </w:r>
      <w:r>
        <w:rPr>
          <w:rFonts w:ascii="Arial" w:hAnsi="Arial" w:cs="Arial"/>
          <w:i/>
          <w:color w:val="76923C"/>
          <w:sz w:val="18"/>
          <w:szCs w:val="18"/>
          <w:lang w:eastAsia="en-GB"/>
        </w:rPr>
        <w:fldChar w:fldCharType="separate"/>
      </w:r>
      <w:r>
        <w:rPr>
          <w:rStyle w:val="Hyperlink"/>
          <w:rFonts w:ascii="Arial" w:hAnsi="Arial" w:cs="Arial"/>
          <w:i/>
          <w:sz w:val="18"/>
          <w:szCs w:val="18"/>
          <w:lang w:eastAsia="en-GB"/>
        </w:rPr>
        <w:t>ETSI Drafting Rules</w:t>
      </w:r>
      <w:r>
        <w:rPr>
          <w:rStyle w:val="Hyperlink"/>
        </w:rPr>
        <w:t xml:space="preserve"> (</w:t>
      </w:r>
      <w:r>
        <w:rPr>
          <w:rStyle w:val="Hyperlink"/>
          <w:rFonts w:ascii="Arial" w:hAnsi="Arial" w:cs="Arial"/>
          <w:i/>
          <w:sz w:val="18"/>
          <w:szCs w:val="18"/>
        </w:rPr>
        <w:t>EDRs)</w:t>
      </w:r>
      <w:r>
        <w:rPr>
          <w:rFonts w:ascii="Arial" w:hAnsi="Arial" w:cs="Arial"/>
          <w:i/>
          <w:color w:val="76923C"/>
          <w:sz w:val="18"/>
          <w:szCs w:val="18"/>
          <w:lang w:eastAsia="en-GB"/>
        </w:rPr>
        <w:fldChar w:fldCharType="end"/>
      </w:r>
      <w:r>
        <w:rPr>
          <w:rStyle w:val="Hyperlink"/>
          <w:rFonts w:ascii="Arial" w:hAnsi="Arial" w:cs="Arial"/>
          <w:i/>
          <w:color w:val="76923C"/>
          <w:sz w:val="18"/>
          <w:szCs w:val="18"/>
        </w:rPr>
        <w:t>,</w:t>
      </w:r>
      <w:r>
        <w:rPr>
          <w:rStyle w:val="Guidance"/>
        </w:rPr>
        <w:t xml:space="preserve"> clause 2.14.</w:t>
      </w:r>
      <w:bookmarkEnd w:id="450"/>
    </w:p>
    <w:p w14:paraId="3BB021CB" w14:textId="77777777" w:rsidR="00CE6DB1" w:rsidRDefault="00060852">
      <w:pPr>
        <w:pStyle w:val="B1"/>
        <w:shd w:val="clear" w:color="auto" w:fill="CCCCCC"/>
      </w:pPr>
      <w:r>
        <w:t xml:space="preserve">Use </w:t>
      </w:r>
      <w:r>
        <w:rPr>
          <w:b/>
          <w:bCs/>
        </w:rPr>
        <w:t xml:space="preserve">Heading 8 </w:t>
      </w:r>
      <w:r>
        <w:t>style for the "Bibliography" annex, see clause 2.13 for examples.</w:t>
      </w:r>
    </w:p>
    <w:p w14:paraId="3BB021CC" w14:textId="77777777" w:rsidR="00CE6DB1" w:rsidRDefault="00060852">
      <w:pPr>
        <w:pStyle w:val="B1"/>
        <w:shd w:val="clear" w:color="auto" w:fill="CCCCCC"/>
      </w:pPr>
      <w:r>
        <w:t xml:space="preserve">For the listed material use the </w:t>
      </w:r>
      <w:r>
        <w:rPr>
          <w:b/>
        </w:rPr>
        <w:t>Normal</w:t>
      </w:r>
      <w:r>
        <w:t xml:space="preserve"> style or bulleted lists (e.g. </w:t>
      </w:r>
      <w:r>
        <w:rPr>
          <w:b/>
          <w:bCs/>
        </w:rPr>
        <w:t>B1+</w:t>
      </w:r>
      <w:r>
        <w:t xml:space="preserve">), do not use numbered </w:t>
      </w:r>
      <w:r>
        <w:t>references.</w:t>
      </w:r>
    </w:p>
    <w:p w14:paraId="3BB021CD" w14:textId="77777777" w:rsidR="00CE6DB1" w:rsidRDefault="00060852">
      <w:pPr>
        <w:keepNext/>
        <w:keepLines/>
        <w:ind w:left="1702" w:hanging="1418"/>
        <w:rPr>
          <w:rFonts w:ascii="Arial" w:hAnsi="Arial" w:cs="Arial"/>
          <w:i/>
          <w:color w:val="76923C"/>
          <w:sz w:val="18"/>
          <w:szCs w:val="18"/>
        </w:rPr>
      </w:pPr>
      <w:bookmarkStart w:id="451" w:name="_Hlk527036936"/>
      <w:r>
        <w:rPr>
          <w:rFonts w:ascii="Arial" w:hAnsi="Arial" w:cs="Arial"/>
          <w:i/>
          <w:color w:val="76923C"/>
          <w:sz w:val="18"/>
          <w:szCs w:val="18"/>
        </w:rPr>
        <w:t>EXAMPLE 1:</w:t>
      </w:r>
    </w:p>
    <w:p w14:paraId="3BB021CE" w14:textId="77777777" w:rsidR="00CE6DB1" w:rsidRDefault="00060852">
      <w:pPr>
        <w:keepLines/>
        <w:ind w:left="1702" w:hanging="1418"/>
        <w:rPr>
          <w:rFonts w:ascii="Arial" w:hAnsi="Arial" w:cs="Arial"/>
          <w:i/>
          <w:color w:val="76923C"/>
          <w:sz w:val="18"/>
          <w:szCs w:val="18"/>
        </w:rPr>
      </w:pPr>
      <w:r>
        <w:rPr>
          <w:rFonts w:ascii="Arial" w:hAnsi="Arial" w:cs="Arial"/>
          <w:i/>
          <w:color w:val="76923C"/>
          <w:sz w:val="18"/>
          <w:szCs w:val="18"/>
        </w:rPr>
        <w:t>&lt;</w:t>
      </w:r>
      <w:r>
        <w:t>Publication</w:t>
      </w:r>
      <w:r>
        <w:rPr>
          <w:rFonts w:ascii="Arial" w:hAnsi="Arial" w:cs="Arial"/>
          <w:i/>
          <w:color w:val="76923C"/>
          <w:sz w:val="18"/>
          <w:szCs w:val="18"/>
        </w:rPr>
        <w:t>&gt;</w:t>
      </w:r>
      <w:r>
        <w:t>:</w:t>
      </w:r>
      <w:r>
        <w:rPr>
          <w:rFonts w:ascii="Arial" w:hAnsi="Arial" w:cs="Arial"/>
          <w:i/>
          <w:color w:val="76923C"/>
          <w:sz w:val="18"/>
          <w:szCs w:val="18"/>
        </w:rPr>
        <w:t xml:space="preserve"> </w:t>
      </w:r>
      <w:r>
        <w:t>"</w:t>
      </w:r>
      <w:r>
        <w:rPr>
          <w:rFonts w:ascii="Arial" w:hAnsi="Arial" w:cs="Arial"/>
          <w:i/>
          <w:color w:val="76923C"/>
          <w:sz w:val="18"/>
          <w:szCs w:val="18"/>
        </w:rPr>
        <w:t>&lt;</w:t>
      </w:r>
      <w:r>
        <w:t>Title</w:t>
      </w:r>
      <w:r>
        <w:rPr>
          <w:rFonts w:ascii="Arial" w:hAnsi="Arial" w:cs="Arial"/>
          <w:i/>
          <w:color w:val="76923C"/>
          <w:sz w:val="18"/>
          <w:szCs w:val="18"/>
        </w:rPr>
        <w:t>&gt;</w:t>
      </w:r>
      <w:proofErr w:type="gramStart"/>
      <w:r>
        <w:rPr>
          <w:rFonts w:ascii="Arial" w:hAnsi="Arial" w:cs="Arial"/>
          <w:i/>
          <w:color w:val="76923C"/>
          <w:sz w:val="18"/>
          <w:szCs w:val="18"/>
        </w:rPr>
        <w:t>".&lt;</w:t>
      </w:r>
      <w:proofErr w:type="gramEnd"/>
      <w:r>
        <w:t>Edition</w:t>
      </w:r>
      <w:r>
        <w:rPr>
          <w:rFonts w:ascii="Arial" w:hAnsi="Arial" w:cs="Arial"/>
          <w:i/>
          <w:color w:val="76923C"/>
          <w:sz w:val="18"/>
          <w:szCs w:val="18"/>
        </w:rPr>
        <w:t>&gt;</w:t>
      </w:r>
      <w:r>
        <w:t>.</w:t>
      </w:r>
      <w:r>
        <w:rPr>
          <w:rFonts w:ascii="Arial" w:hAnsi="Arial" w:cs="Arial"/>
          <w:i/>
          <w:color w:val="76923C"/>
          <w:sz w:val="18"/>
          <w:szCs w:val="18"/>
        </w:rPr>
        <w:t xml:space="preserve"> &lt;</w:t>
      </w:r>
      <w:r>
        <w:t>Year</w:t>
      </w:r>
      <w:r>
        <w:rPr>
          <w:rFonts w:ascii="Arial" w:hAnsi="Arial" w:cs="Arial"/>
          <w:i/>
          <w:color w:val="76923C"/>
          <w:sz w:val="18"/>
          <w:szCs w:val="18"/>
        </w:rPr>
        <w:t>&gt;</w:t>
      </w:r>
      <w:r>
        <w:t>,</w:t>
      </w:r>
      <w:r>
        <w:rPr>
          <w:rFonts w:ascii="Arial" w:hAnsi="Arial" w:cs="Arial"/>
          <w:i/>
          <w:color w:val="76923C"/>
          <w:sz w:val="18"/>
          <w:szCs w:val="18"/>
        </w:rPr>
        <w:t xml:space="preserve"> &lt;</w:t>
      </w:r>
      <w:r>
        <w:t>Issue designation</w:t>
      </w:r>
      <w:r>
        <w:rPr>
          <w:rFonts w:ascii="Arial" w:hAnsi="Arial" w:cs="Arial"/>
          <w:i/>
          <w:color w:val="76923C"/>
          <w:sz w:val="18"/>
          <w:szCs w:val="18"/>
        </w:rPr>
        <w:t>&gt;</w:t>
      </w:r>
      <w:r>
        <w:t>,</w:t>
      </w:r>
      <w:r>
        <w:rPr>
          <w:rFonts w:ascii="Arial" w:hAnsi="Arial" w:cs="Arial"/>
          <w:i/>
          <w:color w:val="76923C"/>
          <w:sz w:val="18"/>
          <w:szCs w:val="18"/>
        </w:rPr>
        <w:t xml:space="preserve"> &lt;</w:t>
      </w:r>
      <w:r>
        <w:t>Page location</w:t>
      </w:r>
      <w:r>
        <w:rPr>
          <w:rFonts w:ascii="Arial" w:hAnsi="Arial" w:cs="Arial"/>
          <w:i/>
          <w:color w:val="76923C"/>
          <w:sz w:val="18"/>
          <w:szCs w:val="18"/>
        </w:rPr>
        <w:t>&gt;</w:t>
      </w:r>
      <w:r>
        <w:t>.</w:t>
      </w:r>
      <w:r>
        <w:rPr>
          <w:rFonts w:ascii="Arial" w:hAnsi="Arial" w:cs="Arial"/>
          <w:i/>
          <w:color w:val="76923C"/>
          <w:sz w:val="18"/>
          <w:szCs w:val="18"/>
        </w:rPr>
        <w:t xml:space="preserve"> (style Normal)</w:t>
      </w:r>
    </w:p>
    <w:p w14:paraId="3BB021CF" w14:textId="77777777" w:rsidR="00CE6DB1" w:rsidRDefault="00060852">
      <w:pPr>
        <w:keepLines/>
        <w:ind w:left="1702" w:hanging="1418"/>
        <w:rPr>
          <w:rFonts w:ascii="Arial" w:hAnsi="Arial"/>
          <w:i/>
          <w:color w:val="76923C"/>
          <w:sz w:val="18"/>
          <w:szCs w:val="18"/>
        </w:rPr>
      </w:pPr>
      <w:r>
        <w:t xml:space="preserve">WEAVER, William. "Command performances". December 1985, vol. 42, n° 12, p. 126-133). </w:t>
      </w:r>
      <w:r>
        <w:rPr>
          <w:rFonts w:ascii="Arial" w:hAnsi="Arial"/>
          <w:i/>
          <w:color w:val="76923C"/>
          <w:sz w:val="18"/>
          <w:szCs w:val="18"/>
        </w:rPr>
        <w:t>(style Normal)</w:t>
      </w:r>
    </w:p>
    <w:p w14:paraId="3BB021D0" w14:textId="77777777" w:rsidR="00CE6DB1" w:rsidRDefault="00060852">
      <w:pPr>
        <w:keepLines/>
        <w:ind w:left="1702" w:hanging="1418"/>
        <w:rPr>
          <w:rFonts w:ascii="Arial" w:hAnsi="Arial" w:cs="Arial"/>
          <w:i/>
          <w:color w:val="76923C"/>
          <w:sz w:val="18"/>
          <w:szCs w:val="18"/>
        </w:rPr>
      </w:pPr>
      <w:r>
        <w:rPr>
          <w:rFonts w:ascii="Arial" w:hAnsi="Arial" w:cs="Arial"/>
          <w:i/>
          <w:color w:val="76923C"/>
          <w:sz w:val="18"/>
          <w:szCs w:val="18"/>
        </w:rPr>
        <w:t>EXAMPLE 2:</w:t>
      </w:r>
    </w:p>
    <w:p w14:paraId="3BB021D1" w14:textId="77777777" w:rsidR="00CE6DB1" w:rsidRDefault="00060852">
      <w:pPr>
        <w:pStyle w:val="B1"/>
      </w:pPr>
      <w:r>
        <w:t>&lt;Publication&gt;: "&lt;Title&gt;". (style B1+)</w:t>
      </w:r>
    </w:p>
    <w:p w14:paraId="3BB021D2" w14:textId="77777777" w:rsidR="00CE6DB1" w:rsidRDefault="00060852">
      <w:pPr>
        <w:pStyle w:val="B1"/>
      </w:pPr>
      <w:r>
        <w:t>ETSI EN 300 066: "</w:t>
      </w:r>
      <w:proofErr w:type="spellStart"/>
      <w:r>
        <w:t>ElectroMagnetic</w:t>
      </w:r>
      <w:proofErr w:type="spellEnd"/>
      <w:r>
        <w:t xml:space="preserve"> Compatibility and Radio Spectrum Matters (ERM); Float-free maritime satellite Emergency Position Indicating Radio Beacons (EPIRBs) operating in the 406,0 MHz to 406,1 MHz frequency ban</w:t>
      </w:r>
      <w:r>
        <w:t xml:space="preserve">d; Technical characteristics and methods of measurement". </w:t>
      </w:r>
      <w:r>
        <w:rPr>
          <w:rFonts w:ascii="Arial" w:hAnsi="Arial"/>
          <w:i/>
          <w:color w:val="76923C"/>
          <w:sz w:val="18"/>
          <w:szCs w:val="18"/>
        </w:rPr>
        <w:t>(style B1+)</w:t>
      </w:r>
      <w:bookmarkEnd w:id="451"/>
    </w:p>
    <w:p w14:paraId="3BB021D3" w14:textId="77777777" w:rsidR="00CE6DB1" w:rsidRDefault="00060852">
      <w:pPr>
        <w:keepNext/>
        <w:spacing w:before="120" w:after="0"/>
        <w:ind w:left="-567"/>
        <w:rPr>
          <w:rFonts w:ascii="Arial" w:hAnsi="Arial" w:cs="Arial"/>
          <w:i/>
          <w:color w:val="76923C"/>
          <w:sz w:val="18"/>
          <w:szCs w:val="18"/>
          <w:lang w:eastAsia="en-GB"/>
        </w:rPr>
      </w:pPr>
      <w:r>
        <w:rPr>
          <w:rStyle w:val="Guidance"/>
        </w:rPr>
        <w:lastRenderedPageBreak/>
        <w:t>&lt;PAGE BREAK&gt;</w:t>
      </w:r>
    </w:p>
    <w:p w14:paraId="3BB021D4" w14:textId="77777777" w:rsidR="00CE6DB1" w:rsidRDefault="00060852">
      <w:pPr>
        <w:pStyle w:val="Heading8"/>
      </w:pPr>
      <w:bookmarkStart w:id="452" w:name="_Toc451530581"/>
      <w:bookmarkStart w:id="453" w:name="_Toc486252093"/>
      <w:bookmarkStart w:id="454" w:name="_Toc486252135"/>
      <w:bookmarkStart w:id="455" w:name="_Toc486252164"/>
      <w:bookmarkStart w:id="456" w:name="_Toc486253382"/>
      <w:bookmarkStart w:id="457" w:name="_Toc486322844"/>
      <w:bookmarkStart w:id="458" w:name="_Toc487530591"/>
      <w:bookmarkStart w:id="459" w:name="_Toc527641417"/>
      <w:bookmarkStart w:id="460" w:name="_Toc527642261"/>
      <w:bookmarkStart w:id="461" w:name="_Toc527985813"/>
      <w:bookmarkStart w:id="462" w:name="_Toc19025779"/>
      <w:bookmarkStart w:id="463" w:name="_Toc19025948"/>
      <w:bookmarkStart w:id="464" w:name="_Toc19025976"/>
      <w:r>
        <w:t xml:space="preserve">Annex </w:t>
      </w:r>
      <w:r>
        <w:rPr>
          <w:color w:val="76923C"/>
        </w:rPr>
        <w:t>&lt;</w:t>
      </w:r>
      <w:r>
        <w:t>L+1</w:t>
      </w:r>
      <w:r>
        <w:rPr>
          <w:color w:val="76923C"/>
        </w:rPr>
        <w:t xml:space="preserve">&gt; </w:t>
      </w:r>
      <w:r>
        <w:rPr>
          <w:color w:val="000000"/>
        </w:rPr>
        <w:t>(informative)</w:t>
      </w:r>
      <w:r>
        <w:t>:</w:t>
      </w:r>
      <w:r>
        <w:br/>
        <w:t xml:space="preserve">Change History </w:t>
      </w:r>
      <w:r>
        <w:rPr>
          <w:i/>
          <w:color w:val="76923C"/>
          <w:sz w:val="24"/>
          <w:szCs w:val="24"/>
        </w:rPr>
        <w:t>(style H8)</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3BB021D5" w14:textId="77777777" w:rsidR="00CE6DB1" w:rsidRDefault="00060852">
      <w:pPr>
        <w:rPr>
          <w:rFonts w:ascii="Arial" w:hAnsi="Arial" w:cs="Arial"/>
          <w:i/>
          <w:color w:val="76923C"/>
          <w:sz w:val="18"/>
          <w:szCs w:val="18"/>
        </w:rPr>
      </w:pPr>
      <w:bookmarkStart w:id="465" w:name="_Hlk527383842"/>
      <w:bookmarkStart w:id="466" w:name="_Hlk527468322"/>
      <w:r>
        <w:rPr>
          <w:rFonts w:ascii="Arial" w:hAnsi="Arial" w:cs="Arial"/>
          <w:i/>
          <w:color w:val="76923C"/>
          <w:sz w:val="18"/>
          <w:szCs w:val="18"/>
        </w:rPr>
        <w:t>The "Change history/Change request (history)" is an optional informative element.</w:t>
      </w:r>
      <w:bookmarkEnd w:id="465"/>
    </w:p>
    <w:p w14:paraId="3BB021D6" w14:textId="77777777" w:rsidR="00CE6DB1" w:rsidRDefault="00060852">
      <w:pPr>
        <w:keepLines/>
        <w:rPr>
          <w:rStyle w:val="Guidance"/>
        </w:rPr>
      </w:pPr>
      <w:bookmarkStart w:id="467" w:name="_Hlk527036997"/>
      <w:r>
        <w:rPr>
          <w:rFonts w:ascii="Arial" w:hAnsi="Arial" w:cs="Arial"/>
          <w:i/>
          <w:color w:val="76923C"/>
          <w:sz w:val="18"/>
          <w:szCs w:val="18"/>
        </w:rPr>
        <w:t xml:space="preserve">The "Change </w:t>
      </w:r>
      <w:r>
        <w:rPr>
          <w:rFonts w:ascii="Arial" w:hAnsi="Arial" w:cs="Arial"/>
          <w:i/>
          <w:color w:val="76923C"/>
          <w:sz w:val="18"/>
          <w:szCs w:val="18"/>
        </w:rPr>
        <w:t>history/Change request (history)" annex, if present, describes the list of changes implemented in a new version of the ETSI deliverable. It shall be presented as a table.</w:t>
      </w:r>
      <w:bookmarkEnd w:id="466"/>
      <w:bookmarkEnd w:id="467"/>
    </w:p>
    <w:p w14:paraId="3BB021D7" w14:textId="77777777" w:rsidR="00CE6DB1" w:rsidRDefault="00060852">
      <w:pPr>
        <w:keepNext/>
        <w:rPr>
          <w:rFonts w:ascii="Arial" w:hAnsi="Arial" w:cs="Arial"/>
          <w:i/>
          <w:color w:val="76923C"/>
          <w:sz w:val="18"/>
          <w:szCs w:val="18"/>
        </w:rPr>
      </w:pPr>
      <w:bookmarkStart w:id="468" w:name="_Hlk527468372"/>
      <w:r>
        <w:rPr>
          <w:rFonts w:ascii="Arial" w:hAnsi="Arial" w:cs="Arial"/>
          <w:i/>
          <w:color w:val="76923C"/>
          <w:sz w:val="18"/>
          <w:szCs w:val="18"/>
        </w:rPr>
        <w:t xml:space="preserve">"ETSI styles" for tables are available in </w:t>
      </w:r>
      <w:hyperlink r:id="rId49" w:history="1">
        <w:r>
          <w:rPr>
            <w:rFonts w:ascii="Arial" w:hAnsi="Arial" w:cs="Arial"/>
            <w:i/>
            <w:color w:val="0000FF"/>
            <w:sz w:val="18"/>
            <w:szCs w:val="18"/>
            <w:u w:val="single"/>
          </w:rPr>
          <w:t>editHelp!</w:t>
        </w:r>
      </w:hyperlink>
      <w:r>
        <w:rPr>
          <w:rFonts w:ascii="Arial" w:hAnsi="Arial" w:cs="Arial"/>
          <w:i/>
          <w:color w:val="76923C"/>
          <w:sz w:val="18"/>
          <w:szCs w:val="18"/>
        </w:rPr>
        <w:t xml:space="preserve"> website.</w:t>
      </w:r>
      <w:bookmarkEnd w:id="468"/>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CE6DB1" w14:paraId="3BB021DB" w14:textId="77777777">
        <w:trPr>
          <w:tblHeader/>
          <w:jc w:val="center"/>
        </w:trPr>
        <w:tc>
          <w:tcPr>
            <w:tcW w:w="1566" w:type="dxa"/>
            <w:shd w:val="pct10" w:color="auto" w:fill="auto"/>
            <w:vAlign w:val="center"/>
          </w:tcPr>
          <w:p w14:paraId="3BB021D8" w14:textId="77777777" w:rsidR="00CE6DB1" w:rsidRDefault="00060852">
            <w:pPr>
              <w:pStyle w:val="TAH"/>
            </w:pPr>
            <w:r>
              <w:t>Date</w:t>
            </w:r>
          </w:p>
        </w:tc>
        <w:tc>
          <w:tcPr>
            <w:tcW w:w="810" w:type="dxa"/>
            <w:shd w:val="pct10" w:color="auto" w:fill="auto"/>
            <w:vAlign w:val="center"/>
          </w:tcPr>
          <w:p w14:paraId="3BB021D9" w14:textId="77777777" w:rsidR="00CE6DB1" w:rsidRDefault="00060852">
            <w:pPr>
              <w:pStyle w:val="TAH"/>
            </w:pPr>
            <w:r>
              <w:t>Version</w:t>
            </w:r>
          </w:p>
        </w:tc>
        <w:tc>
          <w:tcPr>
            <w:tcW w:w="7194" w:type="dxa"/>
            <w:shd w:val="pct10" w:color="auto" w:fill="auto"/>
            <w:vAlign w:val="center"/>
          </w:tcPr>
          <w:p w14:paraId="3BB021DA" w14:textId="77777777" w:rsidR="00CE6DB1" w:rsidRDefault="00060852">
            <w:pPr>
              <w:pStyle w:val="TAH"/>
            </w:pPr>
            <w:r>
              <w:t>Information about changes</w:t>
            </w:r>
          </w:p>
        </w:tc>
      </w:tr>
      <w:tr w:rsidR="00CE6DB1" w14:paraId="3BB021DF" w14:textId="77777777">
        <w:trPr>
          <w:jc w:val="center"/>
        </w:trPr>
        <w:tc>
          <w:tcPr>
            <w:tcW w:w="1566" w:type="dxa"/>
            <w:vAlign w:val="center"/>
          </w:tcPr>
          <w:p w14:paraId="3BB021DC" w14:textId="77777777" w:rsidR="00CE6DB1" w:rsidRDefault="00060852">
            <w:pPr>
              <w:pStyle w:val="TAL"/>
            </w:pPr>
            <w:r>
              <w:t xml:space="preserve">October 2011 </w:t>
            </w:r>
          </w:p>
        </w:tc>
        <w:tc>
          <w:tcPr>
            <w:tcW w:w="810" w:type="dxa"/>
            <w:vAlign w:val="center"/>
          </w:tcPr>
          <w:p w14:paraId="3BB021DD" w14:textId="77777777" w:rsidR="00CE6DB1" w:rsidRDefault="00060852">
            <w:pPr>
              <w:pStyle w:val="TAC"/>
            </w:pPr>
            <w:r>
              <w:t>1.1.1</w:t>
            </w:r>
          </w:p>
        </w:tc>
        <w:tc>
          <w:tcPr>
            <w:tcW w:w="7194" w:type="dxa"/>
            <w:vAlign w:val="center"/>
          </w:tcPr>
          <w:p w14:paraId="3BB021DE" w14:textId="77777777" w:rsidR="00CE6DB1" w:rsidRDefault="00060852">
            <w:pPr>
              <w:pStyle w:val="TAL"/>
            </w:pPr>
            <w:r>
              <w:t>First publication of the GS after approval</w:t>
            </w:r>
            <w:r>
              <w:br/>
              <w:t>(30 September - 2 October 2011; Prague)</w:t>
            </w:r>
          </w:p>
        </w:tc>
      </w:tr>
      <w:tr w:rsidR="00CE6DB1" w14:paraId="3BB021E7" w14:textId="77777777">
        <w:trPr>
          <w:jc w:val="center"/>
        </w:trPr>
        <w:tc>
          <w:tcPr>
            <w:tcW w:w="1566" w:type="dxa"/>
            <w:vAlign w:val="center"/>
          </w:tcPr>
          <w:p w14:paraId="3BB021E0" w14:textId="77777777" w:rsidR="00CE6DB1" w:rsidRDefault="00060852">
            <w:pPr>
              <w:pStyle w:val="TAL"/>
            </w:pPr>
            <w:r>
              <w:t xml:space="preserve">February </w:t>
            </w:r>
            <w:r>
              <w:t>2012</w:t>
            </w:r>
          </w:p>
        </w:tc>
        <w:tc>
          <w:tcPr>
            <w:tcW w:w="810" w:type="dxa"/>
            <w:vAlign w:val="center"/>
          </w:tcPr>
          <w:p w14:paraId="3BB021E1" w14:textId="77777777" w:rsidR="00CE6DB1" w:rsidRDefault="00060852">
            <w:pPr>
              <w:pStyle w:val="TAC"/>
            </w:pPr>
            <w:r>
              <w:t>1.2.1</w:t>
            </w:r>
          </w:p>
        </w:tc>
        <w:tc>
          <w:tcPr>
            <w:tcW w:w="7194" w:type="dxa"/>
            <w:vAlign w:val="center"/>
          </w:tcPr>
          <w:p w14:paraId="3BB021E2" w14:textId="77777777" w:rsidR="00CE6DB1" w:rsidRDefault="00060852">
            <w:pPr>
              <w:pStyle w:val="TAL"/>
            </w:pPr>
            <w:r>
              <w:t>Implemented Change Requests:</w:t>
            </w:r>
          </w:p>
          <w:p w14:paraId="3BB021E3" w14:textId="77777777" w:rsidR="00CE6DB1" w:rsidRDefault="00060852">
            <w:pPr>
              <w:pStyle w:val="TAL"/>
            </w:pPr>
            <w:r>
              <w:t>Error message information clarifications</w:t>
            </w:r>
          </w:p>
          <w:p w14:paraId="3BB021E4" w14:textId="77777777" w:rsidR="00CE6DB1" w:rsidRDefault="00060852">
            <w:pPr>
              <w:pStyle w:val="TAL"/>
            </w:pPr>
            <w:r>
              <w:t>Revised error message information</w:t>
            </w:r>
          </w:p>
          <w:p w14:paraId="3BB021E5" w14:textId="77777777" w:rsidR="00CE6DB1" w:rsidRDefault="00060852">
            <w:pPr>
              <w:pStyle w:val="TAL"/>
            </w:pPr>
            <w:r>
              <w:t>update of figure 3 clause 9.2</w:t>
            </w:r>
          </w:p>
          <w:p w14:paraId="3BB021E6" w14:textId="77777777" w:rsidR="00CE6DB1" w:rsidRDefault="00060852">
            <w:pPr>
              <w:pStyle w:val="TAL"/>
            </w:pPr>
            <w:r>
              <w:t>Version 1.2.1 prepared by the Rapporteur</w:t>
            </w:r>
          </w:p>
        </w:tc>
      </w:tr>
      <w:tr w:rsidR="00CE6DB1" w14:paraId="3BB021EB" w14:textId="77777777">
        <w:trPr>
          <w:jc w:val="center"/>
        </w:trPr>
        <w:tc>
          <w:tcPr>
            <w:tcW w:w="1566" w:type="dxa"/>
            <w:vAlign w:val="center"/>
          </w:tcPr>
          <w:p w14:paraId="3BB021E8" w14:textId="77777777" w:rsidR="00CE6DB1" w:rsidRDefault="00060852">
            <w:pPr>
              <w:pStyle w:val="TAL"/>
            </w:pPr>
            <w:r>
              <w:t>July 2013</w:t>
            </w:r>
          </w:p>
        </w:tc>
        <w:tc>
          <w:tcPr>
            <w:tcW w:w="810" w:type="dxa"/>
            <w:vAlign w:val="center"/>
          </w:tcPr>
          <w:p w14:paraId="3BB021E9" w14:textId="77777777" w:rsidR="00CE6DB1" w:rsidRDefault="00060852">
            <w:pPr>
              <w:pStyle w:val="TAC"/>
            </w:pPr>
            <w:r>
              <w:t>1.3.1</w:t>
            </w:r>
          </w:p>
        </w:tc>
        <w:tc>
          <w:tcPr>
            <w:tcW w:w="7194" w:type="dxa"/>
            <w:vAlign w:val="center"/>
          </w:tcPr>
          <w:p w14:paraId="3BB021EA" w14:textId="77777777" w:rsidR="00CE6DB1" w:rsidRDefault="00060852">
            <w:pPr>
              <w:pStyle w:val="TAL"/>
            </w:pPr>
            <w:r>
              <w:t>Version 1.3.1 prepared by the Rapporteur</w:t>
            </w:r>
          </w:p>
        </w:tc>
      </w:tr>
    </w:tbl>
    <w:p w14:paraId="3BB021EC" w14:textId="77777777" w:rsidR="00CE6DB1" w:rsidRDefault="00CE6DB1">
      <w:pPr>
        <w:rPr>
          <w:lang w:eastAsia="x-none"/>
        </w:rPr>
      </w:pPr>
    </w:p>
    <w:p w14:paraId="3BB021ED" w14:textId="77777777" w:rsidR="00CE6DB1" w:rsidRDefault="00060852">
      <w:pPr>
        <w:spacing w:before="120" w:after="0"/>
        <w:ind w:left="-567"/>
        <w:rPr>
          <w:rStyle w:val="Guidance"/>
        </w:rPr>
      </w:pPr>
      <w:r>
        <w:rPr>
          <w:rStyle w:val="Guidance"/>
        </w:rPr>
        <w:t xml:space="preserve">&lt;PAGE </w:t>
      </w:r>
      <w:r>
        <w:rPr>
          <w:rStyle w:val="Guidance"/>
        </w:rPr>
        <w:t>BREAK&gt;</w:t>
      </w:r>
    </w:p>
    <w:p w14:paraId="3BB021EE" w14:textId="77777777" w:rsidR="00CE6DB1" w:rsidRDefault="00060852">
      <w:pPr>
        <w:pStyle w:val="Heading1"/>
        <w:rPr>
          <w:i/>
          <w:color w:val="76923C"/>
          <w:sz w:val="24"/>
          <w:szCs w:val="24"/>
        </w:rPr>
      </w:pPr>
      <w:bookmarkStart w:id="469" w:name="_Toc486250574"/>
      <w:bookmarkStart w:id="470" w:name="_Toc486251390"/>
      <w:bookmarkStart w:id="471" w:name="_Toc486253383"/>
      <w:bookmarkStart w:id="472" w:name="_Toc486322845"/>
      <w:bookmarkStart w:id="473" w:name="_Toc487530592"/>
      <w:bookmarkStart w:id="474" w:name="_Toc527641418"/>
      <w:bookmarkStart w:id="475" w:name="_Toc527642262"/>
      <w:bookmarkStart w:id="476" w:name="_Toc527985814"/>
      <w:bookmarkStart w:id="477" w:name="_Toc19025780"/>
      <w:bookmarkStart w:id="478" w:name="_Toc19025949"/>
      <w:bookmarkStart w:id="479" w:name="_Toc19025977"/>
      <w:r>
        <w:t xml:space="preserve">History </w:t>
      </w:r>
      <w:r>
        <w:rPr>
          <w:i/>
          <w:color w:val="76923C"/>
          <w:sz w:val="24"/>
          <w:szCs w:val="24"/>
        </w:rPr>
        <w:t>(style H1)</w:t>
      </w:r>
      <w:bookmarkEnd w:id="469"/>
      <w:bookmarkEnd w:id="470"/>
      <w:bookmarkEnd w:id="471"/>
      <w:bookmarkEnd w:id="472"/>
      <w:bookmarkEnd w:id="473"/>
      <w:bookmarkEnd w:id="474"/>
      <w:bookmarkEnd w:id="475"/>
      <w:bookmarkEnd w:id="476"/>
      <w:bookmarkEnd w:id="477"/>
      <w:bookmarkEnd w:id="478"/>
      <w:bookmarkEnd w:id="479"/>
    </w:p>
    <w:p w14:paraId="3BB021EF" w14:textId="77777777" w:rsidR="00CE6DB1" w:rsidRDefault="00060852">
      <w:pPr>
        <w:keepNext/>
        <w:keepLines/>
        <w:rPr>
          <w:rFonts w:ascii="Arial" w:hAnsi="Arial" w:cs="Arial"/>
          <w:i/>
          <w:color w:val="76923C"/>
          <w:sz w:val="18"/>
          <w:szCs w:val="18"/>
          <w:lang w:eastAsia="en-GB"/>
        </w:rPr>
      </w:pPr>
      <w:r>
        <w:rPr>
          <w:rFonts w:ascii="Arial" w:hAnsi="Arial" w:cs="Arial"/>
          <w:i/>
          <w:color w:val="76923C"/>
          <w:sz w:val="18"/>
          <w:szCs w:val="18"/>
        </w:rPr>
        <w:t xml:space="preserve">The "History" clause shall start on a new page and be the final unnumbered clause of an ETSI deliverable. </w:t>
      </w:r>
    </w:p>
    <w:p w14:paraId="3BB021F0" w14:textId="77777777" w:rsidR="00CE6DB1" w:rsidRDefault="00060852">
      <w:pPr>
        <w:keepNext/>
        <w:keepLines/>
        <w:rPr>
          <w:rStyle w:val="Guidance"/>
        </w:rPr>
      </w:pPr>
      <w:r>
        <w:rPr>
          <w:rFonts w:ascii="Arial" w:hAnsi="Arial" w:cs="Arial"/>
          <w:i/>
          <w:color w:val="76923C"/>
          <w:sz w:val="18"/>
          <w:szCs w:val="18"/>
          <w:lang w:eastAsia="en-GB"/>
        </w:rPr>
        <w:t xml:space="preserve">History shall be prepared in accordance to clause 2.16 of the </w:t>
      </w:r>
      <w:hyperlink r:id="rId50" w:history="1">
        <w:r>
          <w:rPr>
            <w:rFonts w:ascii="Arial" w:hAnsi="Arial" w:cs="Arial"/>
            <w:i/>
            <w:color w:val="76923C"/>
            <w:sz w:val="18"/>
            <w:szCs w:val="18"/>
            <w:lang w:eastAsia="en-GB"/>
          </w:rPr>
          <w:t>EDRs</w:t>
        </w:r>
      </w:hyperlink>
      <w:r>
        <w:rPr>
          <w:rFonts w:ascii="Arial" w:hAnsi="Arial" w:cs="Arial"/>
          <w:i/>
          <w:color w:val="76923C"/>
          <w:sz w:val="18"/>
          <w:szCs w:val="18"/>
          <w:lang w:eastAsia="en-GB"/>
        </w:rPr>
        <w:t>.</w:t>
      </w:r>
    </w:p>
    <w:p w14:paraId="3BB021F1" w14:textId="77777777" w:rsidR="00CE6DB1" w:rsidRDefault="00060852">
      <w:pPr>
        <w:shd w:val="clear" w:color="auto" w:fill="CCCCCC"/>
        <w:tabs>
          <w:tab w:val="num" w:pos="736"/>
        </w:tabs>
        <w:ind w:left="736" w:hanging="453"/>
      </w:pPr>
      <w:bookmarkStart w:id="480" w:name="_Hlk527037116"/>
      <w:r>
        <w:t xml:space="preserve">Use </w:t>
      </w:r>
      <w:r>
        <w:rPr>
          <w:b/>
        </w:rPr>
        <w:t xml:space="preserve">Heading 1 </w:t>
      </w:r>
      <w:r>
        <w:t>style for the title.</w:t>
      </w: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CE6DB1" w14:paraId="3BB021F3"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bookmarkEnd w:id="480"/>
          <w:p w14:paraId="3BB021F2" w14:textId="77777777" w:rsidR="00CE6DB1" w:rsidRDefault="00060852">
            <w:pPr>
              <w:keepNext/>
              <w:spacing w:before="60" w:after="60"/>
              <w:jc w:val="center"/>
              <w:rPr>
                <w:b/>
                <w:sz w:val="24"/>
              </w:rPr>
            </w:pPr>
            <w:r>
              <w:rPr>
                <w:b/>
                <w:sz w:val="24"/>
              </w:rPr>
              <w:t>Document history</w:t>
            </w:r>
          </w:p>
        </w:tc>
      </w:tr>
      <w:tr w:rsidR="00CE6DB1" w14:paraId="3BB021F7"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3BB021F4" w14:textId="77777777" w:rsidR="00CE6DB1" w:rsidRDefault="00060852">
            <w:pPr>
              <w:pStyle w:val="FP"/>
              <w:spacing w:before="80" w:after="80"/>
              <w:ind w:left="57"/>
            </w:pPr>
            <w:r>
              <w:t>&lt;Version&gt;</w:t>
            </w:r>
          </w:p>
        </w:tc>
        <w:tc>
          <w:tcPr>
            <w:tcW w:w="1588" w:type="dxa"/>
            <w:tcBorders>
              <w:top w:val="single" w:sz="6" w:space="0" w:color="auto"/>
              <w:left w:val="single" w:sz="6" w:space="0" w:color="auto"/>
              <w:bottom w:val="single" w:sz="6" w:space="0" w:color="auto"/>
              <w:right w:val="single" w:sz="6" w:space="0" w:color="auto"/>
            </w:tcBorders>
          </w:tcPr>
          <w:p w14:paraId="3BB021F5" w14:textId="77777777" w:rsidR="00CE6DB1" w:rsidRDefault="00060852">
            <w:pPr>
              <w:pStyle w:val="FP"/>
              <w:spacing w:before="80" w:after="80"/>
              <w:ind w:left="57"/>
            </w:pPr>
            <w:r>
              <w:t>&lt;Date&gt;</w:t>
            </w:r>
          </w:p>
        </w:tc>
        <w:tc>
          <w:tcPr>
            <w:tcW w:w="6804" w:type="dxa"/>
            <w:tcBorders>
              <w:top w:val="single" w:sz="6" w:space="0" w:color="auto"/>
              <w:bottom w:val="single" w:sz="6" w:space="0" w:color="auto"/>
              <w:right w:val="single" w:sz="6" w:space="0" w:color="auto"/>
            </w:tcBorders>
          </w:tcPr>
          <w:p w14:paraId="3BB021F6" w14:textId="77777777" w:rsidR="00CE6DB1" w:rsidRDefault="00060852">
            <w:pPr>
              <w:pStyle w:val="FP"/>
              <w:tabs>
                <w:tab w:val="left" w:pos="3261"/>
                <w:tab w:val="left" w:pos="4395"/>
              </w:tabs>
              <w:spacing w:before="80" w:after="80"/>
              <w:ind w:left="57"/>
            </w:pPr>
            <w:r>
              <w:t>&lt;Milestone&gt;</w:t>
            </w:r>
          </w:p>
        </w:tc>
      </w:tr>
      <w:tr w:rsidR="00CE6DB1" w14:paraId="3BB021FB"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3BB021F8" w14:textId="77777777" w:rsidR="00CE6DB1" w:rsidRDefault="00CE6DB1">
            <w:pPr>
              <w:pStyle w:val="FP"/>
              <w:spacing w:before="80" w:after="80"/>
              <w:ind w:left="57"/>
            </w:pPr>
            <w:bookmarkStart w:id="481" w:name="H_Pub" w:colFirst="2" w:colLast="2"/>
          </w:p>
        </w:tc>
        <w:tc>
          <w:tcPr>
            <w:tcW w:w="1588" w:type="dxa"/>
            <w:tcBorders>
              <w:top w:val="single" w:sz="6" w:space="0" w:color="auto"/>
              <w:left w:val="single" w:sz="6" w:space="0" w:color="auto"/>
              <w:bottom w:val="single" w:sz="6" w:space="0" w:color="auto"/>
              <w:right w:val="single" w:sz="6" w:space="0" w:color="auto"/>
            </w:tcBorders>
          </w:tcPr>
          <w:p w14:paraId="3BB021F9" w14:textId="77777777" w:rsidR="00CE6DB1" w:rsidRDefault="00CE6DB1">
            <w:pPr>
              <w:pStyle w:val="FP"/>
              <w:spacing w:before="80" w:after="80"/>
              <w:ind w:left="57"/>
            </w:pPr>
          </w:p>
        </w:tc>
        <w:tc>
          <w:tcPr>
            <w:tcW w:w="6804" w:type="dxa"/>
            <w:tcBorders>
              <w:top w:val="single" w:sz="6" w:space="0" w:color="auto"/>
              <w:bottom w:val="single" w:sz="6" w:space="0" w:color="auto"/>
              <w:right w:val="single" w:sz="6" w:space="0" w:color="auto"/>
            </w:tcBorders>
          </w:tcPr>
          <w:p w14:paraId="3BB021FA" w14:textId="77777777" w:rsidR="00CE6DB1" w:rsidRDefault="00CE6DB1">
            <w:pPr>
              <w:pStyle w:val="FP"/>
              <w:tabs>
                <w:tab w:val="left" w:pos="3261"/>
                <w:tab w:val="left" w:pos="4395"/>
              </w:tabs>
              <w:spacing w:before="80" w:after="80"/>
              <w:ind w:left="57"/>
            </w:pPr>
          </w:p>
        </w:tc>
      </w:tr>
      <w:tr w:rsidR="00CE6DB1" w14:paraId="3BB021FF"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3BB021FC" w14:textId="77777777" w:rsidR="00CE6DB1" w:rsidRDefault="00CE6DB1">
            <w:pPr>
              <w:pStyle w:val="FP"/>
              <w:spacing w:before="80" w:after="80"/>
              <w:ind w:left="57"/>
            </w:pPr>
            <w:bookmarkStart w:id="482" w:name="H_MAP" w:colFirst="2" w:colLast="2"/>
            <w:bookmarkEnd w:id="481"/>
          </w:p>
        </w:tc>
        <w:tc>
          <w:tcPr>
            <w:tcW w:w="1588" w:type="dxa"/>
            <w:tcBorders>
              <w:top w:val="single" w:sz="6" w:space="0" w:color="auto"/>
              <w:left w:val="single" w:sz="6" w:space="0" w:color="auto"/>
              <w:bottom w:val="single" w:sz="6" w:space="0" w:color="auto"/>
              <w:right w:val="single" w:sz="6" w:space="0" w:color="auto"/>
            </w:tcBorders>
          </w:tcPr>
          <w:p w14:paraId="3BB021FD" w14:textId="77777777" w:rsidR="00CE6DB1" w:rsidRDefault="00CE6DB1">
            <w:pPr>
              <w:pStyle w:val="FP"/>
              <w:spacing w:before="80" w:after="80"/>
              <w:ind w:left="57"/>
            </w:pPr>
          </w:p>
        </w:tc>
        <w:tc>
          <w:tcPr>
            <w:tcW w:w="6804" w:type="dxa"/>
            <w:tcBorders>
              <w:top w:val="single" w:sz="6" w:space="0" w:color="auto"/>
              <w:bottom w:val="single" w:sz="6" w:space="0" w:color="auto"/>
              <w:right w:val="single" w:sz="6" w:space="0" w:color="auto"/>
            </w:tcBorders>
          </w:tcPr>
          <w:p w14:paraId="3BB021FE" w14:textId="77777777" w:rsidR="00CE6DB1" w:rsidRDefault="00CE6DB1">
            <w:pPr>
              <w:pStyle w:val="FP"/>
              <w:tabs>
                <w:tab w:val="left" w:pos="3261"/>
                <w:tab w:val="left" w:pos="4395"/>
              </w:tabs>
              <w:spacing w:before="80" w:after="80"/>
              <w:ind w:left="57"/>
            </w:pPr>
          </w:p>
        </w:tc>
      </w:tr>
      <w:tr w:rsidR="00CE6DB1" w14:paraId="3BB02203"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3BB02200" w14:textId="77777777" w:rsidR="00CE6DB1" w:rsidRDefault="00CE6DB1">
            <w:pPr>
              <w:pStyle w:val="FP"/>
              <w:spacing w:before="80" w:after="80"/>
              <w:ind w:left="57"/>
            </w:pPr>
            <w:bookmarkStart w:id="483" w:name="H_UAP" w:colFirst="2" w:colLast="2"/>
            <w:bookmarkEnd w:id="482"/>
          </w:p>
        </w:tc>
        <w:tc>
          <w:tcPr>
            <w:tcW w:w="1588" w:type="dxa"/>
            <w:tcBorders>
              <w:top w:val="single" w:sz="6" w:space="0" w:color="auto"/>
              <w:left w:val="single" w:sz="6" w:space="0" w:color="auto"/>
              <w:bottom w:val="single" w:sz="6" w:space="0" w:color="auto"/>
              <w:right w:val="single" w:sz="6" w:space="0" w:color="auto"/>
            </w:tcBorders>
          </w:tcPr>
          <w:p w14:paraId="3BB02201" w14:textId="77777777" w:rsidR="00CE6DB1" w:rsidRDefault="00CE6DB1">
            <w:pPr>
              <w:pStyle w:val="FP"/>
              <w:spacing w:before="80" w:after="80"/>
              <w:ind w:left="57"/>
            </w:pPr>
          </w:p>
        </w:tc>
        <w:tc>
          <w:tcPr>
            <w:tcW w:w="6804" w:type="dxa"/>
            <w:tcBorders>
              <w:top w:val="single" w:sz="6" w:space="0" w:color="auto"/>
              <w:bottom w:val="single" w:sz="6" w:space="0" w:color="auto"/>
              <w:right w:val="single" w:sz="6" w:space="0" w:color="auto"/>
            </w:tcBorders>
          </w:tcPr>
          <w:p w14:paraId="3BB02202" w14:textId="77777777" w:rsidR="00CE6DB1" w:rsidRDefault="00CE6DB1">
            <w:pPr>
              <w:pStyle w:val="FP"/>
              <w:tabs>
                <w:tab w:val="left" w:pos="3261"/>
                <w:tab w:val="left" w:pos="4395"/>
              </w:tabs>
              <w:spacing w:before="80" w:after="80"/>
              <w:ind w:left="57"/>
            </w:pPr>
          </w:p>
        </w:tc>
      </w:tr>
      <w:tr w:rsidR="00CE6DB1" w14:paraId="3BB02207"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3BB02204" w14:textId="77777777" w:rsidR="00CE6DB1" w:rsidRDefault="00CE6DB1">
            <w:pPr>
              <w:pStyle w:val="FP"/>
              <w:spacing w:before="80" w:after="80"/>
              <w:ind w:left="57"/>
            </w:pPr>
            <w:bookmarkStart w:id="484" w:name="H_PE" w:colFirst="2" w:colLast="2"/>
            <w:bookmarkEnd w:id="483"/>
          </w:p>
        </w:tc>
        <w:tc>
          <w:tcPr>
            <w:tcW w:w="1588" w:type="dxa"/>
            <w:tcBorders>
              <w:top w:val="single" w:sz="6" w:space="0" w:color="auto"/>
              <w:left w:val="single" w:sz="6" w:space="0" w:color="auto"/>
              <w:bottom w:val="single" w:sz="6" w:space="0" w:color="auto"/>
              <w:right w:val="single" w:sz="6" w:space="0" w:color="auto"/>
            </w:tcBorders>
          </w:tcPr>
          <w:p w14:paraId="3BB02205" w14:textId="77777777" w:rsidR="00CE6DB1" w:rsidRDefault="00CE6DB1">
            <w:pPr>
              <w:pStyle w:val="FP"/>
              <w:spacing w:before="80" w:after="80"/>
              <w:ind w:left="57"/>
            </w:pPr>
          </w:p>
        </w:tc>
        <w:tc>
          <w:tcPr>
            <w:tcW w:w="6804" w:type="dxa"/>
            <w:tcBorders>
              <w:top w:val="single" w:sz="6" w:space="0" w:color="auto"/>
              <w:bottom w:val="single" w:sz="6" w:space="0" w:color="auto"/>
              <w:right w:val="single" w:sz="6" w:space="0" w:color="auto"/>
            </w:tcBorders>
          </w:tcPr>
          <w:p w14:paraId="3BB02206" w14:textId="77777777" w:rsidR="00CE6DB1" w:rsidRDefault="00CE6DB1">
            <w:pPr>
              <w:pStyle w:val="FP"/>
              <w:tabs>
                <w:tab w:val="left" w:pos="3261"/>
                <w:tab w:val="left" w:pos="4395"/>
              </w:tabs>
              <w:spacing w:before="80" w:after="80"/>
              <w:ind w:left="57"/>
            </w:pPr>
          </w:p>
        </w:tc>
      </w:tr>
      <w:bookmarkEnd w:id="484"/>
    </w:tbl>
    <w:p w14:paraId="3BB02208" w14:textId="77777777" w:rsidR="00CE6DB1" w:rsidRDefault="00CE6DB1"/>
    <w:p w14:paraId="3BB02209" w14:textId="77777777" w:rsidR="00CE6DB1" w:rsidRDefault="00060852">
      <w:pPr>
        <w:pStyle w:val="EX"/>
        <w:keepNext/>
        <w:rPr>
          <w:rStyle w:val="Guidance"/>
          <w:lang w:eastAsia="en-US"/>
        </w:rPr>
      </w:pPr>
      <w:bookmarkStart w:id="485" w:name="_Toc451530583"/>
      <w:bookmarkStart w:id="486" w:name="_Toc486252095"/>
      <w:bookmarkStart w:id="487" w:name="_Toc486252137"/>
      <w:bookmarkStart w:id="488" w:name="_Toc486252166"/>
      <w:bookmarkStart w:id="489" w:name="_Toc486253384"/>
      <w:bookmarkStart w:id="490" w:name="_Toc486322846"/>
      <w:bookmarkStart w:id="491" w:name="_Toc487530593"/>
      <w:r>
        <w:rPr>
          <w:rStyle w:val="Guidance"/>
          <w:lang w:eastAsia="en-US"/>
        </w:rPr>
        <w:t>A few examples:</w:t>
      </w:r>
      <w:bookmarkEnd w:id="485"/>
      <w:bookmarkEnd w:id="486"/>
      <w:bookmarkEnd w:id="487"/>
      <w:bookmarkEnd w:id="488"/>
      <w:bookmarkEnd w:id="489"/>
      <w:bookmarkEnd w:id="490"/>
      <w:bookmarkEnd w:id="4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1417"/>
        <w:gridCol w:w="6804"/>
      </w:tblGrid>
      <w:tr w:rsidR="00CE6DB1" w14:paraId="3BB0220B" w14:textId="77777777">
        <w:trPr>
          <w:cantSplit/>
          <w:jc w:val="center"/>
        </w:trPr>
        <w:tc>
          <w:tcPr>
            <w:tcW w:w="9639" w:type="dxa"/>
            <w:gridSpan w:val="3"/>
          </w:tcPr>
          <w:p w14:paraId="3BB0220A" w14:textId="77777777" w:rsidR="00CE6DB1" w:rsidRDefault="00060852">
            <w:pPr>
              <w:keepNext/>
              <w:spacing w:before="60" w:after="60"/>
              <w:jc w:val="center"/>
              <w:rPr>
                <w:b/>
                <w:sz w:val="24"/>
              </w:rPr>
            </w:pPr>
            <w:r>
              <w:rPr>
                <w:b/>
                <w:sz w:val="24"/>
              </w:rPr>
              <w:t>Document history</w:t>
            </w:r>
          </w:p>
        </w:tc>
      </w:tr>
      <w:tr w:rsidR="00CE6DB1" w14:paraId="3BB0220F" w14:textId="77777777">
        <w:trPr>
          <w:cantSplit/>
          <w:jc w:val="center"/>
        </w:trPr>
        <w:tc>
          <w:tcPr>
            <w:tcW w:w="1418" w:type="dxa"/>
          </w:tcPr>
          <w:p w14:paraId="3BB0220C" w14:textId="77777777" w:rsidR="00CE6DB1" w:rsidRDefault="00060852">
            <w:pPr>
              <w:pStyle w:val="FP"/>
              <w:keepNext/>
              <w:spacing w:before="80" w:after="80"/>
              <w:ind w:left="57"/>
            </w:pPr>
            <w:r>
              <w:t>V0.0.5</w:t>
            </w:r>
          </w:p>
        </w:tc>
        <w:tc>
          <w:tcPr>
            <w:tcW w:w="1417" w:type="dxa"/>
          </w:tcPr>
          <w:p w14:paraId="3BB0220D" w14:textId="77777777" w:rsidR="00CE6DB1" w:rsidRDefault="00060852">
            <w:pPr>
              <w:pStyle w:val="FP"/>
              <w:keepNext/>
              <w:spacing w:before="80" w:after="80"/>
              <w:ind w:left="57"/>
            </w:pPr>
            <w:r>
              <w:t>April 2008</w:t>
            </w:r>
          </w:p>
        </w:tc>
        <w:tc>
          <w:tcPr>
            <w:tcW w:w="6804" w:type="dxa"/>
          </w:tcPr>
          <w:p w14:paraId="3BB0220E" w14:textId="77777777" w:rsidR="00CE6DB1" w:rsidRDefault="00060852">
            <w:pPr>
              <w:pStyle w:val="FP"/>
              <w:keepNext/>
              <w:tabs>
                <w:tab w:val="left" w:pos="3261"/>
                <w:tab w:val="left" w:pos="4395"/>
              </w:tabs>
              <w:spacing w:before="80" w:after="80"/>
              <w:ind w:left="57"/>
            </w:pPr>
            <w:r>
              <w:t>Pre-Processing done before ISG approval</w:t>
            </w:r>
            <w:r>
              <w:br/>
              <w:t xml:space="preserve">e-mail: </w:t>
            </w:r>
            <w:hyperlink r:id="rId51" w:history="1">
              <w:r>
                <w:rPr>
                  <w:rStyle w:val="Hyperlink"/>
                </w:rPr>
                <w:t>mailto:edithelp@etsi.org</w:t>
              </w:r>
            </w:hyperlink>
          </w:p>
        </w:tc>
      </w:tr>
      <w:tr w:rsidR="00CE6DB1" w14:paraId="3BB02213" w14:textId="77777777">
        <w:trPr>
          <w:cantSplit/>
          <w:jc w:val="center"/>
        </w:trPr>
        <w:tc>
          <w:tcPr>
            <w:tcW w:w="1418" w:type="dxa"/>
          </w:tcPr>
          <w:p w14:paraId="3BB02210" w14:textId="77777777" w:rsidR="00CE6DB1" w:rsidRDefault="00060852">
            <w:pPr>
              <w:pStyle w:val="FP"/>
              <w:keepNext/>
              <w:spacing w:before="80" w:after="80"/>
              <w:ind w:left="57"/>
            </w:pPr>
            <w:r>
              <w:t>V1.1.1</w:t>
            </w:r>
          </w:p>
        </w:tc>
        <w:tc>
          <w:tcPr>
            <w:tcW w:w="1417" w:type="dxa"/>
          </w:tcPr>
          <w:p w14:paraId="3BB02211" w14:textId="77777777" w:rsidR="00CE6DB1" w:rsidRDefault="00060852">
            <w:pPr>
              <w:pStyle w:val="FP"/>
              <w:keepNext/>
              <w:spacing w:before="80" w:after="80"/>
              <w:ind w:left="57"/>
            </w:pPr>
            <w:r>
              <w:t>July 2010</w:t>
            </w:r>
          </w:p>
        </w:tc>
        <w:tc>
          <w:tcPr>
            <w:tcW w:w="6804" w:type="dxa"/>
          </w:tcPr>
          <w:p w14:paraId="3BB02212" w14:textId="77777777" w:rsidR="00CE6DB1" w:rsidRDefault="00060852">
            <w:pPr>
              <w:pStyle w:val="FP"/>
              <w:keepNext/>
              <w:tabs>
                <w:tab w:val="left" w:pos="3261"/>
                <w:tab w:val="left" w:pos="4395"/>
              </w:tabs>
              <w:spacing w:before="80" w:after="80"/>
              <w:ind w:left="57"/>
            </w:pPr>
            <w:r>
              <w:t>Publication</w:t>
            </w:r>
          </w:p>
        </w:tc>
      </w:tr>
      <w:tr w:rsidR="00CE6DB1" w14:paraId="3BB02217" w14:textId="77777777">
        <w:trPr>
          <w:cantSplit/>
          <w:jc w:val="center"/>
        </w:trPr>
        <w:tc>
          <w:tcPr>
            <w:tcW w:w="1418" w:type="dxa"/>
          </w:tcPr>
          <w:p w14:paraId="3BB02214" w14:textId="77777777" w:rsidR="00CE6DB1" w:rsidRDefault="00060852">
            <w:pPr>
              <w:pStyle w:val="FP"/>
              <w:spacing w:before="80" w:after="80"/>
              <w:ind w:left="57"/>
            </w:pPr>
            <w:r>
              <w:t>V2.0.0</w:t>
            </w:r>
          </w:p>
        </w:tc>
        <w:tc>
          <w:tcPr>
            <w:tcW w:w="1417" w:type="dxa"/>
          </w:tcPr>
          <w:p w14:paraId="3BB02215" w14:textId="77777777" w:rsidR="00CE6DB1" w:rsidRDefault="00060852">
            <w:pPr>
              <w:pStyle w:val="FP"/>
              <w:spacing w:before="80" w:after="80"/>
              <w:ind w:left="57"/>
            </w:pPr>
            <w:r>
              <w:t>March 2013</w:t>
            </w:r>
          </w:p>
        </w:tc>
        <w:tc>
          <w:tcPr>
            <w:tcW w:w="6804" w:type="dxa"/>
          </w:tcPr>
          <w:p w14:paraId="3BB02216" w14:textId="77777777" w:rsidR="00CE6DB1" w:rsidRDefault="00060852">
            <w:pPr>
              <w:pStyle w:val="FP"/>
              <w:tabs>
                <w:tab w:val="left" w:pos="3261"/>
                <w:tab w:val="left" w:pos="4395"/>
              </w:tabs>
              <w:spacing w:before="80" w:after="80"/>
              <w:ind w:left="57"/>
            </w:pPr>
            <w:r>
              <w:t xml:space="preserve">Clean-up done by </w:t>
            </w:r>
            <w:r>
              <w:rPr>
                <w:rFonts w:ascii="Arial" w:hAnsi="Arial"/>
                <w:b/>
                <w:i/>
                <w:color w:val="4F81BD"/>
                <w:sz w:val="18"/>
                <w:szCs w:val="18"/>
              </w:rPr>
              <w:t>editHelp!</w:t>
            </w:r>
            <w:r>
              <w:rPr>
                <w:rFonts w:ascii="Arial" w:hAnsi="Arial"/>
                <w:b/>
                <w:i/>
                <w:color w:val="4F81BD"/>
              </w:rPr>
              <w:br/>
            </w:r>
            <w:r>
              <w:t xml:space="preserve">e-mail: </w:t>
            </w:r>
            <w:hyperlink r:id="rId52" w:history="1">
              <w:r>
                <w:rPr>
                  <w:rStyle w:val="Hyperlink"/>
                </w:rPr>
                <w:t>mailto:edithelp@etsi.org</w:t>
              </w:r>
            </w:hyperlink>
          </w:p>
        </w:tc>
      </w:tr>
      <w:tr w:rsidR="00CE6DB1" w14:paraId="3BB0221B" w14:textId="77777777">
        <w:trPr>
          <w:cantSplit/>
          <w:jc w:val="center"/>
        </w:trPr>
        <w:tc>
          <w:tcPr>
            <w:tcW w:w="1418" w:type="dxa"/>
          </w:tcPr>
          <w:p w14:paraId="3BB02218" w14:textId="77777777" w:rsidR="00CE6DB1" w:rsidRDefault="00CE6DB1">
            <w:pPr>
              <w:pStyle w:val="FP"/>
              <w:spacing w:before="80" w:after="80"/>
              <w:ind w:left="57"/>
            </w:pPr>
          </w:p>
        </w:tc>
        <w:tc>
          <w:tcPr>
            <w:tcW w:w="1417" w:type="dxa"/>
          </w:tcPr>
          <w:p w14:paraId="3BB02219" w14:textId="77777777" w:rsidR="00CE6DB1" w:rsidRDefault="00CE6DB1">
            <w:pPr>
              <w:pStyle w:val="FP"/>
              <w:spacing w:before="80" w:after="80"/>
              <w:ind w:left="57"/>
            </w:pPr>
          </w:p>
        </w:tc>
        <w:tc>
          <w:tcPr>
            <w:tcW w:w="6804" w:type="dxa"/>
          </w:tcPr>
          <w:p w14:paraId="3BB0221A" w14:textId="77777777" w:rsidR="00CE6DB1" w:rsidRDefault="00CE6DB1">
            <w:pPr>
              <w:pStyle w:val="FP"/>
              <w:tabs>
                <w:tab w:val="left" w:pos="3261"/>
                <w:tab w:val="left" w:pos="4395"/>
              </w:tabs>
              <w:spacing w:before="80" w:after="80"/>
              <w:ind w:left="57"/>
            </w:pPr>
          </w:p>
        </w:tc>
      </w:tr>
      <w:tr w:rsidR="00CE6DB1" w14:paraId="3BB0221F" w14:textId="77777777">
        <w:trPr>
          <w:cantSplit/>
          <w:jc w:val="center"/>
        </w:trPr>
        <w:tc>
          <w:tcPr>
            <w:tcW w:w="1418" w:type="dxa"/>
          </w:tcPr>
          <w:p w14:paraId="3BB0221C" w14:textId="77777777" w:rsidR="00CE6DB1" w:rsidRDefault="00CE6DB1">
            <w:pPr>
              <w:pStyle w:val="FP"/>
              <w:spacing w:before="80" w:after="80"/>
              <w:ind w:left="57"/>
            </w:pPr>
          </w:p>
        </w:tc>
        <w:tc>
          <w:tcPr>
            <w:tcW w:w="1417" w:type="dxa"/>
          </w:tcPr>
          <w:p w14:paraId="3BB0221D" w14:textId="77777777" w:rsidR="00CE6DB1" w:rsidRDefault="00CE6DB1">
            <w:pPr>
              <w:pStyle w:val="FP"/>
              <w:spacing w:before="80" w:after="80"/>
              <w:ind w:left="57"/>
            </w:pPr>
          </w:p>
        </w:tc>
        <w:tc>
          <w:tcPr>
            <w:tcW w:w="6804" w:type="dxa"/>
          </w:tcPr>
          <w:p w14:paraId="3BB0221E" w14:textId="77777777" w:rsidR="00CE6DB1" w:rsidRDefault="00CE6DB1">
            <w:pPr>
              <w:pStyle w:val="FP"/>
              <w:tabs>
                <w:tab w:val="left" w:pos="3261"/>
                <w:tab w:val="left" w:pos="4395"/>
              </w:tabs>
              <w:spacing w:before="80" w:after="80"/>
              <w:ind w:left="57"/>
            </w:pPr>
          </w:p>
        </w:tc>
      </w:tr>
    </w:tbl>
    <w:p w14:paraId="3BB02220" w14:textId="77777777" w:rsidR="00CE6DB1" w:rsidRDefault="00CE6DB1">
      <w:pPr>
        <w:rPr>
          <w:rFonts w:ascii="Arial" w:hAnsi="Arial" w:cs="Arial"/>
          <w:color w:val="000000"/>
          <w:sz w:val="18"/>
          <w:szCs w:val="18"/>
        </w:rPr>
      </w:pPr>
    </w:p>
    <w:p w14:paraId="3BB02221" w14:textId="77777777" w:rsidR="00CE6DB1" w:rsidRDefault="00060852">
      <w:pPr>
        <w:rPr>
          <w:rFonts w:ascii="Arial" w:hAnsi="Arial" w:cs="Arial"/>
          <w:i/>
          <w:color w:val="76923C"/>
          <w:sz w:val="18"/>
          <w:szCs w:val="18"/>
        </w:rPr>
      </w:pPr>
      <w:r>
        <w:rPr>
          <w:rFonts w:ascii="Arial" w:hAnsi="Arial" w:cs="Arial"/>
          <w:i/>
          <w:color w:val="76923C"/>
          <w:sz w:val="18"/>
          <w:szCs w:val="18"/>
        </w:rPr>
        <w:lastRenderedPageBreak/>
        <w:t>Latest changes made on 2019-09-10</w:t>
      </w:r>
    </w:p>
    <w:sectPr w:rsidR="00CE6DB1">
      <w:headerReference w:type="default" r:id="rId53"/>
      <w:footerReference w:type="default" r:id="rId54"/>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2CA99" w14:textId="77777777" w:rsidR="00060852" w:rsidRDefault="00060852">
      <w:r>
        <w:separator/>
      </w:r>
    </w:p>
  </w:endnote>
  <w:endnote w:type="continuationSeparator" w:id="0">
    <w:p w14:paraId="0115283D" w14:textId="77777777" w:rsidR="00060852" w:rsidRDefault="0006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Helvetic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02229" w14:textId="77777777" w:rsidR="00CE6DB1" w:rsidRDefault="00CE6DB1">
    <w:pPr>
      <w:pStyle w:val="Footer"/>
    </w:pPr>
  </w:p>
  <w:p w14:paraId="3BB0222A" w14:textId="77777777" w:rsidR="00CE6DB1" w:rsidRDefault="00CE6D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0222E" w14:textId="77777777" w:rsidR="00CE6DB1" w:rsidRDefault="00060852">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01201" w14:textId="77777777" w:rsidR="00060852" w:rsidRDefault="00060852">
      <w:r>
        <w:separator/>
      </w:r>
    </w:p>
  </w:footnote>
  <w:footnote w:type="continuationSeparator" w:id="0">
    <w:p w14:paraId="14226CB8" w14:textId="77777777" w:rsidR="00060852" w:rsidRDefault="00060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02228" w14:textId="77777777" w:rsidR="00CE6DB1" w:rsidRDefault="00060852">
    <w:pPr>
      <w:pStyle w:val="Header"/>
    </w:pPr>
    <w:r>
      <w:rPr>
        <w:lang w:eastAsia="en-GB"/>
      </w:rPr>
      <w:drawing>
        <wp:anchor distT="0" distB="0" distL="114300" distR="114300" simplePos="0" relativeHeight="251657728" behindDoc="1" locked="0" layoutInCell="1" allowOverlap="1" wp14:anchorId="3BB0222F" wp14:editId="3BB02230">
          <wp:simplePos x="0" y="0"/>
          <wp:positionH relativeFrom="column">
            <wp:posOffset>-100965</wp:posOffset>
          </wp:positionH>
          <wp:positionV relativeFrom="paragraph">
            <wp:posOffset>998220</wp:posOffset>
          </wp:positionV>
          <wp:extent cx="6607810" cy="2876550"/>
          <wp:effectExtent l="0" t="0" r="2540" b="0"/>
          <wp:wrapNone/>
          <wp:docPr id="2" name="Picture 2"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0222B" w14:textId="448EBCEC" w:rsidR="00CE6DB1" w:rsidRDefault="00060852">
    <w:pPr>
      <w:pStyle w:val="Header"/>
      <w:framePr w:wrap="auto" w:vAnchor="text" w:hAnchor="margin" w:xAlign="right" w:y="1"/>
    </w:pPr>
    <w:r>
      <w:fldChar w:fldCharType="begin"/>
    </w:r>
    <w:r>
      <w:instrText xml:space="preserve">styleref ZA </w:instrText>
    </w:r>
    <w:r>
      <w:fldChar w:fldCharType="separate"/>
    </w:r>
    <w:r w:rsidR="00DD0D82">
      <w:t>ETSI GS LLL-LLL DDD Vm.t.e (yyyy-mm)</w:t>
    </w:r>
    <w:r>
      <w:fldChar w:fldCharType="end"/>
    </w:r>
  </w:p>
  <w:p w14:paraId="3BB0222C" w14:textId="77777777" w:rsidR="00CE6DB1" w:rsidRDefault="00060852">
    <w:pPr>
      <w:pStyle w:val="Header"/>
      <w:framePr w:wrap="auto" w:vAnchor="text" w:hAnchor="margin" w:xAlign="center" w:y="1"/>
    </w:pPr>
    <w:r>
      <w:fldChar w:fldCharType="begin"/>
    </w:r>
    <w:r>
      <w:instrText xml:space="preserve">page </w:instrText>
    </w:r>
    <w:r>
      <w:fldChar w:fldCharType="separate"/>
    </w:r>
    <w:r>
      <w:t>11</w:t>
    </w:r>
    <w:r>
      <w:fldChar w:fldCharType="end"/>
    </w:r>
  </w:p>
  <w:p w14:paraId="3BB0222D" w14:textId="1B77FE0B" w:rsidR="00CE6DB1" w:rsidRDefault="00060852">
    <w:pPr>
      <w:pStyle w:val="Header"/>
      <w:framePr w:wrap="auto" w:vAnchor="text" w:hAnchor="margin" w:y="1"/>
    </w:pPr>
    <w:r>
      <w:fldChar w:fldCharType="begin"/>
    </w:r>
    <w:r>
      <w:instrText xml:space="preserve">styleref ZGSM </w:instrText>
    </w:r>
    <w:r>
      <w:fldChar w:fldCharType="separate"/>
    </w:r>
    <w:r w:rsidR="00DD0D82">
      <w:t>Release #</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DB1"/>
    <w:rsid w:val="00060852"/>
    <w:rsid w:val="000C5D4E"/>
    <w:rsid w:val="00CE6DB1"/>
    <w:rsid w:val="00DD0D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02068"/>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tsi.org/standards-search" TargetMode="External"/><Relationship Id="rId18" Type="http://schemas.openxmlformats.org/officeDocument/2006/relationships/hyperlink" Target="https://ipr.etsi.org/" TargetMode="External"/><Relationship Id="rId26" Type="http://schemas.openxmlformats.org/officeDocument/2006/relationships/hyperlink" Target="https://portal.etsi.org/Services/editHelp!/Howtostart/ETSIDraftingRules.aspx" TargetMode="External"/><Relationship Id="rId39" Type="http://schemas.openxmlformats.org/officeDocument/2006/relationships/hyperlink" Target="https://portal.etsi.org/Services/editHelp!/Howtostart/ETSIDraftingRules.aspx" TargetMode="External"/><Relationship Id="rId21" Type="http://schemas.openxmlformats.org/officeDocument/2006/relationships/hyperlink" Target="https://portal.etsi.org/Services/editHelp!/Howtostart/ETSIDraftingRules.aspx" TargetMode="External"/><Relationship Id="rId34" Type="http://schemas.openxmlformats.org/officeDocument/2006/relationships/hyperlink" Target="https://portal.etsi.org/Services/editHelp!/Standardsdevelopment/Drafting/Styles.aspx" TargetMode="External"/><Relationship Id="rId42" Type="http://schemas.openxmlformats.org/officeDocument/2006/relationships/hyperlink" Target="https://portal.etsi.org/Services/editHelp!/Howtostart/ETSIDraftingRules.aspx" TargetMode="External"/><Relationship Id="rId47" Type="http://schemas.openxmlformats.org/officeDocument/2006/relationships/hyperlink" Target="https://portal.etsi.org/Services/editHelp!/Howtostart/ETSIDraftingRules.aspx" TargetMode="External"/><Relationship Id="rId50" Type="http://schemas.openxmlformats.org/officeDocument/2006/relationships/hyperlink" Target="https://portal.etsi.org/Services/editHelp!/Howtostart/ETSIDraftingRules.aspx" TargetMode="Externa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portal.etsi.org/TB/ETSIDeliverableStatus.aspx" TargetMode="External"/><Relationship Id="rId25" Type="http://schemas.openxmlformats.org/officeDocument/2006/relationships/hyperlink" Target="https://portal.etsi.org/Services/editHelp!/Howtostart/ETSIDraftingRules.aspx" TargetMode="External"/><Relationship Id="rId33" Type="http://schemas.openxmlformats.org/officeDocument/2006/relationships/hyperlink" Target="https://portal.etsi.org/edithelp/Files/other/Graphics_editHelp!.pdf" TargetMode="External"/><Relationship Id="rId38" Type="http://schemas.openxmlformats.org/officeDocument/2006/relationships/hyperlink" Target="https://portal.etsi.org/Services/editHelp!/Howtostart/ETSIDraftingRules.aspx" TargetMode="External"/><Relationship Id="rId46" Type="http://schemas.openxmlformats.org/officeDocument/2006/relationships/hyperlink" Target="https://portal.etsi.org/Services/editHelp!/Howtostart/ETSIDraftingRules.aspx" TargetMode="External"/><Relationship Id="rId2" Type="http://schemas.openxmlformats.org/officeDocument/2006/relationships/customXml" Target="../customXml/item2.xml"/><Relationship Id="rId16" Type="http://schemas.openxmlformats.org/officeDocument/2006/relationships/hyperlink" Target="http://www.etsi.org/deliver" TargetMode="External"/><Relationship Id="rId20" Type="http://schemas.openxmlformats.org/officeDocument/2006/relationships/hyperlink" Target="https://portal.etsi.org/Services/editHelp!/Howtostart/ETSIDraftingRules.aspx" TargetMode="External"/><Relationship Id="rId29" Type="http://schemas.openxmlformats.org/officeDocument/2006/relationships/hyperlink" Target="https://portal.etsi.org/Services/editHelp!/Standardsdevelopment/Drafting/Styles/Styleslistingtable.aspx" TargetMode="External"/><Relationship Id="rId41" Type="http://schemas.openxmlformats.org/officeDocument/2006/relationships/hyperlink" Target="https://portal.etsi.org/Services/editHelp!/Howtostart/ETSIDraftingRules.aspx"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s://docbox.etsi.org/Reference/" TargetMode="External"/><Relationship Id="rId32" Type="http://schemas.openxmlformats.org/officeDocument/2006/relationships/hyperlink" Target="https://portal.etsi.org/Services/editHelp!/Howtostart/Supportedfileformats.aspx" TargetMode="External"/><Relationship Id="rId37" Type="http://schemas.openxmlformats.org/officeDocument/2006/relationships/hyperlink" Target="https://portal.etsi.org/Services/editHelp!/Howtostart/ETSIDraftingRules.aspx" TargetMode="External"/><Relationship Id="rId40" Type="http://schemas.openxmlformats.org/officeDocument/2006/relationships/hyperlink" Target="https://portal.etsi.org/Services/editHelp!/Standardsdevelopment/Drafting/Styles.aspx" TargetMode="External"/><Relationship Id="rId45" Type="http://schemas.openxmlformats.org/officeDocument/2006/relationships/hyperlink" Target="https://portal.etsi.org/Services/editHelp!/Howtostart/ETSIDraftingRules.aspx" TargetMode="External"/><Relationship Id="rId53"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www.etsi.org/standards-search" TargetMode="External"/><Relationship Id="rId23" Type="http://schemas.openxmlformats.org/officeDocument/2006/relationships/hyperlink" Target="https://portal.etsi.org/Services/editHelp!/Howtostart/ETSIDraftingRules.aspx" TargetMode="External"/><Relationship Id="rId28" Type="http://schemas.openxmlformats.org/officeDocument/2006/relationships/hyperlink" Target="https://portal.etsi.org/Services/editHelp!/Howtostart/ETSIDraftingRules.aspx" TargetMode="External"/><Relationship Id="rId36" Type="http://schemas.openxmlformats.org/officeDocument/2006/relationships/hyperlink" Target="https://portal.etsi.org/Services/editHelp!/Howtostart/ETSIDraftingRules.aspx" TargetMode="External"/><Relationship Id="rId49" Type="http://schemas.openxmlformats.org/officeDocument/2006/relationships/hyperlink" Target="https://portal.etsi.org/Services/editHelp!/Standardsdevelopment/Drafting/Styles/Styleslistingtable.aspx" TargetMode="External"/><Relationship Id="rId10" Type="http://schemas.openxmlformats.org/officeDocument/2006/relationships/image" Target="media/image1.png"/><Relationship Id="rId19" Type="http://schemas.openxmlformats.org/officeDocument/2006/relationships/hyperlink" Target="https://portal.etsi.org/Services/editHelp!/Howtostart/ETSIDraftingRules.aspx" TargetMode="External"/><Relationship Id="rId31" Type="http://schemas.openxmlformats.org/officeDocument/2006/relationships/hyperlink" Target="https://portal.etsi.org/Services/editHelp!/Howtostart/ETSIDraftingRules.aspx" TargetMode="External"/><Relationship Id="rId44" Type="http://schemas.openxmlformats.org/officeDocument/2006/relationships/hyperlink" Target="https://portal.etsi.org/Services/editHelp!/Standardsdevelopment/Drafting/Styles/Styleslistingtable.aspx" TargetMode="External"/><Relationship Id="rId52" Type="http://schemas.openxmlformats.org/officeDocument/2006/relationships/hyperlink" Target="mailto:edithelp@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tsi.org/standards-search" TargetMode="External"/><Relationship Id="rId22" Type="http://schemas.openxmlformats.org/officeDocument/2006/relationships/hyperlink" Target="https://portal.etsi.org/Services/editHelp!/Howtostart/ETSIDraftingRules.aspx" TargetMode="External"/><Relationship Id="rId27" Type="http://schemas.openxmlformats.org/officeDocument/2006/relationships/hyperlink" Target="https://webapp.etsi.org/Teddi/" TargetMode="External"/><Relationship Id="rId30" Type="http://schemas.openxmlformats.org/officeDocument/2006/relationships/hyperlink" Target="https://portal.etsi.org/Services/editHelp!/Howtostart/ETSIDraftingRules.aspx" TargetMode="External"/><Relationship Id="rId35" Type="http://schemas.openxmlformats.org/officeDocument/2006/relationships/hyperlink" Target="https://portal.etsi.org/Services/editHelp!/Howtostart/ETSIDraftingRules.aspx" TargetMode="External"/><Relationship Id="rId43" Type="http://schemas.openxmlformats.org/officeDocument/2006/relationships/hyperlink" Target="https://portal.etsi.org/Services/editHelp!/Howtostart/ETSIDraftingRules.aspx" TargetMode="External"/><Relationship Id="rId48" Type="http://schemas.openxmlformats.org/officeDocument/2006/relationships/hyperlink" Target="https://portal.etsi.org/Services/editHelp!/Standardsdevelopment/Drafting/Styles/Styleslistingtable.aspx" TargetMode="Externa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mailto:edithelp@etsi.org"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0" ma:contentTypeDescription="Create a new document." ma:contentTypeScope="" ma:versionID="82c0e3c3c66332355aeeaae2b1f90f4b">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222789307d71a5bee5a2759bfb721624"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565DB5-98DD-468A-A941-1745EBD4D9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FDA63C-262A-4C1A-92BE-BD1647355E1D}">
  <ds:schemaRefs>
    <ds:schemaRef ds:uri="http://schemas.microsoft.com/sharepoint/v3/contenttype/forms"/>
  </ds:schemaRefs>
</ds:datastoreItem>
</file>

<file path=customXml/itemProps3.xml><?xml version="1.0" encoding="utf-8"?>
<ds:datastoreItem xmlns:ds="http://schemas.openxmlformats.org/officeDocument/2006/customXml" ds:itemID="{93C0059F-2995-457F-9186-1C655ADC7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7004841b-c0d4-4dae-9d17-e5df0e70c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15</Pages>
  <Words>5127</Words>
  <Characters>29228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34287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Laurent VRECK</cp:lastModifiedBy>
  <cp:revision>7</cp:revision>
  <cp:lastPrinted>2010-05-07T16:17:00Z</cp:lastPrinted>
  <dcterms:created xsi:type="dcterms:W3CDTF">2019-09-10T14:36:00Z</dcterms:created>
  <dcterms:modified xsi:type="dcterms:W3CDTF">2019-10-23T10:16:00Z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