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1D852" w14:textId="77777777" w:rsidR="004D0CD8" w:rsidRDefault="003274AB">
      <w:pPr>
        <w:pStyle w:val="FP"/>
        <w:framePr w:h="1625" w:hRule="exact" w:wrap="notBeside" w:vAnchor="page" w:hAnchor="page" w:x="976" w:y="12961"/>
        <w:pBdr>
          <w:bottom w:val="single" w:sz="6" w:space="1" w:color="auto"/>
        </w:pBdr>
        <w:spacing w:after="240"/>
        <w:ind w:left="2835" w:right="2835"/>
        <w:jc w:val="center"/>
        <w:rPr>
          <w:rFonts w:ascii="Arial" w:hAnsi="Arial"/>
          <w:b/>
          <w:i/>
        </w:rPr>
      </w:pPr>
      <w:bookmarkStart w:id="0" w:name="doctype"/>
      <w:bookmarkStart w:id="1" w:name="pages12"/>
      <w:r>
        <w:rPr>
          <w:rFonts w:ascii="Arial" w:hAnsi="Arial"/>
          <w:b/>
          <w:i/>
        </w:rPr>
        <w:t>Disclaimer</w:t>
      </w:r>
    </w:p>
    <w:p w14:paraId="15B1D853" w14:textId="77777777" w:rsidR="004D0CD8" w:rsidRDefault="003274AB">
      <w:pPr>
        <w:pStyle w:val="FP"/>
        <w:framePr w:h="1625" w:hRule="exact" w:wrap="notBeside" w:vAnchor="page" w:hAnchor="page" w:x="976" w:y="12961"/>
        <w:spacing w:after="240"/>
        <w:jc w:val="center"/>
        <w:rPr>
          <w:rFonts w:ascii="Arial" w:hAnsi="Arial" w:cs="Arial"/>
          <w:sz w:val="18"/>
          <w:szCs w:val="18"/>
        </w:rPr>
      </w:pPr>
      <w:r>
        <w:rPr>
          <w:rFonts w:ascii="Arial" w:hAnsi="Arial" w:cs="Arial"/>
          <w:sz w:val="18"/>
          <w:szCs w:val="18"/>
        </w:rPr>
        <w:t xml:space="preserve">The present document has been produced and approved by the &lt;long </w:t>
      </w:r>
      <w:proofErr w:type="spellStart"/>
      <w:r>
        <w:rPr>
          <w:rFonts w:ascii="Arial" w:hAnsi="Arial" w:cs="Arial"/>
          <w:sz w:val="18"/>
          <w:szCs w:val="18"/>
        </w:rPr>
        <w:t>ISGname</w:t>
      </w:r>
      <w:proofErr w:type="spellEnd"/>
      <w:r>
        <w:rPr>
          <w:rFonts w:ascii="Arial" w:hAnsi="Arial" w:cs="Arial"/>
          <w:sz w:val="18"/>
          <w:szCs w:val="18"/>
        </w:rPr>
        <w:t xml:space="preserve">&gt; (&lt;short </w:t>
      </w:r>
      <w:proofErr w:type="spellStart"/>
      <w:r>
        <w:rPr>
          <w:rFonts w:ascii="Arial" w:hAnsi="Arial" w:cs="Arial"/>
          <w:sz w:val="18"/>
          <w:szCs w:val="18"/>
        </w:rPr>
        <w:t>ISGname</w:t>
      </w:r>
      <w:proofErr w:type="spellEnd"/>
      <w:r>
        <w:rPr>
          <w:rFonts w:ascii="Arial" w:hAnsi="Arial" w:cs="Arial"/>
          <w:sz w:val="18"/>
          <w:szCs w:val="18"/>
        </w:rPr>
        <w:t>&gt;) ETSI Industry Specification Group (ISG) and represents the views of those members who participated in this ISG.</w:t>
      </w:r>
      <w:r>
        <w:rPr>
          <w:rFonts w:ascii="Arial" w:hAnsi="Arial" w:cs="Arial"/>
          <w:sz w:val="18"/>
          <w:szCs w:val="18"/>
        </w:rPr>
        <w:br/>
        <w:t xml:space="preserve">It does not </w:t>
      </w:r>
      <w:r>
        <w:rPr>
          <w:rFonts w:ascii="Arial" w:hAnsi="Arial" w:cs="Arial"/>
          <w:sz w:val="18"/>
          <w:szCs w:val="18"/>
        </w:rPr>
        <w:t>necessarily represent the views of the entire ETSI membership.</w:t>
      </w:r>
    </w:p>
    <w:p w14:paraId="15B1D854" w14:textId="77777777" w:rsidR="004D0CD8" w:rsidRDefault="003274AB">
      <w:pPr>
        <w:pStyle w:val="ZA"/>
        <w:framePr w:w="10563" w:h="782" w:hRule="exact" w:wrap="notBeside" w:hAnchor="page" w:x="661" w:y="646" w:anchorLock="1"/>
        <w:pBdr>
          <w:bottom w:val="none" w:sz="0" w:space="0" w:color="auto"/>
        </w:pBdr>
        <w:jc w:val="center"/>
        <w:rPr>
          <w:noProof w:val="0"/>
        </w:rPr>
      </w:pPr>
      <w:r>
        <w:rPr>
          <w:noProof w:val="0"/>
          <w:sz w:val="64"/>
        </w:rPr>
        <w:t>ETSI G</w:t>
      </w:r>
      <w:bookmarkEnd w:id="0"/>
      <w:r>
        <w:rPr>
          <w:noProof w:val="0"/>
          <w:sz w:val="64"/>
        </w:rPr>
        <w:t xml:space="preserve">R </w:t>
      </w:r>
      <w:bookmarkStart w:id="2" w:name="docnumber"/>
      <w:r>
        <w:rPr>
          <w:noProof w:val="0"/>
          <w:sz w:val="62"/>
          <w:szCs w:val="62"/>
        </w:rPr>
        <w:t xml:space="preserve">LLL-LLL </w:t>
      </w:r>
      <w:bookmarkEnd w:id="2"/>
      <w:r>
        <w:rPr>
          <w:noProof w:val="0"/>
          <w:sz w:val="62"/>
          <w:szCs w:val="62"/>
        </w:rPr>
        <w:t>DDD</w:t>
      </w:r>
      <w:r>
        <w:rPr>
          <w:noProof w:val="0"/>
          <w:sz w:val="64"/>
        </w:rPr>
        <w:t xml:space="preserve"> </w:t>
      </w:r>
      <w:proofErr w:type="spellStart"/>
      <w:r>
        <w:rPr>
          <w:noProof w:val="0"/>
        </w:rPr>
        <w:t>V</w:t>
      </w:r>
      <w:bookmarkStart w:id="3" w:name="docversion"/>
      <w:r>
        <w:rPr>
          <w:noProof w:val="0"/>
        </w:rPr>
        <w:t>m.</w:t>
      </w:r>
      <w:proofErr w:type="gramStart"/>
      <w:r>
        <w:rPr>
          <w:noProof w:val="0"/>
        </w:rPr>
        <w:t>t.e</w:t>
      </w:r>
      <w:bookmarkEnd w:id="3"/>
      <w:proofErr w:type="spellEnd"/>
      <w:proofErr w:type="gramEnd"/>
      <w:r>
        <w:rPr>
          <w:rStyle w:val="ZGSM"/>
          <w:noProof w:val="0"/>
        </w:rPr>
        <w:t xml:space="preserve"> </w:t>
      </w:r>
      <w:r>
        <w:rPr>
          <w:noProof w:val="0"/>
          <w:sz w:val="32"/>
        </w:rPr>
        <w:t>(</w:t>
      </w:r>
      <w:bookmarkStart w:id="4" w:name="docdate"/>
      <w:proofErr w:type="spellStart"/>
      <w:r>
        <w:rPr>
          <w:noProof w:val="0"/>
          <w:sz w:val="32"/>
        </w:rPr>
        <w:t>yyyy</w:t>
      </w:r>
      <w:proofErr w:type="spellEnd"/>
      <w:r>
        <w:rPr>
          <w:noProof w:val="0"/>
          <w:sz w:val="32"/>
        </w:rPr>
        <w:t>-mm</w:t>
      </w:r>
      <w:bookmarkEnd w:id="4"/>
      <w:r>
        <w:rPr>
          <w:noProof w:val="0"/>
          <w:sz w:val="32"/>
          <w:szCs w:val="32"/>
        </w:rPr>
        <w:t>)</w:t>
      </w:r>
    </w:p>
    <w:p w14:paraId="15B1D855" w14:textId="77777777" w:rsidR="004D0CD8" w:rsidRDefault="004D0CD8">
      <w:pPr>
        <w:pStyle w:val="ZB"/>
        <w:framePr w:wrap="notBeside" w:hAnchor="page" w:x="901" w:y="1421"/>
        <w:rPr>
          <w:noProof w:val="0"/>
        </w:rPr>
      </w:pPr>
    </w:p>
    <w:p w14:paraId="15B1D856" w14:textId="77777777" w:rsidR="004D0CD8" w:rsidRDefault="004D0CD8"/>
    <w:p w14:paraId="15B1D857" w14:textId="77777777" w:rsidR="004D0CD8" w:rsidRDefault="003274AB">
      <w:pPr>
        <w:pStyle w:val="ZB"/>
        <w:framePr w:w="6341" w:h="450" w:hRule="exact" w:wrap="notBeside" w:hAnchor="page" w:x="811" w:y="5401"/>
        <w:jc w:val="left"/>
        <w:rPr>
          <w:rFonts w:ascii="Century Gothic" w:hAnsi="Century Gothic"/>
          <w:b/>
          <w:i w:val="0"/>
          <w:caps/>
          <w:noProof w:val="0"/>
          <w:color w:val="FFFFFF"/>
          <w:sz w:val="32"/>
          <w:szCs w:val="32"/>
        </w:rPr>
      </w:pPr>
      <w:r>
        <w:rPr>
          <w:rFonts w:ascii="Century Gothic" w:hAnsi="Century Gothic"/>
          <w:b/>
          <w:i w:val="0"/>
          <w:caps/>
          <w:noProof w:val="0"/>
          <w:color w:val="FFFFFF"/>
          <w:sz w:val="32"/>
          <w:szCs w:val="32"/>
        </w:rPr>
        <w:t>Group REPORT</w:t>
      </w:r>
    </w:p>
    <w:p w14:paraId="15B1D858" w14:textId="77777777" w:rsidR="004D0CD8" w:rsidRDefault="003274AB">
      <w:pPr>
        <w:pStyle w:val="ZT"/>
        <w:framePr w:w="10206" w:h="3701" w:hRule="exact" w:wrap="notBeside" w:hAnchor="page" w:x="880" w:y="7094"/>
        <w:spacing w:line="240" w:lineRule="auto"/>
      </w:pPr>
      <w:bookmarkStart w:id="5" w:name="doctitle"/>
      <w:r>
        <w:t>Title;</w:t>
      </w:r>
    </w:p>
    <w:p w14:paraId="15B1D859" w14:textId="77777777" w:rsidR="004D0CD8" w:rsidRDefault="003274AB">
      <w:pPr>
        <w:pStyle w:val="ZT"/>
        <w:framePr w:w="10206" w:h="3701" w:hRule="exact" w:wrap="notBeside" w:hAnchor="page" w:x="880" w:y="7094"/>
        <w:spacing w:line="240" w:lineRule="auto"/>
      </w:pPr>
      <w:r>
        <w:t>Part #: Part element of title;</w:t>
      </w:r>
    </w:p>
    <w:p w14:paraId="15B1D85A" w14:textId="77777777" w:rsidR="004D0CD8" w:rsidRDefault="003274AB">
      <w:pPr>
        <w:pStyle w:val="ZT"/>
        <w:framePr w:w="10206" w:h="3701" w:hRule="exact" w:wrap="notBeside" w:hAnchor="page" w:x="880" w:y="7094"/>
        <w:spacing w:line="240" w:lineRule="auto"/>
      </w:pPr>
      <w:r>
        <w:t>Sub-part #: Sub-part element of title</w:t>
      </w:r>
    </w:p>
    <w:bookmarkEnd w:id="5"/>
    <w:p w14:paraId="15B1D85B" w14:textId="77777777" w:rsidR="004D0CD8" w:rsidRDefault="003274AB">
      <w:pPr>
        <w:pStyle w:val="ZT"/>
        <w:framePr w:w="10206" w:h="3701" w:hRule="exact" w:wrap="notBeside" w:hAnchor="page" w:x="880" w:y="7094"/>
        <w:rPr>
          <w:rStyle w:val="ZGSM"/>
        </w:rPr>
      </w:pPr>
      <w:r>
        <w:rPr>
          <w:rStyle w:val="ZGSM"/>
        </w:rPr>
        <w:t>Release #</w:t>
      </w:r>
    </w:p>
    <w:bookmarkStart w:id="6" w:name="docdiskette"/>
    <w:p w14:paraId="15B1D85C" w14:textId="77777777" w:rsidR="004D0CD8" w:rsidRDefault="003274AB">
      <w:pPr>
        <w:pStyle w:val="ZD"/>
        <w:framePr w:wrap="notBeside"/>
        <w:rPr>
          <w:noProof w:val="0"/>
        </w:rPr>
      </w:pPr>
      <w:r>
        <w:fldChar w:fldCharType="begin"/>
      </w:r>
      <w:r>
        <w:rPr>
          <w:noProof w:val="0"/>
        </w:rPr>
        <w:instrText>symbol 60 \f "Wingdings" \s 16</w:instrText>
      </w:r>
      <w:r>
        <w:fldChar w:fldCharType="separate"/>
      </w:r>
      <w:r>
        <w:rPr>
          <w:rFonts w:ascii="Wingdings" w:hAnsi="Wingdings"/>
          <w:noProof w:val="0"/>
        </w:rPr>
        <w:t>&lt;</w:t>
      </w:r>
      <w:r>
        <w:fldChar w:fldCharType="end"/>
      </w:r>
      <w:bookmarkEnd w:id="6"/>
    </w:p>
    <w:p w14:paraId="15B1D85D" w14:textId="5481E329" w:rsidR="004D0CD8" w:rsidRDefault="005E43E1">
      <w:pPr>
        <w:rPr>
          <w:rFonts w:ascii="Arial" w:hAnsi="Arial" w:cs="Arial"/>
          <w:sz w:val="18"/>
          <w:szCs w:val="18"/>
        </w:rPr>
        <w:sectPr w:rsidR="004D0CD8">
          <w:headerReference w:type="default" r:id="rId10"/>
          <w:footerReference w:type="default" r:id="rId11"/>
          <w:footnotePr>
            <w:numRestart w:val="eachSect"/>
          </w:footnotePr>
          <w:pgSz w:w="11907" w:h="16840" w:code="9"/>
          <w:pgMar w:top="2268" w:right="851" w:bottom="10773" w:left="851" w:header="0" w:footer="0" w:gutter="0"/>
          <w:cols w:space="720"/>
          <w:docGrid w:linePitch="272"/>
        </w:sect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15F484F2" wp14:editId="32508CBB">
                <wp:simplePos x="0" y="0"/>
                <wp:positionH relativeFrom="column">
                  <wp:posOffset>0</wp:posOffset>
                </wp:positionH>
                <wp:positionV relativeFrom="paragraph">
                  <wp:posOffset>4815205</wp:posOffset>
                </wp:positionV>
                <wp:extent cx="6414770" cy="2717165"/>
                <wp:effectExtent l="0" t="0" r="24130" b="26035"/>
                <wp:wrapNone/>
                <wp:docPr id="4" name="Text Box 4" descr="Pull quote with accent ba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770" cy="2717165"/>
                        </a:xfrm>
                        <a:prstGeom prst="rect">
                          <a:avLst/>
                        </a:prstGeom>
                        <a:solidFill>
                          <a:sysClr val="window" lastClr="FFFFFF"/>
                        </a:solidFill>
                        <a:ln w="12700" cap="flat" cmpd="sng" algn="ctr">
                          <a:solidFill>
                            <a:srgbClr val="ED7D31"/>
                          </a:solidFill>
                          <a:prstDash val="solid"/>
                          <a:miter lim="800000"/>
                          <a:headEnd/>
                          <a:tailEnd/>
                        </a:ln>
                        <a:effectLst/>
                      </wps:spPr>
                      <wps:txbx>
                        <w:txbxContent>
                          <w:p w14:paraId="7F7CA412" w14:textId="77777777" w:rsidR="005E43E1" w:rsidRPr="001B2FB2" w:rsidRDefault="005E43E1" w:rsidP="005E43E1">
                            <w:pPr>
                              <w:shd w:val="clear" w:color="auto" w:fill="FFFFFF"/>
                              <w:spacing w:before="120"/>
                              <w:ind w:left="142" w:right="119"/>
                              <w:jc w:val="center"/>
                              <w:rPr>
                                <w:rFonts w:ascii="Courier New" w:hAnsi="Courier New" w:cs="Courier New"/>
                                <w:b/>
                                <w:sz w:val="24"/>
                              </w:rPr>
                            </w:pPr>
                            <w:bookmarkStart w:id="7" w:name="_GoBack"/>
                            <w:r w:rsidRPr="001B2FB2">
                              <w:rPr>
                                <w:rFonts w:ascii="Courier New" w:hAnsi="Courier New" w:cs="Courier New"/>
                                <w:b/>
                                <w:color w:val="FF0000"/>
                                <w:sz w:val="24"/>
                              </w:rPr>
                              <w:t>This</w:t>
                            </w:r>
                            <w:r w:rsidRPr="001B2FB2">
                              <w:rPr>
                                <w:rFonts w:ascii="Courier New" w:hAnsi="Courier New" w:cs="Courier New"/>
                                <w:b/>
                                <w:sz w:val="24"/>
                              </w:rPr>
                              <w:t xml:space="preserve"> </w:t>
                            </w:r>
                            <w:r w:rsidRPr="001B2FB2">
                              <w:rPr>
                                <w:rFonts w:ascii="Courier New" w:hAnsi="Courier New" w:cs="Courier New"/>
                                <w:b/>
                                <w:color w:val="FF0000"/>
                                <w:sz w:val="24"/>
                              </w:rPr>
                              <w:t>DRAFT is a working document</w:t>
                            </w:r>
                            <w:r w:rsidRPr="001B2FB2">
                              <w:rPr>
                                <w:rFonts w:ascii="Courier New" w:hAnsi="Courier New" w:cs="Courier New"/>
                                <w:b/>
                                <w:sz w:val="24"/>
                              </w:rPr>
                              <w:t xml:space="preserve"> of ETSI. It is provided for information only and is for future development work within ETSI. DRAFTS may be updated, deleted, replaced, or obsoleted by other documents at any time.</w:t>
                            </w:r>
                          </w:p>
                          <w:p w14:paraId="6BAF532D" w14:textId="77777777" w:rsidR="005E43E1" w:rsidRPr="001B2FB2" w:rsidRDefault="005E43E1" w:rsidP="005E43E1">
                            <w:pPr>
                              <w:shd w:val="clear" w:color="auto" w:fill="FFFFFF"/>
                              <w:ind w:left="142" w:right="117"/>
                              <w:jc w:val="center"/>
                              <w:rPr>
                                <w:rFonts w:ascii="Courier New" w:hAnsi="Courier New" w:cs="Courier New"/>
                                <w:b/>
                                <w:sz w:val="24"/>
                              </w:rPr>
                            </w:pPr>
                            <w:r w:rsidRPr="001B2FB2">
                              <w:rPr>
                                <w:rFonts w:ascii="Courier New" w:hAnsi="Courier New" w:cs="Courier New"/>
                                <w:b/>
                                <w:sz w:val="24"/>
                              </w:rPr>
                              <w:t>ETSI and/or its Members have no liability for any current or further use/implementation of the present DRAFT.</w:t>
                            </w:r>
                          </w:p>
                          <w:p w14:paraId="4016E34D" w14:textId="77777777" w:rsidR="005E43E1" w:rsidRPr="001B2FB2" w:rsidRDefault="005E43E1" w:rsidP="005E43E1">
                            <w:pPr>
                              <w:pBdr>
                                <w:left w:val="single" w:sz="4" w:space="6" w:color="5B9BD5"/>
                              </w:pBdr>
                              <w:spacing w:before="120"/>
                              <w:ind w:left="142" w:right="119"/>
                              <w:jc w:val="center"/>
                              <w:rPr>
                                <w:rFonts w:ascii="Courier New" w:hAnsi="Courier New" w:cs="Courier New"/>
                                <w:b/>
                                <w:sz w:val="24"/>
                              </w:rPr>
                            </w:pPr>
                            <w:r w:rsidRPr="001B2FB2">
                              <w:rPr>
                                <w:rFonts w:ascii="Calibri" w:hAnsi="Calibri" w:cs="Calibri"/>
                                <w:b/>
                                <w:color w:val="FF0000"/>
                                <w:sz w:val="36"/>
                              </w:rPr>
                              <w:t>Do not use as reference material.</w:t>
                            </w:r>
                            <w:r w:rsidRPr="001B2FB2">
                              <w:rPr>
                                <w:rFonts w:ascii="Calibri" w:hAnsi="Calibri" w:cs="Calibri"/>
                                <w:b/>
                                <w:sz w:val="36"/>
                              </w:rPr>
                              <w:t xml:space="preserve"> </w:t>
                            </w:r>
                            <w:r w:rsidRPr="001B2FB2">
                              <w:rPr>
                                <w:rFonts w:ascii="Calibri" w:hAnsi="Calibri" w:cs="Calibri"/>
                                <w:b/>
                                <w:sz w:val="36"/>
                              </w:rPr>
                              <w:br/>
                            </w:r>
                            <w:r w:rsidRPr="001B2FB2">
                              <w:rPr>
                                <w:rFonts w:ascii="Courier New" w:hAnsi="Courier New" w:cs="Courier New"/>
                                <w:b/>
                                <w:sz w:val="24"/>
                              </w:rPr>
                              <w:t>Do not cite this document other than as "work in progress."</w:t>
                            </w:r>
                          </w:p>
                          <w:p w14:paraId="491AE7D9" w14:textId="77777777" w:rsidR="005E43E1" w:rsidRPr="001B2FB2" w:rsidRDefault="005E43E1" w:rsidP="005E43E1">
                            <w:pPr>
                              <w:pBdr>
                                <w:left w:val="single" w:sz="4" w:space="6" w:color="5B9BD5"/>
                              </w:pBdr>
                              <w:ind w:left="142" w:right="117"/>
                              <w:jc w:val="center"/>
                              <w:rPr>
                                <w:rFonts w:ascii="Calibri" w:hAnsi="Calibri" w:cs="Calibri"/>
                                <w:sz w:val="24"/>
                              </w:rPr>
                            </w:pPr>
                            <w:r w:rsidRPr="001B2FB2">
                              <w:rPr>
                                <w:rFonts w:ascii="Courier New" w:hAnsi="Courier New" w:cs="Courier New"/>
                                <w:b/>
                                <w:sz w:val="24"/>
                              </w:rPr>
                              <w:t xml:space="preserve">Any draft approved and PUBLISHED shall be obtained exclusively as a </w:t>
                            </w:r>
                            <w:proofErr w:type="gramStart"/>
                            <w:r w:rsidRPr="001B2FB2">
                              <w:rPr>
                                <w:rFonts w:ascii="Courier New" w:hAnsi="Courier New" w:cs="Courier New"/>
                                <w:b/>
                                <w:sz w:val="24"/>
                              </w:rPr>
                              <w:t>deliverables</w:t>
                            </w:r>
                            <w:proofErr w:type="gramEnd"/>
                            <w:r w:rsidRPr="001B2FB2">
                              <w:rPr>
                                <w:rFonts w:ascii="Courier New" w:hAnsi="Courier New" w:cs="Courier New"/>
                                <w:b/>
                                <w:sz w:val="24"/>
                              </w:rPr>
                              <w:t xml:space="preserve"> via the ETSI Standards search page at:</w:t>
                            </w:r>
                          </w:p>
                          <w:p w14:paraId="283D58BC" w14:textId="77777777" w:rsidR="005E43E1" w:rsidRPr="001B2FB2" w:rsidRDefault="005E43E1" w:rsidP="005E43E1">
                            <w:pPr>
                              <w:pBdr>
                                <w:left w:val="single" w:sz="4" w:space="6" w:color="5B9BD5"/>
                              </w:pBdr>
                              <w:spacing w:after="120"/>
                              <w:ind w:left="142" w:right="119"/>
                              <w:jc w:val="center"/>
                              <w:rPr>
                                <w:rFonts w:ascii="Calibri" w:hAnsi="Calibri" w:cs="Calibri"/>
                                <w:color w:val="404040"/>
                                <w:sz w:val="24"/>
                              </w:rPr>
                            </w:pPr>
                            <w:hyperlink r:id="rId12" w:history="1">
                              <w:r w:rsidRPr="001B2FB2">
                                <w:rPr>
                                  <w:rStyle w:val="Hyperlink"/>
                                  <w:rFonts w:ascii="Calibri" w:hAnsi="Calibri" w:cs="Calibri"/>
                                  <w:sz w:val="24"/>
                                </w:rPr>
                                <w:t>http://www.etsi.org/standards-search</w:t>
                              </w:r>
                            </w:hyperlink>
                            <w:bookmarkEnd w:id="7"/>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5F484F2" id="_x0000_t202" coordsize="21600,21600" o:spt="202" path="m,l,21600r21600,l21600,xe">
                <v:stroke joinstyle="miter"/>
                <v:path gradientshapeok="t" o:connecttype="rect"/>
              </v:shapetype>
              <v:shape id="Text Box 4" o:spid="_x0000_s1026" type="#_x0000_t202" alt="Pull quote with accent bar" style="position:absolute;margin-left:0;margin-top:379.15pt;width:505.1pt;height:21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" fillcolor="window" strokecolor="#ed7d31" strokeweight="1pt">
                <v:textbox style="mso-fit-shape-to-text:t" inset="0,0,0,0">
                  <w:txbxContent>
                    <w:p w14:paraId="7F7CA412" w14:textId="77777777" w:rsidR="005E43E1" w:rsidRPr="001B2FB2" w:rsidRDefault="005E43E1" w:rsidP="005E43E1">
                      <w:pPr>
                        <w:shd w:val="clear" w:color="auto" w:fill="FFFFFF"/>
                        <w:spacing w:before="120"/>
                        <w:ind w:left="142" w:right="119"/>
                        <w:jc w:val="center"/>
                        <w:rPr>
                          <w:rFonts w:ascii="Courier New" w:hAnsi="Courier New" w:cs="Courier New"/>
                          <w:b/>
                          <w:sz w:val="24"/>
                        </w:rPr>
                      </w:pPr>
                      <w:bookmarkStart w:id="8" w:name="_GoBack"/>
                      <w:r w:rsidRPr="001B2FB2">
                        <w:rPr>
                          <w:rFonts w:ascii="Courier New" w:hAnsi="Courier New" w:cs="Courier New"/>
                          <w:b/>
                          <w:color w:val="FF0000"/>
                          <w:sz w:val="24"/>
                        </w:rPr>
                        <w:t>This</w:t>
                      </w:r>
                      <w:r w:rsidRPr="001B2FB2">
                        <w:rPr>
                          <w:rFonts w:ascii="Courier New" w:hAnsi="Courier New" w:cs="Courier New"/>
                          <w:b/>
                          <w:sz w:val="24"/>
                        </w:rPr>
                        <w:t xml:space="preserve"> </w:t>
                      </w:r>
                      <w:r w:rsidRPr="001B2FB2">
                        <w:rPr>
                          <w:rFonts w:ascii="Courier New" w:hAnsi="Courier New" w:cs="Courier New"/>
                          <w:b/>
                          <w:color w:val="FF0000"/>
                          <w:sz w:val="24"/>
                        </w:rPr>
                        <w:t>DRAFT is a working document</w:t>
                      </w:r>
                      <w:r w:rsidRPr="001B2FB2">
                        <w:rPr>
                          <w:rFonts w:ascii="Courier New" w:hAnsi="Courier New" w:cs="Courier New"/>
                          <w:b/>
                          <w:sz w:val="24"/>
                        </w:rPr>
                        <w:t xml:space="preserve"> of ETSI. It is provided for information only and is for future development work within ETSI. DRAFTS may be updated, deleted, replaced, or obsoleted by other documents at any time.</w:t>
                      </w:r>
                    </w:p>
                    <w:p w14:paraId="6BAF532D" w14:textId="77777777" w:rsidR="005E43E1" w:rsidRPr="001B2FB2" w:rsidRDefault="005E43E1" w:rsidP="005E43E1">
                      <w:pPr>
                        <w:shd w:val="clear" w:color="auto" w:fill="FFFFFF"/>
                        <w:ind w:left="142" w:right="117"/>
                        <w:jc w:val="center"/>
                        <w:rPr>
                          <w:rFonts w:ascii="Courier New" w:hAnsi="Courier New" w:cs="Courier New"/>
                          <w:b/>
                          <w:sz w:val="24"/>
                        </w:rPr>
                      </w:pPr>
                      <w:r w:rsidRPr="001B2FB2">
                        <w:rPr>
                          <w:rFonts w:ascii="Courier New" w:hAnsi="Courier New" w:cs="Courier New"/>
                          <w:b/>
                          <w:sz w:val="24"/>
                        </w:rPr>
                        <w:t>ETSI and/or its Members have no liability for any current or further use/implementation of the present DRAFT.</w:t>
                      </w:r>
                    </w:p>
                    <w:p w14:paraId="4016E34D" w14:textId="77777777" w:rsidR="005E43E1" w:rsidRPr="001B2FB2" w:rsidRDefault="005E43E1" w:rsidP="005E43E1">
                      <w:pPr>
                        <w:pBdr>
                          <w:left w:val="single" w:sz="4" w:space="6" w:color="5B9BD5"/>
                        </w:pBdr>
                        <w:spacing w:before="120"/>
                        <w:ind w:left="142" w:right="119"/>
                        <w:jc w:val="center"/>
                        <w:rPr>
                          <w:rFonts w:ascii="Courier New" w:hAnsi="Courier New" w:cs="Courier New"/>
                          <w:b/>
                          <w:sz w:val="24"/>
                        </w:rPr>
                      </w:pPr>
                      <w:r w:rsidRPr="001B2FB2">
                        <w:rPr>
                          <w:rFonts w:ascii="Calibri" w:hAnsi="Calibri" w:cs="Calibri"/>
                          <w:b/>
                          <w:color w:val="FF0000"/>
                          <w:sz w:val="36"/>
                        </w:rPr>
                        <w:t>Do not use as reference material.</w:t>
                      </w:r>
                      <w:r w:rsidRPr="001B2FB2">
                        <w:rPr>
                          <w:rFonts w:ascii="Calibri" w:hAnsi="Calibri" w:cs="Calibri"/>
                          <w:b/>
                          <w:sz w:val="36"/>
                        </w:rPr>
                        <w:t xml:space="preserve"> </w:t>
                      </w:r>
                      <w:r w:rsidRPr="001B2FB2">
                        <w:rPr>
                          <w:rFonts w:ascii="Calibri" w:hAnsi="Calibri" w:cs="Calibri"/>
                          <w:b/>
                          <w:sz w:val="36"/>
                        </w:rPr>
                        <w:br/>
                      </w:r>
                      <w:r w:rsidRPr="001B2FB2">
                        <w:rPr>
                          <w:rFonts w:ascii="Courier New" w:hAnsi="Courier New" w:cs="Courier New"/>
                          <w:b/>
                          <w:sz w:val="24"/>
                        </w:rPr>
                        <w:t>Do not cite this document other than as "work in progress."</w:t>
                      </w:r>
                    </w:p>
                    <w:p w14:paraId="491AE7D9" w14:textId="77777777" w:rsidR="005E43E1" w:rsidRPr="001B2FB2" w:rsidRDefault="005E43E1" w:rsidP="005E43E1">
                      <w:pPr>
                        <w:pBdr>
                          <w:left w:val="single" w:sz="4" w:space="6" w:color="5B9BD5"/>
                        </w:pBdr>
                        <w:ind w:left="142" w:right="117"/>
                        <w:jc w:val="center"/>
                        <w:rPr>
                          <w:rFonts w:ascii="Calibri" w:hAnsi="Calibri" w:cs="Calibri"/>
                          <w:sz w:val="24"/>
                        </w:rPr>
                      </w:pPr>
                      <w:r w:rsidRPr="001B2FB2">
                        <w:rPr>
                          <w:rFonts w:ascii="Courier New" w:hAnsi="Courier New" w:cs="Courier New"/>
                          <w:b/>
                          <w:sz w:val="24"/>
                        </w:rPr>
                        <w:t xml:space="preserve">Any draft approved and PUBLISHED shall be obtained exclusively as a </w:t>
                      </w:r>
                      <w:proofErr w:type="gramStart"/>
                      <w:r w:rsidRPr="001B2FB2">
                        <w:rPr>
                          <w:rFonts w:ascii="Courier New" w:hAnsi="Courier New" w:cs="Courier New"/>
                          <w:b/>
                          <w:sz w:val="24"/>
                        </w:rPr>
                        <w:t>deliverables</w:t>
                      </w:r>
                      <w:proofErr w:type="gramEnd"/>
                      <w:r w:rsidRPr="001B2FB2">
                        <w:rPr>
                          <w:rFonts w:ascii="Courier New" w:hAnsi="Courier New" w:cs="Courier New"/>
                          <w:b/>
                          <w:sz w:val="24"/>
                        </w:rPr>
                        <w:t xml:space="preserve"> via the ETSI Standards search page at:</w:t>
                      </w:r>
                    </w:p>
                    <w:p w14:paraId="283D58BC" w14:textId="77777777" w:rsidR="005E43E1" w:rsidRPr="001B2FB2" w:rsidRDefault="005E43E1" w:rsidP="005E43E1">
                      <w:pPr>
                        <w:pBdr>
                          <w:left w:val="single" w:sz="4" w:space="6" w:color="5B9BD5"/>
                        </w:pBdr>
                        <w:spacing w:after="120"/>
                        <w:ind w:left="142" w:right="119"/>
                        <w:jc w:val="center"/>
                        <w:rPr>
                          <w:rFonts w:ascii="Calibri" w:hAnsi="Calibri" w:cs="Calibri"/>
                          <w:color w:val="404040"/>
                          <w:sz w:val="24"/>
                        </w:rPr>
                      </w:pPr>
                      <w:hyperlink r:id="rId13" w:history="1">
                        <w:r w:rsidRPr="001B2FB2">
                          <w:rPr>
                            <w:rStyle w:val="Hyperlink"/>
                            <w:rFonts w:ascii="Calibri" w:hAnsi="Calibri" w:cs="Calibri"/>
                            <w:sz w:val="24"/>
                          </w:rPr>
                          <w:t>http://www.etsi.org/standards-search</w:t>
                        </w:r>
                      </w:hyperlink>
                      <w:bookmarkEnd w:id="8"/>
                    </w:p>
                  </w:txbxContent>
                </v:textbox>
              </v:shape>
            </w:pict>
          </mc:Fallback>
        </mc:AlternateContent>
      </w:r>
    </w:p>
    <w:p w14:paraId="15B1D85E" w14:textId="77777777" w:rsidR="004D0CD8" w:rsidRDefault="003274AB">
      <w:pPr>
        <w:pStyle w:val="FP"/>
        <w:framePr w:wrap="notBeside" w:vAnchor="page" w:hAnchor="page" w:x="1141" w:y="2836"/>
        <w:pBdr>
          <w:bottom w:val="single" w:sz="6" w:space="1" w:color="auto"/>
        </w:pBdr>
        <w:ind w:left="2835" w:right="2835"/>
        <w:jc w:val="center"/>
      </w:pPr>
      <w:bookmarkStart w:id="9" w:name="page2"/>
      <w:r>
        <w:lastRenderedPageBreak/>
        <w:t>Reference</w:t>
      </w:r>
    </w:p>
    <w:p w14:paraId="15B1D85F" w14:textId="77777777" w:rsidR="004D0CD8" w:rsidRDefault="003274AB">
      <w:pPr>
        <w:pStyle w:val="FP"/>
        <w:framePr w:wrap="notBeside" w:vAnchor="page" w:hAnchor="page" w:x="1141" w:y="2836"/>
        <w:ind w:left="2268" w:right="2268"/>
        <w:jc w:val="center"/>
        <w:rPr>
          <w:rFonts w:ascii="Arial" w:hAnsi="Arial"/>
          <w:sz w:val="18"/>
        </w:rPr>
      </w:pPr>
      <w:bookmarkStart w:id="10" w:name="docworkitem"/>
      <w:r>
        <w:rPr>
          <w:rFonts w:ascii="Arial" w:hAnsi="Arial"/>
          <w:sz w:val="18"/>
        </w:rPr>
        <w:t>&lt;</w:t>
      </w:r>
      <w:proofErr w:type="spellStart"/>
      <w:r>
        <w:rPr>
          <w:rFonts w:ascii="Arial" w:hAnsi="Arial"/>
          <w:sz w:val="18"/>
        </w:rPr>
        <w:t>Workitem</w:t>
      </w:r>
      <w:proofErr w:type="spellEnd"/>
      <w:r>
        <w:rPr>
          <w:rFonts w:ascii="Arial" w:hAnsi="Arial"/>
          <w:sz w:val="18"/>
        </w:rPr>
        <w:t>&gt;</w:t>
      </w:r>
      <w:bookmarkEnd w:id="10"/>
    </w:p>
    <w:p w14:paraId="15B1D860" w14:textId="77777777" w:rsidR="004D0CD8" w:rsidRDefault="003274AB">
      <w:pPr>
        <w:pStyle w:val="FP"/>
        <w:framePr w:wrap="notBeside" w:vAnchor="page" w:hAnchor="page" w:x="1141" w:y="2836"/>
        <w:pBdr>
          <w:bottom w:val="single" w:sz="6" w:space="1" w:color="auto"/>
        </w:pBdr>
        <w:spacing w:before="240"/>
        <w:ind w:left="2835" w:right="2835"/>
        <w:jc w:val="center"/>
      </w:pPr>
      <w:r>
        <w:t>Keywords</w:t>
      </w:r>
    </w:p>
    <w:p w14:paraId="15B1D861" w14:textId="77777777" w:rsidR="004D0CD8" w:rsidRDefault="003274AB">
      <w:pPr>
        <w:pStyle w:val="FP"/>
        <w:framePr w:wrap="notBeside" w:vAnchor="page" w:hAnchor="page" w:x="1141" w:y="2836"/>
        <w:ind w:left="2835" w:right="2835"/>
        <w:jc w:val="center"/>
        <w:rPr>
          <w:rFonts w:ascii="Arial" w:hAnsi="Arial"/>
          <w:sz w:val="18"/>
        </w:rPr>
      </w:pPr>
      <w:bookmarkStart w:id="11" w:name="keywords"/>
      <w:r>
        <w:rPr>
          <w:rFonts w:ascii="Arial" w:hAnsi="Arial"/>
          <w:sz w:val="18"/>
        </w:rPr>
        <w:t>&lt;keywords&gt;</w:t>
      </w:r>
      <w:bookmarkEnd w:id="11"/>
    </w:p>
    <w:p w14:paraId="15B1D862" w14:textId="77777777" w:rsidR="004D0CD8" w:rsidRDefault="004D0CD8"/>
    <w:p w14:paraId="15B1D863" w14:textId="77777777" w:rsidR="004D0CD8" w:rsidRDefault="003274AB">
      <w:pPr>
        <w:pStyle w:val="FP"/>
        <w:framePr w:wrap="notBeside" w:vAnchor="page" w:hAnchor="page" w:x="1156" w:y="5581"/>
        <w:spacing w:after="240"/>
        <w:ind w:left="2835" w:right="2835"/>
        <w:jc w:val="center"/>
        <w:rPr>
          <w:rFonts w:ascii="Arial" w:hAnsi="Arial"/>
          <w:b/>
          <w:i/>
        </w:rPr>
      </w:pPr>
      <w:bookmarkStart w:id="12" w:name="ETSIinfo"/>
      <w:r>
        <w:rPr>
          <w:rFonts w:ascii="Arial" w:hAnsi="Arial"/>
          <w:b/>
          <w:i/>
        </w:rPr>
        <w:t>ETSI</w:t>
      </w:r>
    </w:p>
    <w:p w14:paraId="15B1D864" w14:textId="77777777" w:rsidR="004D0CD8" w:rsidRDefault="003274AB">
      <w:pPr>
        <w:pStyle w:val="FP"/>
        <w:framePr w:wrap="notBeside" w:vAnchor="page" w:hAnchor="page" w:x="1156" w:y="5581"/>
        <w:pBdr>
          <w:bottom w:val="single" w:sz="6" w:space="1" w:color="auto"/>
        </w:pBd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p>
    <w:p w14:paraId="15B1D865" w14:textId="77777777" w:rsidR="004D0CD8" w:rsidRDefault="003274AB">
      <w:pPr>
        <w:pStyle w:val="FP"/>
        <w:framePr w:wrap="notBeside" w:vAnchor="page" w:hAnchor="page" w:x="1156" w:y="5581"/>
        <w:pBdr>
          <w:bottom w:val="single" w:sz="6" w:space="1" w:color="auto"/>
        </w:pBdr>
        <w:ind w:left="2835" w:right="2835"/>
        <w:jc w:val="center"/>
      </w:pPr>
      <w:r>
        <w:rPr>
          <w:rFonts w:ascii="Arial" w:hAnsi="Arial"/>
          <w:sz w:val="18"/>
        </w:rPr>
        <w:t>F-06921 Sophia Antipolis Cedex - FRANCE</w:t>
      </w:r>
    </w:p>
    <w:p w14:paraId="15B1D866" w14:textId="77777777" w:rsidR="004D0CD8" w:rsidRDefault="004D0CD8">
      <w:pPr>
        <w:pStyle w:val="FP"/>
        <w:framePr w:wrap="notBeside" w:vAnchor="page" w:hAnchor="page" w:x="1156" w:y="5581"/>
        <w:ind w:left="2835" w:right="2835"/>
        <w:jc w:val="center"/>
        <w:rPr>
          <w:rFonts w:ascii="Arial" w:hAnsi="Arial"/>
          <w:sz w:val="18"/>
        </w:rPr>
      </w:pPr>
    </w:p>
    <w:p w14:paraId="15B1D867" w14:textId="77777777" w:rsidR="004D0CD8" w:rsidRDefault="003274AB">
      <w:pPr>
        <w:pStyle w:val="FP"/>
        <w:framePr w:wrap="notBeside" w:vAnchor="page" w:hAnchor="page" w:x="1156" w:y="5581"/>
        <w:spacing w:after="20"/>
        <w:ind w:left="2835" w:right="2835"/>
        <w:jc w:val="center"/>
        <w:rPr>
          <w:rFonts w:ascii="Arial" w:hAnsi="Arial"/>
          <w:sz w:val="18"/>
        </w:rPr>
      </w:pPr>
      <w:r>
        <w:rPr>
          <w:rFonts w:ascii="Arial" w:hAnsi="Arial"/>
          <w:sz w:val="18"/>
        </w:rPr>
        <w:t>Tel.: +33 4 92 94 42 00   Fax: +33 4 93 65 47 16</w:t>
      </w:r>
    </w:p>
    <w:p w14:paraId="15B1D868" w14:textId="77777777" w:rsidR="004D0CD8" w:rsidRDefault="004D0CD8">
      <w:pPr>
        <w:pStyle w:val="FP"/>
        <w:framePr w:wrap="notBeside" w:vAnchor="page" w:hAnchor="page" w:x="1156" w:y="5581"/>
        <w:ind w:left="2835" w:right="2835"/>
        <w:jc w:val="center"/>
        <w:rPr>
          <w:rFonts w:ascii="Arial" w:hAnsi="Arial"/>
          <w:sz w:val="15"/>
        </w:rPr>
      </w:pPr>
    </w:p>
    <w:p w14:paraId="15B1D869" w14:textId="77777777" w:rsidR="004D0CD8" w:rsidRDefault="003274AB">
      <w:pPr>
        <w:pStyle w:val="FP"/>
        <w:framePr w:wrap="notBeside" w:vAnchor="page" w:hAnchor="page" w:x="1156" w:y="5581"/>
        <w:ind w:left="2835" w:right="2835"/>
        <w:jc w:val="center"/>
        <w:rPr>
          <w:rFonts w:ascii="Arial" w:hAnsi="Arial"/>
          <w:sz w:val="15"/>
        </w:rPr>
      </w:pPr>
      <w:r>
        <w:rPr>
          <w:rFonts w:ascii="Arial" w:hAnsi="Arial"/>
          <w:sz w:val="15"/>
        </w:rPr>
        <w:t>Siret N° 348 623 562 00017 - NAF 742 C</w:t>
      </w:r>
    </w:p>
    <w:p w14:paraId="15B1D86A" w14:textId="77777777" w:rsidR="004D0CD8" w:rsidRDefault="003274AB">
      <w:pPr>
        <w:pStyle w:val="FP"/>
        <w:framePr w:wrap="notBeside" w:vAnchor="page" w:hAnchor="page" w:x="1156" w:y="5581"/>
        <w:ind w:left="2835" w:right="2835"/>
        <w:jc w:val="center"/>
        <w:rPr>
          <w:rFonts w:ascii="Arial" w:hAnsi="Arial"/>
          <w:sz w:val="15"/>
        </w:rPr>
      </w:pPr>
      <w:r>
        <w:rPr>
          <w:rFonts w:ascii="Arial" w:hAnsi="Arial"/>
          <w:sz w:val="15"/>
        </w:rPr>
        <w:t xml:space="preserve">Association à but non </w:t>
      </w:r>
      <w:proofErr w:type="spellStart"/>
      <w:r>
        <w:rPr>
          <w:rFonts w:ascii="Arial" w:hAnsi="Arial"/>
          <w:sz w:val="15"/>
        </w:rPr>
        <w:t>lucratif</w:t>
      </w:r>
      <w:proofErr w:type="spellEnd"/>
      <w:r>
        <w:rPr>
          <w:rFonts w:ascii="Arial" w:hAnsi="Arial"/>
          <w:sz w:val="15"/>
        </w:rPr>
        <w:t xml:space="preserve"> </w:t>
      </w:r>
      <w:proofErr w:type="spellStart"/>
      <w:r>
        <w:rPr>
          <w:rFonts w:ascii="Arial" w:hAnsi="Arial"/>
          <w:sz w:val="15"/>
        </w:rPr>
        <w:t>enregistrée</w:t>
      </w:r>
      <w:proofErr w:type="spellEnd"/>
      <w:r>
        <w:rPr>
          <w:rFonts w:ascii="Arial" w:hAnsi="Arial"/>
          <w:sz w:val="15"/>
        </w:rPr>
        <w:t xml:space="preserve"> à la</w:t>
      </w:r>
    </w:p>
    <w:p w14:paraId="15B1D86B" w14:textId="77777777" w:rsidR="004D0CD8" w:rsidRDefault="003274AB">
      <w:pPr>
        <w:pStyle w:val="FP"/>
        <w:framePr w:wrap="notBeside" w:vAnchor="page" w:hAnchor="page" w:x="1156" w:y="5581"/>
        <w:ind w:left="2835" w:right="2835"/>
        <w:jc w:val="center"/>
        <w:rPr>
          <w:rFonts w:ascii="Arial" w:hAnsi="Arial"/>
          <w:sz w:val="15"/>
        </w:rPr>
      </w:pPr>
      <w:r>
        <w:rPr>
          <w:rFonts w:ascii="Arial" w:hAnsi="Arial"/>
          <w:sz w:val="15"/>
        </w:rPr>
        <w:t>Sous-</w:t>
      </w:r>
      <w:proofErr w:type="spellStart"/>
      <w:r>
        <w:rPr>
          <w:rFonts w:ascii="Arial" w:hAnsi="Arial"/>
          <w:sz w:val="15"/>
        </w:rPr>
        <w:t>préfecture</w:t>
      </w:r>
      <w:proofErr w:type="spellEnd"/>
      <w:r>
        <w:rPr>
          <w:rFonts w:ascii="Arial" w:hAnsi="Arial"/>
          <w:sz w:val="15"/>
        </w:rPr>
        <w:t xml:space="preserve"> de Grasse (06) N° 7803/88</w:t>
      </w:r>
    </w:p>
    <w:p w14:paraId="15B1D86C" w14:textId="77777777" w:rsidR="004D0CD8" w:rsidRDefault="004D0CD8">
      <w:pPr>
        <w:pStyle w:val="FP"/>
        <w:framePr w:wrap="notBeside" w:vAnchor="page" w:hAnchor="page" w:x="1156" w:y="5581"/>
        <w:ind w:left="2835" w:right="2835"/>
        <w:jc w:val="center"/>
        <w:rPr>
          <w:rFonts w:ascii="Arial" w:hAnsi="Arial"/>
          <w:sz w:val="18"/>
        </w:rPr>
      </w:pPr>
    </w:p>
    <w:bookmarkEnd w:id="12"/>
    <w:p w14:paraId="15B1D86D" w14:textId="77777777" w:rsidR="004D0CD8" w:rsidRDefault="004D0CD8"/>
    <w:p w14:paraId="15B1D86E" w14:textId="77777777" w:rsidR="004D0CD8" w:rsidRDefault="004D0CD8"/>
    <w:bookmarkEnd w:id="9"/>
    <w:p w14:paraId="15B1D86F" w14:textId="77777777" w:rsidR="004D0CD8" w:rsidRDefault="003274AB">
      <w:pPr>
        <w:pStyle w:val="FP"/>
        <w:framePr w:h="7343" w:hRule="exact" w:wrap="notBeside" w:vAnchor="page" w:hAnchor="page" w:x="1039" w:y="8858"/>
        <w:pBdr>
          <w:bottom w:val="single" w:sz="6" w:space="1" w:color="auto"/>
        </w:pBdr>
        <w:spacing w:after="240"/>
        <w:ind w:left="2835" w:right="2835"/>
        <w:jc w:val="center"/>
        <w:rPr>
          <w:rFonts w:ascii="Arial" w:hAnsi="Arial"/>
          <w:b/>
          <w:i/>
        </w:rPr>
      </w:pPr>
      <w:r>
        <w:rPr>
          <w:rFonts w:ascii="Arial" w:hAnsi="Arial"/>
          <w:b/>
          <w:i/>
        </w:rPr>
        <w:t>Important notice</w:t>
      </w:r>
    </w:p>
    <w:p w14:paraId="15B1D870" w14:textId="77777777" w:rsidR="004D0CD8" w:rsidRDefault="003274AB">
      <w:pPr>
        <w:pStyle w:val="FP"/>
        <w:framePr w:h="7343" w:hRule="exact" w:wrap="notBeside" w:vAnchor="page" w:hAnchor="page" w:x="1039" w:y="8858"/>
        <w:spacing w:after="240"/>
        <w:jc w:val="center"/>
        <w:rPr>
          <w:rFonts w:ascii="Arial" w:hAnsi="Arial" w:cs="Arial"/>
          <w:sz w:val="18"/>
        </w:rPr>
      </w:pPr>
      <w:r>
        <w:rPr>
          <w:rFonts w:ascii="Arial" w:hAnsi="Arial" w:cs="Arial"/>
          <w:sz w:val="18"/>
        </w:rPr>
        <w:t>The present document can be downloaded from:</w:t>
      </w:r>
      <w:r>
        <w:rPr>
          <w:rFonts w:ascii="Arial" w:hAnsi="Arial" w:cs="Arial"/>
          <w:sz w:val="18"/>
        </w:rPr>
        <w:br/>
      </w:r>
      <w:hyperlink r:id="rId14" w:anchor="Pre-defined Collections" w:history="1">
        <w:r>
          <w:rPr>
            <w:rStyle w:val="Hyperlink"/>
            <w:rFonts w:ascii="Arial" w:hAnsi="Arial"/>
            <w:sz w:val="18"/>
          </w:rPr>
          <w:t>http://www.etsi.org/standards-search</w:t>
        </w:r>
      </w:hyperlink>
    </w:p>
    <w:p w14:paraId="15B1D871" w14:textId="77777777" w:rsidR="004D0CD8" w:rsidRDefault="003274AB">
      <w:pPr>
        <w:pStyle w:val="FP"/>
        <w:framePr w:h="7343" w:hRule="exact" w:wrap="notBeside" w:vAnchor="page" w:hAnchor="page" w:x="1039" w:y="8858"/>
        <w:spacing w:after="240"/>
        <w:jc w:val="center"/>
        <w:rPr>
          <w:rFonts w:ascii="Arial" w:hAnsi="Arial" w:cs="Arial"/>
          <w:sz w:val="18"/>
        </w:rPr>
      </w:pPr>
      <w:r>
        <w:rPr>
          <w:rFonts w:ascii="Arial" w:hAnsi="Arial" w:cs="Arial"/>
          <w:sz w:val="18"/>
        </w:rPr>
        <w:t>The present document may be made available in electronic versions and/or in print. The content of any electronic and/or print versions of t</w:t>
      </w:r>
      <w:r>
        <w:rPr>
          <w:rFonts w:ascii="Arial" w:hAnsi="Arial" w:cs="Arial"/>
          <w:sz w:val="18"/>
        </w:rPr>
        <w:t>he present document shall not be modified without the prior written authorization of ETSI. In case of any existing or perceived difference in contents between such versions and/or in print, the prevailing version of an ETSI deliverable is the one made publ</w:t>
      </w:r>
      <w:r>
        <w:rPr>
          <w:rFonts w:ascii="Arial" w:hAnsi="Arial" w:cs="Arial"/>
          <w:sz w:val="18"/>
        </w:rPr>
        <w:t xml:space="preserve">icly available in PDF format at </w:t>
      </w:r>
      <w:hyperlink r:id="rId15" w:history="1">
        <w:r>
          <w:rPr>
            <w:rStyle w:val="Hyperlink"/>
            <w:rFonts w:ascii="Arial" w:hAnsi="Arial" w:cs="Arial"/>
            <w:sz w:val="18"/>
          </w:rPr>
          <w:t>www.etsi.org/deliver</w:t>
        </w:r>
      </w:hyperlink>
      <w:r>
        <w:rPr>
          <w:rFonts w:ascii="Arial" w:hAnsi="Arial" w:cs="Arial"/>
          <w:sz w:val="18"/>
        </w:rPr>
        <w:t>.</w:t>
      </w:r>
    </w:p>
    <w:p w14:paraId="15B1D872" w14:textId="77777777" w:rsidR="004D0CD8" w:rsidRDefault="003274AB">
      <w:pPr>
        <w:pStyle w:val="FP"/>
        <w:framePr w:h="7343" w:hRule="exact" w:wrap="notBeside" w:vAnchor="page" w:hAnchor="page" w:x="1039" w:y="8858"/>
        <w:spacing w:after="240"/>
        <w:jc w:val="center"/>
        <w:rPr>
          <w:rFonts w:ascii="Arial" w:hAnsi="Arial" w:cs="Arial"/>
          <w:sz w:val="18"/>
        </w:rPr>
      </w:pPr>
      <w:r>
        <w:rPr>
          <w:rFonts w:ascii="Arial" w:hAnsi="Arial" w:cs="Arial"/>
          <w:sz w:val="18"/>
        </w:rPr>
        <w:t xml:space="preserve">Users of the present document should be aware that the document may be subject to revision or change of status. Information on the current status of this and </w:t>
      </w:r>
      <w:r>
        <w:rPr>
          <w:rFonts w:ascii="Arial" w:hAnsi="Arial" w:cs="Arial"/>
          <w:sz w:val="18"/>
        </w:rPr>
        <w:t xml:space="preserve">other ETSI documents is available at </w:t>
      </w:r>
      <w:hyperlink r:id="rId16" w:history="1">
        <w:r>
          <w:rPr>
            <w:rStyle w:val="Hyperlink"/>
            <w:rFonts w:ascii="Arial" w:hAnsi="Arial" w:cs="Arial"/>
            <w:sz w:val="18"/>
            <w:szCs w:val="18"/>
          </w:rPr>
          <w:t>https://portal.etsi.org/TB/ETSIDeliverableStatus.aspx</w:t>
        </w:r>
      </w:hyperlink>
    </w:p>
    <w:p w14:paraId="15B1D873" w14:textId="77777777" w:rsidR="004D0CD8" w:rsidRDefault="003274AB">
      <w:pPr>
        <w:pStyle w:val="FP"/>
        <w:framePr w:h="7343" w:hRule="exact" w:wrap="notBeside" w:vAnchor="page" w:hAnchor="page" w:x="1039" w:y="8858"/>
        <w:pBdr>
          <w:bottom w:val="single" w:sz="6" w:space="1" w:color="auto"/>
        </w:pBdr>
        <w:spacing w:after="240"/>
        <w:jc w:val="center"/>
        <w:rPr>
          <w:rFonts w:ascii="Arial" w:hAnsi="Arial" w:cs="Arial"/>
          <w:sz w:val="18"/>
        </w:rPr>
      </w:pPr>
      <w:r>
        <w:rPr>
          <w:rFonts w:ascii="Arial" w:hAnsi="Arial" w:cs="Arial"/>
          <w:sz w:val="18"/>
        </w:rPr>
        <w:t xml:space="preserve">If you find errors in the present document, please send your comment to one of the </w:t>
      </w:r>
      <w:r>
        <w:rPr>
          <w:rFonts w:ascii="Arial" w:hAnsi="Arial" w:cs="Arial"/>
          <w:sz w:val="18"/>
        </w:rPr>
        <w:t>following services:</w:t>
      </w:r>
      <w:r>
        <w:rPr>
          <w:rFonts w:ascii="Arial" w:hAnsi="Arial" w:cs="Arial"/>
          <w:sz w:val="18"/>
        </w:rPr>
        <w:br/>
      </w:r>
      <w:bookmarkStart w:id="13" w:name="mailto"/>
      <w:r>
        <w:rPr>
          <w:rFonts w:ascii="Arial" w:hAnsi="Arial" w:cs="Arial"/>
          <w:sz w:val="18"/>
          <w:szCs w:val="18"/>
        </w:rPr>
        <w:fldChar w:fldCharType="begin"/>
      </w:r>
      <w:r>
        <w:rPr>
          <w:rFonts w:ascii="Arial" w:hAnsi="Arial" w:cs="Arial"/>
          <w:sz w:val="18"/>
          <w:szCs w:val="18"/>
        </w:rPr>
        <w:instrText>HYPERLINK "https://portal.etsi.org/People/CommiteeSupportStaff.aspx"</w:instrText>
      </w:r>
      <w:r>
        <w:rPr>
          <w:rFonts w:ascii="Arial" w:hAnsi="Arial" w:cs="Arial"/>
          <w:sz w:val="18"/>
          <w:szCs w:val="18"/>
        </w:rPr>
        <w:fldChar w:fldCharType="separate"/>
      </w:r>
      <w:r>
        <w:rPr>
          <w:rStyle w:val="Hyperlink"/>
          <w:rFonts w:ascii="Arial" w:hAnsi="Arial" w:cs="Arial"/>
          <w:sz w:val="18"/>
          <w:szCs w:val="18"/>
        </w:rPr>
        <w:t>https://portal.etsi.org/People/CommiteeSupportStaff.aspx</w:t>
      </w:r>
      <w:r>
        <w:rPr>
          <w:rFonts w:ascii="Arial" w:hAnsi="Arial" w:cs="Arial"/>
          <w:sz w:val="18"/>
          <w:szCs w:val="18"/>
        </w:rPr>
        <w:fldChar w:fldCharType="end"/>
      </w:r>
      <w:bookmarkEnd w:id="13"/>
      <w:r>
        <w:rPr>
          <w:rFonts w:ascii="Arial" w:hAnsi="Arial" w:cs="Arial"/>
          <w:sz w:val="18"/>
        </w:rPr>
        <w:t xml:space="preserve"> </w:t>
      </w:r>
    </w:p>
    <w:p w14:paraId="15B1D874" w14:textId="77777777" w:rsidR="004D0CD8" w:rsidRDefault="003274AB">
      <w:pPr>
        <w:pStyle w:val="FP"/>
        <w:framePr w:h="7343" w:hRule="exact" w:wrap="notBeside" w:vAnchor="page" w:hAnchor="page" w:x="1039" w:y="8858"/>
        <w:pBdr>
          <w:bottom w:val="single" w:sz="6" w:space="1" w:color="auto"/>
        </w:pBdr>
        <w:spacing w:after="240"/>
        <w:jc w:val="center"/>
        <w:rPr>
          <w:rFonts w:ascii="Arial" w:hAnsi="Arial"/>
          <w:b/>
          <w:i/>
        </w:rPr>
      </w:pPr>
      <w:r>
        <w:rPr>
          <w:rFonts w:ascii="Arial" w:hAnsi="Arial"/>
          <w:b/>
          <w:i/>
        </w:rPr>
        <w:t>Copyright Notification</w:t>
      </w:r>
    </w:p>
    <w:p w14:paraId="15B1D875" w14:textId="77777777" w:rsidR="004D0CD8" w:rsidRDefault="003274AB">
      <w:pPr>
        <w:pStyle w:val="FP"/>
        <w:framePr w:h="7343" w:hRule="exact" w:wrap="notBeside" w:vAnchor="page" w:hAnchor="page" w:x="1039" w:y="8858"/>
        <w:jc w:val="center"/>
        <w:rPr>
          <w:rFonts w:ascii="Arial" w:hAnsi="Arial" w:cs="Arial"/>
          <w:sz w:val="18"/>
        </w:rPr>
      </w:pPr>
      <w:r>
        <w:rPr>
          <w:rFonts w:ascii="Arial" w:hAnsi="Arial" w:cs="Arial"/>
          <w:sz w:val="18"/>
        </w:rPr>
        <w:t>No part may be reproduced or utilized in any form or by any means, electronic or mec</w:t>
      </w:r>
      <w:r>
        <w:rPr>
          <w:rFonts w:ascii="Arial" w:hAnsi="Arial" w:cs="Arial"/>
          <w:sz w:val="18"/>
        </w:rPr>
        <w:t>hanical, including photocopying and microfilm except as authorized by written permission of ETSI.</w:t>
      </w:r>
    </w:p>
    <w:p w14:paraId="15B1D876" w14:textId="77777777" w:rsidR="004D0CD8" w:rsidRDefault="003274AB">
      <w:pPr>
        <w:pStyle w:val="FP"/>
        <w:framePr w:h="7343" w:hRule="exact" w:wrap="notBeside" w:vAnchor="page" w:hAnchor="page" w:x="1039" w:y="8858"/>
        <w:jc w:val="center"/>
        <w:rPr>
          <w:rFonts w:ascii="Arial" w:hAnsi="Arial" w:cs="Arial"/>
          <w:sz w:val="18"/>
        </w:rPr>
      </w:pPr>
      <w:r>
        <w:rPr>
          <w:rFonts w:ascii="Arial" w:hAnsi="Arial" w:cs="Arial"/>
          <w:sz w:val="18"/>
        </w:rPr>
        <w:t>The content of the PDF version shall not be modified without the written authorization of ETSI.</w:t>
      </w:r>
    </w:p>
    <w:p w14:paraId="15B1D877" w14:textId="77777777" w:rsidR="004D0CD8" w:rsidRDefault="003274AB">
      <w:pPr>
        <w:pStyle w:val="FP"/>
        <w:framePr w:h="7343" w:hRule="exact" w:wrap="notBeside" w:vAnchor="page" w:hAnchor="page" w:x="1039" w:y="8858"/>
        <w:jc w:val="center"/>
        <w:rPr>
          <w:rFonts w:ascii="Arial" w:hAnsi="Arial" w:cs="Arial"/>
          <w:sz w:val="18"/>
        </w:rPr>
      </w:pPr>
      <w:r>
        <w:rPr>
          <w:rFonts w:ascii="Arial" w:hAnsi="Arial" w:cs="Arial"/>
          <w:sz w:val="18"/>
        </w:rPr>
        <w:t>The copyright and the foregoing restriction extend to reproduc</w:t>
      </w:r>
      <w:r>
        <w:rPr>
          <w:rFonts w:ascii="Arial" w:hAnsi="Arial" w:cs="Arial"/>
          <w:sz w:val="18"/>
        </w:rPr>
        <w:t>tion in all media.</w:t>
      </w:r>
    </w:p>
    <w:p w14:paraId="15B1D878" w14:textId="77777777" w:rsidR="004D0CD8" w:rsidRDefault="004D0CD8">
      <w:pPr>
        <w:pStyle w:val="FP"/>
        <w:framePr w:h="7343" w:hRule="exact" w:wrap="notBeside" w:vAnchor="page" w:hAnchor="page" w:x="1039" w:y="8858"/>
        <w:jc w:val="center"/>
        <w:rPr>
          <w:rFonts w:ascii="Arial" w:hAnsi="Arial" w:cs="Arial"/>
          <w:sz w:val="18"/>
        </w:rPr>
      </w:pPr>
    </w:p>
    <w:p w14:paraId="15B1D879" w14:textId="77777777" w:rsidR="004D0CD8" w:rsidRDefault="003274AB">
      <w:pPr>
        <w:pStyle w:val="FP"/>
        <w:framePr w:h="7343" w:hRule="exact" w:wrap="notBeside" w:vAnchor="page" w:hAnchor="page" w:x="1039" w:y="8858"/>
        <w:jc w:val="center"/>
        <w:rPr>
          <w:rFonts w:ascii="Arial" w:hAnsi="Arial" w:cs="Arial"/>
          <w:sz w:val="18"/>
        </w:rPr>
      </w:pPr>
      <w:r>
        <w:rPr>
          <w:rFonts w:ascii="Arial" w:hAnsi="Arial" w:cs="Arial"/>
          <w:sz w:val="18"/>
        </w:rPr>
        <w:t xml:space="preserve">© ETSI </w:t>
      </w:r>
      <w:proofErr w:type="spellStart"/>
      <w:r>
        <w:rPr>
          <w:rFonts w:ascii="Arial" w:hAnsi="Arial" w:cs="Arial"/>
          <w:sz w:val="18"/>
        </w:rPr>
        <w:t>yyyy</w:t>
      </w:r>
      <w:proofErr w:type="spellEnd"/>
      <w:r>
        <w:rPr>
          <w:rFonts w:ascii="Arial" w:hAnsi="Arial" w:cs="Arial"/>
          <w:sz w:val="18"/>
        </w:rPr>
        <w:t>.</w:t>
      </w:r>
    </w:p>
    <w:p w14:paraId="15B1D87A" w14:textId="77777777" w:rsidR="004D0CD8" w:rsidRDefault="003274AB">
      <w:pPr>
        <w:pStyle w:val="FP"/>
        <w:framePr w:h="7343" w:hRule="exact" w:wrap="notBeside" w:vAnchor="page" w:hAnchor="page" w:x="1039" w:y="8858"/>
        <w:jc w:val="center"/>
        <w:rPr>
          <w:rFonts w:ascii="Arial" w:hAnsi="Arial" w:cs="Arial"/>
          <w:sz w:val="18"/>
        </w:rPr>
      </w:pPr>
      <w:bookmarkStart w:id="14" w:name="tbcopyright"/>
      <w:bookmarkEnd w:id="14"/>
      <w:r>
        <w:rPr>
          <w:rFonts w:ascii="Arial" w:hAnsi="Arial" w:cs="Arial"/>
          <w:sz w:val="18"/>
        </w:rPr>
        <w:t>All rights reserved.</w:t>
      </w:r>
      <w:r>
        <w:rPr>
          <w:rFonts w:ascii="Arial" w:hAnsi="Arial" w:cs="Arial"/>
          <w:sz w:val="18"/>
        </w:rPr>
        <w:br/>
      </w:r>
    </w:p>
    <w:p w14:paraId="15B1D87B" w14:textId="77777777" w:rsidR="004D0CD8" w:rsidRDefault="003274AB">
      <w:pPr>
        <w:framePr w:h="7343" w:hRule="exact" w:wrap="notBeside" w:vAnchor="page" w:hAnchor="page" w:x="1039" w:y="8858"/>
        <w:jc w:val="center"/>
        <w:rPr>
          <w:rFonts w:ascii="Arial" w:hAnsi="Arial" w:cs="Arial"/>
          <w:sz w:val="18"/>
          <w:szCs w:val="18"/>
        </w:rPr>
      </w:pPr>
      <w:r>
        <w:rPr>
          <w:rFonts w:ascii="Arial" w:hAnsi="Arial" w:cs="Arial"/>
          <w:b/>
          <w:bCs/>
          <w:sz w:val="18"/>
          <w:szCs w:val="18"/>
        </w:rPr>
        <w:t>DECT</w:t>
      </w:r>
      <w:r>
        <w:rPr>
          <w:rFonts w:ascii="Arial" w:hAnsi="Arial" w:cs="Arial"/>
          <w:sz w:val="18"/>
          <w:szCs w:val="18"/>
          <w:vertAlign w:val="superscript"/>
        </w:rPr>
        <w:t>TM</w:t>
      </w:r>
      <w:r>
        <w:rPr>
          <w:rFonts w:ascii="Arial" w:hAnsi="Arial" w:cs="Arial"/>
          <w:sz w:val="18"/>
          <w:szCs w:val="18"/>
        </w:rPr>
        <w:t xml:space="preserve">, </w:t>
      </w:r>
      <w:r>
        <w:rPr>
          <w:rFonts w:ascii="Arial" w:hAnsi="Arial" w:cs="Arial"/>
          <w:b/>
          <w:bCs/>
          <w:sz w:val="18"/>
          <w:szCs w:val="18"/>
        </w:rPr>
        <w:t>PLUGTESTS</w:t>
      </w:r>
      <w:r>
        <w:rPr>
          <w:rFonts w:ascii="Arial" w:hAnsi="Arial" w:cs="Arial"/>
          <w:sz w:val="18"/>
          <w:szCs w:val="18"/>
          <w:vertAlign w:val="superscript"/>
        </w:rPr>
        <w:t>TM</w:t>
      </w:r>
      <w:r>
        <w:rPr>
          <w:rFonts w:ascii="Arial" w:hAnsi="Arial" w:cs="Arial"/>
          <w:sz w:val="18"/>
          <w:szCs w:val="18"/>
        </w:rPr>
        <w:t xml:space="preserve">, </w:t>
      </w:r>
      <w:r>
        <w:rPr>
          <w:rFonts w:ascii="Arial" w:hAnsi="Arial" w:cs="Arial"/>
          <w:b/>
          <w:bCs/>
          <w:sz w:val="18"/>
          <w:szCs w:val="18"/>
        </w:rPr>
        <w:t>UMTS</w:t>
      </w:r>
      <w:r>
        <w:rPr>
          <w:rFonts w:ascii="Arial" w:hAnsi="Arial" w:cs="Arial"/>
          <w:sz w:val="18"/>
          <w:szCs w:val="18"/>
          <w:vertAlign w:val="superscript"/>
        </w:rPr>
        <w:t>TM</w:t>
      </w:r>
      <w:r>
        <w:rPr>
          <w:rFonts w:ascii="Arial" w:hAnsi="Arial" w:cs="Arial"/>
          <w:sz w:val="18"/>
          <w:szCs w:val="18"/>
        </w:rPr>
        <w:t xml:space="preserve"> and the ETSI logo are trademarks of ETSI registered for the benefit of its Members.</w:t>
      </w:r>
      <w:r>
        <w:rPr>
          <w:rFonts w:ascii="Arial" w:hAnsi="Arial" w:cs="Arial"/>
          <w:sz w:val="18"/>
          <w:szCs w:val="18"/>
        </w:rPr>
        <w:br/>
      </w:r>
      <w:r>
        <w:rPr>
          <w:rFonts w:ascii="Arial" w:hAnsi="Arial" w:cs="Arial"/>
          <w:b/>
          <w:bCs/>
          <w:sz w:val="18"/>
          <w:szCs w:val="18"/>
        </w:rPr>
        <w:t>3GPP</w:t>
      </w:r>
      <w:r>
        <w:rPr>
          <w:rFonts w:ascii="Arial" w:hAnsi="Arial" w:cs="Arial"/>
          <w:sz w:val="18"/>
          <w:szCs w:val="18"/>
          <w:vertAlign w:val="superscript"/>
        </w:rPr>
        <w:t xml:space="preserve">TM </w:t>
      </w:r>
      <w:r>
        <w:rPr>
          <w:rFonts w:ascii="Arial" w:hAnsi="Arial" w:cs="Arial"/>
          <w:sz w:val="18"/>
          <w:szCs w:val="18"/>
        </w:rPr>
        <w:t xml:space="preserve">and </w:t>
      </w:r>
      <w:r>
        <w:rPr>
          <w:rFonts w:ascii="Arial" w:hAnsi="Arial" w:cs="Arial"/>
          <w:b/>
          <w:bCs/>
          <w:sz w:val="18"/>
          <w:szCs w:val="18"/>
        </w:rPr>
        <w:t>LTE</w:t>
      </w:r>
      <w:r>
        <w:rPr>
          <w:rFonts w:ascii="Arial" w:hAnsi="Arial" w:cs="Arial"/>
          <w:sz w:val="18"/>
          <w:szCs w:val="18"/>
          <w:vertAlign w:val="superscript"/>
        </w:rPr>
        <w:t>TM</w:t>
      </w:r>
      <w:r>
        <w:rPr>
          <w:rFonts w:ascii="Arial" w:hAnsi="Arial" w:cs="Arial"/>
          <w:sz w:val="18"/>
          <w:szCs w:val="18"/>
        </w:rPr>
        <w:t xml:space="preserve"> are trademarks of ETSI registered for the benefit of its Members and</w:t>
      </w:r>
      <w:r>
        <w:rPr>
          <w:rFonts w:ascii="Arial" w:hAnsi="Arial" w:cs="Arial"/>
          <w:sz w:val="18"/>
          <w:szCs w:val="18"/>
        </w:rPr>
        <w:br/>
        <w:t xml:space="preserve">of </w:t>
      </w:r>
      <w:r>
        <w:rPr>
          <w:rFonts w:ascii="Arial" w:hAnsi="Arial" w:cs="Arial"/>
          <w:sz w:val="18"/>
          <w:szCs w:val="18"/>
        </w:rPr>
        <w:t>the 3GPP Organizational Partners.</w:t>
      </w:r>
      <w:r>
        <w:rPr>
          <w:rFonts w:ascii="Arial" w:hAnsi="Arial" w:cs="Arial"/>
          <w:sz w:val="18"/>
          <w:szCs w:val="18"/>
        </w:rPr>
        <w:br/>
      </w:r>
      <w:r>
        <w:rPr>
          <w:rFonts w:ascii="Arial" w:hAnsi="Arial" w:cs="Arial"/>
          <w:b/>
          <w:bCs/>
          <w:sz w:val="18"/>
          <w:szCs w:val="18"/>
        </w:rPr>
        <w:t>oneM2M™</w:t>
      </w:r>
      <w:r>
        <w:rPr>
          <w:rFonts w:ascii="Arial" w:hAnsi="Arial" w:cs="Arial"/>
          <w:sz w:val="18"/>
          <w:szCs w:val="18"/>
        </w:rPr>
        <w:t xml:space="preserve"> logo is a trademark of ETSI registered for the benefit of its Members and</w:t>
      </w:r>
      <w:r>
        <w:rPr>
          <w:rFonts w:ascii="Arial" w:hAnsi="Arial" w:cs="Arial"/>
          <w:sz w:val="18"/>
          <w:szCs w:val="18"/>
        </w:rPr>
        <w:br/>
        <w:t>of the oneM2M Partners.</w:t>
      </w:r>
      <w:r>
        <w:rPr>
          <w:rFonts w:ascii="Arial" w:hAnsi="Arial" w:cs="Arial"/>
          <w:sz w:val="18"/>
          <w:szCs w:val="18"/>
        </w:rPr>
        <w:br/>
      </w:r>
      <w:r>
        <w:rPr>
          <w:rFonts w:ascii="Arial" w:hAnsi="Arial" w:cs="Arial"/>
          <w:b/>
          <w:bCs/>
          <w:sz w:val="18"/>
          <w:szCs w:val="18"/>
        </w:rPr>
        <w:t>GSM</w:t>
      </w:r>
      <w:r>
        <w:rPr>
          <w:rFonts w:ascii="Arial" w:hAnsi="Arial" w:cs="Arial"/>
          <w:sz w:val="18"/>
          <w:szCs w:val="18"/>
          <w:vertAlign w:val="superscript"/>
        </w:rPr>
        <w:t>®</w:t>
      </w:r>
      <w:r>
        <w:rPr>
          <w:rFonts w:ascii="Arial" w:hAnsi="Arial" w:cs="Arial"/>
          <w:sz w:val="18"/>
          <w:szCs w:val="18"/>
        </w:rPr>
        <w:t xml:space="preserve"> and the GSM logo are trademarks registered and owned by the GSM Association.</w:t>
      </w:r>
    </w:p>
    <w:p w14:paraId="15B1D87C" w14:textId="77777777" w:rsidR="004D0CD8" w:rsidRDefault="003274AB">
      <w:r>
        <w:br w:type="page"/>
      </w:r>
      <w:bookmarkEnd w:id="1"/>
    </w:p>
    <w:p w14:paraId="15B1D87D" w14:textId="77777777" w:rsidR="004D0CD8" w:rsidRDefault="003274AB">
      <w:pPr>
        <w:pStyle w:val="TT"/>
      </w:pPr>
      <w:r>
        <w:lastRenderedPageBreak/>
        <w:t>Contents</w:t>
      </w:r>
    </w:p>
    <w:p w14:paraId="15B1D87E" w14:textId="77777777" w:rsidR="004D0CD8" w:rsidRDefault="003274AB">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_Toc19025502 \h </w:instrText>
      </w:r>
      <w:r>
        <w:fldChar w:fldCharType="separate"/>
      </w:r>
      <w:r>
        <w:t>4</w:t>
      </w:r>
      <w:r>
        <w:fldChar w:fldCharType="end"/>
      </w:r>
    </w:p>
    <w:p w14:paraId="15B1D87F" w14:textId="77777777" w:rsidR="004D0CD8" w:rsidRDefault="003274AB">
      <w:pPr>
        <w:pStyle w:val="TOC1"/>
        <w:rPr>
          <w:rFonts w:asciiTheme="minorHAnsi" w:eastAsiaTheme="minorEastAsia" w:hAnsiTheme="minorHAnsi" w:cstheme="minorBidi"/>
          <w:szCs w:val="22"/>
          <w:lang w:eastAsia="en-GB"/>
        </w:rPr>
      </w:pPr>
      <w:r>
        <w:t>Foreword</w:t>
      </w:r>
      <w:r>
        <w:tab/>
      </w:r>
      <w:r>
        <w:fldChar w:fldCharType="begin"/>
      </w:r>
      <w:r>
        <w:instrText xml:space="preserve"> PAGEREF _Toc19025503 \h </w:instrText>
      </w:r>
      <w:r>
        <w:fldChar w:fldCharType="separate"/>
      </w:r>
      <w:r>
        <w:t>4</w:t>
      </w:r>
      <w:r>
        <w:fldChar w:fldCharType="end"/>
      </w:r>
    </w:p>
    <w:p w14:paraId="15B1D880" w14:textId="77777777" w:rsidR="004D0CD8" w:rsidRDefault="003274AB">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w:instrText>
      </w:r>
      <w:r>
        <w:instrText xml:space="preserve"> _Toc19025504 \h </w:instrText>
      </w:r>
      <w:r>
        <w:fldChar w:fldCharType="separate"/>
      </w:r>
      <w:r>
        <w:t>4</w:t>
      </w:r>
      <w:r>
        <w:fldChar w:fldCharType="end"/>
      </w:r>
    </w:p>
    <w:p w14:paraId="15B1D881" w14:textId="77777777" w:rsidR="004D0CD8" w:rsidRDefault="003274AB">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_Toc19025505 \h </w:instrText>
      </w:r>
      <w:r>
        <w:fldChar w:fldCharType="separate"/>
      </w:r>
      <w:r>
        <w:t>4</w:t>
      </w:r>
      <w:r>
        <w:fldChar w:fldCharType="end"/>
      </w:r>
    </w:p>
    <w:p w14:paraId="15B1D882" w14:textId="77777777" w:rsidR="004D0CD8" w:rsidRDefault="003274AB">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_Toc19025506 \h </w:instrText>
      </w:r>
      <w:r>
        <w:fldChar w:fldCharType="separate"/>
      </w:r>
      <w:r>
        <w:t>4</w:t>
      </w:r>
      <w:r>
        <w:fldChar w:fldCharType="end"/>
      </w:r>
    </w:p>
    <w:p w14:paraId="15B1D883" w14:textId="77777777" w:rsidR="004D0CD8" w:rsidRDefault="003274AB">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_Toc19025507 \h </w:instrText>
      </w:r>
      <w:r>
        <w:fldChar w:fldCharType="separate"/>
      </w:r>
      <w:r>
        <w:t>5</w:t>
      </w:r>
      <w:r>
        <w:fldChar w:fldCharType="end"/>
      </w:r>
    </w:p>
    <w:p w14:paraId="15B1D884" w14:textId="77777777" w:rsidR="004D0CD8" w:rsidRDefault="003274AB">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_Toc19025508 \h </w:instrText>
      </w:r>
      <w:r>
        <w:fldChar w:fldCharType="separate"/>
      </w:r>
      <w:r>
        <w:t>5</w:t>
      </w:r>
      <w:r>
        <w:fldChar w:fldCharType="end"/>
      </w:r>
    </w:p>
    <w:p w14:paraId="15B1D885" w14:textId="77777777" w:rsidR="004D0CD8" w:rsidRDefault="003274AB">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_Toc19025509 \h </w:instrText>
      </w:r>
      <w:r>
        <w:fldChar w:fldCharType="separate"/>
      </w:r>
      <w:r>
        <w:t>5</w:t>
      </w:r>
      <w:r>
        <w:fldChar w:fldCharType="end"/>
      </w:r>
    </w:p>
    <w:p w14:paraId="15B1D886" w14:textId="77777777" w:rsidR="004D0CD8" w:rsidRDefault="003274AB">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_Toc19025510 \h </w:instrText>
      </w:r>
      <w:r>
        <w:fldChar w:fldCharType="separate"/>
      </w:r>
      <w:r>
        <w:t>5</w:t>
      </w:r>
      <w:r>
        <w:fldChar w:fldCharType="end"/>
      </w:r>
    </w:p>
    <w:p w14:paraId="15B1D887" w14:textId="77777777" w:rsidR="004D0CD8" w:rsidRDefault="003274AB">
      <w:pPr>
        <w:pStyle w:val="TOC1"/>
        <w:rPr>
          <w:rFonts w:asciiTheme="minorHAnsi" w:eastAsiaTheme="minorEastAsia" w:hAnsiTheme="minorHAnsi" w:cstheme="minorBidi"/>
          <w:szCs w:val="22"/>
          <w:lang w:eastAsia="en-GB"/>
        </w:rPr>
      </w:pPr>
      <w:r>
        <w:t>3</w:t>
      </w:r>
      <w:r>
        <w:tab/>
        <w:t>Definition of te</w:t>
      </w:r>
      <w:r>
        <w:t>rms, symbols and abbreviations</w:t>
      </w:r>
      <w:r>
        <w:tab/>
      </w:r>
      <w:r>
        <w:fldChar w:fldCharType="begin"/>
      </w:r>
      <w:r>
        <w:instrText xml:space="preserve"> PAGEREF _Toc19025511 \h </w:instrText>
      </w:r>
      <w:r>
        <w:fldChar w:fldCharType="separate"/>
      </w:r>
      <w:r>
        <w:t>5</w:t>
      </w:r>
      <w:r>
        <w:fldChar w:fldCharType="end"/>
      </w:r>
    </w:p>
    <w:p w14:paraId="15B1D888" w14:textId="77777777" w:rsidR="004D0CD8" w:rsidRDefault="003274AB">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_Toc19025512 \h </w:instrText>
      </w:r>
      <w:r>
        <w:fldChar w:fldCharType="separate"/>
      </w:r>
      <w:r>
        <w:t>5</w:t>
      </w:r>
      <w:r>
        <w:fldChar w:fldCharType="end"/>
      </w:r>
    </w:p>
    <w:p w14:paraId="15B1D889" w14:textId="77777777" w:rsidR="004D0CD8" w:rsidRDefault="003274AB">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_Toc190</w:instrText>
      </w:r>
      <w:r>
        <w:instrText xml:space="preserve">25513 \h </w:instrText>
      </w:r>
      <w:r>
        <w:fldChar w:fldCharType="separate"/>
      </w:r>
      <w:r>
        <w:t>5</w:t>
      </w:r>
      <w:r>
        <w:fldChar w:fldCharType="end"/>
      </w:r>
    </w:p>
    <w:p w14:paraId="15B1D88A" w14:textId="77777777" w:rsidR="004D0CD8" w:rsidRDefault="003274AB">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_Toc19025514 \h </w:instrText>
      </w:r>
      <w:r>
        <w:fldChar w:fldCharType="separate"/>
      </w:r>
      <w:r>
        <w:t>5</w:t>
      </w:r>
      <w:r>
        <w:fldChar w:fldCharType="end"/>
      </w:r>
    </w:p>
    <w:p w14:paraId="15B1D88B" w14:textId="77777777" w:rsidR="004D0CD8" w:rsidRDefault="003274AB">
      <w:pPr>
        <w:pStyle w:val="TOC1"/>
        <w:rPr>
          <w:rFonts w:asciiTheme="minorHAnsi" w:eastAsiaTheme="minorEastAsia" w:hAnsiTheme="minorHAnsi" w:cstheme="minorBidi"/>
          <w:szCs w:val="22"/>
          <w:lang w:eastAsia="en-GB"/>
        </w:rPr>
      </w:pPr>
      <w:r>
        <w:t>4</w:t>
      </w:r>
      <w:r>
        <w:tab/>
        <w:t>User defined clause(s) from here onwards</w:t>
      </w:r>
      <w:r>
        <w:tab/>
      </w:r>
      <w:r>
        <w:fldChar w:fldCharType="begin"/>
      </w:r>
      <w:r>
        <w:instrText xml:space="preserve"> PAGEREF _Toc19025515 \h </w:instrText>
      </w:r>
      <w:r>
        <w:fldChar w:fldCharType="separate"/>
      </w:r>
      <w:r>
        <w:t>5</w:t>
      </w:r>
      <w:r>
        <w:fldChar w:fldCharType="end"/>
      </w:r>
    </w:p>
    <w:p w14:paraId="15B1D88C" w14:textId="77777777" w:rsidR="004D0CD8" w:rsidRDefault="003274AB">
      <w:pPr>
        <w:pStyle w:val="TOC2"/>
        <w:rPr>
          <w:rFonts w:asciiTheme="minorHAnsi" w:eastAsiaTheme="minorEastAsia" w:hAnsiTheme="minorHAnsi" w:cstheme="minorBidi"/>
          <w:sz w:val="22"/>
          <w:szCs w:val="22"/>
          <w:lang w:eastAsia="en-GB"/>
        </w:rPr>
      </w:pPr>
      <w:r>
        <w:t>4.1</w:t>
      </w:r>
      <w:r>
        <w:tab/>
        <w:t>User defined subdivisions of clause(s) from here onw</w:t>
      </w:r>
      <w:r>
        <w:t>ards</w:t>
      </w:r>
      <w:r>
        <w:tab/>
      </w:r>
      <w:r>
        <w:fldChar w:fldCharType="begin"/>
      </w:r>
      <w:r>
        <w:instrText xml:space="preserve"> PAGEREF _Toc19025516 \h </w:instrText>
      </w:r>
      <w:r>
        <w:fldChar w:fldCharType="separate"/>
      </w:r>
      <w:r>
        <w:t>5</w:t>
      </w:r>
      <w:r>
        <w:fldChar w:fldCharType="end"/>
      </w:r>
    </w:p>
    <w:p w14:paraId="15B1D88D" w14:textId="77777777" w:rsidR="004D0CD8" w:rsidRDefault="003274AB">
      <w:pPr>
        <w:pStyle w:val="TOC9"/>
        <w:rPr>
          <w:rFonts w:asciiTheme="minorHAnsi" w:eastAsiaTheme="minorEastAsia" w:hAnsiTheme="minorHAnsi" w:cstheme="minorBidi"/>
          <w:szCs w:val="22"/>
          <w:lang w:eastAsia="en-GB"/>
        </w:rPr>
      </w:pPr>
      <w:r>
        <w:t>Annex A:</w:t>
      </w:r>
      <w:r>
        <w:tab/>
        <w:t>Title of annex</w:t>
      </w:r>
      <w:r>
        <w:tab/>
      </w:r>
      <w:r>
        <w:fldChar w:fldCharType="begin"/>
      </w:r>
      <w:r>
        <w:instrText xml:space="preserve"> PAGEREF _Toc19025517 \h </w:instrText>
      </w:r>
      <w:r>
        <w:fldChar w:fldCharType="separate"/>
      </w:r>
      <w:r>
        <w:t>6</w:t>
      </w:r>
      <w:r>
        <w:fldChar w:fldCharType="end"/>
      </w:r>
    </w:p>
    <w:p w14:paraId="15B1D88E" w14:textId="77777777" w:rsidR="004D0CD8" w:rsidRDefault="003274AB">
      <w:pPr>
        <w:pStyle w:val="TOC9"/>
        <w:rPr>
          <w:rFonts w:asciiTheme="minorHAnsi" w:eastAsiaTheme="minorEastAsia" w:hAnsiTheme="minorHAnsi" w:cstheme="minorBidi"/>
          <w:szCs w:val="22"/>
          <w:lang w:eastAsia="en-GB"/>
        </w:rPr>
      </w:pPr>
      <w:r>
        <w:t>Annex B:</w:t>
      </w:r>
      <w:r>
        <w:tab/>
        <w:t>Title of annex</w:t>
      </w:r>
      <w:r>
        <w:tab/>
      </w:r>
      <w:r>
        <w:fldChar w:fldCharType="begin"/>
      </w:r>
      <w:r>
        <w:instrText xml:space="preserve"> PAGEREF _Toc190</w:instrText>
      </w:r>
      <w:r>
        <w:instrText xml:space="preserve">25518 \h </w:instrText>
      </w:r>
      <w:r>
        <w:fldChar w:fldCharType="separate"/>
      </w:r>
      <w:r>
        <w:t>7</w:t>
      </w:r>
      <w:r>
        <w:fldChar w:fldCharType="end"/>
      </w:r>
    </w:p>
    <w:p w14:paraId="15B1D88F" w14:textId="77777777" w:rsidR="004D0CD8" w:rsidRDefault="003274AB">
      <w:pPr>
        <w:pStyle w:val="TOC1"/>
        <w:rPr>
          <w:rFonts w:asciiTheme="minorHAnsi" w:eastAsiaTheme="minorEastAsia" w:hAnsiTheme="minorHAnsi" w:cstheme="minorBidi"/>
          <w:szCs w:val="22"/>
          <w:lang w:eastAsia="en-GB"/>
        </w:rPr>
      </w:pPr>
      <w:r>
        <w:t>B.1</w:t>
      </w:r>
      <w:r>
        <w:tab/>
        <w:t>First clause of the annex</w:t>
      </w:r>
      <w:r>
        <w:tab/>
      </w:r>
      <w:r>
        <w:fldChar w:fldCharType="begin"/>
      </w:r>
      <w:r>
        <w:instrText xml:space="preserve"> PAGEREF _Toc19025519 \h </w:instrText>
      </w:r>
      <w:r>
        <w:fldChar w:fldCharType="separate"/>
      </w:r>
      <w:r>
        <w:t>7</w:t>
      </w:r>
      <w:r>
        <w:fldChar w:fldCharType="end"/>
      </w:r>
    </w:p>
    <w:p w14:paraId="15B1D890" w14:textId="77777777" w:rsidR="004D0CD8" w:rsidRDefault="003274AB">
      <w:pPr>
        <w:pStyle w:val="TOC2"/>
        <w:rPr>
          <w:rFonts w:asciiTheme="minorHAnsi" w:eastAsiaTheme="minorEastAsia" w:hAnsiTheme="minorHAnsi" w:cstheme="minorBidi"/>
          <w:sz w:val="22"/>
          <w:szCs w:val="22"/>
          <w:lang w:eastAsia="en-GB"/>
        </w:rPr>
      </w:pPr>
      <w:r>
        <w:t>B.1.1</w:t>
      </w:r>
      <w:r>
        <w:tab/>
        <w:t>First subdivided clause of the annex</w:t>
      </w:r>
      <w:r>
        <w:tab/>
      </w:r>
      <w:r>
        <w:fldChar w:fldCharType="begin"/>
      </w:r>
      <w:r>
        <w:instrText xml:space="preserve"> PAGEREF _T</w:instrText>
      </w:r>
      <w:r>
        <w:instrText xml:space="preserve">oc19025520 \h </w:instrText>
      </w:r>
      <w:r>
        <w:fldChar w:fldCharType="separate"/>
      </w:r>
      <w:r>
        <w:t>7</w:t>
      </w:r>
      <w:r>
        <w:fldChar w:fldCharType="end"/>
      </w:r>
    </w:p>
    <w:p w14:paraId="15B1D891" w14:textId="77777777" w:rsidR="004D0CD8" w:rsidRDefault="003274AB">
      <w:pPr>
        <w:pStyle w:val="TOC9"/>
        <w:rPr>
          <w:rFonts w:asciiTheme="minorHAnsi" w:eastAsiaTheme="minorEastAsia" w:hAnsiTheme="minorHAnsi" w:cstheme="minorBidi"/>
          <w:szCs w:val="22"/>
          <w:lang w:eastAsia="en-GB"/>
        </w:rPr>
      </w:pPr>
      <w:r>
        <w:t>Annex:</w:t>
      </w:r>
      <w:r>
        <w:tab/>
        <w:t>Bibliography</w:t>
      </w:r>
      <w:r>
        <w:tab/>
      </w:r>
      <w:r>
        <w:fldChar w:fldCharType="begin"/>
      </w:r>
      <w:r>
        <w:instrText xml:space="preserve"> PAGEREF _Toc19025521 \h </w:instrText>
      </w:r>
      <w:r>
        <w:fldChar w:fldCharType="separate"/>
      </w:r>
      <w:r>
        <w:t>8</w:t>
      </w:r>
      <w:r>
        <w:fldChar w:fldCharType="end"/>
      </w:r>
    </w:p>
    <w:p w14:paraId="15B1D892" w14:textId="77777777" w:rsidR="004D0CD8" w:rsidRDefault="003274AB">
      <w:pPr>
        <w:pStyle w:val="TOC9"/>
        <w:rPr>
          <w:rFonts w:asciiTheme="minorHAnsi" w:eastAsiaTheme="minorEastAsia" w:hAnsiTheme="minorHAnsi" w:cstheme="minorBidi"/>
          <w:szCs w:val="22"/>
          <w:lang w:eastAsia="en-GB"/>
        </w:rPr>
      </w:pPr>
      <w:r>
        <w:t>Annex :</w:t>
      </w:r>
      <w:r>
        <w:tab/>
        <w:t>Change History</w:t>
      </w:r>
      <w:r>
        <w:tab/>
      </w:r>
      <w:r>
        <w:fldChar w:fldCharType="begin"/>
      </w:r>
      <w:r>
        <w:instrText xml:space="preserve"> PAGEREF _Toc19025522 \h </w:instrText>
      </w:r>
      <w:r>
        <w:fldChar w:fldCharType="separate"/>
      </w:r>
      <w:r>
        <w:t>9</w:t>
      </w:r>
      <w:r>
        <w:fldChar w:fldCharType="end"/>
      </w:r>
    </w:p>
    <w:p w14:paraId="15B1D893" w14:textId="77777777" w:rsidR="004D0CD8" w:rsidRDefault="003274AB">
      <w:pPr>
        <w:pStyle w:val="TOC1"/>
        <w:rPr>
          <w:rFonts w:asciiTheme="minorHAnsi" w:eastAsiaTheme="minorEastAsia" w:hAnsiTheme="minorHAnsi" w:cstheme="minorBidi"/>
          <w:szCs w:val="22"/>
          <w:lang w:eastAsia="en-GB"/>
        </w:rPr>
      </w:pPr>
      <w:r>
        <w:t>History</w:t>
      </w:r>
      <w:r>
        <w:tab/>
      </w:r>
      <w:r>
        <w:fldChar w:fldCharType="begin"/>
      </w:r>
      <w:r>
        <w:instrText xml:space="preserve"> PAGEREF _Toc19025523 \h </w:instrText>
      </w:r>
      <w:r>
        <w:fldChar w:fldCharType="separate"/>
      </w:r>
      <w:r>
        <w:t>10</w:t>
      </w:r>
      <w:r>
        <w:fldChar w:fldCharType="end"/>
      </w:r>
    </w:p>
    <w:p w14:paraId="15B1D894" w14:textId="77777777" w:rsidR="004D0CD8" w:rsidRDefault="003274AB">
      <w:r>
        <w:fldChar w:fldCharType="end"/>
      </w:r>
    </w:p>
    <w:p w14:paraId="15B1D895" w14:textId="77777777" w:rsidR="004D0CD8" w:rsidRDefault="003274AB">
      <w:pPr>
        <w:spacing w:after="0"/>
        <w:ind w:left="-567"/>
        <w:rPr>
          <w:rStyle w:val="Guidance"/>
          <w:color w:val="000000" w:themeColor="text1"/>
        </w:rPr>
      </w:pPr>
      <w:r>
        <w:br w:type="page"/>
      </w:r>
    </w:p>
    <w:p w14:paraId="15B1D896" w14:textId="77777777" w:rsidR="004D0CD8" w:rsidRDefault="003274AB">
      <w:pPr>
        <w:pStyle w:val="Heading1"/>
      </w:pPr>
      <w:bookmarkStart w:id="15" w:name="_Toc455504134"/>
      <w:bookmarkStart w:id="16" w:name="_Toc481503672"/>
      <w:bookmarkStart w:id="17" w:name="_Toc527985136"/>
      <w:bookmarkStart w:id="18" w:name="_Toc19024829"/>
      <w:bookmarkStart w:id="19" w:name="_Toc19025502"/>
      <w:r>
        <w:lastRenderedPageBreak/>
        <w:t>Intellectual Property Rights</w:t>
      </w:r>
      <w:bookmarkEnd w:id="15"/>
      <w:bookmarkEnd w:id="16"/>
      <w:bookmarkEnd w:id="17"/>
      <w:bookmarkEnd w:id="18"/>
      <w:bookmarkEnd w:id="19"/>
    </w:p>
    <w:p w14:paraId="15B1D897" w14:textId="77777777" w:rsidR="004D0CD8" w:rsidRDefault="003274AB">
      <w:pPr>
        <w:pStyle w:val="H6"/>
      </w:pPr>
      <w:r>
        <w:t xml:space="preserve">Essential patents </w:t>
      </w:r>
    </w:p>
    <w:p w14:paraId="15B1D898" w14:textId="77777777" w:rsidR="004D0CD8" w:rsidRDefault="003274AB">
      <w:r>
        <w:t xml:space="preserve">IPRs essential or potentially essential to normative deliverables may have been declared to ETSI. The information pertaining to these essential IPRs, if any, is publicly available for </w:t>
      </w:r>
      <w:r>
        <w:rPr>
          <w:b/>
          <w:bCs/>
        </w:rPr>
        <w:t>ETSI members and non-members</w:t>
      </w:r>
      <w:r>
        <w:t xml:space="preserve">, and can be found in ETSI SR 000 314: </w:t>
      </w:r>
      <w:r>
        <w:rPr>
          <w:i/>
          <w:iCs/>
        </w:rPr>
        <w:t>"Inte</w:t>
      </w:r>
      <w:r>
        <w:rPr>
          <w:i/>
          <w:iCs/>
        </w:rPr>
        <w:t>llectual Property Rights (IPRs); Essential, or potentially Essential, IPRs notified to ETSI in respect of ETSI standards"</w:t>
      </w:r>
      <w:r>
        <w:t>, which is available from the ETSI Secretariat. Latest updates are available on the ETSI Web server (</w:t>
      </w:r>
      <w:hyperlink r:id="rId17" w:history="1">
        <w:r>
          <w:rPr>
            <w:rStyle w:val="Hyperlink"/>
          </w:rPr>
          <w:t>https://ipr.etsi.org</w:t>
        </w:r>
      </w:hyperlink>
      <w:r>
        <w:t>).</w:t>
      </w:r>
    </w:p>
    <w:p w14:paraId="15B1D899" w14:textId="77777777" w:rsidR="004D0CD8" w:rsidRDefault="003274AB">
      <w:r>
        <w:t>Pursuant to the ETSI IPR Policy, no investigation, including IPR searches, has been carried out by ETSI. No guarantee can be given as to the existence of other IPRs not referenced in ETSI SR 000 314 (or the updates on the ETSI We</w:t>
      </w:r>
      <w:r>
        <w:t>b server) which are, or may be, or may become, essential to the present document.</w:t>
      </w:r>
    </w:p>
    <w:p w14:paraId="15B1D89A" w14:textId="77777777" w:rsidR="004D0CD8" w:rsidRDefault="003274AB">
      <w:pPr>
        <w:pStyle w:val="H6"/>
      </w:pPr>
      <w:r>
        <w:t>Trademarks</w:t>
      </w:r>
    </w:p>
    <w:p w14:paraId="15B1D89B" w14:textId="77777777" w:rsidR="004D0CD8" w:rsidRDefault="003274AB">
      <w:r>
        <w:t>The present document may include trademarks and/or tradenames which are asserted and/or registered by their owners. ETSI claims no ownership of these except for an</w:t>
      </w:r>
      <w:r>
        <w:t xml:space="preserve">y which are indicated as being the property of </w:t>
      </w:r>
      <w:proofErr w:type="gramStart"/>
      <w:r>
        <w:t>ETSI, and</w:t>
      </w:r>
      <w:proofErr w:type="gramEnd"/>
      <w:r>
        <w:t xml:space="preserve"> conveys no right to use or reproduce any trademark and/or tradename. Mention of those trademarks in the present document does not constitute an endorsement by ETSI of products, services or organizati</w:t>
      </w:r>
      <w:r>
        <w:t>ons associated with those trademarks.</w:t>
      </w:r>
    </w:p>
    <w:p w14:paraId="15B1D89C" w14:textId="77777777" w:rsidR="004D0CD8" w:rsidRDefault="003274AB">
      <w:pPr>
        <w:pStyle w:val="Heading1"/>
      </w:pPr>
      <w:bookmarkStart w:id="20" w:name="_Toc455504135"/>
      <w:bookmarkStart w:id="21" w:name="_Toc481503673"/>
      <w:bookmarkStart w:id="22" w:name="_Toc527985137"/>
      <w:bookmarkStart w:id="23" w:name="_Toc19024830"/>
      <w:bookmarkStart w:id="24" w:name="_Toc19025503"/>
      <w:r>
        <w:t>Foreword</w:t>
      </w:r>
      <w:bookmarkEnd w:id="20"/>
      <w:bookmarkEnd w:id="21"/>
      <w:bookmarkEnd w:id="22"/>
      <w:bookmarkEnd w:id="23"/>
      <w:bookmarkEnd w:id="24"/>
    </w:p>
    <w:p w14:paraId="15B1D89D" w14:textId="77777777" w:rsidR="004D0CD8" w:rsidRDefault="003274AB">
      <w:bookmarkStart w:id="25" w:name="For_tbname"/>
      <w:r>
        <w:t xml:space="preserve">This Group Report (GR) has been produced by ETSI Industry Specification Group &lt;long </w:t>
      </w:r>
      <w:proofErr w:type="spellStart"/>
      <w:r>
        <w:t>ISGname</w:t>
      </w:r>
      <w:proofErr w:type="spellEnd"/>
      <w:r>
        <w:t xml:space="preserve">&gt; </w:t>
      </w:r>
      <w:bookmarkEnd w:id="25"/>
      <w:r>
        <w:t>(</w:t>
      </w:r>
      <w:bookmarkStart w:id="26" w:name="For_shortname"/>
      <w:r>
        <w:t xml:space="preserve">&lt;short </w:t>
      </w:r>
      <w:proofErr w:type="spellStart"/>
      <w:r>
        <w:t>ISGname</w:t>
      </w:r>
      <w:proofErr w:type="spellEnd"/>
      <w:r>
        <w:t>&gt;</w:t>
      </w:r>
      <w:bookmarkEnd w:id="26"/>
      <w:r>
        <w:t>).</w:t>
      </w:r>
    </w:p>
    <w:p w14:paraId="15B1D89E" w14:textId="77777777" w:rsidR="004D0CD8" w:rsidRDefault="003274AB">
      <w:pPr>
        <w:pStyle w:val="Heading1"/>
        <w:rPr>
          <w:b/>
        </w:rPr>
      </w:pPr>
      <w:bookmarkStart w:id="27" w:name="_Toc455504136"/>
      <w:bookmarkStart w:id="28" w:name="_Toc481503674"/>
      <w:bookmarkStart w:id="29" w:name="_Toc527985138"/>
      <w:bookmarkStart w:id="30" w:name="_Toc19024831"/>
      <w:bookmarkStart w:id="31" w:name="_Toc19025504"/>
      <w:r>
        <w:t>Modal verbs terminology</w:t>
      </w:r>
      <w:bookmarkEnd w:id="27"/>
      <w:bookmarkEnd w:id="28"/>
      <w:bookmarkEnd w:id="29"/>
      <w:bookmarkEnd w:id="30"/>
      <w:bookmarkEnd w:id="31"/>
    </w:p>
    <w:p w14:paraId="15B1D89F" w14:textId="77777777" w:rsidR="004D0CD8" w:rsidRDefault="003274AB">
      <w:r>
        <w:t>In the present document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18" w:history="1">
        <w:r>
          <w:rPr>
            <w:rStyle w:val="Hyperlink"/>
          </w:rPr>
          <w:t>ETSI Drafting Rules</w:t>
        </w:r>
      </w:hyperlink>
      <w:r>
        <w:t xml:space="preserve"> (Verbal forms for the expression of provisions).</w:t>
      </w:r>
    </w:p>
    <w:p w14:paraId="15B1D8A0" w14:textId="77777777" w:rsidR="004D0CD8" w:rsidRDefault="003274AB">
      <w:r>
        <w:t>"</w:t>
      </w:r>
      <w:r>
        <w:rPr>
          <w:b/>
          <w:bCs/>
        </w:rPr>
        <w:t>must</w:t>
      </w:r>
      <w:r>
        <w:t>" and "</w:t>
      </w:r>
      <w:r>
        <w:rPr>
          <w:b/>
          <w:bCs/>
        </w:rPr>
        <w:t>must not</w:t>
      </w:r>
      <w:r>
        <w:t xml:space="preserve">" are </w:t>
      </w:r>
      <w:r>
        <w:rPr>
          <w:b/>
          <w:bCs/>
        </w:rPr>
        <w:t>NOT</w:t>
      </w:r>
      <w:r>
        <w:t xml:space="preserve"> allowed in ETSI deliverables except when used in direct citation.</w:t>
      </w:r>
    </w:p>
    <w:p w14:paraId="15B1D8A1" w14:textId="77777777" w:rsidR="004D0CD8" w:rsidRDefault="003274AB">
      <w:pPr>
        <w:pStyle w:val="Heading1"/>
      </w:pPr>
      <w:bookmarkStart w:id="32" w:name="_Toc455504137"/>
      <w:bookmarkStart w:id="33" w:name="_Toc481503675"/>
      <w:bookmarkStart w:id="34" w:name="_Toc527985139"/>
      <w:bookmarkStart w:id="35" w:name="_Toc19024832"/>
      <w:bookmarkStart w:id="36" w:name="_Toc19025505"/>
      <w:r>
        <w:t>Executive summary</w:t>
      </w:r>
      <w:bookmarkEnd w:id="32"/>
      <w:bookmarkEnd w:id="33"/>
      <w:bookmarkEnd w:id="34"/>
      <w:bookmarkEnd w:id="35"/>
      <w:bookmarkEnd w:id="36"/>
    </w:p>
    <w:p w14:paraId="15B1D8A2" w14:textId="77777777" w:rsidR="004D0CD8" w:rsidRDefault="004D0CD8"/>
    <w:p w14:paraId="15B1D8A3" w14:textId="77777777" w:rsidR="004D0CD8" w:rsidRDefault="003274AB">
      <w:pPr>
        <w:pStyle w:val="Heading1"/>
      </w:pPr>
      <w:bookmarkStart w:id="37" w:name="_Toc455504138"/>
      <w:bookmarkStart w:id="38" w:name="_Toc481503676"/>
      <w:bookmarkStart w:id="39" w:name="_Toc527985140"/>
      <w:bookmarkStart w:id="40" w:name="_Toc19024833"/>
      <w:bookmarkStart w:id="41" w:name="_Toc19025506"/>
      <w:r>
        <w:t>Introduction</w:t>
      </w:r>
      <w:bookmarkEnd w:id="37"/>
      <w:bookmarkEnd w:id="38"/>
      <w:bookmarkEnd w:id="39"/>
      <w:bookmarkEnd w:id="40"/>
      <w:bookmarkEnd w:id="41"/>
    </w:p>
    <w:p w14:paraId="15B1D8A4" w14:textId="77777777" w:rsidR="004D0CD8" w:rsidRDefault="004D0CD8"/>
    <w:p w14:paraId="15B1D8A5" w14:textId="77777777" w:rsidR="004D0CD8" w:rsidRDefault="003274AB">
      <w:pPr>
        <w:overflowPunct/>
        <w:autoSpaceDE/>
        <w:autoSpaceDN/>
        <w:adjustRightInd/>
        <w:spacing w:after="0"/>
        <w:textAlignment w:val="auto"/>
        <w:rPr>
          <w:rFonts w:ascii="Arial" w:hAnsi="Arial"/>
          <w:sz w:val="36"/>
        </w:rPr>
      </w:pPr>
      <w:r>
        <w:br w:type="page"/>
      </w:r>
    </w:p>
    <w:p w14:paraId="15B1D8A6" w14:textId="77777777" w:rsidR="004D0CD8" w:rsidRDefault="003274AB">
      <w:pPr>
        <w:pStyle w:val="Heading1"/>
      </w:pPr>
      <w:bookmarkStart w:id="42" w:name="_Toc455504139"/>
      <w:bookmarkStart w:id="43" w:name="_Toc481503677"/>
      <w:bookmarkStart w:id="44" w:name="_Toc527985141"/>
      <w:bookmarkStart w:id="45" w:name="_Toc19024834"/>
      <w:bookmarkStart w:id="46" w:name="_Toc19025507"/>
      <w:r>
        <w:lastRenderedPageBreak/>
        <w:t>1</w:t>
      </w:r>
      <w:r>
        <w:tab/>
        <w:t>Scope</w:t>
      </w:r>
      <w:bookmarkEnd w:id="42"/>
      <w:bookmarkEnd w:id="43"/>
      <w:bookmarkEnd w:id="44"/>
      <w:bookmarkEnd w:id="45"/>
      <w:bookmarkEnd w:id="46"/>
    </w:p>
    <w:p w14:paraId="15B1D8A7" w14:textId="77777777" w:rsidR="004D0CD8" w:rsidRDefault="003274AB">
      <w:r>
        <w:t>The present document …</w:t>
      </w:r>
    </w:p>
    <w:p w14:paraId="15B1D8A8" w14:textId="77777777" w:rsidR="004D0CD8" w:rsidRDefault="003274AB">
      <w:pPr>
        <w:pStyle w:val="Heading1"/>
      </w:pPr>
      <w:bookmarkStart w:id="47" w:name="_Toc455504140"/>
      <w:bookmarkStart w:id="48" w:name="_Toc481503678"/>
      <w:bookmarkStart w:id="49" w:name="_Toc527985142"/>
      <w:bookmarkStart w:id="50" w:name="_Toc19024835"/>
      <w:bookmarkStart w:id="51" w:name="_Toc19025508"/>
      <w:r>
        <w:t>2</w:t>
      </w:r>
      <w:r>
        <w:tab/>
        <w:t>References</w:t>
      </w:r>
      <w:bookmarkEnd w:id="47"/>
      <w:bookmarkEnd w:id="48"/>
      <w:bookmarkEnd w:id="49"/>
      <w:bookmarkEnd w:id="50"/>
      <w:bookmarkEnd w:id="51"/>
    </w:p>
    <w:p w14:paraId="15B1D8A9" w14:textId="77777777" w:rsidR="004D0CD8" w:rsidRDefault="003274AB">
      <w:pPr>
        <w:pStyle w:val="Heading2"/>
      </w:pPr>
      <w:bookmarkStart w:id="52" w:name="_Toc455504141"/>
      <w:bookmarkStart w:id="53" w:name="_Toc481503679"/>
      <w:bookmarkStart w:id="54" w:name="_Toc527985143"/>
      <w:bookmarkStart w:id="55" w:name="_Toc19024836"/>
      <w:bookmarkStart w:id="56" w:name="_Toc19025509"/>
      <w:r>
        <w:t>2.1</w:t>
      </w:r>
      <w:r>
        <w:tab/>
        <w:t>Normative references</w:t>
      </w:r>
      <w:bookmarkEnd w:id="52"/>
      <w:bookmarkEnd w:id="53"/>
      <w:bookmarkEnd w:id="54"/>
      <w:bookmarkEnd w:id="55"/>
      <w:bookmarkEnd w:id="56"/>
    </w:p>
    <w:p w14:paraId="15B1D8AA" w14:textId="77777777" w:rsidR="004D0CD8" w:rsidRDefault="003274AB">
      <w:r>
        <w:t xml:space="preserve">Normative references are not applicable in the </w:t>
      </w:r>
      <w:r>
        <w:t>present document.</w:t>
      </w:r>
    </w:p>
    <w:p w14:paraId="15B1D8AB" w14:textId="77777777" w:rsidR="004D0CD8" w:rsidRDefault="003274AB">
      <w:pPr>
        <w:pStyle w:val="Heading2"/>
      </w:pPr>
      <w:bookmarkStart w:id="57" w:name="_Toc455504142"/>
      <w:bookmarkStart w:id="58" w:name="_Toc481503680"/>
      <w:bookmarkStart w:id="59" w:name="_Toc527985144"/>
      <w:bookmarkStart w:id="60" w:name="_Toc19024837"/>
      <w:bookmarkStart w:id="61" w:name="_Toc19025510"/>
      <w:r>
        <w:t>2.2</w:t>
      </w:r>
      <w:r>
        <w:tab/>
        <w:t>Informative references</w:t>
      </w:r>
      <w:bookmarkEnd w:id="57"/>
      <w:bookmarkEnd w:id="58"/>
      <w:bookmarkEnd w:id="59"/>
      <w:bookmarkEnd w:id="60"/>
      <w:bookmarkEnd w:id="61"/>
    </w:p>
    <w:p w14:paraId="15B1D8AC" w14:textId="77777777" w:rsidR="004D0CD8" w:rsidRDefault="003274AB">
      <w:r>
        <w:t>References are either specific (identified by date of publication and/or edition number or version number) or non</w:t>
      </w:r>
      <w:r>
        <w:noBreakHyphen/>
        <w:t>specific. For specific references, only the cited version applies. For non-specific references, t</w:t>
      </w:r>
      <w:r>
        <w:t>he latest version of the referenced document (including any amendments) applies.</w:t>
      </w:r>
    </w:p>
    <w:p w14:paraId="15B1D8AD" w14:textId="77777777" w:rsidR="004D0CD8" w:rsidRDefault="003274AB">
      <w:pPr>
        <w:pStyle w:val="NO"/>
      </w:pPr>
      <w:r>
        <w:t>NOTE:</w:t>
      </w:r>
      <w:r>
        <w:tab/>
        <w:t xml:space="preserve">While any hyperlinks included in this clause were valid at the time of publication, ETSI cannot guarantee their </w:t>
      </w:r>
      <w:proofErr w:type="gramStart"/>
      <w:r>
        <w:t>long term</w:t>
      </w:r>
      <w:proofErr w:type="gramEnd"/>
      <w:r>
        <w:t xml:space="preserve"> validity.</w:t>
      </w:r>
    </w:p>
    <w:p w14:paraId="15B1D8AE" w14:textId="77777777" w:rsidR="004D0CD8" w:rsidRDefault="003274AB">
      <w:pPr>
        <w:keepNext/>
      </w:pPr>
      <w:r>
        <w:rPr>
          <w:lang w:eastAsia="en-GB"/>
        </w:rPr>
        <w:t>The following referenced documents ar</w:t>
      </w:r>
      <w:r>
        <w:rPr>
          <w:lang w:eastAsia="en-GB"/>
        </w:rPr>
        <w:t xml:space="preserve">e </w:t>
      </w:r>
      <w:r>
        <w:t xml:space="preserve">not necessary for the application of the present </w:t>
      </w:r>
      <w:proofErr w:type="gramStart"/>
      <w:r>
        <w:t>document</w:t>
      </w:r>
      <w:proofErr w:type="gramEnd"/>
      <w:r>
        <w:t xml:space="preserve"> but they assist the user with regard to a particular subject area.</w:t>
      </w:r>
    </w:p>
    <w:p w14:paraId="15B1D8AF" w14:textId="77777777" w:rsidR="004D0CD8" w:rsidRDefault="003274AB">
      <w:pPr>
        <w:pStyle w:val="EX"/>
      </w:pPr>
      <w:r>
        <w:t>[i.1]</w:t>
      </w:r>
      <w:r>
        <w:rPr>
          <w:rFonts w:ascii="Wingdings 3" w:hAnsi="Wingdings 3"/>
        </w:rPr>
        <w:tab/>
      </w:r>
      <w:r>
        <w:t>&lt;Standard Organization acronym&gt; &lt;document number&gt;&lt;version number/date of publication&gt;: "&lt;Title&gt;".</w:t>
      </w:r>
    </w:p>
    <w:p w14:paraId="15B1D8B0" w14:textId="77777777" w:rsidR="004D0CD8" w:rsidRDefault="003274AB">
      <w:pPr>
        <w:pStyle w:val="EX"/>
      </w:pPr>
      <w:r>
        <w:t>[i.2]</w:t>
      </w:r>
      <w:r>
        <w:rPr>
          <w:rFonts w:ascii="Wingdings 3" w:hAnsi="Wingdings 3"/>
          <w:color w:val="76923C"/>
        </w:rPr>
        <w:t></w:t>
      </w:r>
      <w:r>
        <w:rPr>
          <w:rFonts w:ascii="Wingdings 3" w:hAnsi="Wingdings 3"/>
          <w:color w:val="76923C"/>
        </w:rPr>
        <w:tab/>
      </w:r>
      <w:r>
        <w:t>etc.</w:t>
      </w:r>
    </w:p>
    <w:p w14:paraId="15B1D8B1" w14:textId="77777777" w:rsidR="004D0CD8" w:rsidRDefault="003274AB">
      <w:pPr>
        <w:pStyle w:val="Heading1"/>
      </w:pPr>
      <w:bookmarkStart w:id="62" w:name="_Toc451532925"/>
      <w:bookmarkStart w:id="63" w:name="_Toc527985145"/>
      <w:bookmarkStart w:id="64" w:name="_Toc19024838"/>
      <w:bookmarkStart w:id="65" w:name="_Toc19025511"/>
      <w:r>
        <w:t>3</w:t>
      </w:r>
      <w:r>
        <w:tab/>
        <w:t xml:space="preserve">Definition </w:t>
      </w:r>
      <w:r>
        <w:t>of terms, symbols and abbreviations</w:t>
      </w:r>
      <w:bookmarkEnd w:id="62"/>
      <w:bookmarkEnd w:id="63"/>
      <w:bookmarkEnd w:id="64"/>
      <w:bookmarkEnd w:id="65"/>
    </w:p>
    <w:p w14:paraId="15B1D8B2" w14:textId="77777777" w:rsidR="004D0CD8" w:rsidRDefault="003274AB">
      <w:pPr>
        <w:pStyle w:val="Heading2"/>
      </w:pPr>
      <w:bookmarkStart w:id="66" w:name="_Toc451532926"/>
      <w:bookmarkStart w:id="67" w:name="_Toc527985146"/>
      <w:bookmarkStart w:id="68" w:name="_Toc19024839"/>
      <w:bookmarkStart w:id="69" w:name="_Toc19025512"/>
      <w:r>
        <w:t>3.1</w:t>
      </w:r>
      <w:r>
        <w:tab/>
      </w:r>
      <w:bookmarkEnd w:id="66"/>
      <w:r>
        <w:t>Terms</w:t>
      </w:r>
      <w:bookmarkEnd w:id="67"/>
      <w:bookmarkEnd w:id="68"/>
      <w:bookmarkEnd w:id="69"/>
    </w:p>
    <w:p w14:paraId="15B1D8B3" w14:textId="77777777" w:rsidR="004D0CD8" w:rsidRDefault="003274AB">
      <w:r>
        <w:t>For the purposes of the present document, the [following] terms [given in ... and the following] apply:</w:t>
      </w:r>
    </w:p>
    <w:p w14:paraId="15B1D8B4" w14:textId="77777777" w:rsidR="004D0CD8" w:rsidRDefault="004D0CD8"/>
    <w:p w14:paraId="15B1D8B5" w14:textId="77777777" w:rsidR="004D0CD8" w:rsidRDefault="003274AB">
      <w:pPr>
        <w:pStyle w:val="Heading2"/>
        <w:keepLines w:val="0"/>
        <w:widowControl w:val="0"/>
      </w:pPr>
      <w:bookmarkStart w:id="70" w:name="_Toc455504145"/>
      <w:bookmarkStart w:id="71" w:name="_Toc481503683"/>
      <w:bookmarkStart w:id="72" w:name="_Toc527985147"/>
      <w:bookmarkStart w:id="73" w:name="_Toc19024840"/>
      <w:bookmarkStart w:id="74" w:name="_Toc19025513"/>
      <w:r>
        <w:t>3.2</w:t>
      </w:r>
      <w:r>
        <w:tab/>
        <w:t>Symbols</w:t>
      </w:r>
      <w:bookmarkEnd w:id="70"/>
      <w:bookmarkEnd w:id="71"/>
      <w:bookmarkEnd w:id="72"/>
      <w:bookmarkEnd w:id="73"/>
      <w:bookmarkEnd w:id="74"/>
    </w:p>
    <w:p w14:paraId="15B1D8B6" w14:textId="77777777" w:rsidR="004D0CD8" w:rsidRDefault="003274AB">
      <w:r>
        <w:t>For the purposes of the present document, the [following] symbols [given in ... and the follo</w:t>
      </w:r>
      <w:r>
        <w:t>wing] apply:</w:t>
      </w:r>
    </w:p>
    <w:p w14:paraId="15B1D8B7" w14:textId="77777777" w:rsidR="004D0CD8" w:rsidRDefault="004D0CD8">
      <w:pPr>
        <w:pStyle w:val="EW"/>
      </w:pPr>
    </w:p>
    <w:p w14:paraId="15B1D8B8" w14:textId="77777777" w:rsidR="004D0CD8" w:rsidRDefault="003274AB">
      <w:pPr>
        <w:pStyle w:val="Heading2"/>
      </w:pPr>
      <w:bookmarkStart w:id="75" w:name="_Toc455504146"/>
      <w:bookmarkStart w:id="76" w:name="_Toc481503684"/>
      <w:bookmarkStart w:id="77" w:name="_Toc527985148"/>
      <w:bookmarkStart w:id="78" w:name="_Toc19024841"/>
      <w:bookmarkStart w:id="79" w:name="_Toc19025514"/>
      <w:r>
        <w:t>3.3</w:t>
      </w:r>
      <w:r>
        <w:tab/>
        <w:t>Abbreviations</w:t>
      </w:r>
      <w:bookmarkEnd w:id="75"/>
      <w:bookmarkEnd w:id="76"/>
      <w:bookmarkEnd w:id="77"/>
      <w:bookmarkEnd w:id="78"/>
      <w:bookmarkEnd w:id="79"/>
    </w:p>
    <w:p w14:paraId="15B1D8B9" w14:textId="77777777" w:rsidR="004D0CD8" w:rsidRDefault="003274AB">
      <w:r>
        <w:t>For the purposes of the present document, the [following] abbreviations [given in ... and the following] apply:</w:t>
      </w:r>
    </w:p>
    <w:p w14:paraId="15B1D8BA" w14:textId="77777777" w:rsidR="004D0CD8" w:rsidRDefault="004D0CD8">
      <w:pPr>
        <w:pStyle w:val="EW"/>
      </w:pPr>
    </w:p>
    <w:p w14:paraId="15B1D8BB" w14:textId="77777777" w:rsidR="004D0CD8" w:rsidRDefault="003274AB">
      <w:pPr>
        <w:pStyle w:val="Heading1"/>
      </w:pPr>
      <w:bookmarkStart w:id="80" w:name="_Toc455504147"/>
      <w:bookmarkStart w:id="81" w:name="_Toc481503685"/>
      <w:bookmarkStart w:id="82" w:name="_Toc527985149"/>
      <w:bookmarkStart w:id="83" w:name="_Toc19024842"/>
      <w:bookmarkStart w:id="84" w:name="_Toc19025515"/>
      <w:r>
        <w:t>4</w:t>
      </w:r>
      <w:r>
        <w:tab/>
        <w:t>User defined clause(s) from here onwards</w:t>
      </w:r>
      <w:bookmarkEnd w:id="80"/>
      <w:bookmarkEnd w:id="81"/>
      <w:bookmarkEnd w:id="82"/>
      <w:bookmarkEnd w:id="83"/>
      <w:bookmarkEnd w:id="84"/>
    </w:p>
    <w:p w14:paraId="15B1D8BC" w14:textId="77777777" w:rsidR="004D0CD8" w:rsidRDefault="003274AB">
      <w:pPr>
        <w:pStyle w:val="Heading2"/>
      </w:pPr>
      <w:bookmarkStart w:id="85" w:name="_Toc455504148"/>
      <w:bookmarkStart w:id="86" w:name="_Toc481503686"/>
      <w:bookmarkStart w:id="87" w:name="_Toc527985150"/>
      <w:bookmarkStart w:id="88" w:name="_Toc19024843"/>
      <w:bookmarkStart w:id="89" w:name="_Toc19025516"/>
      <w:r>
        <w:t>4.1</w:t>
      </w:r>
      <w:r>
        <w:tab/>
        <w:t>User defined subdivisions of clause(s) from here onwards</w:t>
      </w:r>
      <w:bookmarkEnd w:id="85"/>
      <w:bookmarkEnd w:id="86"/>
      <w:bookmarkEnd w:id="87"/>
      <w:bookmarkEnd w:id="88"/>
      <w:bookmarkEnd w:id="89"/>
    </w:p>
    <w:p w14:paraId="15B1D8BD" w14:textId="77777777" w:rsidR="004D0CD8" w:rsidRDefault="003274AB">
      <w:pPr>
        <w:overflowPunct/>
        <w:autoSpaceDE/>
        <w:autoSpaceDN/>
        <w:adjustRightInd/>
        <w:spacing w:after="0"/>
        <w:textAlignment w:val="auto"/>
      </w:pPr>
      <w:r>
        <w:br w:type="page"/>
      </w:r>
    </w:p>
    <w:p w14:paraId="15B1D8BE" w14:textId="77777777" w:rsidR="004D0CD8" w:rsidRDefault="003274AB">
      <w:pPr>
        <w:pStyle w:val="Heading9"/>
      </w:pPr>
      <w:bookmarkStart w:id="90" w:name="_Toc455504149"/>
      <w:bookmarkStart w:id="91" w:name="_Toc481503687"/>
      <w:bookmarkStart w:id="92" w:name="_Toc527985151"/>
      <w:bookmarkStart w:id="93" w:name="_Toc19024844"/>
      <w:bookmarkStart w:id="94" w:name="_Toc19025517"/>
      <w:r>
        <w:lastRenderedPageBreak/>
        <w:t>Annex A:</w:t>
      </w:r>
      <w:r>
        <w:br/>
        <w:t>Title of annex</w:t>
      </w:r>
      <w:bookmarkEnd w:id="90"/>
      <w:bookmarkEnd w:id="91"/>
      <w:bookmarkEnd w:id="92"/>
      <w:bookmarkEnd w:id="93"/>
      <w:bookmarkEnd w:id="94"/>
    </w:p>
    <w:p w14:paraId="15B1D8BF" w14:textId="77777777" w:rsidR="004D0CD8" w:rsidRDefault="004D0CD8"/>
    <w:p w14:paraId="15B1D8C0" w14:textId="77777777" w:rsidR="004D0CD8" w:rsidRDefault="003274AB">
      <w:pPr>
        <w:overflowPunct/>
        <w:autoSpaceDE/>
        <w:autoSpaceDN/>
        <w:adjustRightInd/>
        <w:spacing w:after="0"/>
        <w:textAlignment w:val="auto"/>
        <w:rPr>
          <w:rFonts w:ascii="Arial" w:hAnsi="Arial"/>
          <w:sz w:val="36"/>
        </w:rPr>
      </w:pPr>
      <w:r>
        <w:br w:type="page"/>
      </w:r>
    </w:p>
    <w:p w14:paraId="15B1D8C1" w14:textId="77777777" w:rsidR="004D0CD8" w:rsidRDefault="003274AB">
      <w:pPr>
        <w:pStyle w:val="Heading9"/>
      </w:pPr>
      <w:bookmarkStart w:id="95" w:name="_Toc455504150"/>
      <w:bookmarkStart w:id="96" w:name="_Toc481503688"/>
      <w:bookmarkStart w:id="97" w:name="_Toc527985152"/>
      <w:bookmarkStart w:id="98" w:name="_Toc19024845"/>
      <w:bookmarkStart w:id="99" w:name="_Toc19025518"/>
      <w:r>
        <w:lastRenderedPageBreak/>
        <w:t>Annex B:</w:t>
      </w:r>
      <w:r>
        <w:br/>
        <w:t>Title of annex</w:t>
      </w:r>
      <w:bookmarkEnd w:id="95"/>
      <w:bookmarkEnd w:id="96"/>
      <w:bookmarkEnd w:id="97"/>
      <w:bookmarkEnd w:id="98"/>
      <w:bookmarkEnd w:id="99"/>
    </w:p>
    <w:p w14:paraId="15B1D8C2" w14:textId="77777777" w:rsidR="004D0CD8" w:rsidRDefault="003274AB">
      <w:pPr>
        <w:pStyle w:val="Heading1"/>
      </w:pPr>
      <w:bookmarkStart w:id="100" w:name="_Toc481503689"/>
      <w:bookmarkStart w:id="101" w:name="_Toc527985153"/>
      <w:bookmarkStart w:id="102" w:name="_Toc19024846"/>
      <w:bookmarkStart w:id="103" w:name="_Toc19025519"/>
      <w:bookmarkStart w:id="104" w:name="_Toc455504151"/>
      <w:r>
        <w:t>B.1</w:t>
      </w:r>
      <w:r>
        <w:tab/>
        <w:t>First clause of the annex</w:t>
      </w:r>
      <w:bookmarkEnd w:id="100"/>
      <w:bookmarkEnd w:id="101"/>
      <w:bookmarkEnd w:id="102"/>
      <w:bookmarkEnd w:id="103"/>
      <w:r>
        <w:t xml:space="preserve"> </w:t>
      </w:r>
      <w:bookmarkEnd w:id="104"/>
    </w:p>
    <w:p w14:paraId="15B1D8C3" w14:textId="77777777" w:rsidR="004D0CD8" w:rsidRDefault="003274AB">
      <w:pPr>
        <w:pStyle w:val="Heading2"/>
      </w:pPr>
      <w:bookmarkStart w:id="105" w:name="_Toc455504152"/>
      <w:bookmarkStart w:id="106" w:name="_Toc481503690"/>
      <w:bookmarkStart w:id="107" w:name="_Toc527985154"/>
      <w:bookmarkStart w:id="108" w:name="_Toc19024847"/>
      <w:bookmarkStart w:id="109" w:name="_Toc19025520"/>
      <w:r>
        <w:t>B.1.1</w:t>
      </w:r>
      <w:r>
        <w:tab/>
        <w:t>First subdivided clause of the annex</w:t>
      </w:r>
      <w:bookmarkEnd w:id="105"/>
      <w:bookmarkEnd w:id="106"/>
      <w:bookmarkEnd w:id="107"/>
      <w:bookmarkEnd w:id="108"/>
      <w:bookmarkEnd w:id="109"/>
    </w:p>
    <w:p w14:paraId="15B1D8C4" w14:textId="77777777" w:rsidR="004D0CD8" w:rsidRDefault="004D0CD8"/>
    <w:p w14:paraId="15B1D8C5" w14:textId="77777777" w:rsidR="004D0CD8" w:rsidRDefault="003274AB">
      <w:pPr>
        <w:overflowPunct/>
        <w:autoSpaceDE/>
        <w:autoSpaceDN/>
        <w:adjustRightInd/>
        <w:spacing w:after="0"/>
        <w:textAlignment w:val="auto"/>
        <w:rPr>
          <w:rFonts w:ascii="Arial" w:hAnsi="Arial"/>
          <w:sz w:val="36"/>
        </w:rPr>
      </w:pPr>
      <w:r>
        <w:br w:type="page"/>
      </w:r>
    </w:p>
    <w:p w14:paraId="15B1D8C6" w14:textId="77777777" w:rsidR="004D0CD8" w:rsidRDefault="003274AB">
      <w:pPr>
        <w:pStyle w:val="Heading9"/>
      </w:pPr>
      <w:bookmarkStart w:id="110" w:name="_Toc455504154"/>
      <w:bookmarkStart w:id="111" w:name="_Toc481503692"/>
      <w:bookmarkStart w:id="112" w:name="_Toc527985156"/>
      <w:bookmarkStart w:id="113" w:name="_Toc19024848"/>
      <w:bookmarkStart w:id="114" w:name="_Toc19025521"/>
      <w:r>
        <w:lastRenderedPageBreak/>
        <w:t>Annex:</w:t>
      </w:r>
      <w:r>
        <w:br/>
        <w:t>Bibliography</w:t>
      </w:r>
      <w:bookmarkEnd w:id="110"/>
      <w:bookmarkEnd w:id="111"/>
      <w:bookmarkEnd w:id="112"/>
      <w:bookmarkEnd w:id="113"/>
      <w:bookmarkEnd w:id="114"/>
    </w:p>
    <w:p w14:paraId="15B1D8C7" w14:textId="77777777" w:rsidR="004D0CD8" w:rsidRDefault="004D0CD8">
      <w:pPr>
        <w:pStyle w:val="B1"/>
      </w:pPr>
    </w:p>
    <w:p w14:paraId="15B1D8C8" w14:textId="77777777" w:rsidR="004D0CD8" w:rsidRDefault="003274AB">
      <w:pPr>
        <w:overflowPunct/>
        <w:autoSpaceDE/>
        <w:autoSpaceDN/>
        <w:adjustRightInd/>
        <w:spacing w:after="0"/>
        <w:textAlignment w:val="auto"/>
        <w:rPr>
          <w:rFonts w:ascii="Arial" w:hAnsi="Arial"/>
          <w:sz w:val="36"/>
        </w:rPr>
      </w:pPr>
      <w:r>
        <w:br w:type="page"/>
      </w:r>
    </w:p>
    <w:p w14:paraId="15B1D8C9" w14:textId="77777777" w:rsidR="004D0CD8" w:rsidRDefault="003274AB">
      <w:pPr>
        <w:pStyle w:val="Heading9"/>
      </w:pPr>
      <w:bookmarkStart w:id="115" w:name="_Toc455504155"/>
      <w:bookmarkStart w:id="116" w:name="_Toc481503693"/>
      <w:bookmarkStart w:id="117" w:name="_Toc527985157"/>
      <w:bookmarkStart w:id="118" w:name="_Toc19024849"/>
      <w:bookmarkStart w:id="119" w:name="_Toc19025522"/>
      <w:proofErr w:type="gramStart"/>
      <w:r>
        <w:lastRenderedPageBreak/>
        <w:t>Annex :</w:t>
      </w:r>
      <w:proofErr w:type="gramEnd"/>
      <w:r>
        <w:br/>
        <w:t>Change History</w:t>
      </w:r>
      <w:bookmarkEnd w:id="115"/>
      <w:bookmarkEnd w:id="116"/>
      <w:bookmarkEnd w:id="117"/>
      <w:bookmarkEnd w:id="118"/>
      <w:bookmarkEnd w:id="119"/>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4D0CD8" w14:paraId="15B1D8CD" w14:textId="77777777">
        <w:trPr>
          <w:tblHeader/>
          <w:jc w:val="center"/>
        </w:trPr>
        <w:tc>
          <w:tcPr>
            <w:tcW w:w="1566" w:type="dxa"/>
            <w:shd w:val="pct10" w:color="auto" w:fill="auto"/>
            <w:vAlign w:val="center"/>
          </w:tcPr>
          <w:p w14:paraId="15B1D8CA" w14:textId="77777777" w:rsidR="004D0CD8" w:rsidRDefault="003274AB">
            <w:pPr>
              <w:pStyle w:val="TAH"/>
            </w:pPr>
            <w:r>
              <w:t>Date</w:t>
            </w:r>
          </w:p>
        </w:tc>
        <w:tc>
          <w:tcPr>
            <w:tcW w:w="810" w:type="dxa"/>
            <w:shd w:val="pct10" w:color="auto" w:fill="auto"/>
            <w:vAlign w:val="center"/>
          </w:tcPr>
          <w:p w14:paraId="15B1D8CB" w14:textId="77777777" w:rsidR="004D0CD8" w:rsidRDefault="003274AB">
            <w:pPr>
              <w:pStyle w:val="TAH"/>
            </w:pPr>
            <w:r>
              <w:t>Version</w:t>
            </w:r>
          </w:p>
        </w:tc>
        <w:tc>
          <w:tcPr>
            <w:tcW w:w="7194" w:type="dxa"/>
            <w:shd w:val="pct10" w:color="auto" w:fill="auto"/>
            <w:vAlign w:val="center"/>
          </w:tcPr>
          <w:p w14:paraId="15B1D8CC" w14:textId="77777777" w:rsidR="004D0CD8" w:rsidRDefault="003274AB">
            <w:pPr>
              <w:pStyle w:val="TAH"/>
            </w:pPr>
            <w:r>
              <w:t>Information about changes</w:t>
            </w:r>
          </w:p>
        </w:tc>
      </w:tr>
      <w:tr w:rsidR="004D0CD8" w14:paraId="15B1D8D1" w14:textId="77777777">
        <w:trPr>
          <w:jc w:val="center"/>
        </w:trPr>
        <w:tc>
          <w:tcPr>
            <w:tcW w:w="1566" w:type="dxa"/>
            <w:vAlign w:val="center"/>
          </w:tcPr>
          <w:p w14:paraId="15B1D8CE" w14:textId="77777777" w:rsidR="004D0CD8" w:rsidRDefault="003274AB">
            <w:pPr>
              <w:pStyle w:val="TAL"/>
            </w:pPr>
            <w:r>
              <w:t>&lt;Month year&gt;</w:t>
            </w:r>
          </w:p>
        </w:tc>
        <w:tc>
          <w:tcPr>
            <w:tcW w:w="810" w:type="dxa"/>
            <w:vAlign w:val="center"/>
          </w:tcPr>
          <w:p w14:paraId="15B1D8CF" w14:textId="77777777" w:rsidR="004D0CD8" w:rsidRDefault="003274AB">
            <w:pPr>
              <w:pStyle w:val="TAC"/>
            </w:pPr>
            <w:r>
              <w:t>&lt;#&gt;</w:t>
            </w:r>
          </w:p>
        </w:tc>
        <w:tc>
          <w:tcPr>
            <w:tcW w:w="7194" w:type="dxa"/>
            <w:vAlign w:val="center"/>
          </w:tcPr>
          <w:p w14:paraId="15B1D8D0" w14:textId="77777777" w:rsidR="004D0CD8" w:rsidRDefault="003274AB">
            <w:pPr>
              <w:pStyle w:val="TAL"/>
            </w:pPr>
            <w:r>
              <w:t xml:space="preserve">&lt;Changes made are </w:t>
            </w:r>
            <w:r>
              <w:t>listed in this cell&gt;</w:t>
            </w:r>
          </w:p>
        </w:tc>
      </w:tr>
      <w:tr w:rsidR="004D0CD8" w14:paraId="15B1D8D5" w14:textId="77777777">
        <w:trPr>
          <w:jc w:val="center"/>
        </w:trPr>
        <w:tc>
          <w:tcPr>
            <w:tcW w:w="1566" w:type="dxa"/>
            <w:vAlign w:val="center"/>
          </w:tcPr>
          <w:p w14:paraId="15B1D8D2" w14:textId="77777777" w:rsidR="004D0CD8" w:rsidRDefault="004D0CD8">
            <w:pPr>
              <w:pStyle w:val="TAL"/>
            </w:pPr>
          </w:p>
        </w:tc>
        <w:tc>
          <w:tcPr>
            <w:tcW w:w="810" w:type="dxa"/>
            <w:vAlign w:val="center"/>
          </w:tcPr>
          <w:p w14:paraId="15B1D8D3" w14:textId="77777777" w:rsidR="004D0CD8" w:rsidRDefault="004D0CD8">
            <w:pPr>
              <w:pStyle w:val="TAC"/>
            </w:pPr>
          </w:p>
        </w:tc>
        <w:tc>
          <w:tcPr>
            <w:tcW w:w="7194" w:type="dxa"/>
            <w:vAlign w:val="center"/>
          </w:tcPr>
          <w:p w14:paraId="15B1D8D4" w14:textId="77777777" w:rsidR="004D0CD8" w:rsidRDefault="004D0CD8">
            <w:pPr>
              <w:pStyle w:val="TAL"/>
            </w:pPr>
          </w:p>
        </w:tc>
      </w:tr>
      <w:tr w:rsidR="004D0CD8" w14:paraId="15B1D8D9" w14:textId="77777777">
        <w:trPr>
          <w:jc w:val="center"/>
        </w:trPr>
        <w:tc>
          <w:tcPr>
            <w:tcW w:w="1566" w:type="dxa"/>
            <w:vAlign w:val="center"/>
          </w:tcPr>
          <w:p w14:paraId="15B1D8D6" w14:textId="77777777" w:rsidR="004D0CD8" w:rsidRDefault="004D0CD8">
            <w:pPr>
              <w:pStyle w:val="TAL"/>
            </w:pPr>
          </w:p>
        </w:tc>
        <w:tc>
          <w:tcPr>
            <w:tcW w:w="810" w:type="dxa"/>
            <w:vAlign w:val="center"/>
          </w:tcPr>
          <w:p w14:paraId="15B1D8D7" w14:textId="77777777" w:rsidR="004D0CD8" w:rsidRDefault="004D0CD8">
            <w:pPr>
              <w:pStyle w:val="TAC"/>
            </w:pPr>
          </w:p>
        </w:tc>
        <w:tc>
          <w:tcPr>
            <w:tcW w:w="7194" w:type="dxa"/>
            <w:vAlign w:val="center"/>
          </w:tcPr>
          <w:p w14:paraId="15B1D8D8" w14:textId="77777777" w:rsidR="004D0CD8" w:rsidRDefault="004D0CD8">
            <w:pPr>
              <w:pStyle w:val="TAL"/>
            </w:pPr>
          </w:p>
        </w:tc>
      </w:tr>
      <w:tr w:rsidR="004D0CD8" w14:paraId="15B1D8DD" w14:textId="77777777">
        <w:trPr>
          <w:jc w:val="center"/>
        </w:trPr>
        <w:tc>
          <w:tcPr>
            <w:tcW w:w="1566" w:type="dxa"/>
            <w:vAlign w:val="center"/>
          </w:tcPr>
          <w:p w14:paraId="15B1D8DA" w14:textId="77777777" w:rsidR="004D0CD8" w:rsidRDefault="004D0CD8">
            <w:pPr>
              <w:pStyle w:val="TAL"/>
            </w:pPr>
          </w:p>
        </w:tc>
        <w:tc>
          <w:tcPr>
            <w:tcW w:w="810" w:type="dxa"/>
            <w:vAlign w:val="center"/>
          </w:tcPr>
          <w:p w14:paraId="15B1D8DB" w14:textId="77777777" w:rsidR="004D0CD8" w:rsidRDefault="004D0CD8">
            <w:pPr>
              <w:pStyle w:val="TAC"/>
            </w:pPr>
          </w:p>
        </w:tc>
        <w:tc>
          <w:tcPr>
            <w:tcW w:w="7194" w:type="dxa"/>
            <w:vAlign w:val="center"/>
          </w:tcPr>
          <w:p w14:paraId="15B1D8DC" w14:textId="77777777" w:rsidR="004D0CD8" w:rsidRDefault="004D0CD8">
            <w:pPr>
              <w:pStyle w:val="TAL"/>
            </w:pPr>
          </w:p>
        </w:tc>
      </w:tr>
    </w:tbl>
    <w:p w14:paraId="15B1D8DE" w14:textId="77777777" w:rsidR="004D0CD8" w:rsidRDefault="004D0CD8">
      <w:pPr>
        <w:spacing w:before="120" w:after="0"/>
        <w:rPr>
          <w:rStyle w:val="Guidance"/>
          <w:i w:val="0"/>
          <w:color w:val="auto"/>
        </w:rPr>
      </w:pPr>
    </w:p>
    <w:p w14:paraId="15B1D8DF" w14:textId="77777777" w:rsidR="004D0CD8" w:rsidRDefault="003274AB">
      <w:pPr>
        <w:overflowPunct/>
        <w:autoSpaceDE/>
        <w:autoSpaceDN/>
        <w:adjustRightInd/>
        <w:spacing w:after="0"/>
        <w:textAlignment w:val="auto"/>
        <w:rPr>
          <w:rFonts w:ascii="Arial" w:hAnsi="Arial"/>
          <w:sz w:val="36"/>
        </w:rPr>
      </w:pPr>
      <w:r>
        <w:br w:type="page"/>
      </w:r>
    </w:p>
    <w:p w14:paraId="15B1D8E0" w14:textId="77777777" w:rsidR="004D0CD8" w:rsidRDefault="003274AB">
      <w:pPr>
        <w:pStyle w:val="Heading1"/>
        <w:rPr>
          <w:rStyle w:val="Guidance"/>
          <w:rFonts w:cs="Times New Roman"/>
          <w:i w:val="0"/>
          <w:color w:val="auto"/>
          <w:sz w:val="36"/>
          <w:szCs w:val="20"/>
          <w:lang w:eastAsia="en-US"/>
        </w:rPr>
      </w:pPr>
      <w:bookmarkStart w:id="120" w:name="_Toc455504156"/>
      <w:bookmarkStart w:id="121" w:name="_Toc481503694"/>
      <w:bookmarkStart w:id="122" w:name="_Toc527985158"/>
      <w:bookmarkStart w:id="123" w:name="_Toc19024850"/>
      <w:bookmarkStart w:id="124" w:name="_Toc19025523"/>
      <w:r>
        <w:lastRenderedPageBreak/>
        <w:t>History</w:t>
      </w:r>
      <w:bookmarkEnd w:id="120"/>
      <w:bookmarkEnd w:id="121"/>
      <w:bookmarkEnd w:id="122"/>
      <w:bookmarkEnd w:id="123"/>
      <w:bookmarkEnd w:id="124"/>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4D0CD8" w14:paraId="15B1D8E2"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5B1D8E1" w14:textId="77777777" w:rsidR="004D0CD8" w:rsidRDefault="003274AB">
            <w:pPr>
              <w:spacing w:before="60" w:after="60"/>
              <w:jc w:val="center"/>
              <w:rPr>
                <w:b/>
                <w:sz w:val="24"/>
              </w:rPr>
            </w:pPr>
            <w:r>
              <w:rPr>
                <w:b/>
                <w:sz w:val="24"/>
              </w:rPr>
              <w:t>Document history</w:t>
            </w:r>
          </w:p>
        </w:tc>
      </w:tr>
      <w:tr w:rsidR="004D0CD8" w14:paraId="15B1D8E6"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15B1D8E3" w14:textId="77777777" w:rsidR="004D0CD8" w:rsidRDefault="003274AB">
            <w:pPr>
              <w:pStyle w:val="FP"/>
              <w:spacing w:before="80" w:after="80"/>
              <w:ind w:left="57"/>
            </w:pPr>
            <w:r>
              <w:t>&lt;Version&gt;</w:t>
            </w:r>
          </w:p>
        </w:tc>
        <w:tc>
          <w:tcPr>
            <w:tcW w:w="1588" w:type="dxa"/>
            <w:tcBorders>
              <w:top w:val="single" w:sz="6" w:space="0" w:color="auto"/>
              <w:left w:val="single" w:sz="6" w:space="0" w:color="auto"/>
              <w:bottom w:val="single" w:sz="6" w:space="0" w:color="auto"/>
              <w:right w:val="single" w:sz="6" w:space="0" w:color="auto"/>
            </w:tcBorders>
          </w:tcPr>
          <w:p w14:paraId="15B1D8E4" w14:textId="77777777" w:rsidR="004D0CD8" w:rsidRDefault="003274AB">
            <w:pPr>
              <w:pStyle w:val="FP"/>
              <w:spacing w:before="80" w:after="80"/>
              <w:ind w:left="57"/>
            </w:pPr>
            <w:r>
              <w:t>&lt;Date&gt;</w:t>
            </w:r>
          </w:p>
        </w:tc>
        <w:tc>
          <w:tcPr>
            <w:tcW w:w="6804" w:type="dxa"/>
            <w:tcBorders>
              <w:top w:val="single" w:sz="6" w:space="0" w:color="auto"/>
              <w:bottom w:val="single" w:sz="6" w:space="0" w:color="auto"/>
              <w:right w:val="single" w:sz="6" w:space="0" w:color="auto"/>
            </w:tcBorders>
          </w:tcPr>
          <w:p w14:paraId="15B1D8E5" w14:textId="77777777" w:rsidR="004D0CD8" w:rsidRDefault="003274AB">
            <w:pPr>
              <w:pStyle w:val="FP"/>
              <w:tabs>
                <w:tab w:val="left" w:pos="3261"/>
                <w:tab w:val="left" w:pos="4395"/>
              </w:tabs>
              <w:spacing w:before="80" w:after="80"/>
              <w:ind w:left="57"/>
            </w:pPr>
            <w:r>
              <w:t>&lt;Milestone&gt;</w:t>
            </w:r>
          </w:p>
        </w:tc>
      </w:tr>
      <w:tr w:rsidR="004D0CD8" w14:paraId="15B1D8EA"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15B1D8E7" w14:textId="77777777" w:rsidR="004D0CD8" w:rsidRDefault="004D0CD8">
            <w:pPr>
              <w:pStyle w:val="FP"/>
              <w:spacing w:before="80" w:after="80"/>
              <w:ind w:left="57"/>
            </w:pPr>
            <w:bookmarkStart w:id="125" w:name="H_Pub" w:colFirst="2" w:colLast="2"/>
          </w:p>
        </w:tc>
        <w:tc>
          <w:tcPr>
            <w:tcW w:w="1588" w:type="dxa"/>
            <w:tcBorders>
              <w:top w:val="single" w:sz="6" w:space="0" w:color="auto"/>
              <w:left w:val="single" w:sz="6" w:space="0" w:color="auto"/>
              <w:bottom w:val="single" w:sz="6" w:space="0" w:color="auto"/>
              <w:right w:val="single" w:sz="6" w:space="0" w:color="auto"/>
            </w:tcBorders>
          </w:tcPr>
          <w:p w14:paraId="15B1D8E8" w14:textId="77777777" w:rsidR="004D0CD8" w:rsidRDefault="004D0CD8">
            <w:pPr>
              <w:pStyle w:val="FP"/>
              <w:spacing w:before="80" w:after="80"/>
              <w:ind w:left="57"/>
            </w:pPr>
          </w:p>
        </w:tc>
        <w:tc>
          <w:tcPr>
            <w:tcW w:w="6804" w:type="dxa"/>
            <w:tcBorders>
              <w:top w:val="single" w:sz="6" w:space="0" w:color="auto"/>
              <w:bottom w:val="single" w:sz="6" w:space="0" w:color="auto"/>
              <w:right w:val="single" w:sz="6" w:space="0" w:color="auto"/>
            </w:tcBorders>
          </w:tcPr>
          <w:p w14:paraId="15B1D8E9" w14:textId="77777777" w:rsidR="004D0CD8" w:rsidRDefault="004D0CD8">
            <w:pPr>
              <w:pStyle w:val="FP"/>
              <w:tabs>
                <w:tab w:val="left" w:pos="3261"/>
                <w:tab w:val="left" w:pos="4395"/>
              </w:tabs>
              <w:spacing w:before="80" w:after="80"/>
              <w:ind w:left="57"/>
            </w:pPr>
          </w:p>
        </w:tc>
      </w:tr>
      <w:tr w:rsidR="004D0CD8" w14:paraId="15B1D8EE"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15B1D8EB" w14:textId="77777777" w:rsidR="004D0CD8" w:rsidRDefault="004D0CD8">
            <w:pPr>
              <w:pStyle w:val="FP"/>
              <w:spacing w:before="80" w:after="80"/>
              <w:ind w:left="57"/>
            </w:pPr>
            <w:bookmarkStart w:id="126" w:name="H_MAP" w:colFirst="2" w:colLast="2"/>
            <w:bookmarkEnd w:id="125"/>
          </w:p>
        </w:tc>
        <w:tc>
          <w:tcPr>
            <w:tcW w:w="1588" w:type="dxa"/>
            <w:tcBorders>
              <w:top w:val="single" w:sz="6" w:space="0" w:color="auto"/>
              <w:left w:val="single" w:sz="6" w:space="0" w:color="auto"/>
              <w:bottom w:val="single" w:sz="6" w:space="0" w:color="auto"/>
              <w:right w:val="single" w:sz="6" w:space="0" w:color="auto"/>
            </w:tcBorders>
          </w:tcPr>
          <w:p w14:paraId="15B1D8EC" w14:textId="77777777" w:rsidR="004D0CD8" w:rsidRDefault="004D0CD8">
            <w:pPr>
              <w:pStyle w:val="FP"/>
              <w:spacing w:before="80" w:after="80"/>
              <w:ind w:left="57"/>
            </w:pPr>
          </w:p>
        </w:tc>
        <w:tc>
          <w:tcPr>
            <w:tcW w:w="6804" w:type="dxa"/>
            <w:tcBorders>
              <w:top w:val="single" w:sz="6" w:space="0" w:color="auto"/>
              <w:bottom w:val="single" w:sz="6" w:space="0" w:color="auto"/>
              <w:right w:val="single" w:sz="6" w:space="0" w:color="auto"/>
            </w:tcBorders>
          </w:tcPr>
          <w:p w14:paraId="15B1D8ED" w14:textId="77777777" w:rsidR="004D0CD8" w:rsidRDefault="004D0CD8">
            <w:pPr>
              <w:pStyle w:val="FP"/>
              <w:tabs>
                <w:tab w:val="left" w:pos="3261"/>
                <w:tab w:val="left" w:pos="4395"/>
              </w:tabs>
              <w:spacing w:before="80" w:after="80"/>
              <w:ind w:left="57"/>
            </w:pPr>
          </w:p>
        </w:tc>
      </w:tr>
      <w:tr w:rsidR="004D0CD8" w14:paraId="15B1D8F2"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15B1D8EF" w14:textId="77777777" w:rsidR="004D0CD8" w:rsidRDefault="004D0CD8">
            <w:pPr>
              <w:pStyle w:val="FP"/>
              <w:spacing w:before="80" w:after="80"/>
              <w:ind w:left="57"/>
            </w:pPr>
            <w:bookmarkStart w:id="127" w:name="H_UAP" w:colFirst="2" w:colLast="2"/>
            <w:bookmarkEnd w:id="126"/>
          </w:p>
        </w:tc>
        <w:tc>
          <w:tcPr>
            <w:tcW w:w="1588" w:type="dxa"/>
            <w:tcBorders>
              <w:top w:val="single" w:sz="6" w:space="0" w:color="auto"/>
              <w:left w:val="single" w:sz="6" w:space="0" w:color="auto"/>
              <w:bottom w:val="single" w:sz="6" w:space="0" w:color="auto"/>
              <w:right w:val="single" w:sz="6" w:space="0" w:color="auto"/>
            </w:tcBorders>
          </w:tcPr>
          <w:p w14:paraId="15B1D8F0" w14:textId="77777777" w:rsidR="004D0CD8" w:rsidRDefault="004D0CD8">
            <w:pPr>
              <w:pStyle w:val="FP"/>
              <w:spacing w:before="80" w:after="80"/>
              <w:ind w:left="57"/>
            </w:pPr>
          </w:p>
        </w:tc>
        <w:tc>
          <w:tcPr>
            <w:tcW w:w="6804" w:type="dxa"/>
            <w:tcBorders>
              <w:top w:val="single" w:sz="6" w:space="0" w:color="auto"/>
              <w:bottom w:val="single" w:sz="6" w:space="0" w:color="auto"/>
              <w:right w:val="single" w:sz="6" w:space="0" w:color="auto"/>
            </w:tcBorders>
          </w:tcPr>
          <w:p w14:paraId="15B1D8F1" w14:textId="77777777" w:rsidR="004D0CD8" w:rsidRDefault="004D0CD8">
            <w:pPr>
              <w:pStyle w:val="FP"/>
              <w:tabs>
                <w:tab w:val="left" w:pos="3261"/>
                <w:tab w:val="left" w:pos="4395"/>
              </w:tabs>
              <w:spacing w:before="80" w:after="80"/>
              <w:ind w:left="57"/>
            </w:pPr>
          </w:p>
        </w:tc>
      </w:tr>
      <w:tr w:rsidR="004D0CD8" w14:paraId="15B1D8F6"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15B1D8F3" w14:textId="77777777" w:rsidR="004D0CD8" w:rsidRDefault="004D0CD8">
            <w:pPr>
              <w:pStyle w:val="FP"/>
              <w:spacing w:before="80" w:after="80"/>
              <w:ind w:left="57"/>
            </w:pPr>
            <w:bookmarkStart w:id="128" w:name="H_PE" w:colFirst="2" w:colLast="2"/>
            <w:bookmarkEnd w:id="127"/>
          </w:p>
        </w:tc>
        <w:tc>
          <w:tcPr>
            <w:tcW w:w="1588" w:type="dxa"/>
            <w:tcBorders>
              <w:top w:val="single" w:sz="6" w:space="0" w:color="auto"/>
              <w:left w:val="single" w:sz="6" w:space="0" w:color="auto"/>
              <w:bottom w:val="single" w:sz="6" w:space="0" w:color="auto"/>
              <w:right w:val="single" w:sz="6" w:space="0" w:color="auto"/>
            </w:tcBorders>
          </w:tcPr>
          <w:p w14:paraId="15B1D8F4" w14:textId="77777777" w:rsidR="004D0CD8" w:rsidRDefault="004D0CD8">
            <w:pPr>
              <w:pStyle w:val="FP"/>
              <w:spacing w:before="80" w:after="80"/>
              <w:ind w:left="57"/>
            </w:pPr>
          </w:p>
        </w:tc>
        <w:tc>
          <w:tcPr>
            <w:tcW w:w="6804" w:type="dxa"/>
            <w:tcBorders>
              <w:top w:val="single" w:sz="6" w:space="0" w:color="auto"/>
              <w:bottom w:val="single" w:sz="6" w:space="0" w:color="auto"/>
              <w:right w:val="single" w:sz="6" w:space="0" w:color="auto"/>
            </w:tcBorders>
          </w:tcPr>
          <w:p w14:paraId="15B1D8F5" w14:textId="77777777" w:rsidR="004D0CD8" w:rsidRDefault="004D0CD8">
            <w:pPr>
              <w:pStyle w:val="FP"/>
              <w:tabs>
                <w:tab w:val="left" w:pos="3261"/>
                <w:tab w:val="left" w:pos="4395"/>
              </w:tabs>
              <w:spacing w:before="80" w:after="80"/>
              <w:ind w:left="57"/>
            </w:pPr>
          </w:p>
        </w:tc>
      </w:tr>
      <w:bookmarkEnd w:id="128"/>
    </w:tbl>
    <w:p w14:paraId="15B1D8F7" w14:textId="77777777" w:rsidR="004D0CD8" w:rsidRDefault="004D0CD8"/>
    <w:p w14:paraId="15B1D8F8" w14:textId="77777777" w:rsidR="004D0CD8" w:rsidRDefault="003274AB">
      <w:pPr>
        <w:rPr>
          <w:rFonts w:ascii="Arial" w:hAnsi="Arial" w:cs="Arial"/>
          <w:i/>
          <w:color w:val="76923C"/>
          <w:sz w:val="18"/>
          <w:szCs w:val="18"/>
        </w:rPr>
      </w:pPr>
      <w:r>
        <w:rPr>
          <w:rFonts w:ascii="Arial" w:hAnsi="Arial" w:cs="Arial"/>
          <w:i/>
          <w:color w:val="76923C"/>
          <w:sz w:val="18"/>
          <w:szCs w:val="18"/>
        </w:rPr>
        <w:t xml:space="preserve">Latest changes made on 2019-09-10 </w:t>
      </w:r>
    </w:p>
    <w:sectPr w:rsidR="004D0CD8">
      <w:headerReference w:type="default" r:id="rId19"/>
      <w:footerReference w:type="default" r:id="rId20"/>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1D8FB" w14:textId="77777777" w:rsidR="004D0CD8" w:rsidRDefault="003274AB">
      <w:r>
        <w:separator/>
      </w:r>
    </w:p>
  </w:endnote>
  <w:endnote w:type="continuationSeparator" w:id="0">
    <w:p w14:paraId="15B1D8FC" w14:textId="77777777" w:rsidR="004D0CD8" w:rsidRDefault="0032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1D8FE" w14:textId="77777777" w:rsidR="004D0CD8" w:rsidRDefault="004D0CD8">
    <w:pPr>
      <w:pStyle w:val="Footer"/>
    </w:pPr>
  </w:p>
  <w:p w14:paraId="15B1D8FF" w14:textId="77777777" w:rsidR="004D0CD8" w:rsidRDefault="004D0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1D903" w14:textId="77777777" w:rsidR="004D0CD8" w:rsidRDefault="003274AB">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1D8F9" w14:textId="77777777" w:rsidR="004D0CD8" w:rsidRDefault="003274AB">
      <w:r>
        <w:separator/>
      </w:r>
    </w:p>
  </w:footnote>
  <w:footnote w:type="continuationSeparator" w:id="0">
    <w:p w14:paraId="15B1D8FA" w14:textId="77777777" w:rsidR="004D0CD8" w:rsidRDefault="00327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1D8FD" w14:textId="77777777" w:rsidR="004D0CD8" w:rsidRDefault="003274AB">
    <w:pPr>
      <w:pStyle w:val="Header"/>
    </w:pPr>
    <w:r>
      <w:rPr>
        <w:lang w:eastAsia="en-GB"/>
      </w:rPr>
      <w:drawing>
        <wp:anchor distT="0" distB="0" distL="114300" distR="114300" simplePos="0" relativeHeight="251657728" behindDoc="1" locked="0" layoutInCell="1" allowOverlap="1" wp14:anchorId="15B1D904" wp14:editId="15B1D905">
          <wp:simplePos x="0" y="0"/>
          <wp:positionH relativeFrom="column">
            <wp:posOffset>-100965</wp:posOffset>
          </wp:positionH>
          <wp:positionV relativeFrom="paragraph">
            <wp:posOffset>998220</wp:posOffset>
          </wp:positionV>
          <wp:extent cx="6607810" cy="2876550"/>
          <wp:effectExtent l="0" t="0" r="2540" b="0"/>
          <wp:wrapNone/>
          <wp:docPr id="2" name="Picture 2"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1D900" w14:textId="1E5AB4BD" w:rsidR="004D0CD8" w:rsidRDefault="003274AB">
    <w:pPr>
      <w:pStyle w:val="Header"/>
      <w:framePr w:wrap="auto" w:vAnchor="text" w:hAnchor="margin" w:xAlign="right" w:y="1"/>
    </w:pPr>
    <w:r>
      <w:fldChar w:fldCharType="begin"/>
    </w:r>
    <w:r>
      <w:instrText xml:space="preserve">styleref ZA </w:instrText>
    </w:r>
    <w:r>
      <w:fldChar w:fldCharType="separate"/>
    </w:r>
    <w:r>
      <w:t>ETSI GR LLL-LLL DDD Vm.t.e (yyyy-mm)</w:t>
    </w:r>
    <w:r>
      <w:fldChar w:fldCharType="end"/>
    </w:r>
  </w:p>
  <w:p w14:paraId="15B1D901" w14:textId="77777777" w:rsidR="004D0CD8" w:rsidRDefault="003274AB">
    <w:pPr>
      <w:pStyle w:val="Header"/>
      <w:framePr w:wrap="auto" w:vAnchor="text" w:hAnchor="margin" w:xAlign="center" w:y="1"/>
    </w:pPr>
    <w:r>
      <w:fldChar w:fldCharType="begin"/>
    </w:r>
    <w:r>
      <w:instrText xml:space="preserve">page </w:instrText>
    </w:r>
    <w:r>
      <w:fldChar w:fldCharType="separate"/>
    </w:r>
    <w:r>
      <w:t>11</w:t>
    </w:r>
    <w:r>
      <w:fldChar w:fldCharType="end"/>
    </w:r>
  </w:p>
  <w:p w14:paraId="15B1D902" w14:textId="77777777" w:rsidR="004D0CD8" w:rsidRDefault="003274AB">
    <w:pPr>
      <w:pStyle w:val="Header"/>
      <w:framePr w:wrap="auto" w:vAnchor="text" w:hAnchor="margin" w:y="1"/>
    </w:pPr>
    <w:r>
      <w:t>Release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CD8"/>
    <w:rsid w:val="002666A2"/>
    <w:rsid w:val="003274AB"/>
    <w:rsid w:val="004D0CD8"/>
    <w:rsid w:val="005E4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15B1D852"/>
  <w15:docId w15:val="{0EA3F6D7-41F6-4FFB-A83B-5E43F375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1499734360">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tsi.org/standards-search" TargetMode="External"/><Relationship Id="rId18" Type="http://schemas.openxmlformats.org/officeDocument/2006/relationships/hyperlink" Target="https://portal.etsi.org/Services/editHelp!/Howtostart/ETSIDraftingRules.asp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etsi.org/standards-search" TargetMode="External"/><Relationship Id="rId17" Type="http://schemas.openxmlformats.org/officeDocument/2006/relationships/hyperlink" Target="https://ipr.etsi.org/" TargetMode="External"/><Relationship Id="rId2" Type="http://schemas.openxmlformats.org/officeDocument/2006/relationships/customXml" Target="../customXml/item2.xml"/><Relationship Id="rId16" Type="http://schemas.openxmlformats.org/officeDocument/2006/relationships/hyperlink" Target="https://portal.etsi.org/TB/ETSIDeliverableStatu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etsi.org/deliver" TargetMode="Externa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tsi.org/standards-search"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0" ma:contentTypeDescription="Create a new document." ma:contentTypeScope="" ma:versionID="82c0e3c3c66332355aeeaae2b1f90f4b">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222789307d71a5bee5a2759bfb721624"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84B52-53F1-483C-85C7-2EDC19F5BB32}">
  <ds:schemaRefs>
    <ds:schemaRef ds:uri="http://schemas.microsoft.com/office/infopath/2007/PartnerControls"/>
    <ds:schemaRef ds:uri="http://schemas.microsoft.com/office/2006/metadata/properties"/>
    <ds:schemaRef ds:uri="http://purl.org/dc/elements/1.1/"/>
    <ds:schemaRef ds:uri="80761708-0a6f-48ea-99e1-98cad78e366e"/>
    <ds:schemaRef ds:uri="7004841b-c0d4-4dae-9d17-e5df0e70ca6e"/>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494C2CD8-1C3C-4CC5-ACB7-6D5BBF50D57A}">
  <ds:schemaRefs>
    <ds:schemaRef ds:uri="http://schemas.microsoft.com/sharepoint/v3/contenttype/forms"/>
  </ds:schemaRefs>
</ds:datastoreItem>
</file>

<file path=customXml/itemProps3.xml><?xml version="1.0" encoding="utf-8"?>
<ds:datastoreItem xmlns:ds="http://schemas.openxmlformats.org/officeDocument/2006/customXml" ds:itemID="{24206904-8344-4069-B019-D10820EF8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7004841b-c0d4-4dae-9d17-e5df0e70c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10</Pages>
  <Words>1033</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7807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Laurent VRECK</cp:lastModifiedBy>
  <cp:revision>7</cp:revision>
  <cp:lastPrinted>2016-05-17T08:56:00Z</cp:lastPrinted>
  <dcterms:created xsi:type="dcterms:W3CDTF">2019-09-10T14:21:00Z</dcterms:created>
  <dcterms:modified xsi:type="dcterms:W3CDTF">2019-10-23T10:15:00Z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