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5C" w:rsidRDefault="0070565C" w:rsidP="0070565C">
      <w:pPr>
        <w:pStyle w:val="Heading1"/>
      </w:pPr>
      <w:r>
        <w:t>Standardization of ITS protocol messages using ASN.1</w:t>
      </w:r>
    </w:p>
    <w:p w:rsidR="00C624E0" w:rsidRDefault="0070565C" w:rsidP="0070565C">
      <w:r>
        <w:t>Lan Lin</w:t>
      </w:r>
      <w:r w:rsidR="00C624E0">
        <w:t>,</w:t>
      </w:r>
      <w:r>
        <w:t xml:space="preserve"> </w:t>
      </w:r>
      <w:r w:rsidR="00402C64" w:rsidRPr="00402C64">
        <w:t>Hitachi Europe Ltd.</w:t>
      </w:r>
      <w:r>
        <w:t>,</w:t>
      </w:r>
      <w:r w:rsidR="004E01F0">
        <w:t xml:space="preserve"> Sophia </w:t>
      </w:r>
      <w:proofErr w:type="spellStart"/>
      <w:r w:rsidR="00C624E0">
        <w:t>Antipolis</w:t>
      </w:r>
      <w:proofErr w:type="spellEnd"/>
      <w:r w:rsidR="00C624E0">
        <w:t>, France</w:t>
      </w:r>
    </w:p>
    <w:p w:rsidR="00C624E0" w:rsidRDefault="0070565C" w:rsidP="0070565C">
      <w:r>
        <w:t>Andras Kovacs</w:t>
      </w:r>
      <w:r w:rsidR="00C624E0">
        <w:t xml:space="preserve">, </w:t>
      </w:r>
      <w:proofErr w:type="spellStart"/>
      <w:r w:rsidR="00C624E0">
        <w:t>Broad</w:t>
      </w:r>
      <w:r w:rsidR="004E01F0">
        <w:t>B</w:t>
      </w:r>
      <w:r w:rsidR="00C624E0">
        <w:t>it</w:t>
      </w:r>
      <w:proofErr w:type="spellEnd"/>
      <w:r>
        <w:t>,</w:t>
      </w:r>
      <w:r w:rsidR="004E01F0">
        <w:t xml:space="preserve"> </w:t>
      </w:r>
      <w:proofErr w:type="spellStart"/>
      <w:r w:rsidR="004E01F0">
        <w:t>Komarno</w:t>
      </w:r>
      <w:proofErr w:type="spellEnd"/>
      <w:r w:rsidR="004E01F0">
        <w:t>, Slovakia</w:t>
      </w:r>
    </w:p>
    <w:p w:rsidR="0070565C" w:rsidRPr="0070565C" w:rsidRDefault="0070565C" w:rsidP="0070565C">
      <w:r>
        <w:t>Sebastian Müller</w:t>
      </w:r>
      <w:r w:rsidR="004E01F0">
        <w:t xml:space="preserve">, ETSI, Sophia </w:t>
      </w:r>
      <w:proofErr w:type="spellStart"/>
      <w:r w:rsidR="00C624E0">
        <w:t>Antipolis</w:t>
      </w:r>
      <w:proofErr w:type="spellEnd"/>
      <w:r w:rsidR="00C624E0">
        <w:t>, France</w:t>
      </w:r>
    </w:p>
    <w:p w:rsidR="00F23879" w:rsidRDefault="00A02D94" w:rsidP="00A02D94">
      <w:pPr>
        <w:pStyle w:val="Heading1"/>
      </w:pPr>
      <w:r>
        <w:t>Abstract</w:t>
      </w:r>
    </w:p>
    <w:p w:rsidR="00A02D94" w:rsidRDefault="00A02D94" w:rsidP="00A02D94">
      <w:r>
        <w:t xml:space="preserve">ETSI TC ITS Working Group 1 -- </w:t>
      </w:r>
      <w:r w:rsidRPr="00A02D94">
        <w:t>Application Requirements and Services</w:t>
      </w:r>
      <w:r>
        <w:t xml:space="preserve"> -- currently funds the development of Conformance Test Suites using TTCN-3 and ASN.1. Led by ETSI’s Cent</w:t>
      </w:r>
      <w:r w:rsidRPr="00A02D94">
        <w:t>r</w:t>
      </w:r>
      <w:r>
        <w:t>e</w:t>
      </w:r>
      <w:r w:rsidRPr="00A02D94">
        <w:t xml:space="preserve"> for Testing and Interoperability (CTI)</w:t>
      </w:r>
      <w:r>
        <w:t xml:space="preserve">, Special </w:t>
      </w:r>
      <w:r w:rsidR="008506E9">
        <w:t>Task F</w:t>
      </w:r>
      <w:r>
        <w:t xml:space="preserve">orces (STFs) have already been initiated to implement and validate </w:t>
      </w:r>
      <w:r w:rsidR="003C2BEF">
        <w:t xml:space="preserve">the </w:t>
      </w:r>
      <w:r>
        <w:t xml:space="preserve">test suites focusing on testing </w:t>
      </w:r>
      <w:r w:rsidR="00282C4D" w:rsidRPr="00282C4D">
        <w:t xml:space="preserve">Co-operative Awareness Messages </w:t>
      </w:r>
      <w:r w:rsidR="00282C4D">
        <w:t>(</w:t>
      </w:r>
      <w:r>
        <w:t>CAM</w:t>
      </w:r>
      <w:r w:rsidR="00282C4D">
        <w:t>)</w:t>
      </w:r>
      <w:r w:rsidR="002C532E">
        <w:t xml:space="preserve"> [</w:t>
      </w:r>
      <w:r w:rsidR="001D5BD4">
        <w:t>1</w:t>
      </w:r>
      <w:r w:rsidR="002C532E">
        <w:t>]</w:t>
      </w:r>
      <w:r>
        <w:t xml:space="preserve"> </w:t>
      </w:r>
      <w:r w:rsidR="00282C4D">
        <w:t xml:space="preserve">and </w:t>
      </w:r>
      <w:r w:rsidR="00282C4D" w:rsidRPr="00282C4D">
        <w:t>Decentrali</w:t>
      </w:r>
      <w:r w:rsidR="005612FF">
        <w:t>zed Environmental Notification B</w:t>
      </w:r>
      <w:r w:rsidR="00282C4D" w:rsidRPr="00282C4D">
        <w:t xml:space="preserve">asic Service Message </w:t>
      </w:r>
      <w:r w:rsidR="00282C4D">
        <w:t xml:space="preserve">(DENM) </w:t>
      </w:r>
      <w:r w:rsidR="002C532E">
        <w:t>[</w:t>
      </w:r>
      <w:r w:rsidR="001D5BD4">
        <w:t>2</w:t>
      </w:r>
      <w:r w:rsidR="002C532E">
        <w:t xml:space="preserve">] </w:t>
      </w:r>
      <w:r w:rsidR="00115E85">
        <w:t>standards</w:t>
      </w:r>
      <w:r>
        <w:t xml:space="preserve">. </w:t>
      </w:r>
      <w:r w:rsidR="009104EB">
        <w:t xml:space="preserve">In a side task one STF supported ETSI TC ITS to optimize the initial ASN.1 modules. </w:t>
      </w:r>
      <w:r>
        <w:t xml:space="preserve">In this paper we report our implementation approach and experiences made in the STFs on using ASN.1. Special attention has been given to reuse </w:t>
      </w:r>
      <w:r w:rsidR="008506E9">
        <w:t xml:space="preserve">of </w:t>
      </w:r>
      <w:r>
        <w:t>knowledge and existing best practices.</w:t>
      </w:r>
    </w:p>
    <w:p w:rsidR="00A02D94" w:rsidRDefault="00CB39B4" w:rsidP="00CB39B4">
      <w:pPr>
        <w:pStyle w:val="Heading1"/>
      </w:pPr>
      <w:r>
        <w:t>Introduction</w:t>
      </w:r>
    </w:p>
    <w:p w:rsidR="00392086" w:rsidRDefault="001D5BD4" w:rsidP="00392086">
      <w:r>
        <w:t>As stated in [3</w:t>
      </w:r>
      <w:r w:rsidR="003050A2">
        <w:t>] t</w:t>
      </w:r>
      <w:r w:rsidR="00CB39B4">
        <w:t xml:space="preserve">he production of large </w:t>
      </w:r>
      <w:r w:rsidR="003050A2">
        <w:t>conformance</w:t>
      </w:r>
      <w:r w:rsidR="00CB39B4">
        <w:t xml:space="preserve"> test suites is </w:t>
      </w:r>
      <w:r w:rsidR="003050A2">
        <w:t xml:space="preserve">a </w:t>
      </w:r>
      <w:r w:rsidR="00351AAD">
        <w:t xml:space="preserve">software </w:t>
      </w:r>
      <w:r w:rsidR="003050A2">
        <w:t xml:space="preserve">development </w:t>
      </w:r>
      <w:r w:rsidR="00CB39B4">
        <w:t>process.</w:t>
      </w:r>
      <w:r w:rsidR="003050A2">
        <w:t xml:space="preserve"> Different expertise </w:t>
      </w:r>
      <w:r w:rsidR="008506E9">
        <w:t>is required such as</w:t>
      </w:r>
      <w:r w:rsidR="00157D69">
        <w:t xml:space="preserve"> </w:t>
      </w:r>
      <w:r w:rsidR="003050A2">
        <w:t xml:space="preserve">definition of tests, knowledge of base specifications, knowledge of the System </w:t>
      </w:r>
      <w:proofErr w:type="gramStart"/>
      <w:r w:rsidR="008506E9">
        <w:t>U</w:t>
      </w:r>
      <w:r w:rsidR="003050A2">
        <w:t>nder</w:t>
      </w:r>
      <w:proofErr w:type="gramEnd"/>
      <w:r w:rsidR="003050A2">
        <w:t xml:space="preserve"> Test (SUT) specification) and techniques (</w:t>
      </w:r>
      <w:r w:rsidR="003050A2" w:rsidRPr="003050A2">
        <w:t>testing methodology</w:t>
      </w:r>
      <w:r w:rsidR="003050A2">
        <w:t>, test description languages, protocol design).</w:t>
      </w:r>
      <w:r w:rsidR="00392086">
        <w:t xml:space="preserve"> </w:t>
      </w:r>
      <w:r w:rsidR="008506E9">
        <w:t xml:space="preserve">Several guides </w:t>
      </w:r>
      <w:r w:rsidR="00392086">
        <w:t>for the various test activities</w:t>
      </w:r>
      <w:r w:rsidR="009E5D4D">
        <w:t xml:space="preserve"> ha</w:t>
      </w:r>
      <w:r w:rsidR="00392086">
        <w:t>ve been published such as</w:t>
      </w:r>
      <w:r w:rsidR="009E5D4D">
        <w:t xml:space="preserve"> the</w:t>
      </w:r>
      <w:r>
        <w:t xml:space="preserve"> </w:t>
      </w:r>
      <w:proofErr w:type="gramStart"/>
      <w:r>
        <w:t>ITS</w:t>
      </w:r>
      <w:proofErr w:type="gramEnd"/>
      <w:r>
        <w:t xml:space="preserve"> testing framework [4</w:t>
      </w:r>
      <w:r w:rsidR="00392086">
        <w:t>] or the h</w:t>
      </w:r>
      <w:r>
        <w:t>andbook of validation methods [5</w:t>
      </w:r>
      <w:r w:rsidR="00392086">
        <w:t xml:space="preserve">]. These guides </w:t>
      </w:r>
      <w:r w:rsidR="00BC4BC5">
        <w:t xml:space="preserve">briefly </w:t>
      </w:r>
      <w:r w:rsidR="00392086">
        <w:t xml:space="preserve">cover the aspects of </w:t>
      </w:r>
      <w:r w:rsidR="00C66835">
        <w:t xml:space="preserve">using ASN.1. This paper addresses </w:t>
      </w:r>
      <w:r w:rsidR="009E5D4D">
        <w:t xml:space="preserve">ITS specification requirements, ASN.1 design decisions and </w:t>
      </w:r>
      <w:proofErr w:type="gramStart"/>
      <w:r w:rsidR="009E5D4D">
        <w:t>the</w:t>
      </w:r>
      <w:proofErr w:type="gramEnd"/>
      <w:r w:rsidR="009E5D4D">
        <w:t xml:space="preserve"> ASN.1 validation activities. </w:t>
      </w:r>
      <w:r w:rsidR="008506E9">
        <w:t>Finally,</w:t>
      </w:r>
      <w:r w:rsidR="009E5D4D">
        <w:t xml:space="preserve"> a project review from the management viewpoint </w:t>
      </w:r>
      <w:r w:rsidR="008506E9">
        <w:t>is</w:t>
      </w:r>
      <w:r w:rsidR="009E5D4D">
        <w:t xml:space="preserve"> given.</w:t>
      </w:r>
    </w:p>
    <w:p w:rsidR="00C66835" w:rsidRDefault="00CE26D8" w:rsidP="00CE26D8">
      <w:pPr>
        <w:pStyle w:val="Heading1"/>
      </w:pPr>
      <w:r>
        <w:t>ITS specification requirements</w:t>
      </w:r>
    </w:p>
    <w:p w:rsidR="00342154" w:rsidRDefault="0070565C" w:rsidP="00342154">
      <w:r>
        <w:t>ETSI TC ITS develops and maintains freely available s</w:t>
      </w:r>
      <w:r w:rsidRPr="0070565C">
        <w:t>tandards to support the development and implementation of ITS Service provision for transport networks, vehicles and transport users</w:t>
      </w:r>
      <w:r>
        <w:t xml:space="preserve"> in order to achieve global </w:t>
      </w:r>
      <w:r w:rsidRPr="0070565C">
        <w:t xml:space="preserve">interoperability between </w:t>
      </w:r>
      <w:r>
        <w:t xml:space="preserve">all ITS </w:t>
      </w:r>
      <w:r w:rsidRPr="0070565C">
        <w:t>systems</w:t>
      </w:r>
      <w:r>
        <w:t>.</w:t>
      </w:r>
      <w:r w:rsidR="00B859F3">
        <w:t xml:space="preserve"> The interoperability of products can only be guaranteed if the specified data formats and encodings are clear and unambiguous. As </w:t>
      </w:r>
      <w:r w:rsidR="0078347E">
        <w:t xml:space="preserve">CAM/DENM </w:t>
      </w:r>
      <w:r w:rsidR="00B859F3">
        <w:t>protocols</w:t>
      </w:r>
      <w:r w:rsidR="001525A1">
        <w:t>, which are application layer protocols in the OSI protocol stack model,</w:t>
      </w:r>
      <w:r w:rsidR="00B859F3">
        <w:t xml:space="preserve"> run over-the-air</w:t>
      </w:r>
      <w:r w:rsidR="001525A1">
        <w:t>,</w:t>
      </w:r>
      <w:r w:rsidR="00B859F3">
        <w:t xml:space="preserve"> it is </w:t>
      </w:r>
      <w:r w:rsidR="001525A1">
        <w:t xml:space="preserve">therefore </w:t>
      </w:r>
      <w:r w:rsidR="00ED761C">
        <w:t xml:space="preserve">important to constrain the CAM and </w:t>
      </w:r>
      <w:r w:rsidR="00342154">
        <w:t>DENM message size</w:t>
      </w:r>
      <w:r w:rsidR="00B859F3">
        <w:t xml:space="preserve"> and its encoding</w:t>
      </w:r>
      <w:r w:rsidR="00342154">
        <w:t xml:space="preserve"> in order to allow for an</w:t>
      </w:r>
      <w:r w:rsidR="00B859F3">
        <w:t xml:space="preserve"> </w:t>
      </w:r>
      <w:r w:rsidR="00342154">
        <w:t>optimal usage of the bandwidth</w:t>
      </w:r>
      <w:r w:rsidR="00B859F3">
        <w:t>.</w:t>
      </w:r>
    </w:p>
    <w:p w:rsidR="00623C9F" w:rsidRDefault="00623C9F" w:rsidP="00623C9F">
      <w:r>
        <w:t>While network and transport layer protocols are generally encoded using tabular bit-wise descriptions, such</w:t>
      </w:r>
      <w:r w:rsidR="00BC4BC5">
        <w:t xml:space="preserve"> an</w:t>
      </w:r>
      <w:r>
        <w:t xml:space="preserve"> approach is not considered to be a good practice for application layer protocols. The main issues are the </w:t>
      </w:r>
      <w:r w:rsidR="00BC4BC5">
        <w:t xml:space="preserve">increasingly </w:t>
      </w:r>
      <w:r>
        <w:t>complex structure of application protocols (often involving a whole hierarchy of containers), the frequent presence of optional fields, and the requirement for extensibility and version management. The description and encoding/decoding of such application protocols through tabular bit-wise specifications would quickly become overly complicated and error-prone.</w:t>
      </w:r>
    </w:p>
    <w:p w:rsidR="00623C9F" w:rsidRDefault="00623C9F" w:rsidP="00623C9F">
      <w:r>
        <w:t>Therefore the best practise in application layer specification involve</w:t>
      </w:r>
      <w:r w:rsidR="008506E9">
        <w:t>s</w:t>
      </w:r>
      <w:r>
        <w:t xml:space="preserve"> the use of XML or ASN.1 syntax. Opinions diverge on the preference of XML vs. ASN.1. XML is usually preferred by computer scientists - whose university curriculum covers this technology - pointing out that many computer languages have built-in capabilities for handling XML encoding. The inherently sparse XML encoding can be transparently </w:t>
      </w:r>
      <w:r>
        <w:lastRenderedPageBreak/>
        <w:t>compressed by complementing technologies, such as the EXI encoding specification. ASN.1 is usually preferred by telecom engineers - whose university curriculum covers this technology - pointing out that ASN.1 is best suited for handling complex protocols with many optional, conditional, and inter-dependent fields. However for many application protocols both are equally suitable. ASN.1 gains an advantage only for complex protocols; as the number of inter-dependencies and optional elements increases, the use of ASN.1 syntax becomes gradually more favourable.</w:t>
      </w:r>
    </w:p>
    <w:p w:rsidR="00CE26D8" w:rsidRDefault="00CE26D8" w:rsidP="00CE26D8">
      <w:pPr>
        <w:pStyle w:val="Heading1"/>
      </w:pPr>
      <w:r>
        <w:t>ASN.1 design decisions</w:t>
      </w:r>
    </w:p>
    <w:p w:rsidR="008D4506" w:rsidRDefault="003C2BEF" w:rsidP="00342154">
      <w:r>
        <w:t xml:space="preserve">In a first step ETSI TC ITS Working Group 1 defined some basic requirements for </w:t>
      </w:r>
      <w:r w:rsidR="008D4506">
        <w:t>the design of the ASN.1 modules:</w:t>
      </w:r>
    </w:p>
    <w:p w:rsidR="008D4506" w:rsidRPr="008D4506" w:rsidRDefault="008D4506" w:rsidP="00342154">
      <w:pPr>
        <w:rPr>
          <w:b/>
        </w:rPr>
      </w:pPr>
      <w:r w:rsidRPr="008D4506">
        <w:rPr>
          <w:b/>
        </w:rPr>
        <w:t>Encoding/Decoding</w:t>
      </w:r>
    </w:p>
    <w:p w:rsidR="00342154" w:rsidRPr="005A5404" w:rsidRDefault="008D4506" w:rsidP="00342154">
      <w:pPr>
        <w:rPr>
          <w:b/>
        </w:rPr>
      </w:pPr>
      <w:r>
        <w:t xml:space="preserve">One of the </w:t>
      </w:r>
      <w:r w:rsidR="002B30C7">
        <w:t>top</w:t>
      </w:r>
      <w:r>
        <w:t xml:space="preserve"> requirements </w:t>
      </w:r>
      <w:r w:rsidR="002B30C7">
        <w:t>wa</w:t>
      </w:r>
      <w:r>
        <w:t xml:space="preserve">s to have an optimized codec. Therefore the decision was taken to support only unaligned </w:t>
      </w:r>
      <w:r w:rsidR="00342154">
        <w:t>PER</w:t>
      </w:r>
      <w:r w:rsidR="0056417C">
        <w:t xml:space="preserve"> codec in order to get a</w:t>
      </w:r>
      <w:r>
        <w:t xml:space="preserve"> bit-level optimization of the data transferred.</w:t>
      </w:r>
      <w:r w:rsidR="005A5404">
        <w:t xml:space="preserve"> See also the section on </w:t>
      </w:r>
      <w:r w:rsidR="005A5404" w:rsidRPr="005A5404">
        <w:t>“</w:t>
      </w:r>
      <w:r w:rsidR="004F6844" w:rsidRPr="004F6844">
        <w:t>ASN.1 Design Choice Evaluation”</w:t>
      </w:r>
      <w:r w:rsidR="005A5404">
        <w:t>.</w:t>
      </w:r>
    </w:p>
    <w:p w:rsidR="009C0138" w:rsidRPr="00604CB3" w:rsidRDefault="009C0138" w:rsidP="009C0138">
      <w:pPr>
        <w:rPr>
          <w:b/>
        </w:rPr>
      </w:pPr>
      <w:r w:rsidRPr="00604CB3">
        <w:rPr>
          <w:b/>
        </w:rPr>
        <w:t>Default values</w:t>
      </w:r>
    </w:p>
    <w:p w:rsidR="009C0138" w:rsidRDefault="009C0138" w:rsidP="009C0138">
      <w:r>
        <w:t>Similar to the point above it was decided to use default values where applicable.</w:t>
      </w:r>
    </w:p>
    <w:p w:rsidR="008D4506" w:rsidRPr="008D4506" w:rsidRDefault="008D4506" w:rsidP="008D4506">
      <w:pPr>
        <w:rPr>
          <w:b/>
        </w:rPr>
      </w:pPr>
      <w:r w:rsidRPr="008D4506">
        <w:rPr>
          <w:b/>
        </w:rPr>
        <w:t>Versioning and extensibility</w:t>
      </w:r>
    </w:p>
    <w:p w:rsidR="00127B9F" w:rsidRDefault="00994033" w:rsidP="00342154">
      <w:r>
        <w:t xml:space="preserve">While ITS systems are planned to provide </w:t>
      </w:r>
      <w:r w:rsidR="00A223AF">
        <w:t xml:space="preserve">an </w:t>
      </w:r>
      <w:r>
        <w:t>over-the-air application updating capability</w:t>
      </w:r>
      <w:r w:rsidR="00A223AF">
        <w:t xml:space="preserve"> the</w:t>
      </w:r>
      <w:r>
        <w:t xml:space="preserve"> simultaneous update </w:t>
      </w:r>
      <w:r w:rsidR="00A223AF">
        <w:t xml:space="preserve">of applications </w:t>
      </w:r>
      <w:r>
        <w:t xml:space="preserve">in each ITS station cannot be guaranteed or assumed. Since ITS applications are safety related, it is therefore required to ensure interoperability between differing application versions. </w:t>
      </w:r>
      <w:r w:rsidR="00776289">
        <w:t>Two different type</w:t>
      </w:r>
      <w:r w:rsidR="009C4FB7">
        <w:t>s of updates should be possible:</w:t>
      </w:r>
    </w:p>
    <w:p w:rsidR="0082364F" w:rsidRDefault="004F6844">
      <w:pPr>
        <w:pStyle w:val="ListParagraph"/>
        <w:numPr>
          <w:ilvl w:val="0"/>
          <w:numId w:val="47"/>
        </w:numPr>
      </w:pPr>
      <w:r>
        <w:rPr>
          <w:sz w:val="20"/>
          <w:szCs w:val="20"/>
        </w:rPr>
        <w:t xml:space="preserve">Minor updates which extend the existing ASN.1 structure could </w:t>
      </w:r>
      <w:r w:rsidR="00A223AF">
        <w:rPr>
          <w:sz w:val="20"/>
          <w:szCs w:val="20"/>
        </w:rPr>
        <w:t>occur</w:t>
      </w:r>
      <w:r>
        <w:rPr>
          <w:sz w:val="20"/>
          <w:szCs w:val="20"/>
        </w:rPr>
        <w:t xml:space="preserve"> in the short</w:t>
      </w:r>
      <w:r w:rsidR="00A223AF">
        <w:rPr>
          <w:sz w:val="20"/>
          <w:szCs w:val="20"/>
        </w:rPr>
        <w:t>-</w:t>
      </w:r>
      <w:r>
        <w:rPr>
          <w:sz w:val="20"/>
          <w:szCs w:val="20"/>
        </w:rPr>
        <w:t xml:space="preserve"> to mid-term and should be backwards compatible.</w:t>
      </w:r>
    </w:p>
    <w:p w:rsidR="0082364F" w:rsidRDefault="004F6844">
      <w:pPr>
        <w:pStyle w:val="ListParagraph"/>
        <w:numPr>
          <w:ilvl w:val="0"/>
          <w:numId w:val="47"/>
        </w:numPr>
      </w:pPr>
      <w:r>
        <w:rPr>
          <w:sz w:val="20"/>
          <w:szCs w:val="20"/>
        </w:rPr>
        <w:t>Major updates are significant changes to the ASN.1 structure which cannot be backwards compatible (e.g. similar to the change from IPv4 to IPv</w:t>
      </w:r>
      <w:r w:rsidR="00157D69">
        <w:rPr>
          <w:sz w:val="20"/>
          <w:szCs w:val="20"/>
        </w:rPr>
        <w:t>6</w:t>
      </w:r>
      <w:r>
        <w:rPr>
          <w:sz w:val="20"/>
          <w:szCs w:val="20"/>
        </w:rPr>
        <w:t>).</w:t>
      </w:r>
    </w:p>
    <w:p w:rsidR="00A223AF" w:rsidRDefault="00A223AF" w:rsidP="00342154"/>
    <w:p w:rsidR="00A223AF" w:rsidRDefault="00371B86" w:rsidP="00342154">
      <w:r>
        <w:t>T</w:t>
      </w:r>
      <w:r w:rsidR="00127B9F">
        <w:t>he main focus was on how to handle minor updates,</w:t>
      </w:r>
      <w:r>
        <w:t xml:space="preserve"> where two questions needed to </w:t>
      </w:r>
      <w:r w:rsidR="00127B9F">
        <w:t>b</w:t>
      </w:r>
      <w:r>
        <w:t>e</w:t>
      </w:r>
      <w:r w:rsidR="00127B9F">
        <w:t xml:space="preserve"> answered</w:t>
      </w:r>
      <w:r>
        <w:t>:</w:t>
      </w:r>
      <w:r w:rsidR="00127B9F">
        <w:t xml:space="preserve"> </w:t>
      </w:r>
    </w:p>
    <w:p w:rsidR="0082364F" w:rsidRDefault="004F6844">
      <w:pPr>
        <w:pStyle w:val="ListParagraph"/>
        <w:numPr>
          <w:ilvl w:val="0"/>
          <w:numId w:val="48"/>
        </w:numPr>
      </w:pPr>
      <w:r>
        <w:rPr>
          <w:sz w:val="20"/>
          <w:szCs w:val="20"/>
        </w:rPr>
        <w:t xml:space="preserve">which data structures to make extensible to allow for a viable long term backwards compatibility and </w:t>
      </w:r>
    </w:p>
    <w:p w:rsidR="0082364F" w:rsidRDefault="004F6844">
      <w:pPr>
        <w:pStyle w:val="ListParagraph"/>
        <w:numPr>
          <w:ilvl w:val="0"/>
          <w:numId w:val="48"/>
        </w:numPr>
      </w:pPr>
      <w:proofErr w:type="gramStart"/>
      <w:r>
        <w:rPr>
          <w:sz w:val="20"/>
          <w:szCs w:val="20"/>
        </w:rPr>
        <w:t>which</w:t>
      </w:r>
      <w:proofErr w:type="gramEnd"/>
      <w:r>
        <w:rPr>
          <w:sz w:val="20"/>
          <w:szCs w:val="20"/>
        </w:rPr>
        <w:t xml:space="preserve"> technique to choose in order to avoid custom programming of processing logic.</w:t>
      </w:r>
    </w:p>
    <w:p w:rsidR="00A223AF" w:rsidRDefault="00A223AF" w:rsidP="00342154"/>
    <w:p w:rsidR="00371B86" w:rsidRDefault="00DF56C9" w:rsidP="00342154">
      <w:r>
        <w:t>For DENM q</w:t>
      </w:r>
      <w:r w:rsidR="00371B86">
        <w:t>uestion a) was answered</w:t>
      </w:r>
      <w:r w:rsidR="00E71650">
        <w:t xml:space="preserve"> by introducing a data structure of containers whereby the last container is extensible </w:t>
      </w:r>
      <w:r>
        <w:t>and thu</w:t>
      </w:r>
      <w:r w:rsidR="00E71650">
        <w:t xml:space="preserve">s allowing </w:t>
      </w:r>
      <w:r w:rsidR="00354288">
        <w:t>extension of</w:t>
      </w:r>
      <w:r w:rsidR="00E71650">
        <w:t xml:space="preserve"> the data structure by adding a new container.</w:t>
      </w:r>
      <w:r>
        <w:t xml:space="preserve"> For CAM more than only the last container w</w:t>
      </w:r>
      <w:r w:rsidR="009128B5">
        <w:t>as</w:t>
      </w:r>
      <w:r>
        <w:t xml:space="preserve"> made </w:t>
      </w:r>
      <w:r w:rsidR="0050193F" w:rsidRPr="0050193F">
        <w:t>extensible</w:t>
      </w:r>
      <w:r w:rsidRPr="0050193F">
        <w:t xml:space="preserve"> because it is thought that CAM will need to change more than DENM</w:t>
      </w:r>
      <w:r w:rsidR="009128B5" w:rsidRPr="0050193F">
        <w:t>.</w:t>
      </w:r>
      <w:r w:rsidR="0093767B" w:rsidRPr="0050193F">
        <w:t xml:space="preserve"> For both, CAM and DENM, data elements which are application-related were made </w:t>
      </w:r>
      <w:r w:rsidR="0050193F" w:rsidRPr="0050193F">
        <w:t>extensible</w:t>
      </w:r>
      <w:r w:rsidR="0093767B" w:rsidRPr="0050193F">
        <w:t xml:space="preserve"> as well (e.g.</w:t>
      </w:r>
      <w:r w:rsidR="00A223AF">
        <w:t>,</w:t>
      </w:r>
      <w:r w:rsidR="0093767B" w:rsidRPr="0050193F">
        <w:t xml:space="preserve"> data elements describing a reference position do not need to be </w:t>
      </w:r>
      <w:r w:rsidR="008A04D0" w:rsidRPr="0050193F">
        <w:t>extensible</w:t>
      </w:r>
      <w:r w:rsidR="00AB3464" w:rsidRPr="0050193F">
        <w:t xml:space="preserve"> as</w:t>
      </w:r>
      <w:r w:rsidR="00AB3464">
        <w:t xml:space="preserve"> longitude can only span from -180</w:t>
      </w:r>
      <w:r w:rsidR="00AB3464">
        <w:rPr>
          <w:vertAlign w:val="superscript"/>
        </w:rPr>
        <w:t>0</w:t>
      </w:r>
      <w:r w:rsidR="00AB3464">
        <w:t xml:space="preserve"> to 180</w:t>
      </w:r>
      <w:r w:rsidR="00AB3464">
        <w:rPr>
          <w:vertAlign w:val="superscript"/>
        </w:rPr>
        <w:t>0</w:t>
      </w:r>
      <w:r w:rsidR="00AB3464">
        <w:t>).</w:t>
      </w:r>
    </w:p>
    <w:p w:rsidR="00994033" w:rsidRDefault="00410599" w:rsidP="00371B86">
      <w:r>
        <w:t xml:space="preserve">In the case of </w:t>
      </w:r>
      <w:r w:rsidR="00371B86">
        <w:t xml:space="preserve">question b) </w:t>
      </w:r>
      <w:r>
        <w:t>different al</w:t>
      </w:r>
      <w:r w:rsidRPr="00410599">
        <w:t>ternative extension mechanisms</w:t>
      </w:r>
      <w:r>
        <w:t xml:space="preserve"> exist, e.g.</w:t>
      </w:r>
      <w:r w:rsidR="00A223AF">
        <w:t>,</w:t>
      </w:r>
      <w:r>
        <w:t xml:space="preserve"> placeholder techniques </w:t>
      </w:r>
      <w:r w:rsidR="00354288">
        <w:t xml:space="preserve">where one empty SEQUENCE (and </w:t>
      </w:r>
      <w:r w:rsidR="00A223AF">
        <w:t>whose values are specified in</w:t>
      </w:r>
      <w:r w:rsidR="00354288">
        <w:t xml:space="preserve"> the next release) is defined </w:t>
      </w:r>
      <w:r>
        <w:t xml:space="preserve">at the very end of the ASN.1 definitions, or where one empty SEQUENCE is defined inside a fixed-length-structure so that a decoder can skip the extensions. Another technique is to use </w:t>
      </w:r>
      <w:r w:rsidR="00060A81" w:rsidRPr="00BC578C">
        <w:t xml:space="preserve">the </w:t>
      </w:r>
      <w:r w:rsidR="008A04D0" w:rsidRPr="00BC578C">
        <w:t>‘</w:t>
      </w:r>
      <w:r w:rsidR="00060A81" w:rsidRPr="00BC578C">
        <w:t>…</w:t>
      </w:r>
      <w:r w:rsidR="00BC578C">
        <w:t xml:space="preserve">’ </w:t>
      </w:r>
      <w:r w:rsidR="00203FD5">
        <w:t>extensibility notation of ASN.1</w:t>
      </w:r>
      <w:r w:rsidR="00060A81">
        <w:t>. Fields added by future versions are within extension brackets</w:t>
      </w:r>
      <w:r w:rsidR="00371B86">
        <w:t xml:space="preserve">. </w:t>
      </w:r>
      <w:r w:rsidR="00060A81">
        <w:t xml:space="preserve">An older version </w:t>
      </w:r>
      <w:r w:rsidR="00A223AF">
        <w:t xml:space="preserve">of the protocol </w:t>
      </w:r>
      <w:r w:rsidR="00060A81">
        <w:t>know</w:t>
      </w:r>
      <w:r w:rsidR="006440C5">
        <w:t>s</w:t>
      </w:r>
      <w:r w:rsidR="00060A81">
        <w:t xml:space="preserve"> how to skip extensions it does not recognize</w:t>
      </w:r>
      <w:r w:rsidR="00371B86">
        <w:t xml:space="preserve"> and a</w:t>
      </w:r>
      <w:r w:rsidR="00060A81">
        <w:t xml:space="preserve"> newer version knows how to handle the </w:t>
      </w:r>
      <w:r w:rsidR="00060A81" w:rsidRPr="00A223AF">
        <w:t>absence of an</w:t>
      </w:r>
      <w:r w:rsidR="00060A81">
        <w:t xml:space="preserve"> extension</w:t>
      </w:r>
      <w:r w:rsidR="00371B86">
        <w:t>.</w:t>
      </w:r>
      <w:r>
        <w:t xml:space="preserve"> The group decided to use the standard ASN.1 practice of extension markers as this is the only technique which avoids any custom programming.</w:t>
      </w:r>
      <w:r w:rsidR="00203FD5">
        <w:t xml:space="preserve"> Since there is a 1 bit additional encoding length cost </w:t>
      </w:r>
      <w:r w:rsidR="00354288">
        <w:t>for</w:t>
      </w:r>
      <w:r w:rsidR="00203FD5">
        <w:t xml:space="preserve"> </w:t>
      </w:r>
      <w:r w:rsidR="00203FD5">
        <w:lastRenderedPageBreak/>
        <w:t>each extensible structure, it has been decided not to use the ‘EXTENSIBILITY IMPLIED’ feature (which would make every structure extensible), but to check which containers could be potentially extended in future protocol versions and to make only those structures extensible.</w:t>
      </w:r>
    </w:p>
    <w:p w:rsidR="00342154" w:rsidRDefault="00342154" w:rsidP="00342154">
      <w:pPr>
        <w:rPr>
          <w:b/>
        </w:rPr>
      </w:pPr>
      <w:r w:rsidRPr="0071732D">
        <w:rPr>
          <w:b/>
        </w:rPr>
        <w:t>O</w:t>
      </w:r>
      <w:r w:rsidR="0071732D" w:rsidRPr="0071732D">
        <w:rPr>
          <w:b/>
        </w:rPr>
        <w:t>ptional data elements</w:t>
      </w:r>
    </w:p>
    <w:p w:rsidR="00A2621F" w:rsidRPr="00CE77B0" w:rsidRDefault="00A2621F" w:rsidP="00342154">
      <w:r w:rsidRPr="00CE77B0">
        <w:t xml:space="preserve">During </w:t>
      </w:r>
      <w:proofErr w:type="gramStart"/>
      <w:r w:rsidR="00D65F8D" w:rsidRPr="00CE77B0">
        <w:t xml:space="preserve">validation </w:t>
      </w:r>
      <w:r w:rsidR="00D65F8D">
        <w:t xml:space="preserve"> of</w:t>
      </w:r>
      <w:proofErr w:type="gramEnd"/>
      <w:r w:rsidR="00D65F8D">
        <w:t xml:space="preserve"> </w:t>
      </w:r>
      <w:r w:rsidRPr="00CE77B0">
        <w:t xml:space="preserve">the test suite </w:t>
      </w:r>
      <w:r w:rsidR="00CE77B0">
        <w:t>(see below) some companies requested the ASN.1 structure</w:t>
      </w:r>
      <w:r w:rsidR="00354288">
        <w:t xml:space="preserve"> be optimized</w:t>
      </w:r>
      <w:r w:rsidR="00CE77B0">
        <w:t xml:space="preserve"> so as to allow for easier codec implementation by moving all optional data elements to the end of structures.</w:t>
      </w:r>
    </w:p>
    <w:p w:rsidR="00342154" w:rsidRPr="0071732D" w:rsidRDefault="00342154" w:rsidP="00342154">
      <w:pPr>
        <w:rPr>
          <w:b/>
        </w:rPr>
      </w:pPr>
      <w:r w:rsidRPr="0071732D">
        <w:rPr>
          <w:b/>
        </w:rPr>
        <w:t>Range restrictions</w:t>
      </w:r>
    </w:p>
    <w:p w:rsidR="00342154" w:rsidRDefault="00203FD5" w:rsidP="00342154">
      <w:r>
        <w:t xml:space="preserve">For INTEGER type fields, which describe parameters such as the vehicle length or geographic position, it </w:t>
      </w:r>
      <w:r w:rsidR="00354288">
        <w:t>is necessary</w:t>
      </w:r>
      <w:r>
        <w:t xml:space="preserve"> to define</w:t>
      </w:r>
      <w:r w:rsidR="00D65F8D" w:rsidRPr="00D65F8D">
        <w:t xml:space="preserve"> </w:t>
      </w:r>
      <w:r w:rsidR="00D65F8D">
        <w:t>explicitly</w:t>
      </w:r>
      <w:r>
        <w:t xml:space="preserve"> a minimum-maximum range. The reason is that PER encoding automatically calculates from such range restriction</w:t>
      </w:r>
      <w:r w:rsidR="00354288">
        <w:t>s</w:t>
      </w:r>
      <w:r>
        <w:t xml:space="preserve"> the </w:t>
      </w:r>
      <w:r w:rsidR="00D65F8D">
        <w:t xml:space="preserve">number </w:t>
      </w:r>
      <w:r>
        <w:t xml:space="preserve">of bits which are actually needed to represent each field. Also, we reserved the largest value of the range to indicate </w:t>
      </w:r>
      <w:r w:rsidR="00354288">
        <w:t xml:space="preserve">an </w:t>
      </w:r>
      <w:r>
        <w:t xml:space="preserve">unavailable/unknown value for that field; this is </w:t>
      </w:r>
      <w:r w:rsidR="009945E0">
        <w:t xml:space="preserve">a </w:t>
      </w:r>
      <w:r>
        <w:t>more bandwidth-efficient way than reserving a separate flag (or optional bit) for each field in order to indicate an unavailable/unknown value</w:t>
      </w:r>
      <w:r w:rsidR="00E27815">
        <w:t>.</w:t>
      </w:r>
    </w:p>
    <w:p w:rsidR="00342154" w:rsidRPr="006A1909" w:rsidRDefault="00342154" w:rsidP="00342154">
      <w:pPr>
        <w:rPr>
          <w:b/>
        </w:rPr>
      </w:pPr>
      <w:r w:rsidRPr="006A1909">
        <w:rPr>
          <w:b/>
        </w:rPr>
        <w:t>Named integer</w:t>
      </w:r>
    </w:p>
    <w:p w:rsidR="00994033" w:rsidRPr="008726F3" w:rsidRDefault="00994033" w:rsidP="00CE26D8">
      <w:r>
        <w:t>A further consideration for INTEGER type fields is that the received information is interoperable only when both sender and receiver agree on the meaning of the unit value for the corresponding INTEGER type. This is not as obvious as it sounds: for example</w:t>
      </w:r>
      <w:r w:rsidR="00D65F8D">
        <w:t>,</w:t>
      </w:r>
      <w:r>
        <w:t xml:space="preserve"> some length fields use a unit of 10 cm (e.g.</w:t>
      </w:r>
      <w:r w:rsidR="00D65F8D">
        <w:t>,</w:t>
      </w:r>
      <w:r>
        <w:t xml:space="preserve"> for describing the length of the vehicle), while other length fields may use some different unit. In general the unit is individually selected for each field by considering its granularity requirement. In order to avoid unit misinterpretations we used </w:t>
      </w:r>
      <w:r w:rsidR="00D65F8D">
        <w:t xml:space="preserve">a </w:t>
      </w:r>
      <w:r>
        <w:t>name</w:t>
      </w:r>
      <w:r w:rsidR="00D65F8D">
        <w:t>d</w:t>
      </w:r>
      <w:r>
        <w:t xml:space="preserve"> integer notation describing the unit value for each INTEGER type. This way the implement</w:t>
      </w:r>
      <w:r w:rsidR="009945E0">
        <w:t>e</w:t>
      </w:r>
      <w:r>
        <w:t>r of the standard has the unit descriptions appearing explicitly in his source code, and thereby the chance of misinterpretations is mitigated.</w:t>
      </w:r>
    </w:p>
    <w:p w:rsidR="00423327" w:rsidRPr="00423327" w:rsidRDefault="00A87CEF" w:rsidP="00CE26D8">
      <w:pPr>
        <w:rPr>
          <w:b/>
        </w:rPr>
      </w:pPr>
      <w:r>
        <w:rPr>
          <w:b/>
        </w:rPr>
        <w:t xml:space="preserve">ASN.1 </w:t>
      </w:r>
      <w:r w:rsidR="00E23ED0" w:rsidRPr="00A87CEF">
        <w:rPr>
          <w:b/>
        </w:rPr>
        <w:t xml:space="preserve">Design </w:t>
      </w:r>
      <w:r>
        <w:rPr>
          <w:b/>
        </w:rPr>
        <w:t>C</w:t>
      </w:r>
      <w:r w:rsidR="00E23ED0" w:rsidRPr="00A87CEF">
        <w:rPr>
          <w:b/>
        </w:rPr>
        <w:t xml:space="preserve">hoice </w:t>
      </w:r>
      <w:r>
        <w:rPr>
          <w:b/>
        </w:rPr>
        <w:t>E</w:t>
      </w:r>
      <w:r w:rsidR="00E23ED0" w:rsidRPr="00A87CEF">
        <w:rPr>
          <w:b/>
        </w:rPr>
        <w:t>valuation</w:t>
      </w:r>
    </w:p>
    <w:p w:rsidR="00423327" w:rsidRDefault="00423327" w:rsidP="00423327">
      <w:r>
        <w:t xml:space="preserve">Protocol design decisions must be based on the analysis of </w:t>
      </w:r>
      <w:r w:rsidR="002A3775">
        <w:t xml:space="preserve">the </w:t>
      </w:r>
      <w:r>
        <w:t>operating environment and use cases for the given application.</w:t>
      </w:r>
    </w:p>
    <w:p w:rsidR="00423327" w:rsidRDefault="00423327" w:rsidP="00423327">
      <w:r>
        <w:t>An important decision to make is the choice of ASN.1 encoding. Since ITS applications are transmitted over a wireless interface, the use of PER encoding, which is an efficient bit-oriented encoding type</w:t>
      </w:r>
      <w:r w:rsidR="009945E0">
        <w:t>, is required</w:t>
      </w:r>
      <w:r>
        <w:t xml:space="preserve">. It has two variants: aligned and unaligned. Unaligned PER is more bandwidth-efficient, while aligned PER requires slightly more processing power. Recent ASN.1 tools provide very similar processing speeds for aligned/unaligned variants; still it has been of interest to quantify this speed, because the embedded hardware which will implement ITS protocols should </w:t>
      </w:r>
      <w:r w:rsidR="009945E0">
        <w:t xml:space="preserve">also </w:t>
      </w:r>
      <w:r>
        <w:t xml:space="preserve">be </w:t>
      </w:r>
      <w:r w:rsidR="0050193F">
        <w:t>optimized</w:t>
      </w:r>
      <w:r>
        <w:t xml:space="preserve"> in terms of required processing power. Since the planned CAM/DENM applications are broadcast based, every generated message will be decoded by hundreds or even thousands of recipients. Therefore only the decoding speed is of interest in terms of quantifying the required processing power. The figure below shows </w:t>
      </w:r>
      <w:r w:rsidR="009945E0">
        <w:t xml:space="preserve">the </w:t>
      </w:r>
      <w:r>
        <w:t>results of a performance test, where aligned/unaligned encoding of the same message type was compared in terms of required processing time for decoding and required bandwidth. This result indicates that switching from aligned to unaligned PER encoding saves 20% bandwidth, while requiring only 7% more decoding power. Therefore the use of unaligned PER encoding for ITS applications is justified.</w:t>
      </w:r>
      <w:r w:rsidR="00707044">
        <w:t xml:space="preserve"> </w:t>
      </w:r>
      <w:r w:rsidR="002A3775">
        <w:t xml:space="preserve">The figure </w:t>
      </w:r>
      <w:r w:rsidR="00707044">
        <w:t>below is taken from [</w:t>
      </w:r>
      <w:r w:rsidR="004C3B5F">
        <w:t>6</w:t>
      </w:r>
      <w:r w:rsidR="00707044">
        <w:t xml:space="preserve">], where more detailed information on the </w:t>
      </w:r>
      <w:r w:rsidR="00707044" w:rsidRPr="00707044">
        <w:t>ASN.1 Design Choice Evaluation</w:t>
      </w:r>
      <w:r w:rsidR="00707044">
        <w:t xml:space="preserve"> is provided.</w:t>
      </w:r>
    </w:p>
    <w:p w:rsidR="00423327" w:rsidRDefault="00423327" w:rsidP="00423327">
      <w:pPr>
        <w:jc w:val="center"/>
      </w:pPr>
      <w:r>
        <w:rPr>
          <w:noProof/>
          <w:sz w:val="24"/>
          <w:lang w:val="en-US"/>
        </w:rPr>
        <w:lastRenderedPageBreak/>
        <w:drawing>
          <wp:inline distT="0" distB="0" distL="0" distR="0">
            <wp:extent cx="4064000" cy="1841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64000" cy="1841500"/>
                    </a:xfrm>
                    <a:prstGeom prst="rect">
                      <a:avLst/>
                    </a:prstGeom>
                    <a:noFill/>
                    <a:ln w="12700" cap="flat">
                      <a:noFill/>
                      <a:round/>
                      <a:headEnd/>
                      <a:tailEnd/>
                    </a:ln>
                  </pic:spPr>
                </pic:pic>
              </a:graphicData>
            </a:graphic>
          </wp:inline>
        </w:drawing>
      </w:r>
    </w:p>
    <w:p w:rsidR="00423327" w:rsidRDefault="00423327" w:rsidP="00CE26D8"/>
    <w:p w:rsidR="00CE26D8" w:rsidRDefault="00CE26D8" w:rsidP="00CE26D8">
      <w:pPr>
        <w:pStyle w:val="Heading1"/>
      </w:pPr>
      <w:r>
        <w:t>Validation</w:t>
      </w:r>
    </w:p>
    <w:p w:rsidR="00BF553C" w:rsidRPr="00885FF4" w:rsidRDefault="00885FF4" w:rsidP="00CE26D8">
      <w:pPr>
        <w:rPr>
          <w:b/>
        </w:rPr>
      </w:pPr>
      <w:r w:rsidRPr="00885FF4">
        <w:rPr>
          <w:b/>
        </w:rPr>
        <w:t>Implicit Validation</w:t>
      </w:r>
    </w:p>
    <w:p w:rsidR="00BF553C" w:rsidRDefault="00BF553C" w:rsidP="00CE26D8">
      <w:r>
        <w:t xml:space="preserve">The </w:t>
      </w:r>
      <w:r w:rsidR="00115E85">
        <w:t xml:space="preserve">ETSI TC ITS </w:t>
      </w:r>
      <w:r>
        <w:t xml:space="preserve">test programme </w:t>
      </w:r>
      <w:r w:rsidR="00115E85">
        <w:t>has produced</w:t>
      </w:r>
      <w:r w:rsidRPr="00BF553C">
        <w:t xml:space="preserve"> conformance test specifications for </w:t>
      </w:r>
      <w:r>
        <w:t xml:space="preserve">the </w:t>
      </w:r>
      <w:r w:rsidRPr="00BF553C">
        <w:t>CAM</w:t>
      </w:r>
      <w:r>
        <w:t xml:space="preserve"> and </w:t>
      </w:r>
      <w:r w:rsidRPr="00BF553C">
        <w:t>DENM</w:t>
      </w:r>
      <w:r>
        <w:t xml:space="preserve"> </w:t>
      </w:r>
      <w:r w:rsidR="00115E85">
        <w:t xml:space="preserve">standards and </w:t>
      </w:r>
      <w:r w:rsidR="009E56B7">
        <w:t>their</w:t>
      </w:r>
      <w:r w:rsidR="00115E85">
        <w:t xml:space="preserve"> ASN.1 definitions. The process of producing test specifications requires close inspection of the standards. This </w:t>
      </w:r>
      <w:r w:rsidR="005A5404">
        <w:t xml:space="preserve">can </w:t>
      </w:r>
      <w:r w:rsidR="00115E85">
        <w:t xml:space="preserve">result in a level of validation similar to that offered by a rigorous peer review. </w:t>
      </w:r>
      <w:r w:rsidR="009E56B7">
        <w:t xml:space="preserve">This is defined in </w:t>
      </w:r>
      <w:r w:rsidR="001D5BD4">
        <w:t>[5</w:t>
      </w:r>
      <w:r w:rsidR="009E56B7">
        <w:t>] clause 6.3 as ‘implicit validation’.</w:t>
      </w:r>
    </w:p>
    <w:p w:rsidR="003D79F7" w:rsidRDefault="003D79F7" w:rsidP="00CE26D8">
      <w:r>
        <w:t xml:space="preserve">Typical issues found </w:t>
      </w:r>
      <w:r w:rsidR="000854A3">
        <w:t xml:space="preserve">in the ASN.1 modules </w:t>
      </w:r>
      <w:r>
        <w:t xml:space="preserve">during implicit validation were syntactical errors, </w:t>
      </w:r>
      <w:r w:rsidR="009945E0">
        <w:t xml:space="preserve">and </w:t>
      </w:r>
      <w:r>
        <w:t>inconsistencies in the application of design rules. Also</w:t>
      </w:r>
      <w:r w:rsidR="005A5404">
        <w:t>,</w:t>
      </w:r>
      <w:r>
        <w:t xml:space="preserve"> duplication of data types or </w:t>
      </w:r>
      <w:r w:rsidR="005A5404">
        <w:t xml:space="preserve">the definition of </w:t>
      </w:r>
      <w:r>
        <w:t>similar data types w</w:t>
      </w:r>
      <w:r w:rsidR="009945E0">
        <w:t>as</w:t>
      </w:r>
      <w:r>
        <w:t xml:space="preserve"> detected, and through merging the overall structure </w:t>
      </w:r>
      <w:r w:rsidR="005A5404">
        <w:t xml:space="preserve">these duplications </w:t>
      </w:r>
      <w:r>
        <w:t>could be optimized</w:t>
      </w:r>
      <w:r w:rsidR="009E56B7">
        <w:t>.</w:t>
      </w:r>
    </w:p>
    <w:p w:rsidR="00FD03B6" w:rsidRPr="000A607C" w:rsidRDefault="00FD03B6" w:rsidP="00FD03B6">
      <w:pPr>
        <w:rPr>
          <w:b/>
        </w:rPr>
      </w:pPr>
      <w:r>
        <w:rPr>
          <w:b/>
        </w:rPr>
        <w:t>Test Suite</w:t>
      </w:r>
      <w:r w:rsidRPr="000A607C">
        <w:rPr>
          <w:b/>
        </w:rPr>
        <w:t xml:space="preserve"> Validation</w:t>
      </w:r>
    </w:p>
    <w:p w:rsidR="00FD03B6" w:rsidRDefault="009418F2" w:rsidP="00CE26D8">
      <w:r>
        <w:t xml:space="preserve">A </w:t>
      </w:r>
      <w:r w:rsidRPr="00A02D94">
        <w:t xml:space="preserve">prototype test system (so called </w:t>
      </w:r>
      <w:r>
        <w:t xml:space="preserve">ITS </w:t>
      </w:r>
      <w:r w:rsidRPr="00A02D94">
        <w:t>Conformance Validation Framework) was designed</w:t>
      </w:r>
      <w:r w:rsidR="003C2BEF">
        <w:t xml:space="preserve"> and </w:t>
      </w:r>
      <w:r w:rsidRPr="00A02D94">
        <w:t>built</w:t>
      </w:r>
      <w:r w:rsidR="003C2BEF">
        <w:t>. It allows execut</w:t>
      </w:r>
      <w:r w:rsidR="0086389C">
        <w:t>ion of</w:t>
      </w:r>
      <w:r w:rsidR="003C2BEF">
        <w:t xml:space="preserve"> the test suites against real devices, and thus enables test suite validation</w:t>
      </w:r>
      <w:r w:rsidR="002C532E">
        <w:t xml:space="preserve"> (see [</w:t>
      </w:r>
      <w:r w:rsidR="001D5BD4">
        <w:t>5</w:t>
      </w:r>
      <w:r w:rsidR="002C532E">
        <w:t>] clause 6.2.3)</w:t>
      </w:r>
      <w:r w:rsidR="003C2BEF">
        <w:t xml:space="preserve">. The test </w:t>
      </w:r>
      <w:r w:rsidR="007E61C7">
        <w:t>suites</w:t>
      </w:r>
      <w:r w:rsidR="003C2BEF">
        <w:t xml:space="preserve"> were </w:t>
      </w:r>
      <w:r w:rsidRPr="00A02D94">
        <w:t xml:space="preserve">validated </w:t>
      </w:r>
      <w:r>
        <w:t>using two commercially available implementations.</w:t>
      </w:r>
      <w:r w:rsidR="003C2BEF" w:rsidRPr="003C2BEF">
        <w:t xml:space="preserve"> </w:t>
      </w:r>
      <w:r w:rsidR="003C2BEF">
        <w:t xml:space="preserve">In addition, the prototype test system was provided to a broad range of companies and several R&amp;D projects, such as DRIVE C2X, </w:t>
      </w:r>
      <w:proofErr w:type="spellStart"/>
      <w:r w:rsidR="003C2BEF">
        <w:t>eCoMove</w:t>
      </w:r>
      <w:proofErr w:type="spellEnd"/>
      <w:r w:rsidR="003C2BEF">
        <w:t xml:space="preserve">, SCORE@F, </w:t>
      </w:r>
      <w:proofErr w:type="spellStart"/>
      <w:r w:rsidR="003C2BEF">
        <w:t>Testfeld</w:t>
      </w:r>
      <w:proofErr w:type="spellEnd"/>
      <w:r w:rsidR="003C2BEF">
        <w:t xml:space="preserve"> </w:t>
      </w:r>
      <w:proofErr w:type="spellStart"/>
      <w:r w:rsidR="003C2BEF">
        <w:t>Telematik</w:t>
      </w:r>
      <w:proofErr w:type="spellEnd"/>
      <w:r w:rsidR="003C2BEF">
        <w:t>, thus further validating the prototype test system and allowing industry to assess the compliance of their implementations.</w:t>
      </w:r>
    </w:p>
    <w:p w:rsidR="007E61C7" w:rsidRDefault="007E61C7" w:rsidP="00CE26D8">
      <w:r>
        <w:t xml:space="preserve">No issues were found in the ASN.1 modules. Some companies requested </w:t>
      </w:r>
      <w:r w:rsidR="0086389C">
        <w:t>optimization of</w:t>
      </w:r>
      <w:r>
        <w:t xml:space="preserve"> the ASN.1 structure so as to allow for easier </w:t>
      </w:r>
      <w:r w:rsidR="00A2621F">
        <w:t xml:space="preserve">codec </w:t>
      </w:r>
      <w:r>
        <w:t>implementation. Typical request</w:t>
      </w:r>
      <w:r w:rsidR="0086389C">
        <w:t>s</w:t>
      </w:r>
      <w:r>
        <w:t xml:space="preserve"> were to move OPTIONAL data elements to the end of a SEQUENCE, or to limit integers with reasonable range restrictions.</w:t>
      </w:r>
    </w:p>
    <w:p w:rsidR="000A607C" w:rsidRPr="000A607C" w:rsidRDefault="000A607C" w:rsidP="00CE26D8">
      <w:pPr>
        <w:rPr>
          <w:b/>
        </w:rPr>
      </w:pPr>
      <w:r w:rsidRPr="000A607C">
        <w:rPr>
          <w:b/>
        </w:rPr>
        <w:t>Product-based Validation</w:t>
      </w:r>
    </w:p>
    <w:p w:rsidR="001B3FB1" w:rsidRDefault="00A86D07" w:rsidP="00A86D07">
      <w:r w:rsidRPr="00A02D94">
        <w:t xml:space="preserve">ETSI TC ITS and ERTICO </w:t>
      </w:r>
      <w:r w:rsidR="005A5404">
        <w:t>co-</w:t>
      </w:r>
      <w:r>
        <w:t xml:space="preserve">organise </w:t>
      </w:r>
      <w:r w:rsidRPr="00A02D94">
        <w:t>Cooperative Mobility Services Plugtests™</w:t>
      </w:r>
      <w:r>
        <w:t>, at which</w:t>
      </w:r>
      <w:r w:rsidR="001B3FB1">
        <w:t xml:space="preserve"> prototype or production implementations of the CAM and DENM standards are interconnected and tested for interoperability. </w:t>
      </w:r>
      <w:r w:rsidR="005A5404">
        <w:t>These</w:t>
      </w:r>
      <w:r w:rsidR="001B3FB1">
        <w:t xml:space="preserve"> event</w:t>
      </w:r>
      <w:r w:rsidR="005A5404">
        <w:t>s</w:t>
      </w:r>
      <w:r w:rsidR="001B3FB1">
        <w:t xml:space="preserve"> provide validation of both the base standards and the implementations of the standard</w:t>
      </w:r>
      <w:r w:rsidR="009E56B7">
        <w:t>s (</w:t>
      </w:r>
      <w:r w:rsidR="003D667F">
        <w:t>s</w:t>
      </w:r>
      <w:r w:rsidR="000E58F9">
        <w:t>ee</w:t>
      </w:r>
      <w:r w:rsidR="009E56B7">
        <w:t xml:space="preserve"> [</w:t>
      </w:r>
      <w:r w:rsidR="001D5BD4">
        <w:t>5</w:t>
      </w:r>
      <w:r w:rsidR="009E56B7">
        <w:t>] clause 6.2.4).</w:t>
      </w:r>
    </w:p>
    <w:p w:rsidR="003C2BEF" w:rsidRDefault="0043699A" w:rsidP="0043699A">
      <w:r>
        <w:t>No issues were found in the ASN.1 modules. Rather</w:t>
      </w:r>
      <w:r w:rsidR="005A5404">
        <w:t>,</w:t>
      </w:r>
      <w:r>
        <w:t xml:space="preserve"> issues with the different ASN.1 tools were detected such as</w:t>
      </w:r>
      <w:r w:rsidRPr="0043699A">
        <w:t xml:space="preserve"> </w:t>
      </w:r>
      <w:r>
        <w:t xml:space="preserve">missing support for </w:t>
      </w:r>
      <w:r w:rsidR="003D1EF0">
        <w:t xml:space="preserve">the </w:t>
      </w:r>
      <w:r>
        <w:t>ASN.1 extensions feature, s</w:t>
      </w:r>
      <w:r w:rsidRPr="0043699A">
        <w:t>upport for extended integer range</w:t>
      </w:r>
      <w:r>
        <w:t>s</w:t>
      </w:r>
      <w:r w:rsidRPr="0043699A">
        <w:t xml:space="preserve"> </w:t>
      </w:r>
      <w:r w:rsidR="002C532E">
        <w:t>and</w:t>
      </w:r>
      <w:r>
        <w:t xml:space="preserve"> decoder errors for </w:t>
      </w:r>
      <w:proofErr w:type="spellStart"/>
      <w:r>
        <w:t>cha</w:t>
      </w:r>
      <w:r w:rsidR="003C2BEF">
        <w:t>rstrings</w:t>
      </w:r>
      <w:proofErr w:type="spellEnd"/>
      <w:r w:rsidR="003C2BEF">
        <w:t xml:space="preserve"> in PER unaligned mode.</w:t>
      </w:r>
    </w:p>
    <w:p w:rsidR="0043699A" w:rsidRDefault="0043699A" w:rsidP="0043699A">
      <w:r>
        <w:t xml:space="preserve">It was concluded that </w:t>
      </w:r>
      <w:r w:rsidR="003D1EF0">
        <w:t>choosing</w:t>
      </w:r>
      <w:bookmarkStart w:id="0" w:name="_GoBack"/>
      <w:bookmarkEnd w:id="0"/>
      <w:r w:rsidRPr="0043699A">
        <w:t xml:space="preserve"> </w:t>
      </w:r>
      <w:r>
        <w:t xml:space="preserve">a </w:t>
      </w:r>
      <w:r w:rsidRPr="0043699A">
        <w:t xml:space="preserve">quality ASN.1 compiler is essential </w:t>
      </w:r>
      <w:r>
        <w:t>to achieve interoperability</w:t>
      </w:r>
      <w:r w:rsidR="005A5404">
        <w:t>.</w:t>
      </w:r>
    </w:p>
    <w:p w:rsidR="00875764" w:rsidRDefault="00875764" w:rsidP="00875764">
      <w:pPr>
        <w:pStyle w:val="Heading1"/>
      </w:pPr>
      <w:r>
        <w:lastRenderedPageBreak/>
        <w:t>Effort</w:t>
      </w:r>
    </w:p>
    <w:p w:rsidR="003050A2" w:rsidRDefault="00E7362D" w:rsidP="00A02D94">
      <w:r>
        <w:t xml:space="preserve">The work was organized in a way whereby </w:t>
      </w:r>
      <w:r w:rsidR="009143CE">
        <w:t xml:space="preserve">ETSI TC ITS </w:t>
      </w:r>
      <w:r>
        <w:t xml:space="preserve">provided in </w:t>
      </w:r>
      <w:r w:rsidR="001D7A8C">
        <w:t xml:space="preserve">the </w:t>
      </w:r>
      <w:r>
        <w:t xml:space="preserve">form of a spreadsheet a high level description of the data elements. It contained information such as a short description of the purpose of the data elements, their values and possibly their types. As part of the consensus based decision making process, these spreadsheets went through a couple of iterative processes to </w:t>
      </w:r>
      <w:proofErr w:type="gramStart"/>
      <w:r>
        <w:t xml:space="preserve">allow </w:t>
      </w:r>
      <w:r w:rsidR="001D7A8C">
        <w:t xml:space="preserve"> </w:t>
      </w:r>
      <w:r>
        <w:t>discuss</w:t>
      </w:r>
      <w:r w:rsidR="001D7A8C">
        <w:t>ion</w:t>
      </w:r>
      <w:proofErr w:type="gramEnd"/>
      <w:r w:rsidR="001D7A8C">
        <w:t xml:space="preserve"> of the </w:t>
      </w:r>
      <w:r>
        <w:t xml:space="preserve"> received feedback and to provide a stable version</w:t>
      </w:r>
      <w:r w:rsidR="00F860B5">
        <w:t xml:space="preserve"> (during this process </w:t>
      </w:r>
      <w:r w:rsidR="00F860B5" w:rsidRPr="00F860B5">
        <w:t>International Harmonization</w:t>
      </w:r>
      <w:r w:rsidR="00F860B5">
        <w:t xml:space="preserve"> was achieved by involving SAE in the discussions)</w:t>
      </w:r>
      <w:r>
        <w:t xml:space="preserve">. Based on </w:t>
      </w:r>
      <w:r w:rsidR="009143CE">
        <w:t>these stable versions</w:t>
      </w:r>
      <w:r>
        <w:t>, t</w:t>
      </w:r>
      <w:r w:rsidR="00154AF4">
        <w:t xml:space="preserve">he ASN.1 development </w:t>
      </w:r>
      <w:r w:rsidR="009143CE">
        <w:t xml:space="preserve">started, and fed back recommendations to the group. Altogether this process was active for 1 year, with the result of a final spreadsheet and </w:t>
      </w:r>
      <w:r w:rsidR="00B82EEC">
        <w:t xml:space="preserve">final </w:t>
      </w:r>
      <w:r w:rsidR="009143CE">
        <w:t xml:space="preserve">ASN.1 modules ready for approval. </w:t>
      </w:r>
      <w:r w:rsidR="00154AF4">
        <w:t>In summary</w:t>
      </w:r>
      <w:r w:rsidR="001D7A8C">
        <w:t>,</w:t>
      </w:r>
      <w:r w:rsidR="00154AF4">
        <w:t xml:space="preserve"> the total effort to produce the ASN.1 modules was </w:t>
      </w:r>
      <w:r w:rsidR="006A420E">
        <w:t>20</w:t>
      </w:r>
      <w:r w:rsidR="009143CE">
        <w:t xml:space="preserve"> person days</w:t>
      </w:r>
      <w:r w:rsidR="006A420E">
        <w:t xml:space="preserve"> </w:t>
      </w:r>
      <w:r w:rsidR="009143CE">
        <w:t>(</w:t>
      </w:r>
      <w:r w:rsidR="00154AF4">
        <w:t>not taking into account the time</w:t>
      </w:r>
      <w:r w:rsidR="006A420E">
        <w:t xml:space="preserve"> spent in discussions and meetings </w:t>
      </w:r>
      <w:r w:rsidR="009143CE">
        <w:t>with ETSI TC ITS).</w:t>
      </w:r>
    </w:p>
    <w:p w:rsidR="003050A2" w:rsidRDefault="003050A2" w:rsidP="001C78F0">
      <w:pPr>
        <w:pStyle w:val="Heading1"/>
      </w:pPr>
      <w:r>
        <w:t>References</w:t>
      </w:r>
    </w:p>
    <w:p w:rsidR="002A130B" w:rsidRDefault="002A130B" w:rsidP="007D39A9">
      <w:r>
        <w:t>[</w:t>
      </w:r>
      <w:r w:rsidR="001D5BD4">
        <w:t>1</w:t>
      </w:r>
      <w:r>
        <w:t xml:space="preserve">] </w:t>
      </w:r>
      <w:r w:rsidRPr="0039041B">
        <w:t xml:space="preserve">ETSI </w:t>
      </w:r>
      <w:r>
        <w:t>EN</w:t>
      </w:r>
      <w:r w:rsidRPr="0039041B">
        <w:t xml:space="preserve"> </w:t>
      </w:r>
      <w:r>
        <w:t>3</w:t>
      </w:r>
      <w:r w:rsidRPr="0039041B">
        <w:t>0</w:t>
      </w:r>
      <w:r>
        <w:t>2 637-2</w:t>
      </w:r>
      <w:r w:rsidRPr="0039041B">
        <w:t xml:space="preserve">: </w:t>
      </w:r>
      <w:proofErr w:type="gramStart"/>
      <w:r w:rsidRPr="0039041B">
        <w:t>"</w:t>
      </w:r>
      <w:r w:rsidRPr="002A130B">
        <w:t xml:space="preserve"> </w:t>
      </w:r>
      <w:r>
        <w:t>Intellig</w:t>
      </w:r>
      <w:r w:rsidRPr="0039041B">
        <w:t>e</w:t>
      </w:r>
      <w:r>
        <w:t>n</w:t>
      </w:r>
      <w:r w:rsidRPr="0039041B">
        <w:t>t</w:t>
      </w:r>
      <w:proofErr w:type="gramEnd"/>
      <w:r w:rsidRPr="0039041B">
        <w:t xml:space="preserve"> Transport Systems (ITS); </w:t>
      </w:r>
      <w:r>
        <w:t>CAM Basic Service</w:t>
      </w:r>
      <w:r w:rsidRPr="0039041B">
        <w:t>".</w:t>
      </w:r>
    </w:p>
    <w:p w:rsidR="007D39A9" w:rsidRDefault="001D5BD4" w:rsidP="007D39A9">
      <w:r>
        <w:t>[2</w:t>
      </w:r>
      <w:r w:rsidR="007D39A9">
        <w:t xml:space="preserve">] </w:t>
      </w:r>
      <w:r w:rsidR="007D39A9" w:rsidRPr="0039041B">
        <w:t xml:space="preserve">ETSI </w:t>
      </w:r>
      <w:r w:rsidR="007D39A9">
        <w:t>EN</w:t>
      </w:r>
      <w:r w:rsidR="007D39A9" w:rsidRPr="0039041B">
        <w:t xml:space="preserve"> </w:t>
      </w:r>
      <w:r w:rsidR="007D39A9">
        <w:t>3</w:t>
      </w:r>
      <w:r w:rsidR="007D39A9" w:rsidRPr="0039041B">
        <w:t>0</w:t>
      </w:r>
      <w:r w:rsidR="007D39A9">
        <w:t>2 637-3</w:t>
      </w:r>
      <w:r w:rsidR="007D39A9" w:rsidRPr="0039041B">
        <w:t xml:space="preserve">: </w:t>
      </w:r>
      <w:proofErr w:type="gramStart"/>
      <w:r w:rsidR="007D39A9" w:rsidRPr="0039041B">
        <w:t>"</w:t>
      </w:r>
      <w:r w:rsidR="002A130B" w:rsidRPr="002A130B">
        <w:t xml:space="preserve"> </w:t>
      </w:r>
      <w:r w:rsidR="002A130B">
        <w:t>Intellig</w:t>
      </w:r>
      <w:r w:rsidR="002A130B" w:rsidRPr="0039041B">
        <w:t>e</w:t>
      </w:r>
      <w:r w:rsidR="002A130B">
        <w:t>n</w:t>
      </w:r>
      <w:r w:rsidR="002A130B" w:rsidRPr="0039041B">
        <w:t>t</w:t>
      </w:r>
      <w:proofErr w:type="gramEnd"/>
      <w:r w:rsidR="002A130B" w:rsidRPr="0039041B">
        <w:t xml:space="preserve"> Transport Systems (ITS); </w:t>
      </w:r>
      <w:r w:rsidR="002A130B">
        <w:t>DEN Basic Service</w:t>
      </w:r>
      <w:r w:rsidR="007D39A9" w:rsidRPr="0039041B">
        <w:t>".</w:t>
      </w:r>
    </w:p>
    <w:p w:rsidR="001D5BD4" w:rsidRDefault="001D5BD4" w:rsidP="001D5BD4">
      <w:r>
        <w:t xml:space="preserve">[3] M. </w:t>
      </w:r>
      <w:proofErr w:type="spellStart"/>
      <w:r>
        <w:t>Gläser</w:t>
      </w:r>
      <w:proofErr w:type="spellEnd"/>
      <w:r>
        <w:t xml:space="preserve">, S. Müller, A. </w:t>
      </w:r>
      <w:proofErr w:type="spellStart"/>
      <w:r>
        <w:t>Rennoch</w:t>
      </w:r>
      <w:proofErr w:type="spellEnd"/>
      <w:r>
        <w:t>, P. Schmitting: Standardized TTCN-3 specifications for SIP-ISUP/ISDN interworking testing. STTT, Springer, April 2008</w:t>
      </w:r>
    </w:p>
    <w:p w:rsidR="001D5BD4" w:rsidRDefault="001D5BD4" w:rsidP="001D5BD4">
      <w:r>
        <w:t xml:space="preserve">[4] </w:t>
      </w:r>
      <w:hyperlink r:id="rId9" w:history="1">
        <w:r w:rsidRPr="001A5584">
          <w:rPr>
            <w:rStyle w:val="Hyperlink"/>
          </w:rPr>
          <w:t>ETSI E</w:t>
        </w:r>
        <w:r w:rsidR="001A5584" w:rsidRPr="001A5584">
          <w:rPr>
            <w:rStyle w:val="Hyperlink"/>
          </w:rPr>
          <w:t>G</w:t>
        </w:r>
        <w:r w:rsidRPr="001A5584">
          <w:rPr>
            <w:rStyle w:val="Hyperlink"/>
          </w:rPr>
          <w:t xml:space="preserve"> 202 798</w:t>
        </w:r>
      </w:hyperlink>
      <w:r>
        <w:t>: "Intellig</w:t>
      </w:r>
      <w:r w:rsidRPr="0039041B">
        <w:t>e</w:t>
      </w:r>
      <w:r>
        <w:t>n</w:t>
      </w:r>
      <w:r w:rsidRPr="0039041B">
        <w:t>t Transport Systems (ITS); Testing; Framework for conformance and interoperability testing".</w:t>
      </w:r>
    </w:p>
    <w:p w:rsidR="001D5BD4" w:rsidRDefault="001D5BD4" w:rsidP="001D5BD4">
      <w:r>
        <w:t xml:space="preserve">[5] </w:t>
      </w:r>
      <w:hyperlink r:id="rId10" w:history="1">
        <w:r w:rsidRPr="001A5584">
          <w:rPr>
            <w:rStyle w:val="Hyperlink"/>
          </w:rPr>
          <w:t>ETSI EG 201 015</w:t>
        </w:r>
      </w:hyperlink>
      <w:r w:rsidRPr="0039041B">
        <w:t xml:space="preserve">: "Methods for Testing and Specification (MTS); Standards engineering process; </w:t>
      </w:r>
      <w:proofErr w:type="gramStart"/>
      <w:r w:rsidRPr="0039041B">
        <w:t>A</w:t>
      </w:r>
      <w:proofErr w:type="gramEnd"/>
      <w:r w:rsidRPr="0039041B">
        <w:t xml:space="preserve"> handbook of validation methods".</w:t>
      </w:r>
    </w:p>
    <w:p w:rsidR="007D39A9" w:rsidRPr="00A02D94" w:rsidRDefault="00A25869" w:rsidP="00707044">
      <w:r>
        <w:t xml:space="preserve">[6] </w:t>
      </w:r>
      <w:r w:rsidR="00707044">
        <w:t>ETSI STF 424:</w:t>
      </w:r>
      <w:r w:rsidR="00FE237F" w:rsidRPr="00FE237F">
        <w:t xml:space="preserve"> </w:t>
      </w:r>
      <w:r w:rsidR="00FE237F" w:rsidRPr="0039041B">
        <w:t>"</w:t>
      </w:r>
      <w:r w:rsidR="00707044" w:rsidRPr="00707044">
        <w:t>ASN.1 Design Choice Evaluation</w:t>
      </w:r>
      <w:r w:rsidR="00707044">
        <w:t xml:space="preserve"> report ASN.1 evaluation report</w:t>
      </w:r>
      <w:r w:rsidR="00FE237F" w:rsidRPr="0039041B">
        <w:t>"</w:t>
      </w:r>
      <w:r w:rsidR="00707044">
        <w:t xml:space="preserve">. </w:t>
      </w:r>
    </w:p>
    <w:sectPr w:rsidR="007D39A9" w:rsidRPr="00A02D94" w:rsidSect="000B6828">
      <w:headerReference w:type="first" r:id="rId11"/>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FA5" w:rsidRDefault="00374FA5" w:rsidP="000B6828">
      <w:pPr>
        <w:spacing w:after="0"/>
      </w:pPr>
      <w:r>
        <w:separator/>
      </w:r>
    </w:p>
  </w:endnote>
  <w:endnote w:type="continuationSeparator" w:id="0">
    <w:p w:rsidR="00374FA5" w:rsidRDefault="00374FA5" w:rsidP="000B68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FA5" w:rsidRDefault="00374FA5" w:rsidP="000B6828">
      <w:pPr>
        <w:spacing w:after="0"/>
      </w:pPr>
      <w:r>
        <w:separator/>
      </w:r>
    </w:p>
  </w:footnote>
  <w:footnote w:type="continuationSeparator" w:id="0">
    <w:p w:rsidR="00374FA5" w:rsidRDefault="00374FA5" w:rsidP="000B68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AC" w:rsidRDefault="00A619AC">
    <w:pPr>
      <w:pStyle w:val="Header"/>
    </w:pPr>
    <w:r>
      <w:t xml:space="preserve">ASN.1 tool vendors which woud like to refer to this article are requested to ask for approval. Please contact </w:t>
    </w:r>
    <w:hyperlink r:id="rId1" w:history="1">
      <w:r w:rsidRPr="00125DA5">
        <w:rPr>
          <w:rStyle w:val="Hyperlink"/>
        </w:rPr>
        <w:t>sebastian.mueller@etsi.org</w:t>
      </w:r>
    </w:hyperlink>
  </w:p>
  <w:p w:rsidR="00A619AC" w:rsidRDefault="00A619AC">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809000F"/>
    <w:lvl w:ilvl="0">
      <w:start w:val="1"/>
      <w:numFmt w:val="decimal"/>
      <w:lvlText w:val="%1."/>
      <w:lvlJc w:val="left"/>
      <w:pPr>
        <w:ind w:left="926" w:hanging="360"/>
      </w:pPr>
    </w:lvl>
  </w:abstractNum>
  <w:abstractNum w:abstractNumId="1">
    <w:nsid w:val="FFFFFF7F"/>
    <w:multiLevelType w:val="singleLevel"/>
    <w:tmpl w:val="D99E36B8"/>
    <w:lvl w:ilvl="0">
      <w:start w:val="1"/>
      <w:numFmt w:val="decimal"/>
      <w:lvlText w:val="%1."/>
      <w:lvlJc w:val="left"/>
      <w:pPr>
        <w:tabs>
          <w:tab w:val="num" w:pos="643"/>
        </w:tabs>
        <w:ind w:left="643" w:hanging="360"/>
      </w:pPr>
    </w:lvl>
  </w:abstractNum>
  <w:abstractNum w:abstractNumId="2">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D6147F26"/>
    <w:lvl w:ilvl="0">
      <w:start w:val="1"/>
      <w:numFmt w:val="decimal"/>
      <w:lvlText w:val="%1."/>
      <w:lvlJc w:val="left"/>
      <w:pPr>
        <w:tabs>
          <w:tab w:val="num" w:pos="360"/>
        </w:tabs>
        <w:ind w:left="360" w:hanging="360"/>
      </w:pPr>
    </w:lvl>
  </w:abstractNum>
  <w:abstractNum w:abstractNumId="7">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8">
    <w:nsid w:val="04B12DB1"/>
    <w:multiLevelType w:val="hybridMultilevel"/>
    <w:tmpl w:val="20687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9CF020E"/>
    <w:multiLevelType w:val="singleLevel"/>
    <w:tmpl w:val="0809000F"/>
    <w:lvl w:ilvl="0">
      <w:start w:val="1"/>
      <w:numFmt w:val="decimal"/>
      <w:lvlText w:val="%1."/>
      <w:lvlJc w:val="left"/>
      <w:pPr>
        <w:ind w:left="926"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7A466B"/>
    <w:multiLevelType w:val="hybridMultilevel"/>
    <w:tmpl w:val="393AD694"/>
    <w:lvl w:ilvl="0" w:tplc="858E2B14">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467773"/>
    <w:multiLevelType w:val="hybridMultilevel"/>
    <w:tmpl w:val="7B6A1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8B1EA3"/>
    <w:multiLevelType w:val="hybridMultilevel"/>
    <w:tmpl w:val="3A6EFC1C"/>
    <w:lvl w:ilvl="0" w:tplc="402A16EA">
      <w:start w:val="1"/>
      <w:numFmt w:val="bullet"/>
      <w:lvlText w:val=""/>
      <w:lvlJc w:val="left"/>
      <w:pPr>
        <w:tabs>
          <w:tab w:val="num" w:pos="720"/>
        </w:tabs>
        <w:ind w:left="720" w:hanging="360"/>
      </w:pPr>
      <w:rPr>
        <w:rFonts w:ascii="Wingdings" w:hAnsi="Wingdings" w:hint="default"/>
      </w:rPr>
    </w:lvl>
    <w:lvl w:ilvl="1" w:tplc="6B1A64AC" w:tentative="1">
      <w:start w:val="1"/>
      <w:numFmt w:val="bullet"/>
      <w:lvlText w:val=""/>
      <w:lvlJc w:val="left"/>
      <w:pPr>
        <w:tabs>
          <w:tab w:val="num" w:pos="1440"/>
        </w:tabs>
        <w:ind w:left="1440" w:hanging="360"/>
      </w:pPr>
      <w:rPr>
        <w:rFonts w:ascii="Wingdings" w:hAnsi="Wingdings" w:hint="default"/>
      </w:rPr>
    </w:lvl>
    <w:lvl w:ilvl="2" w:tplc="B704A1DE" w:tentative="1">
      <w:start w:val="1"/>
      <w:numFmt w:val="bullet"/>
      <w:lvlText w:val=""/>
      <w:lvlJc w:val="left"/>
      <w:pPr>
        <w:tabs>
          <w:tab w:val="num" w:pos="2160"/>
        </w:tabs>
        <w:ind w:left="2160" w:hanging="360"/>
      </w:pPr>
      <w:rPr>
        <w:rFonts w:ascii="Wingdings" w:hAnsi="Wingdings" w:hint="default"/>
      </w:rPr>
    </w:lvl>
    <w:lvl w:ilvl="3" w:tplc="6AC0BB62" w:tentative="1">
      <w:start w:val="1"/>
      <w:numFmt w:val="bullet"/>
      <w:lvlText w:val=""/>
      <w:lvlJc w:val="left"/>
      <w:pPr>
        <w:tabs>
          <w:tab w:val="num" w:pos="2880"/>
        </w:tabs>
        <w:ind w:left="2880" w:hanging="360"/>
      </w:pPr>
      <w:rPr>
        <w:rFonts w:ascii="Wingdings" w:hAnsi="Wingdings" w:hint="default"/>
      </w:rPr>
    </w:lvl>
    <w:lvl w:ilvl="4" w:tplc="575019C6" w:tentative="1">
      <w:start w:val="1"/>
      <w:numFmt w:val="bullet"/>
      <w:lvlText w:val=""/>
      <w:lvlJc w:val="left"/>
      <w:pPr>
        <w:tabs>
          <w:tab w:val="num" w:pos="3600"/>
        </w:tabs>
        <w:ind w:left="3600" w:hanging="360"/>
      </w:pPr>
      <w:rPr>
        <w:rFonts w:ascii="Wingdings" w:hAnsi="Wingdings" w:hint="default"/>
      </w:rPr>
    </w:lvl>
    <w:lvl w:ilvl="5" w:tplc="24DA13F0" w:tentative="1">
      <w:start w:val="1"/>
      <w:numFmt w:val="bullet"/>
      <w:lvlText w:val=""/>
      <w:lvlJc w:val="left"/>
      <w:pPr>
        <w:tabs>
          <w:tab w:val="num" w:pos="4320"/>
        </w:tabs>
        <w:ind w:left="4320" w:hanging="360"/>
      </w:pPr>
      <w:rPr>
        <w:rFonts w:ascii="Wingdings" w:hAnsi="Wingdings" w:hint="default"/>
      </w:rPr>
    </w:lvl>
    <w:lvl w:ilvl="6" w:tplc="413E6A2E" w:tentative="1">
      <w:start w:val="1"/>
      <w:numFmt w:val="bullet"/>
      <w:lvlText w:val=""/>
      <w:lvlJc w:val="left"/>
      <w:pPr>
        <w:tabs>
          <w:tab w:val="num" w:pos="5040"/>
        </w:tabs>
        <w:ind w:left="5040" w:hanging="360"/>
      </w:pPr>
      <w:rPr>
        <w:rFonts w:ascii="Wingdings" w:hAnsi="Wingdings" w:hint="default"/>
      </w:rPr>
    </w:lvl>
    <w:lvl w:ilvl="7" w:tplc="E0FA83EE" w:tentative="1">
      <w:start w:val="1"/>
      <w:numFmt w:val="bullet"/>
      <w:lvlText w:val=""/>
      <w:lvlJc w:val="left"/>
      <w:pPr>
        <w:tabs>
          <w:tab w:val="num" w:pos="5760"/>
        </w:tabs>
        <w:ind w:left="5760" w:hanging="360"/>
      </w:pPr>
      <w:rPr>
        <w:rFonts w:ascii="Wingdings" w:hAnsi="Wingdings" w:hint="default"/>
      </w:rPr>
    </w:lvl>
    <w:lvl w:ilvl="8" w:tplc="B1360C3A" w:tentative="1">
      <w:start w:val="1"/>
      <w:numFmt w:val="bullet"/>
      <w:lvlText w:val=""/>
      <w:lvlJc w:val="left"/>
      <w:pPr>
        <w:tabs>
          <w:tab w:val="num" w:pos="6480"/>
        </w:tabs>
        <w:ind w:left="6480" w:hanging="360"/>
      </w:pPr>
      <w:rPr>
        <w:rFonts w:ascii="Wingdings" w:hAnsi="Wingdings" w:hint="default"/>
      </w:r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D51999"/>
    <w:multiLevelType w:val="hybridMultilevel"/>
    <w:tmpl w:val="841A58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9734CB"/>
    <w:multiLevelType w:val="hybridMultilevel"/>
    <w:tmpl w:val="20687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443309"/>
    <w:multiLevelType w:val="hybridMultilevel"/>
    <w:tmpl w:val="3818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7270869"/>
    <w:multiLevelType w:val="hybridMultilevel"/>
    <w:tmpl w:val="92C2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6B04E8"/>
    <w:multiLevelType w:val="singleLevel"/>
    <w:tmpl w:val="0809000F"/>
    <w:lvl w:ilvl="0">
      <w:start w:val="1"/>
      <w:numFmt w:val="decimal"/>
      <w:lvlText w:val="%1."/>
      <w:lvlJc w:val="left"/>
      <w:pPr>
        <w:ind w:left="926" w:hanging="360"/>
      </w:pPr>
    </w:lvl>
  </w:abstractNum>
  <w:abstractNum w:abstractNumId="32">
    <w:nsid w:val="43DE65B0"/>
    <w:multiLevelType w:val="hybridMultilevel"/>
    <w:tmpl w:val="20687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E062B7"/>
    <w:multiLevelType w:val="hybridMultilevel"/>
    <w:tmpl w:val="9F36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3D611F6"/>
    <w:multiLevelType w:val="hybridMultilevel"/>
    <w:tmpl w:val="727202B8"/>
    <w:lvl w:ilvl="0" w:tplc="92A8CB00">
      <w:start w:val="1"/>
      <w:numFmt w:val="bullet"/>
      <w:lvlText w:val=""/>
      <w:lvlJc w:val="left"/>
      <w:pPr>
        <w:tabs>
          <w:tab w:val="num" w:pos="720"/>
        </w:tabs>
        <w:ind w:left="720" w:hanging="360"/>
      </w:pPr>
      <w:rPr>
        <w:rFonts w:ascii="Wingdings" w:hAnsi="Wingdings" w:hint="default"/>
      </w:rPr>
    </w:lvl>
    <w:lvl w:ilvl="1" w:tplc="607A7DC0">
      <w:start w:val="1509"/>
      <w:numFmt w:val="bullet"/>
      <w:lvlText w:val=""/>
      <w:lvlJc w:val="left"/>
      <w:pPr>
        <w:tabs>
          <w:tab w:val="num" w:pos="1440"/>
        </w:tabs>
        <w:ind w:left="1440" w:hanging="360"/>
      </w:pPr>
      <w:rPr>
        <w:rFonts w:ascii="Wingdings" w:hAnsi="Wingdings" w:hint="default"/>
      </w:rPr>
    </w:lvl>
    <w:lvl w:ilvl="2" w:tplc="CAC206F4" w:tentative="1">
      <w:start w:val="1"/>
      <w:numFmt w:val="bullet"/>
      <w:lvlText w:val=""/>
      <w:lvlJc w:val="left"/>
      <w:pPr>
        <w:tabs>
          <w:tab w:val="num" w:pos="2160"/>
        </w:tabs>
        <w:ind w:left="2160" w:hanging="360"/>
      </w:pPr>
      <w:rPr>
        <w:rFonts w:ascii="Wingdings" w:hAnsi="Wingdings" w:hint="default"/>
      </w:rPr>
    </w:lvl>
    <w:lvl w:ilvl="3" w:tplc="39EED014" w:tentative="1">
      <w:start w:val="1"/>
      <w:numFmt w:val="bullet"/>
      <w:lvlText w:val=""/>
      <w:lvlJc w:val="left"/>
      <w:pPr>
        <w:tabs>
          <w:tab w:val="num" w:pos="2880"/>
        </w:tabs>
        <w:ind w:left="2880" w:hanging="360"/>
      </w:pPr>
      <w:rPr>
        <w:rFonts w:ascii="Wingdings" w:hAnsi="Wingdings" w:hint="default"/>
      </w:rPr>
    </w:lvl>
    <w:lvl w:ilvl="4" w:tplc="0906AED4" w:tentative="1">
      <w:start w:val="1"/>
      <w:numFmt w:val="bullet"/>
      <w:lvlText w:val=""/>
      <w:lvlJc w:val="left"/>
      <w:pPr>
        <w:tabs>
          <w:tab w:val="num" w:pos="3600"/>
        </w:tabs>
        <w:ind w:left="3600" w:hanging="360"/>
      </w:pPr>
      <w:rPr>
        <w:rFonts w:ascii="Wingdings" w:hAnsi="Wingdings" w:hint="default"/>
      </w:rPr>
    </w:lvl>
    <w:lvl w:ilvl="5" w:tplc="A41A096E" w:tentative="1">
      <w:start w:val="1"/>
      <w:numFmt w:val="bullet"/>
      <w:lvlText w:val=""/>
      <w:lvlJc w:val="left"/>
      <w:pPr>
        <w:tabs>
          <w:tab w:val="num" w:pos="4320"/>
        </w:tabs>
        <w:ind w:left="4320" w:hanging="360"/>
      </w:pPr>
      <w:rPr>
        <w:rFonts w:ascii="Wingdings" w:hAnsi="Wingdings" w:hint="default"/>
      </w:rPr>
    </w:lvl>
    <w:lvl w:ilvl="6" w:tplc="3B7A1D32" w:tentative="1">
      <w:start w:val="1"/>
      <w:numFmt w:val="bullet"/>
      <w:lvlText w:val=""/>
      <w:lvlJc w:val="left"/>
      <w:pPr>
        <w:tabs>
          <w:tab w:val="num" w:pos="5040"/>
        </w:tabs>
        <w:ind w:left="5040" w:hanging="360"/>
      </w:pPr>
      <w:rPr>
        <w:rFonts w:ascii="Wingdings" w:hAnsi="Wingdings" w:hint="default"/>
      </w:rPr>
    </w:lvl>
    <w:lvl w:ilvl="7" w:tplc="503A2532" w:tentative="1">
      <w:start w:val="1"/>
      <w:numFmt w:val="bullet"/>
      <w:lvlText w:val=""/>
      <w:lvlJc w:val="left"/>
      <w:pPr>
        <w:tabs>
          <w:tab w:val="num" w:pos="5760"/>
        </w:tabs>
        <w:ind w:left="5760" w:hanging="360"/>
      </w:pPr>
      <w:rPr>
        <w:rFonts w:ascii="Wingdings" w:hAnsi="Wingdings" w:hint="default"/>
      </w:rPr>
    </w:lvl>
    <w:lvl w:ilvl="8" w:tplc="524A34A4" w:tentative="1">
      <w:start w:val="1"/>
      <w:numFmt w:val="bullet"/>
      <w:lvlText w:val=""/>
      <w:lvlJc w:val="left"/>
      <w:pPr>
        <w:tabs>
          <w:tab w:val="num" w:pos="6480"/>
        </w:tabs>
        <w:ind w:left="6480" w:hanging="360"/>
      </w:pPr>
      <w:rPr>
        <w:rFonts w:ascii="Wingdings" w:hAnsi="Wingdings" w:hint="default"/>
      </w:rPr>
    </w:lvl>
  </w:abstractNum>
  <w:abstractNum w:abstractNumId="37">
    <w:nsid w:val="5FA75538"/>
    <w:multiLevelType w:val="hybridMultilevel"/>
    <w:tmpl w:val="F5D6CC26"/>
    <w:lvl w:ilvl="0" w:tplc="529A63CA">
      <w:start w:val="1"/>
      <w:numFmt w:val="bullet"/>
      <w:lvlText w:val=""/>
      <w:lvlJc w:val="left"/>
      <w:pPr>
        <w:tabs>
          <w:tab w:val="num" w:pos="720"/>
        </w:tabs>
        <w:ind w:left="720" w:hanging="360"/>
      </w:pPr>
      <w:rPr>
        <w:rFonts w:ascii="Wingdings" w:hAnsi="Wingdings" w:hint="default"/>
      </w:rPr>
    </w:lvl>
    <w:lvl w:ilvl="1" w:tplc="DB70E570" w:tentative="1">
      <w:start w:val="1"/>
      <w:numFmt w:val="bullet"/>
      <w:lvlText w:val=""/>
      <w:lvlJc w:val="left"/>
      <w:pPr>
        <w:tabs>
          <w:tab w:val="num" w:pos="1440"/>
        </w:tabs>
        <w:ind w:left="1440" w:hanging="360"/>
      </w:pPr>
      <w:rPr>
        <w:rFonts w:ascii="Wingdings" w:hAnsi="Wingdings" w:hint="default"/>
      </w:rPr>
    </w:lvl>
    <w:lvl w:ilvl="2" w:tplc="BF3E48D6" w:tentative="1">
      <w:start w:val="1"/>
      <w:numFmt w:val="bullet"/>
      <w:lvlText w:val=""/>
      <w:lvlJc w:val="left"/>
      <w:pPr>
        <w:tabs>
          <w:tab w:val="num" w:pos="2160"/>
        </w:tabs>
        <w:ind w:left="2160" w:hanging="360"/>
      </w:pPr>
      <w:rPr>
        <w:rFonts w:ascii="Wingdings" w:hAnsi="Wingdings" w:hint="default"/>
      </w:rPr>
    </w:lvl>
    <w:lvl w:ilvl="3" w:tplc="9EAA527C" w:tentative="1">
      <w:start w:val="1"/>
      <w:numFmt w:val="bullet"/>
      <w:lvlText w:val=""/>
      <w:lvlJc w:val="left"/>
      <w:pPr>
        <w:tabs>
          <w:tab w:val="num" w:pos="2880"/>
        </w:tabs>
        <w:ind w:left="2880" w:hanging="360"/>
      </w:pPr>
      <w:rPr>
        <w:rFonts w:ascii="Wingdings" w:hAnsi="Wingdings" w:hint="default"/>
      </w:rPr>
    </w:lvl>
    <w:lvl w:ilvl="4" w:tplc="BA48F646" w:tentative="1">
      <w:start w:val="1"/>
      <w:numFmt w:val="bullet"/>
      <w:lvlText w:val=""/>
      <w:lvlJc w:val="left"/>
      <w:pPr>
        <w:tabs>
          <w:tab w:val="num" w:pos="3600"/>
        </w:tabs>
        <w:ind w:left="3600" w:hanging="360"/>
      </w:pPr>
      <w:rPr>
        <w:rFonts w:ascii="Wingdings" w:hAnsi="Wingdings" w:hint="default"/>
      </w:rPr>
    </w:lvl>
    <w:lvl w:ilvl="5" w:tplc="8AE85158" w:tentative="1">
      <w:start w:val="1"/>
      <w:numFmt w:val="bullet"/>
      <w:lvlText w:val=""/>
      <w:lvlJc w:val="left"/>
      <w:pPr>
        <w:tabs>
          <w:tab w:val="num" w:pos="4320"/>
        </w:tabs>
        <w:ind w:left="4320" w:hanging="360"/>
      </w:pPr>
      <w:rPr>
        <w:rFonts w:ascii="Wingdings" w:hAnsi="Wingdings" w:hint="default"/>
      </w:rPr>
    </w:lvl>
    <w:lvl w:ilvl="6" w:tplc="1E8A0EBC" w:tentative="1">
      <w:start w:val="1"/>
      <w:numFmt w:val="bullet"/>
      <w:lvlText w:val=""/>
      <w:lvlJc w:val="left"/>
      <w:pPr>
        <w:tabs>
          <w:tab w:val="num" w:pos="5040"/>
        </w:tabs>
        <w:ind w:left="5040" w:hanging="360"/>
      </w:pPr>
      <w:rPr>
        <w:rFonts w:ascii="Wingdings" w:hAnsi="Wingdings" w:hint="default"/>
      </w:rPr>
    </w:lvl>
    <w:lvl w:ilvl="7" w:tplc="7EB20462" w:tentative="1">
      <w:start w:val="1"/>
      <w:numFmt w:val="bullet"/>
      <w:lvlText w:val=""/>
      <w:lvlJc w:val="left"/>
      <w:pPr>
        <w:tabs>
          <w:tab w:val="num" w:pos="5760"/>
        </w:tabs>
        <w:ind w:left="5760" w:hanging="360"/>
      </w:pPr>
      <w:rPr>
        <w:rFonts w:ascii="Wingdings" w:hAnsi="Wingdings" w:hint="default"/>
      </w:rPr>
    </w:lvl>
    <w:lvl w:ilvl="8" w:tplc="6EC4F614" w:tentative="1">
      <w:start w:val="1"/>
      <w:numFmt w:val="bullet"/>
      <w:lvlText w:val=""/>
      <w:lvlJc w:val="left"/>
      <w:pPr>
        <w:tabs>
          <w:tab w:val="num" w:pos="6480"/>
        </w:tabs>
        <w:ind w:left="6480" w:hanging="360"/>
      </w:pPr>
      <w:rPr>
        <w:rFonts w:ascii="Wingdings" w:hAnsi="Wingdings" w:hint="default"/>
      </w:r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A6E3A1E"/>
    <w:multiLevelType w:val="hybridMultilevel"/>
    <w:tmpl w:val="9C84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042909"/>
    <w:multiLevelType w:val="hybridMultilevel"/>
    <w:tmpl w:val="F4F8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40321A"/>
    <w:multiLevelType w:val="hybridMultilevel"/>
    <w:tmpl w:val="ACF00672"/>
    <w:lvl w:ilvl="0" w:tplc="FFFFFFFF">
      <w:start w:val="1"/>
      <w:numFmt w:val="decimal"/>
      <w:lvlText w:val="%1."/>
      <w:lvlJc w:val="left"/>
      <w:pPr>
        <w:tabs>
          <w:tab w:val="num" w:pos="885"/>
        </w:tabs>
        <w:ind w:left="885" w:hanging="360"/>
      </w:p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num w:numId="1">
    <w:abstractNumId w:val="22"/>
  </w:num>
  <w:num w:numId="2">
    <w:abstractNumId w:val="43"/>
  </w:num>
  <w:num w:numId="3">
    <w:abstractNumId w:val="12"/>
  </w:num>
  <w:num w:numId="4">
    <w:abstractNumId w:val="34"/>
  </w:num>
  <w:num w:numId="5">
    <w:abstractNumId w:val="25"/>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19"/>
  </w:num>
  <w:num w:numId="14">
    <w:abstractNumId w:val="38"/>
  </w:num>
  <w:num w:numId="15">
    <w:abstractNumId w:val="29"/>
  </w:num>
  <w:num w:numId="16">
    <w:abstractNumId w:val="35"/>
  </w:num>
  <w:num w:numId="17">
    <w:abstractNumId w:val="16"/>
  </w:num>
  <w:num w:numId="18">
    <w:abstractNumId w:val="11"/>
  </w:num>
  <w:num w:numId="19">
    <w:abstractNumId w:val="14"/>
  </w:num>
  <w:num w:numId="20">
    <w:abstractNumId w:val="30"/>
  </w:num>
  <w:num w:numId="21">
    <w:abstractNumId w:val="41"/>
  </w:num>
  <w:num w:numId="22">
    <w:abstractNumId w:val="26"/>
  </w:num>
  <w:num w:numId="23">
    <w:abstractNumId w:val="9"/>
  </w:num>
  <w:num w:numId="24">
    <w:abstractNumId w:val="28"/>
  </w:num>
  <w:num w:numId="25">
    <w:abstractNumId w:val="15"/>
  </w:num>
  <w:num w:numId="26">
    <w:abstractNumId w:val="24"/>
  </w:num>
  <w:num w:numId="27">
    <w:abstractNumId w:val="39"/>
  </w:num>
  <w:num w:numId="28">
    <w:abstractNumId w:val="0"/>
  </w:num>
  <w:num w:numId="29">
    <w:abstractNumId w:val="0"/>
    <w:lvlOverride w:ilvl="0">
      <w:startOverride w:val="1"/>
    </w:lvlOverride>
  </w:num>
  <w:num w:numId="30">
    <w:abstractNumId w:val="0"/>
  </w:num>
  <w:num w:numId="31">
    <w:abstractNumId w:val="44"/>
  </w:num>
  <w:num w:numId="32">
    <w:abstractNumId w:val="18"/>
  </w:num>
  <w:num w:numId="33">
    <w:abstractNumId w:val="37"/>
  </w:num>
  <w:num w:numId="34">
    <w:abstractNumId w:val="0"/>
    <w:lvlOverride w:ilvl="0">
      <w:startOverride w:val="1"/>
    </w:lvlOverride>
  </w:num>
  <w:num w:numId="35">
    <w:abstractNumId w:val="31"/>
  </w:num>
  <w:num w:numId="36">
    <w:abstractNumId w:val="17"/>
  </w:num>
  <w:num w:numId="37">
    <w:abstractNumId w:val="21"/>
  </w:num>
  <w:num w:numId="38">
    <w:abstractNumId w:val="32"/>
  </w:num>
  <w:num w:numId="39">
    <w:abstractNumId w:val="8"/>
  </w:num>
  <w:num w:numId="40">
    <w:abstractNumId w:val="36"/>
  </w:num>
  <w:num w:numId="41">
    <w:abstractNumId w:val="10"/>
  </w:num>
  <w:num w:numId="42">
    <w:abstractNumId w:val="33"/>
  </w:num>
  <w:num w:numId="43">
    <w:abstractNumId w:val="40"/>
  </w:num>
  <w:num w:numId="44">
    <w:abstractNumId w:val="42"/>
  </w:num>
  <w:num w:numId="45">
    <w:abstractNumId w:val="20"/>
  </w:num>
  <w:num w:numId="46">
    <w:abstractNumId w:val="27"/>
  </w:num>
  <w:num w:numId="47">
    <w:abstractNumId w:val="23"/>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trackRevision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93954"/>
    <w:rsid w:val="00012FD2"/>
    <w:rsid w:val="00026D87"/>
    <w:rsid w:val="00030333"/>
    <w:rsid w:val="00032F03"/>
    <w:rsid w:val="00033A79"/>
    <w:rsid w:val="00040D4F"/>
    <w:rsid w:val="0004459A"/>
    <w:rsid w:val="000562FE"/>
    <w:rsid w:val="00060A81"/>
    <w:rsid w:val="000619A6"/>
    <w:rsid w:val="0006312C"/>
    <w:rsid w:val="00064339"/>
    <w:rsid w:val="00065773"/>
    <w:rsid w:val="00065D56"/>
    <w:rsid w:val="00066304"/>
    <w:rsid w:val="000672A1"/>
    <w:rsid w:val="00077B6A"/>
    <w:rsid w:val="0008031B"/>
    <w:rsid w:val="000854A3"/>
    <w:rsid w:val="00090F20"/>
    <w:rsid w:val="000A607C"/>
    <w:rsid w:val="000A7E66"/>
    <w:rsid w:val="000B6828"/>
    <w:rsid w:val="000C254D"/>
    <w:rsid w:val="000C5D40"/>
    <w:rsid w:val="000E58F9"/>
    <w:rsid w:val="001152B5"/>
    <w:rsid w:val="00115E85"/>
    <w:rsid w:val="00127B9F"/>
    <w:rsid w:val="00142983"/>
    <w:rsid w:val="001435B9"/>
    <w:rsid w:val="00147BA8"/>
    <w:rsid w:val="00150462"/>
    <w:rsid w:val="001525A1"/>
    <w:rsid w:val="00154AF4"/>
    <w:rsid w:val="00157D69"/>
    <w:rsid w:val="0016545B"/>
    <w:rsid w:val="00183583"/>
    <w:rsid w:val="00192C0F"/>
    <w:rsid w:val="001950E8"/>
    <w:rsid w:val="001A5584"/>
    <w:rsid w:val="001B3FB1"/>
    <w:rsid w:val="001C326F"/>
    <w:rsid w:val="001C78F0"/>
    <w:rsid w:val="001D5BD4"/>
    <w:rsid w:val="001D7A8C"/>
    <w:rsid w:val="001E29AF"/>
    <w:rsid w:val="001E4320"/>
    <w:rsid w:val="001E560C"/>
    <w:rsid w:val="001E7F1D"/>
    <w:rsid w:val="001F2B27"/>
    <w:rsid w:val="0020117D"/>
    <w:rsid w:val="00203FD5"/>
    <w:rsid w:val="00204C8B"/>
    <w:rsid w:val="00215BE9"/>
    <w:rsid w:val="00247565"/>
    <w:rsid w:val="00252C55"/>
    <w:rsid w:val="00253068"/>
    <w:rsid w:val="00262597"/>
    <w:rsid w:val="002675E3"/>
    <w:rsid w:val="00270774"/>
    <w:rsid w:val="00276342"/>
    <w:rsid w:val="00276DF0"/>
    <w:rsid w:val="00282C4D"/>
    <w:rsid w:val="0029690D"/>
    <w:rsid w:val="002A130B"/>
    <w:rsid w:val="002A3775"/>
    <w:rsid w:val="002B30C7"/>
    <w:rsid w:val="002B630C"/>
    <w:rsid w:val="002C532E"/>
    <w:rsid w:val="002E5F3E"/>
    <w:rsid w:val="002F45B1"/>
    <w:rsid w:val="002F64D3"/>
    <w:rsid w:val="00303B21"/>
    <w:rsid w:val="003050A2"/>
    <w:rsid w:val="00305D38"/>
    <w:rsid w:val="00315570"/>
    <w:rsid w:val="003161BC"/>
    <w:rsid w:val="00342154"/>
    <w:rsid w:val="003423B5"/>
    <w:rsid w:val="00347007"/>
    <w:rsid w:val="00350220"/>
    <w:rsid w:val="00351AAD"/>
    <w:rsid w:val="00354288"/>
    <w:rsid w:val="00361AD8"/>
    <w:rsid w:val="00371B86"/>
    <w:rsid w:val="00374FA5"/>
    <w:rsid w:val="0038194E"/>
    <w:rsid w:val="0039041B"/>
    <w:rsid w:val="00392086"/>
    <w:rsid w:val="003A6EC1"/>
    <w:rsid w:val="003C2BEF"/>
    <w:rsid w:val="003D1EF0"/>
    <w:rsid w:val="003D667F"/>
    <w:rsid w:val="003D79F7"/>
    <w:rsid w:val="003E1A20"/>
    <w:rsid w:val="003F50BF"/>
    <w:rsid w:val="003F7E60"/>
    <w:rsid w:val="00402C64"/>
    <w:rsid w:val="004066A3"/>
    <w:rsid w:val="00406DF8"/>
    <w:rsid w:val="004077FF"/>
    <w:rsid w:val="00410599"/>
    <w:rsid w:val="00417B8F"/>
    <w:rsid w:val="00421DF1"/>
    <w:rsid w:val="00423327"/>
    <w:rsid w:val="00436398"/>
    <w:rsid w:val="0043699A"/>
    <w:rsid w:val="00444EA9"/>
    <w:rsid w:val="004469CC"/>
    <w:rsid w:val="00457ECE"/>
    <w:rsid w:val="0047030E"/>
    <w:rsid w:val="00470495"/>
    <w:rsid w:val="00471684"/>
    <w:rsid w:val="004742C4"/>
    <w:rsid w:val="0048192A"/>
    <w:rsid w:val="004A66E0"/>
    <w:rsid w:val="004C35D3"/>
    <w:rsid w:val="004C3B5F"/>
    <w:rsid w:val="004D688D"/>
    <w:rsid w:val="004E01F0"/>
    <w:rsid w:val="004E0E98"/>
    <w:rsid w:val="004F4B88"/>
    <w:rsid w:val="004F6545"/>
    <w:rsid w:val="004F6844"/>
    <w:rsid w:val="0050193F"/>
    <w:rsid w:val="00504B74"/>
    <w:rsid w:val="005150F2"/>
    <w:rsid w:val="00524BF1"/>
    <w:rsid w:val="005368F8"/>
    <w:rsid w:val="00542204"/>
    <w:rsid w:val="005445C4"/>
    <w:rsid w:val="0055556F"/>
    <w:rsid w:val="00560819"/>
    <w:rsid w:val="005612FF"/>
    <w:rsid w:val="00561552"/>
    <w:rsid w:val="0056417C"/>
    <w:rsid w:val="00571BC0"/>
    <w:rsid w:val="00576F93"/>
    <w:rsid w:val="0058056B"/>
    <w:rsid w:val="00591A64"/>
    <w:rsid w:val="0059635E"/>
    <w:rsid w:val="005A5404"/>
    <w:rsid w:val="005B4F7A"/>
    <w:rsid w:val="005C0A6A"/>
    <w:rsid w:val="005C2D2A"/>
    <w:rsid w:val="005D4E5B"/>
    <w:rsid w:val="005E24CD"/>
    <w:rsid w:val="005E2824"/>
    <w:rsid w:val="005E36DB"/>
    <w:rsid w:val="005E5745"/>
    <w:rsid w:val="005F16E9"/>
    <w:rsid w:val="005F1A1B"/>
    <w:rsid w:val="005F30D2"/>
    <w:rsid w:val="00604CB3"/>
    <w:rsid w:val="0061112A"/>
    <w:rsid w:val="00616A21"/>
    <w:rsid w:val="00623C9F"/>
    <w:rsid w:val="006257B4"/>
    <w:rsid w:val="006440C5"/>
    <w:rsid w:val="00665C6E"/>
    <w:rsid w:val="00670590"/>
    <w:rsid w:val="006A1909"/>
    <w:rsid w:val="006A420E"/>
    <w:rsid w:val="006B018E"/>
    <w:rsid w:val="006C6DE1"/>
    <w:rsid w:val="006E4172"/>
    <w:rsid w:val="006E599E"/>
    <w:rsid w:val="006E61AE"/>
    <w:rsid w:val="006E7D92"/>
    <w:rsid w:val="006F10EA"/>
    <w:rsid w:val="006F7F4E"/>
    <w:rsid w:val="0070565C"/>
    <w:rsid w:val="007062EA"/>
    <w:rsid w:val="00707044"/>
    <w:rsid w:val="007113A3"/>
    <w:rsid w:val="0071732D"/>
    <w:rsid w:val="00725BC6"/>
    <w:rsid w:val="0072719C"/>
    <w:rsid w:val="007515DF"/>
    <w:rsid w:val="00763FF1"/>
    <w:rsid w:val="00766F6B"/>
    <w:rsid w:val="007716BB"/>
    <w:rsid w:val="0077595B"/>
    <w:rsid w:val="00776289"/>
    <w:rsid w:val="007827F9"/>
    <w:rsid w:val="0078347E"/>
    <w:rsid w:val="00785B46"/>
    <w:rsid w:val="007A0F2E"/>
    <w:rsid w:val="007A5622"/>
    <w:rsid w:val="007B2321"/>
    <w:rsid w:val="007D39A9"/>
    <w:rsid w:val="007D43DC"/>
    <w:rsid w:val="007E5242"/>
    <w:rsid w:val="007E61C7"/>
    <w:rsid w:val="00810AB4"/>
    <w:rsid w:val="0082364F"/>
    <w:rsid w:val="00836736"/>
    <w:rsid w:val="00842308"/>
    <w:rsid w:val="008506E9"/>
    <w:rsid w:val="00860131"/>
    <w:rsid w:val="00860ED3"/>
    <w:rsid w:val="0086389C"/>
    <w:rsid w:val="008639B5"/>
    <w:rsid w:val="00866F3E"/>
    <w:rsid w:val="008726F3"/>
    <w:rsid w:val="00875764"/>
    <w:rsid w:val="00883CAD"/>
    <w:rsid w:val="008855C5"/>
    <w:rsid w:val="00885FF4"/>
    <w:rsid w:val="008A04D0"/>
    <w:rsid w:val="008A165E"/>
    <w:rsid w:val="008B60BB"/>
    <w:rsid w:val="008C7C92"/>
    <w:rsid w:val="008D0F76"/>
    <w:rsid w:val="008D31EB"/>
    <w:rsid w:val="008D4506"/>
    <w:rsid w:val="008E0B05"/>
    <w:rsid w:val="008E46DC"/>
    <w:rsid w:val="00900778"/>
    <w:rsid w:val="009104EB"/>
    <w:rsid w:val="00911025"/>
    <w:rsid w:val="0091182E"/>
    <w:rsid w:val="009128B5"/>
    <w:rsid w:val="009143CE"/>
    <w:rsid w:val="00917F3C"/>
    <w:rsid w:val="009201BF"/>
    <w:rsid w:val="009336B1"/>
    <w:rsid w:val="009355DC"/>
    <w:rsid w:val="00936C65"/>
    <w:rsid w:val="00937518"/>
    <w:rsid w:val="0093767B"/>
    <w:rsid w:val="009418F2"/>
    <w:rsid w:val="00944918"/>
    <w:rsid w:val="0098569D"/>
    <w:rsid w:val="00986164"/>
    <w:rsid w:val="00992DF2"/>
    <w:rsid w:val="00994033"/>
    <w:rsid w:val="009945E0"/>
    <w:rsid w:val="009960D7"/>
    <w:rsid w:val="009A408E"/>
    <w:rsid w:val="009A74B2"/>
    <w:rsid w:val="009C0138"/>
    <w:rsid w:val="009C2E30"/>
    <w:rsid w:val="009C4FB7"/>
    <w:rsid w:val="009C66F3"/>
    <w:rsid w:val="009D15C3"/>
    <w:rsid w:val="009D645E"/>
    <w:rsid w:val="009E06F6"/>
    <w:rsid w:val="009E3D4D"/>
    <w:rsid w:val="009E56B7"/>
    <w:rsid w:val="009E5D4D"/>
    <w:rsid w:val="009E694B"/>
    <w:rsid w:val="009E7C67"/>
    <w:rsid w:val="009F30E7"/>
    <w:rsid w:val="009F32A9"/>
    <w:rsid w:val="009F5CA6"/>
    <w:rsid w:val="009F7F21"/>
    <w:rsid w:val="00A0185F"/>
    <w:rsid w:val="00A02D94"/>
    <w:rsid w:val="00A223AF"/>
    <w:rsid w:val="00A25869"/>
    <w:rsid w:val="00A2621F"/>
    <w:rsid w:val="00A263E7"/>
    <w:rsid w:val="00A37C93"/>
    <w:rsid w:val="00A40ADC"/>
    <w:rsid w:val="00A47B54"/>
    <w:rsid w:val="00A57D55"/>
    <w:rsid w:val="00A619AC"/>
    <w:rsid w:val="00A813EA"/>
    <w:rsid w:val="00A82F7C"/>
    <w:rsid w:val="00A83AAA"/>
    <w:rsid w:val="00A86D07"/>
    <w:rsid w:val="00A87CEF"/>
    <w:rsid w:val="00A94940"/>
    <w:rsid w:val="00AA4FD1"/>
    <w:rsid w:val="00AB3464"/>
    <w:rsid w:val="00AB613E"/>
    <w:rsid w:val="00AC1B64"/>
    <w:rsid w:val="00AC6188"/>
    <w:rsid w:val="00AD465F"/>
    <w:rsid w:val="00AF6DDC"/>
    <w:rsid w:val="00B004FE"/>
    <w:rsid w:val="00B23932"/>
    <w:rsid w:val="00B36F9B"/>
    <w:rsid w:val="00B3733E"/>
    <w:rsid w:val="00B41756"/>
    <w:rsid w:val="00B50167"/>
    <w:rsid w:val="00B56154"/>
    <w:rsid w:val="00B70C9B"/>
    <w:rsid w:val="00B73890"/>
    <w:rsid w:val="00B74220"/>
    <w:rsid w:val="00B82EEC"/>
    <w:rsid w:val="00B84A7C"/>
    <w:rsid w:val="00B859F3"/>
    <w:rsid w:val="00BB3E7C"/>
    <w:rsid w:val="00BC07AA"/>
    <w:rsid w:val="00BC4BC5"/>
    <w:rsid w:val="00BC578C"/>
    <w:rsid w:val="00BD3101"/>
    <w:rsid w:val="00BE4556"/>
    <w:rsid w:val="00BF52D3"/>
    <w:rsid w:val="00BF553C"/>
    <w:rsid w:val="00C041C0"/>
    <w:rsid w:val="00C10038"/>
    <w:rsid w:val="00C10AAA"/>
    <w:rsid w:val="00C1465D"/>
    <w:rsid w:val="00C1587F"/>
    <w:rsid w:val="00C23DE5"/>
    <w:rsid w:val="00C34659"/>
    <w:rsid w:val="00C375DA"/>
    <w:rsid w:val="00C57A80"/>
    <w:rsid w:val="00C624E0"/>
    <w:rsid w:val="00C646DA"/>
    <w:rsid w:val="00C66835"/>
    <w:rsid w:val="00C7105F"/>
    <w:rsid w:val="00C760C7"/>
    <w:rsid w:val="00C76FB8"/>
    <w:rsid w:val="00C91369"/>
    <w:rsid w:val="00C91A7C"/>
    <w:rsid w:val="00C92E5F"/>
    <w:rsid w:val="00C96BD1"/>
    <w:rsid w:val="00CA3D5F"/>
    <w:rsid w:val="00CA66E4"/>
    <w:rsid w:val="00CB1126"/>
    <w:rsid w:val="00CB39B4"/>
    <w:rsid w:val="00CE26D8"/>
    <w:rsid w:val="00CE77B0"/>
    <w:rsid w:val="00CF0047"/>
    <w:rsid w:val="00CF490A"/>
    <w:rsid w:val="00D01AD8"/>
    <w:rsid w:val="00D023CC"/>
    <w:rsid w:val="00D22522"/>
    <w:rsid w:val="00D23400"/>
    <w:rsid w:val="00D3105D"/>
    <w:rsid w:val="00D40201"/>
    <w:rsid w:val="00D51688"/>
    <w:rsid w:val="00D57B87"/>
    <w:rsid w:val="00D62CC7"/>
    <w:rsid w:val="00D62D8F"/>
    <w:rsid w:val="00D65F8D"/>
    <w:rsid w:val="00D66613"/>
    <w:rsid w:val="00D66CAC"/>
    <w:rsid w:val="00D75DA1"/>
    <w:rsid w:val="00D7635D"/>
    <w:rsid w:val="00D834E1"/>
    <w:rsid w:val="00D92E0E"/>
    <w:rsid w:val="00DA1420"/>
    <w:rsid w:val="00DA4100"/>
    <w:rsid w:val="00DB3B60"/>
    <w:rsid w:val="00DC1597"/>
    <w:rsid w:val="00DF56C9"/>
    <w:rsid w:val="00DF6C71"/>
    <w:rsid w:val="00E1044F"/>
    <w:rsid w:val="00E10C77"/>
    <w:rsid w:val="00E23ED0"/>
    <w:rsid w:val="00E272E5"/>
    <w:rsid w:val="00E27815"/>
    <w:rsid w:val="00E42BCB"/>
    <w:rsid w:val="00E53AE8"/>
    <w:rsid w:val="00E648CF"/>
    <w:rsid w:val="00E6528C"/>
    <w:rsid w:val="00E71650"/>
    <w:rsid w:val="00E7362D"/>
    <w:rsid w:val="00E77820"/>
    <w:rsid w:val="00E95C6D"/>
    <w:rsid w:val="00EB7C71"/>
    <w:rsid w:val="00EC00DF"/>
    <w:rsid w:val="00EC41A6"/>
    <w:rsid w:val="00ED08EC"/>
    <w:rsid w:val="00ED110E"/>
    <w:rsid w:val="00ED2BA3"/>
    <w:rsid w:val="00ED761C"/>
    <w:rsid w:val="00EE7EB3"/>
    <w:rsid w:val="00EF452C"/>
    <w:rsid w:val="00EF563B"/>
    <w:rsid w:val="00F05AC7"/>
    <w:rsid w:val="00F05B13"/>
    <w:rsid w:val="00F06011"/>
    <w:rsid w:val="00F1551D"/>
    <w:rsid w:val="00F20AEB"/>
    <w:rsid w:val="00F23879"/>
    <w:rsid w:val="00F26BFA"/>
    <w:rsid w:val="00F36E2C"/>
    <w:rsid w:val="00F6177A"/>
    <w:rsid w:val="00F65625"/>
    <w:rsid w:val="00F65CD3"/>
    <w:rsid w:val="00F65EA8"/>
    <w:rsid w:val="00F6732D"/>
    <w:rsid w:val="00F8032B"/>
    <w:rsid w:val="00F840F2"/>
    <w:rsid w:val="00F860B5"/>
    <w:rsid w:val="00F8697F"/>
    <w:rsid w:val="00F93954"/>
    <w:rsid w:val="00F95B88"/>
    <w:rsid w:val="00F9771C"/>
    <w:rsid w:val="00FA5F81"/>
    <w:rsid w:val="00FA6453"/>
    <w:rsid w:val="00FA7451"/>
    <w:rsid w:val="00FB7FB5"/>
    <w:rsid w:val="00FC61BE"/>
    <w:rsid w:val="00FC7A99"/>
    <w:rsid w:val="00FD03B6"/>
    <w:rsid w:val="00FD3021"/>
    <w:rsid w:val="00FD4B4E"/>
    <w:rsid w:val="00FD7FCD"/>
    <w:rsid w:val="00FE237F"/>
    <w:rsid w:val="00FE2C23"/>
    <w:rsid w:val="00FF4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05"/>
    <w:pPr>
      <w:overflowPunct w:val="0"/>
      <w:autoSpaceDE w:val="0"/>
      <w:autoSpaceDN w:val="0"/>
      <w:adjustRightInd w:val="0"/>
      <w:spacing w:after="180"/>
      <w:textAlignment w:val="baseline"/>
    </w:pPr>
    <w:rPr>
      <w:lang w:val="en-GB"/>
    </w:rPr>
  </w:style>
  <w:style w:type="paragraph" w:styleId="Heading1">
    <w:name w:val="heading 1"/>
    <w:next w:val="Normal"/>
    <w:qFormat/>
    <w:rsid w:val="00810AB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 Char1"/>
    <w:basedOn w:val="Heading1"/>
    <w:next w:val="Normal"/>
    <w:link w:val="Heading2Char"/>
    <w:qFormat/>
    <w:rsid w:val="00810AB4"/>
    <w:pPr>
      <w:pBdr>
        <w:top w:val="none" w:sz="0" w:space="0" w:color="auto"/>
      </w:pBdr>
      <w:spacing w:before="180"/>
      <w:outlineLvl w:val="1"/>
    </w:pPr>
    <w:rPr>
      <w:sz w:val="32"/>
    </w:rPr>
  </w:style>
  <w:style w:type="paragraph" w:styleId="Heading3">
    <w:name w:val="heading 3"/>
    <w:basedOn w:val="Heading2"/>
    <w:next w:val="Normal"/>
    <w:link w:val="Heading3Char"/>
    <w:qFormat/>
    <w:rsid w:val="00810AB4"/>
    <w:pPr>
      <w:spacing w:before="120"/>
      <w:outlineLvl w:val="2"/>
    </w:pPr>
    <w:rPr>
      <w:sz w:val="28"/>
    </w:rPr>
  </w:style>
  <w:style w:type="paragraph" w:styleId="Heading4">
    <w:name w:val="heading 4"/>
    <w:basedOn w:val="Heading3"/>
    <w:next w:val="Normal"/>
    <w:qFormat/>
    <w:rsid w:val="00810AB4"/>
    <w:pPr>
      <w:ind w:left="1418" w:hanging="1418"/>
      <w:outlineLvl w:val="3"/>
    </w:pPr>
    <w:rPr>
      <w:sz w:val="24"/>
    </w:rPr>
  </w:style>
  <w:style w:type="paragraph" w:styleId="Heading5">
    <w:name w:val="heading 5"/>
    <w:basedOn w:val="Heading4"/>
    <w:next w:val="Normal"/>
    <w:qFormat/>
    <w:rsid w:val="00810AB4"/>
    <w:pPr>
      <w:ind w:left="1701" w:hanging="1701"/>
      <w:outlineLvl w:val="4"/>
    </w:pPr>
    <w:rPr>
      <w:sz w:val="22"/>
    </w:rPr>
  </w:style>
  <w:style w:type="paragraph" w:styleId="Heading6">
    <w:name w:val="heading 6"/>
    <w:basedOn w:val="H6"/>
    <w:next w:val="Normal"/>
    <w:qFormat/>
    <w:rsid w:val="00810AB4"/>
    <w:pPr>
      <w:outlineLvl w:val="5"/>
    </w:pPr>
  </w:style>
  <w:style w:type="paragraph" w:styleId="Heading7">
    <w:name w:val="heading 7"/>
    <w:basedOn w:val="H6"/>
    <w:next w:val="Normal"/>
    <w:qFormat/>
    <w:rsid w:val="00810AB4"/>
    <w:pPr>
      <w:outlineLvl w:val="6"/>
    </w:pPr>
  </w:style>
  <w:style w:type="paragraph" w:styleId="Heading8">
    <w:name w:val="heading 8"/>
    <w:basedOn w:val="Heading1"/>
    <w:next w:val="Normal"/>
    <w:qFormat/>
    <w:rsid w:val="00810AB4"/>
    <w:pPr>
      <w:ind w:left="0" w:firstLine="0"/>
      <w:outlineLvl w:val="7"/>
    </w:pPr>
  </w:style>
  <w:style w:type="paragraph" w:styleId="Heading9">
    <w:name w:val="heading 9"/>
    <w:basedOn w:val="Heading8"/>
    <w:next w:val="Normal"/>
    <w:qFormat/>
    <w:rsid w:val="00810A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810AB4"/>
    <w:pPr>
      <w:ind w:left="568" w:hanging="284"/>
    </w:pPr>
  </w:style>
  <w:style w:type="paragraph" w:customStyle="1" w:styleId="B10">
    <w:name w:val="B1"/>
    <w:basedOn w:val="List"/>
    <w:rsid w:val="00F36E2C"/>
    <w:pPr>
      <w:ind w:left="738" w:hanging="454"/>
    </w:pPr>
  </w:style>
  <w:style w:type="paragraph" w:customStyle="1" w:styleId="B1">
    <w:name w:val="B1+"/>
    <w:basedOn w:val="B10"/>
    <w:rsid w:val="00F36E2C"/>
    <w:pPr>
      <w:numPr>
        <w:numId w:val="1"/>
      </w:numPr>
    </w:pPr>
  </w:style>
  <w:style w:type="paragraph" w:styleId="List2">
    <w:name w:val="List 2"/>
    <w:basedOn w:val="List"/>
    <w:rsid w:val="00810AB4"/>
    <w:pPr>
      <w:ind w:left="851"/>
    </w:pPr>
  </w:style>
  <w:style w:type="paragraph" w:customStyle="1" w:styleId="B20">
    <w:name w:val="B2"/>
    <w:basedOn w:val="List2"/>
    <w:rsid w:val="00F36E2C"/>
    <w:pPr>
      <w:ind w:left="1191" w:hanging="454"/>
    </w:pPr>
  </w:style>
  <w:style w:type="paragraph" w:customStyle="1" w:styleId="B2">
    <w:name w:val="B2+"/>
    <w:basedOn w:val="B20"/>
    <w:rsid w:val="00470495"/>
    <w:pPr>
      <w:numPr>
        <w:numId w:val="2"/>
      </w:numPr>
    </w:pPr>
  </w:style>
  <w:style w:type="paragraph" w:styleId="List3">
    <w:name w:val="List 3"/>
    <w:basedOn w:val="List2"/>
    <w:rsid w:val="00810AB4"/>
    <w:pPr>
      <w:ind w:left="1135"/>
    </w:pPr>
  </w:style>
  <w:style w:type="paragraph" w:customStyle="1" w:styleId="B30">
    <w:name w:val="B3"/>
    <w:basedOn w:val="List3"/>
    <w:rsid w:val="00F36E2C"/>
    <w:pPr>
      <w:ind w:left="1645" w:hanging="454"/>
    </w:pPr>
  </w:style>
  <w:style w:type="paragraph" w:customStyle="1" w:styleId="B3">
    <w:name w:val="B3+"/>
    <w:basedOn w:val="B30"/>
    <w:rsid w:val="005E5745"/>
    <w:pPr>
      <w:numPr>
        <w:numId w:val="3"/>
      </w:numPr>
      <w:tabs>
        <w:tab w:val="left" w:pos="1134"/>
      </w:tabs>
    </w:pPr>
  </w:style>
  <w:style w:type="paragraph" w:styleId="List4">
    <w:name w:val="List 4"/>
    <w:basedOn w:val="List3"/>
    <w:rsid w:val="00810AB4"/>
    <w:pPr>
      <w:ind w:left="1418"/>
    </w:pPr>
  </w:style>
  <w:style w:type="paragraph" w:customStyle="1" w:styleId="B4">
    <w:name w:val="B4"/>
    <w:basedOn w:val="List4"/>
    <w:rsid w:val="005E5745"/>
    <w:pPr>
      <w:ind w:left="2098" w:hanging="454"/>
    </w:pPr>
  </w:style>
  <w:style w:type="paragraph" w:styleId="List5">
    <w:name w:val="List 5"/>
    <w:basedOn w:val="List4"/>
    <w:rsid w:val="00810AB4"/>
    <w:pPr>
      <w:ind w:left="1702"/>
    </w:pPr>
  </w:style>
  <w:style w:type="paragraph" w:customStyle="1" w:styleId="B5">
    <w:name w:val="B5"/>
    <w:basedOn w:val="List5"/>
    <w:rsid w:val="005E5745"/>
    <w:pPr>
      <w:ind w:left="2552" w:hanging="454"/>
    </w:pPr>
  </w:style>
  <w:style w:type="paragraph" w:customStyle="1" w:styleId="BL">
    <w:name w:val="BL"/>
    <w:basedOn w:val="Normal"/>
    <w:rsid w:val="005E5745"/>
    <w:pPr>
      <w:numPr>
        <w:numId w:val="4"/>
      </w:numPr>
      <w:tabs>
        <w:tab w:val="left" w:pos="851"/>
      </w:tabs>
    </w:pPr>
  </w:style>
  <w:style w:type="paragraph" w:customStyle="1" w:styleId="BN">
    <w:name w:val="BN"/>
    <w:basedOn w:val="Normal"/>
    <w:rsid w:val="005E5745"/>
    <w:pPr>
      <w:numPr>
        <w:numId w:val="5"/>
      </w:numPr>
    </w:pPr>
  </w:style>
  <w:style w:type="paragraph" w:customStyle="1" w:styleId="NO">
    <w:name w:val="NO"/>
    <w:basedOn w:val="Normal"/>
    <w:rsid w:val="00810AB4"/>
    <w:pPr>
      <w:keepLines/>
      <w:ind w:left="1135" w:hanging="851"/>
    </w:pPr>
  </w:style>
  <w:style w:type="paragraph" w:customStyle="1" w:styleId="EditorsNote">
    <w:name w:val="Editor's Note"/>
    <w:basedOn w:val="NO"/>
    <w:rsid w:val="00810AB4"/>
    <w:rPr>
      <w:color w:val="FF0000"/>
    </w:rPr>
  </w:style>
  <w:style w:type="paragraph" w:customStyle="1" w:styleId="EQ">
    <w:name w:val="EQ"/>
    <w:basedOn w:val="Normal"/>
    <w:next w:val="Normal"/>
    <w:rsid w:val="00810AB4"/>
    <w:pPr>
      <w:keepLines/>
      <w:tabs>
        <w:tab w:val="center" w:pos="4536"/>
        <w:tab w:val="right" w:pos="9072"/>
      </w:tabs>
    </w:pPr>
    <w:rPr>
      <w:noProof/>
    </w:rPr>
  </w:style>
  <w:style w:type="paragraph" w:customStyle="1" w:styleId="EX">
    <w:name w:val="EX"/>
    <w:basedOn w:val="Normal"/>
    <w:rsid w:val="00810AB4"/>
    <w:pPr>
      <w:keepLines/>
      <w:ind w:left="1702" w:hanging="1418"/>
    </w:pPr>
  </w:style>
  <w:style w:type="paragraph" w:customStyle="1" w:styleId="EW">
    <w:name w:val="EW"/>
    <w:basedOn w:val="EX"/>
    <w:rsid w:val="00810AB4"/>
    <w:pPr>
      <w:spacing w:after="0"/>
    </w:pPr>
  </w:style>
  <w:style w:type="paragraph" w:styleId="Header">
    <w:name w:val="header"/>
    <w:rsid w:val="00810AB4"/>
    <w:pPr>
      <w:widowControl w:val="0"/>
      <w:overflowPunct w:val="0"/>
      <w:autoSpaceDE w:val="0"/>
      <w:autoSpaceDN w:val="0"/>
      <w:adjustRightInd w:val="0"/>
      <w:textAlignment w:val="baseline"/>
    </w:pPr>
    <w:rPr>
      <w:rFonts w:ascii="Arial" w:hAnsi="Arial"/>
      <w:b/>
      <w:noProof/>
      <w:sz w:val="18"/>
      <w:lang w:val="en-GB"/>
    </w:rPr>
  </w:style>
  <w:style w:type="paragraph" w:styleId="Footer">
    <w:name w:val="footer"/>
    <w:basedOn w:val="Header"/>
    <w:rsid w:val="00810AB4"/>
    <w:pPr>
      <w:jc w:val="center"/>
    </w:pPr>
    <w:rPr>
      <w:i/>
    </w:rPr>
  </w:style>
  <w:style w:type="character" w:styleId="FootnoteReference">
    <w:name w:val="footnote reference"/>
    <w:basedOn w:val="DefaultParagraphFont"/>
    <w:semiHidden/>
    <w:rsid w:val="00810AB4"/>
    <w:rPr>
      <w:b/>
      <w:position w:val="6"/>
      <w:sz w:val="16"/>
    </w:rPr>
  </w:style>
  <w:style w:type="paragraph" w:styleId="FootnoteText">
    <w:name w:val="footnote text"/>
    <w:basedOn w:val="Normal"/>
    <w:semiHidden/>
    <w:rsid w:val="00810AB4"/>
    <w:pPr>
      <w:keepLines/>
      <w:ind w:left="454" w:hanging="454"/>
    </w:pPr>
    <w:rPr>
      <w:sz w:val="16"/>
    </w:rPr>
  </w:style>
  <w:style w:type="paragraph" w:customStyle="1" w:styleId="FP">
    <w:name w:val="FP"/>
    <w:basedOn w:val="Normal"/>
    <w:rsid w:val="00944918"/>
    <w:pPr>
      <w:spacing w:after="0"/>
    </w:pPr>
  </w:style>
  <w:style w:type="paragraph" w:customStyle="1" w:styleId="H6">
    <w:name w:val="H6"/>
    <w:basedOn w:val="Heading5"/>
    <w:next w:val="Normal"/>
    <w:rsid w:val="00810AB4"/>
    <w:pPr>
      <w:ind w:left="1985" w:hanging="1985"/>
      <w:outlineLvl w:val="9"/>
    </w:pPr>
    <w:rPr>
      <w:sz w:val="20"/>
    </w:rPr>
  </w:style>
  <w:style w:type="paragraph" w:styleId="Index1">
    <w:name w:val="index 1"/>
    <w:basedOn w:val="Normal"/>
    <w:semiHidden/>
    <w:rsid w:val="00810AB4"/>
    <w:pPr>
      <w:keepLines/>
    </w:pPr>
  </w:style>
  <w:style w:type="paragraph" w:styleId="Index2">
    <w:name w:val="index 2"/>
    <w:basedOn w:val="Index1"/>
    <w:semiHidden/>
    <w:rsid w:val="00810AB4"/>
    <w:pPr>
      <w:ind w:left="284"/>
    </w:pPr>
  </w:style>
  <w:style w:type="paragraph" w:customStyle="1" w:styleId="LD">
    <w:name w:val="LD"/>
    <w:rsid w:val="00810AB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styleId="ListBullet">
    <w:name w:val="List Bullet"/>
    <w:basedOn w:val="List"/>
    <w:rsid w:val="00810AB4"/>
  </w:style>
  <w:style w:type="paragraph" w:styleId="ListBullet2">
    <w:name w:val="List Bullet 2"/>
    <w:basedOn w:val="ListBullet"/>
    <w:rsid w:val="00810AB4"/>
    <w:pPr>
      <w:ind w:left="851"/>
    </w:pPr>
  </w:style>
  <w:style w:type="paragraph" w:styleId="ListBullet3">
    <w:name w:val="List Bullet 3"/>
    <w:basedOn w:val="ListBullet2"/>
    <w:rsid w:val="00810AB4"/>
    <w:pPr>
      <w:ind w:left="1135"/>
    </w:pPr>
  </w:style>
  <w:style w:type="paragraph" w:styleId="ListBullet4">
    <w:name w:val="List Bullet 4"/>
    <w:basedOn w:val="ListBullet3"/>
    <w:rsid w:val="00810AB4"/>
    <w:pPr>
      <w:ind w:left="1418"/>
    </w:pPr>
  </w:style>
  <w:style w:type="paragraph" w:styleId="ListBullet5">
    <w:name w:val="List Bullet 5"/>
    <w:basedOn w:val="ListBullet4"/>
    <w:rsid w:val="00810AB4"/>
    <w:pPr>
      <w:ind w:left="1702"/>
    </w:pPr>
  </w:style>
  <w:style w:type="paragraph" w:styleId="ListNumber">
    <w:name w:val="List Number"/>
    <w:basedOn w:val="List"/>
    <w:rsid w:val="00810AB4"/>
  </w:style>
  <w:style w:type="paragraph" w:styleId="ListNumber2">
    <w:name w:val="List Number 2"/>
    <w:basedOn w:val="ListNumber"/>
    <w:rsid w:val="00810AB4"/>
    <w:pPr>
      <w:ind w:left="851"/>
    </w:pPr>
  </w:style>
  <w:style w:type="paragraph" w:customStyle="1" w:styleId="NF">
    <w:name w:val="NF"/>
    <w:basedOn w:val="NO"/>
    <w:rsid w:val="00810AB4"/>
    <w:pPr>
      <w:keepNext/>
      <w:spacing w:after="0"/>
    </w:pPr>
    <w:rPr>
      <w:rFonts w:ascii="Arial" w:hAnsi="Arial"/>
      <w:sz w:val="18"/>
    </w:rPr>
  </w:style>
  <w:style w:type="paragraph" w:customStyle="1" w:styleId="NW">
    <w:name w:val="NW"/>
    <w:basedOn w:val="NO"/>
    <w:rsid w:val="00810AB4"/>
    <w:pPr>
      <w:spacing w:after="0"/>
    </w:pPr>
  </w:style>
  <w:style w:type="paragraph" w:customStyle="1" w:styleId="PL">
    <w:name w:val="PL"/>
    <w:rsid w:val="00810A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L">
    <w:name w:val="TAL"/>
    <w:basedOn w:val="Normal"/>
    <w:link w:val="TALChar"/>
    <w:rsid w:val="00944918"/>
    <w:pPr>
      <w:keepNext/>
      <w:keepLines/>
      <w:spacing w:after="0"/>
    </w:pPr>
    <w:rPr>
      <w:rFonts w:ascii="Arial" w:hAnsi="Arial"/>
      <w:sz w:val="18"/>
    </w:rPr>
  </w:style>
  <w:style w:type="paragraph" w:customStyle="1" w:styleId="TAC">
    <w:name w:val="TAC"/>
    <w:basedOn w:val="TAL"/>
    <w:rsid w:val="00810AB4"/>
    <w:pPr>
      <w:jc w:val="center"/>
    </w:pPr>
  </w:style>
  <w:style w:type="paragraph" w:customStyle="1" w:styleId="TAH">
    <w:name w:val="TAH"/>
    <w:basedOn w:val="TAC"/>
    <w:rsid w:val="00810AB4"/>
    <w:rPr>
      <w:b/>
    </w:rPr>
  </w:style>
  <w:style w:type="paragraph" w:customStyle="1" w:styleId="TAJ">
    <w:name w:val="TAJ"/>
    <w:basedOn w:val="Normal"/>
    <w:rsid w:val="009960D7"/>
    <w:pPr>
      <w:keepNext/>
      <w:keepLines/>
      <w:spacing w:after="0"/>
      <w:jc w:val="both"/>
    </w:pPr>
    <w:rPr>
      <w:rFonts w:ascii="Arial" w:hAnsi="Arial"/>
      <w:sz w:val="18"/>
    </w:rPr>
  </w:style>
  <w:style w:type="paragraph" w:customStyle="1" w:styleId="TAN">
    <w:name w:val="TAN"/>
    <w:basedOn w:val="TAL"/>
    <w:rsid w:val="00810AB4"/>
    <w:pPr>
      <w:ind w:left="851" w:hanging="851"/>
    </w:pPr>
  </w:style>
  <w:style w:type="paragraph" w:customStyle="1" w:styleId="TAR">
    <w:name w:val="TAR"/>
    <w:basedOn w:val="TAL"/>
    <w:rsid w:val="00810AB4"/>
    <w:pPr>
      <w:jc w:val="right"/>
    </w:pPr>
  </w:style>
  <w:style w:type="paragraph" w:customStyle="1" w:styleId="FL">
    <w:name w:val="FL"/>
    <w:basedOn w:val="Normal"/>
    <w:rsid w:val="00810AB4"/>
    <w:pPr>
      <w:keepNext/>
      <w:keepLines/>
      <w:spacing w:before="60"/>
      <w:jc w:val="center"/>
    </w:pPr>
    <w:rPr>
      <w:rFonts w:ascii="Arial" w:hAnsi="Arial"/>
      <w:b/>
    </w:rPr>
  </w:style>
  <w:style w:type="paragraph" w:customStyle="1" w:styleId="TF">
    <w:name w:val="TF"/>
    <w:basedOn w:val="FL"/>
    <w:rsid w:val="00810AB4"/>
    <w:pPr>
      <w:keepNext w:val="0"/>
      <w:spacing w:before="0" w:after="240"/>
    </w:pPr>
  </w:style>
  <w:style w:type="paragraph" w:customStyle="1" w:styleId="TH">
    <w:name w:val="TH"/>
    <w:basedOn w:val="FL"/>
    <w:next w:val="FL"/>
    <w:rsid w:val="00810AB4"/>
  </w:style>
  <w:style w:type="paragraph" w:styleId="TOC1">
    <w:name w:val="toc 1"/>
    <w:uiPriority w:val="39"/>
    <w:rsid w:val="00810AB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styleId="TOC2">
    <w:name w:val="toc 2"/>
    <w:basedOn w:val="TOC1"/>
    <w:uiPriority w:val="39"/>
    <w:rsid w:val="00810AB4"/>
    <w:pPr>
      <w:spacing w:before="0"/>
      <w:ind w:left="851" w:hanging="851"/>
    </w:pPr>
    <w:rPr>
      <w:sz w:val="20"/>
    </w:rPr>
  </w:style>
  <w:style w:type="paragraph" w:styleId="TOC3">
    <w:name w:val="toc 3"/>
    <w:basedOn w:val="TOC2"/>
    <w:semiHidden/>
    <w:rsid w:val="00810AB4"/>
    <w:pPr>
      <w:ind w:left="1134" w:hanging="1134"/>
    </w:pPr>
  </w:style>
  <w:style w:type="paragraph" w:styleId="TOC4">
    <w:name w:val="toc 4"/>
    <w:basedOn w:val="TOC3"/>
    <w:semiHidden/>
    <w:rsid w:val="00810AB4"/>
    <w:pPr>
      <w:ind w:left="1418" w:hanging="1418"/>
    </w:pPr>
  </w:style>
  <w:style w:type="paragraph" w:styleId="TOC5">
    <w:name w:val="toc 5"/>
    <w:basedOn w:val="TOC4"/>
    <w:semiHidden/>
    <w:rsid w:val="00810AB4"/>
    <w:pPr>
      <w:ind w:left="1701" w:hanging="1701"/>
    </w:pPr>
  </w:style>
  <w:style w:type="paragraph" w:styleId="TOC6">
    <w:name w:val="toc 6"/>
    <w:basedOn w:val="TOC5"/>
    <w:next w:val="Normal"/>
    <w:semiHidden/>
    <w:rsid w:val="00810AB4"/>
    <w:pPr>
      <w:ind w:left="1985" w:hanging="1985"/>
    </w:pPr>
  </w:style>
  <w:style w:type="paragraph" w:styleId="TOC7">
    <w:name w:val="toc 7"/>
    <w:basedOn w:val="TOC6"/>
    <w:next w:val="Normal"/>
    <w:semiHidden/>
    <w:rsid w:val="00810AB4"/>
    <w:pPr>
      <w:ind w:left="2268" w:hanging="2268"/>
    </w:pPr>
  </w:style>
  <w:style w:type="paragraph" w:styleId="TOC8">
    <w:name w:val="toc 8"/>
    <w:basedOn w:val="TOC1"/>
    <w:semiHidden/>
    <w:rsid w:val="00810AB4"/>
    <w:pPr>
      <w:spacing w:before="180"/>
      <w:ind w:left="2693" w:hanging="2693"/>
    </w:pPr>
    <w:rPr>
      <w:b/>
    </w:rPr>
  </w:style>
  <w:style w:type="paragraph" w:styleId="TOC9">
    <w:name w:val="toc 9"/>
    <w:basedOn w:val="TOC8"/>
    <w:semiHidden/>
    <w:rsid w:val="00810AB4"/>
    <w:pPr>
      <w:ind w:left="1418" w:hanging="1418"/>
    </w:pPr>
  </w:style>
  <w:style w:type="paragraph" w:customStyle="1" w:styleId="TT">
    <w:name w:val="TT"/>
    <w:basedOn w:val="Heading1"/>
    <w:next w:val="Normal"/>
    <w:rsid w:val="00810AB4"/>
    <w:pPr>
      <w:outlineLvl w:val="9"/>
    </w:pPr>
  </w:style>
  <w:style w:type="paragraph" w:customStyle="1" w:styleId="ZA">
    <w:name w:val="ZA"/>
    <w:rsid w:val="00810AB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810AB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810AB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G">
    <w:name w:val="ZG"/>
    <w:rsid w:val="00810AB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character" w:customStyle="1" w:styleId="ZGSM">
    <w:name w:val="ZGSM"/>
    <w:rsid w:val="00810AB4"/>
  </w:style>
  <w:style w:type="paragraph" w:customStyle="1" w:styleId="ZH">
    <w:name w:val="ZH"/>
    <w:rsid w:val="00810AB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ZT">
    <w:name w:val="ZT"/>
    <w:rsid w:val="00810AB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rsid w:val="00810AB4"/>
    <w:pPr>
      <w:framePr w:hRule="auto" w:wrap="notBeside" w:y="852"/>
    </w:pPr>
    <w:rPr>
      <w:i w:val="0"/>
      <w:sz w:val="40"/>
    </w:rPr>
  </w:style>
  <w:style w:type="paragraph" w:customStyle="1" w:styleId="ZU">
    <w:name w:val="ZU"/>
    <w:rsid w:val="00810AB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810AB4"/>
    <w:pPr>
      <w:framePr w:wrap="notBeside" w:y="16161"/>
    </w:pPr>
  </w:style>
  <w:style w:type="paragraph" w:styleId="ListNumber3">
    <w:name w:val="List Number 3"/>
    <w:basedOn w:val="Normal"/>
    <w:unhideWhenUsed/>
    <w:rsid w:val="00C92E5F"/>
    <w:pPr>
      <w:contextualSpacing/>
    </w:pPr>
  </w:style>
  <w:style w:type="character" w:customStyle="1" w:styleId="Heading3Char">
    <w:name w:val="Heading 3 Char"/>
    <w:basedOn w:val="DefaultParagraphFont"/>
    <w:link w:val="Heading3"/>
    <w:rsid w:val="00C92E5F"/>
    <w:rPr>
      <w:rFonts w:ascii="Arial" w:hAnsi="Arial"/>
      <w:sz w:val="28"/>
      <w:lang w:eastAsia="en-US"/>
    </w:rPr>
  </w:style>
  <w:style w:type="table" w:styleId="TableGrid">
    <w:name w:val="Table Grid"/>
    <w:basedOn w:val="TableNormal"/>
    <w:rsid w:val="00C92E5F"/>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har">
    <w:name w:val="TAL Char"/>
    <w:basedOn w:val="DefaultParagraphFont"/>
    <w:link w:val="TAL"/>
    <w:rsid w:val="00C92E5F"/>
    <w:rPr>
      <w:rFonts w:ascii="Arial" w:hAnsi="Arial"/>
      <w:sz w:val="18"/>
      <w:lang w:eastAsia="en-US"/>
    </w:rPr>
  </w:style>
  <w:style w:type="character" w:customStyle="1" w:styleId="Heading2Char">
    <w:name w:val="Heading 2 Char"/>
    <w:aliases w:val=" Char1 Char"/>
    <w:basedOn w:val="DefaultParagraphFont"/>
    <w:link w:val="Heading2"/>
    <w:rsid w:val="00262597"/>
    <w:rPr>
      <w:rFonts w:ascii="Arial" w:hAnsi="Arial"/>
      <w:sz w:val="32"/>
      <w:lang w:eastAsia="en-US"/>
    </w:rPr>
  </w:style>
  <w:style w:type="paragraph" w:styleId="ListParagraph">
    <w:name w:val="List Paragraph"/>
    <w:basedOn w:val="Normal"/>
    <w:uiPriority w:val="34"/>
    <w:qFormat/>
    <w:rsid w:val="001E560C"/>
    <w:pPr>
      <w:overflowPunct/>
      <w:autoSpaceDE/>
      <w:autoSpaceDN/>
      <w:adjustRightInd/>
      <w:spacing w:after="0"/>
      <w:ind w:left="720"/>
      <w:contextualSpacing/>
      <w:textAlignment w:val="auto"/>
    </w:pPr>
    <w:rPr>
      <w:sz w:val="24"/>
      <w:szCs w:val="24"/>
      <w:lang w:eastAsia="en-GB"/>
    </w:rPr>
  </w:style>
  <w:style w:type="character" w:styleId="CommentReference">
    <w:name w:val="annotation reference"/>
    <w:basedOn w:val="DefaultParagraphFont"/>
    <w:uiPriority w:val="99"/>
    <w:semiHidden/>
    <w:unhideWhenUsed/>
    <w:rsid w:val="00E1044F"/>
    <w:rPr>
      <w:sz w:val="16"/>
      <w:szCs w:val="16"/>
    </w:rPr>
  </w:style>
  <w:style w:type="paragraph" w:styleId="CommentText">
    <w:name w:val="annotation text"/>
    <w:basedOn w:val="Normal"/>
    <w:link w:val="CommentTextChar"/>
    <w:uiPriority w:val="99"/>
    <w:semiHidden/>
    <w:unhideWhenUsed/>
    <w:rsid w:val="00E1044F"/>
  </w:style>
  <w:style w:type="character" w:customStyle="1" w:styleId="CommentTextChar">
    <w:name w:val="Comment Text Char"/>
    <w:basedOn w:val="DefaultParagraphFont"/>
    <w:link w:val="CommentText"/>
    <w:uiPriority w:val="99"/>
    <w:semiHidden/>
    <w:rsid w:val="00E1044F"/>
    <w:rPr>
      <w:lang w:eastAsia="en-US"/>
    </w:rPr>
  </w:style>
  <w:style w:type="paragraph" w:styleId="CommentSubject">
    <w:name w:val="annotation subject"/>
    <w:basedOn w:val="CommentText"/>
    <w:next w:val="CommentText"/>
    <w:link w:val="CommentSubjectChar"/>
    <w:uiPriority w:val="99"/>
    <w:semiHidden/>
    <w:unhideWhenUsed/>
    <w:rsid w:val="00E1044F"/>
    <w:rPr>
      <w:b/>
      <w:bCs/>
    </w:rPr>
  </w:style>
  <w:style w:type="character" w:customStyle="1" w:styleId="CommentSubjectChar">
    <w:name w:val="Comment Subject Char"/>
    <w:basedOn w:val="CommentTextChar"/>
    <w:link w:val="CommentSubject"/>
    <w:uiPriority w:val="99"/>
    <w:semiHidden/>
    <w:rsid w:val="00E1044F"/>
    <w:rPr>
      <w:b/>
      <w:bCs/>
      <w:lang w:eastAsia="en-US"/>
    </w:rPr>
  </w:style>
  <w:style w:type="paragraph" w:styleId="BalloonText">
    <w:name w:val="Balloon Text"/>
    <w:basedOn w:val="Normal"/>
    <w:link w:val="BalloonTextChar"/>
    <w:uiPriority w:val="99"/>
    <w:semiHidden/>
    <w:unhideWhenUsed/>
    <w:rsid w:val="00E104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44F"/>
    <w:rPr>
      <w:rFonts w:ascii="Tahoma" w:hAnsi="Tahoma" w:cs="Tahoma"/>
      <w:sz w:val="16"/>
      <w:szCs w:val="16"/>
      <w:lang w:eastAsia="en-US"/>
    </w:rPr>
  </w:style>
  <w:style w:type="paragraph" w:styleId="Revision">
    <w:name w:val="Revision"/>
    <w:hidden/>
    <w:uiPriority w:val="99"/>
    <w:semiHidden/>
    <w:rsid w:val="00F26BFA"/>
    <w:rPr>
      <w:lang w:val="en-GB"/>
    </w:rPr>
  </w:style>
  <w:style w:type="character" w:styleId="Hyperlink">
    <w:name w:val="Hyperlink"/>
    <w:basedOn w:val="DefaultParagraphFont"/>
    <w:uiPriority w:val="99"/>
    <w:rsid w:val="00616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81766">
      <w:bodyDiv w:val="1"/>
      <w:marLeft w:val="0"/>
      <w:marRight w:val="0"/>
      <w:marTop w:val="0"/>
      <w:marBottom w:val="0"/>
      <w:divBdr>
        <w:top w:val="none" w:sz="0" w:space="0" w:color="auto"/>
        <w:left w:val="none" w:sz="0" w:space="0" w:color="auto"/>
        <w:bottom w:val="none" w:sz="0" w:space="0" w:color="auto"/>
        <w:right w:val="none" w:sz="0" w:space="0" w:color="auto"/>
      </w:divBdr>
    </w:div>
    <w:div w:id="130638484">
      <w:bodyDiv w:val="1"/>
      <w:marLeft w:val="0"/>
      <w:marRight w:val="0"/>
      <w:marTop w:val="0"/>
      <w:marBottom w:val="0"/>
      <w:divBdr>
        <w:top w:val="none" w:sz="0" w:space="0" w:color="auto"/>
        <w:left w:val="none" w:sz="0" w:space="0" w:color="auto"/>
        <w:bottom w:val="none" w:sz="0" w:space="0" w:color="auto"/>
        <w:right w:val="none" w:sz="0" w:space="0" w:color="auto"/>
      </w:divBdr>
    </w:div>
    <w:div w:id="183329870">
      <w:bodyDiv w:val="1"/>
      <w:marLeft w:val="0"/>
      <w:marRight w:val="0"/>
      <w:marTop w:val="0"/>
      <w:marBottom w:val="0"/>
      <w:divBdr>
        <w:top w:val="none" w:sz="0" w:space="0" w:color="auto"/>
        <w:left w:val="none" w:sz="0" w:space="0" w:color="auto"/>
        <w:bottom w:val="none" w:sz="0" w:space="0" w:color="auto"/>
        <w:right w:val="none" w:sz="0" w:space="0" w:color="auto"/>
      </w:divBdr>
    </w:div>
    <w:div w:id="422340872">
      <w:bodyDiv w:val="1"/>
      <w:marLeft w:val="0"/>
      <w:marRight w:val="0"/>
      <w:marTop w:val="0"/>
      <w:marBottom w:val="0"/>
      <w:divBdr>
        <w:top w:val="none" w:sz="0" w:space="0" w:color="auto"/>
        <w:left w:val="none" w:sz="0" w:space="0" w:color="auto"/>
        <w:bottom w:val="none" w:sz="0" w:space="0" w:color="auto"/>
        <w:right w:val="none" w:sz="0" w:space="0" w:color="auto"/>
      </w:divBdr>
      <w:divsChild>
        <w:div w:id="87818417">
          <w:marLeft w:val="547"/>
          <w:marRight w:val="0"/>
          <w:marTop w:val="96"/>
          <w:marBottom w:val="0"/>
          <w:divBdr>
            <w:top w:val="none" w:sz="0" w:space="0" w:color="auto"/>
            <w:left w:val="none" w:sz="0" w:space="0" w:color="auto"/>
            <w:bottom w:val="none" w:sz="0" w:space="0" w:color="auto"/>
            <w:right w:val="none" w:sz="0" w:space="0" w:color="auto"/>
          </w:divBdr>
        </w:div>
      </w:divsChild>
    </w:div>
    <w:div w:id="553976425">
      <w:bodyDiv w:val="1"/>
      <w:marLeft w:val="0"/>
      <w:marRight w:val="0"/>
      <w:marTop w:val="0"/>
      <w:marBottom w:val="0"/>
      <w:divBdr>
        <w:top w:val="none" w:sz="0" w:space="0" w:color="auto"/>
        <w:left w:val="none" w:sz="0" w:space="0" w:color="auto"/>
        <w:bottom w:val="none" w:sz="0" w:space="0" w:color="auto"/>
        <w:right w:val="none" w:sz="0" w:space="0" w:color="auto"/>
      </w:divBdr>
    </w:div>
    <w:div w:id="1078597893">
      <w:bodyDiv w:val="1"/>
      <w:marLeft w:val="0"/>
      <w:marRight w:val="0"/>
      <w:marTop w:val="0"/>
      <w:marBottom w:val="0"/>
      <w:divBdr>
        <w:top w:val="none" w:sz="0" w:space="0" w:color="auto"/>
        <w:left w:val="none" w:sz="0" w:space="0" w:color="auto"/>
        <w:bottom w:val="none" w:sz="0" w:space="0" w:color="auto"/>
        <w:right w:val="none" w:sz="0" w:space="0" w:color="auto"/>
      </w:divBdr>
      <w:divsChild>
        <w:div w:id="397944286">
          <w:marLeft w:val="547"/>
          <w:marRight w:val="0"/>
          <w:marTop w:val="77"/>
          <w:marBottom w:val="0"/>
          <w:divBdr>
            <w:top w:val="none" w:sz="0" w:space="0" w:color="auto"/>
            <w:left w:val="none" w:sz="0" w:space="0" w:color="auto"/>
            <w:bottom w:val="none" w:sz="0" w:space="0" w:color="auto"/>
            <w:right w:val="none" w:sz="0" w:space="0" w:color="auto"/>
          </w:divBdr>
        </w:div>
        <w:div w:id="653872826">
          <w:marLeft w:val="1166"/>
          <w:marRight w:val="0"/>
          <w:marTop w:val="67"/>
          <w:marBottom w:val="0"/>
          <w:divBdr>
            <w:top w:val="none" w:sz="0" w:space="0" w:color="auto"/>
            <w:left w:val="none" w:sz="0" w:space="0" w:color="auto"/>
            <w:bottom w:val="none" w:sz="0" w:space="0" w:color="auto"/>
            <w:right w:val="none" w:sz="0" w:space="0" w:color="auto"/>
          </w:divBdr>
        </w:div>
        <w:div w:id="1122109286">
          <w:marLeft w:val="1166"/>
          <w:marRight w:val="0"/>
          <w:marTop w:val="67"/>
          <w:marBottom w:val="0"/>
          <w:divBdr>
            <w:top w:val="none" w:sz="0" w:space="0" w:color="auto"/>
            <w:left w:val="none" w:sz="0" w:space="0" w:color="auto"/>
            <w:bottom w:val="none" w:sz="0" w:space="0" w:color="auto"/>
            <w:right w:val="none" w:sz="0" w:space="0" w:color="auto"/>
          </w:divBdr>
        </w:div>
        <w:div w:id="1330324244">
          <w:marLeft w:val="1166"/>
          <w:marRight w:val="0"/>
          <w:marTop w:val="67"/>
          <w:marBottom w:val="0"/>
          <w:divBdr>
            <w:top w:val="none" w:sz="0" w:space="0" w:color="auto"/>
            <w:left w:val="none" w:sz="0" w:space="0" w:color="auto"/>
            <w:bottom w:val="none" w:sz="0" w:space="0" w:color="auto"/>
            <w:right w:val="none" w:sz="0" w:space="0" w:color="auto"/>
          </w:divBdr>
        </w:div>
        <w:div w:id="1488282476">
          <w:marLeft w:val="1166"/>
          <w:marRight w:val="0"/>
          <w:marTop w:val="67"/>
          <w:marBottom w:val="0"/>
          <w:divBdr>
            <w:top w:val="none" w:sz="0" w:space="0" w:color="auto"/>
            <w:left w:val="none" w:sz="0" w:space="0" w:color="auto"/>
            <w:bottom w:val="none" w:sz="0" w:space="0" w:color="auto"/>
            <w:right w:val="none" w:sz="0" w:space="0" w:color="auto"/>
          </w:divBdr>
        </w:div>
        <w:div w:id="1545217634">
          <w:marLeft w:val="1166"/>
          <w:marRight w:val="0"/>
          <w:marTop w:val="67"/>
          <w:marBottom w:val="0"/>
          <w:divBdr>
            <w:top w:val="none" w:sz="0" w:space="0" w:color="auto"/>
            <w:left w:val="none" w:sz="0" w:space="0" w:color="auto"/>
            <w:bottom w:val="none" w:sz="0" w:space="0" w:color="auto"/>
            <w:right w:val="none" w:sz="0" w:space="0" w:color="auto"/>
          </w:divBdr>
        </w:div>
        <w:div w:id="1961841464">
          <w:marLeft w:val="547"/>
          <w:marRight w:val="0"/>
          <w:marTop w:val="77"/>
          <w:marBottom w:val="0"/>
          <w:divBdr>
            <w:top w:val="none" w:sz="0" w:space="0" w:color="auto"/>
            <w:left w:val="none" w:sz="0" w:space="0" w:color="auto"/>
            <w:bottom w:val="none" w:sz="0" w:space="0" w:color="auto"/>
            <w:right w:val="none" w:sz="0" w:space="0" w:color="auto"/>
          </w:divBdr>
        </w:div>
      </w:divsChild>
    </w:div>
    <w:div w:id="1635868321">
      <w:bodyDiv w:val="1"/>
      <w:marLeft w:val="0"/>
      <w:marRight w:val="0"/>
      <w:marTop w:val="0"/>
      <w:marBottom w:val="0"/>
      <w:divBdr>
        <w:top w:val="none" w:sz="0" w:space="0" w:color="auto"/>
        <w:left w:val="none" w:sz="0" w:space="0" w:color="auto"/>
        <w:bottom w:val="none" w:sz="0" w:space="0" w:color="auto"/>
        <w:right w:val="none" w:sz="0" w:space="0" w:color="auto"/>
      </w:divBdr>
      <w:divsChild>
        <w:div w:id="1007515876">
          <w:marLeft w:val="547"/>
          <w:marRight w:val="0"/>
          <w:marTop w:val="96"/>
          <w:marBottom w:val="0"/>
          <w:divBdr>
            <w:top w:val="none" w:sz="0" w:space="0" w:color="auto"/>
            <w:left w:val="none" w:sz="0" w:space="0" w:color="auto"/>
            <w:bottom w:val="none" w:sz="0" w:space="0" w:color="auto"/>
            <w:right w:val="none" w:sz="0" w:space="0" w:color="auto"/>
          </w:divBdr>
        </w:div>
      </w:divsChild>
    </w:div>
    <w:div w:id="1827352834">
      <w:bodyDiv w:val="1"/>
      <w:marLeft w:val="0"/>
      <w:marRight w:val="0"/>
      <w:marTop w:val="0"/>
      <w:marBottom w:val="0"/>
      <w:divBdr>
        <w:top w:val="none" w:sz="0" w:space="0" w:color="auto"/>
        <w:left w:val="none" w:sz="0" w:space="0" w:color="auto"/>
        <w:bottom w:val="none" w:sz="0" w:space="0" w:color="auto"/>
        <w:right w:val="none" w:sz="0" w:space="0" w:color="auto"/>
      </w:divBdr>
    </w:div>
    <w:div w:id="18846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tsi.org/deliver/etsi_eg/201000_201099/201015/" TargetMode="External"/><Relationship Id="rId4" Type="http://schemas.openxmlformats.org/officeDocument/2006/relationships/settings" Target="settings.xml"/><Relationship Id="rId9" Type="http://schemas.openxmlformats.org/officeDocument/2006/relationships/hyperlink" Target="http://www.etsi.org/deliver/etsi_eg/202700_202799/202798/"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sebastian.mueller@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Graphic%20Bible\ETSIW_8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CCBF9-FF5F-4670-8633-7AA442DE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ETSIW_80.doc</Template>
  <TotalTime>1</TotalTime>
  <Pages>5</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14370</CharactersWithSpaces>
  <SharedDoc>false</SharedDoc>
  <HLinks>
    <vt:vector size="78" baseType="variant">
      <vt:variant>
        <vt:i4>1376287</vt:i4>
      </vt:variant>
      <vt:variant>
        <vt:i4>84</vt:i4>
      </vt:variant>
      <vt:variant>
        <vt:i4>0</vt:i4>
      </vt:variant>
      <vt:variant>
        <vt:i4>5</vt:i4>
      </vt:variant>
      <vt:variant>
        <vt:lpwstr>http://docbox.etsi.org/Reference</vt:lpwstr>
      </vt:variant>
      <vt:variant>
        <vt:lpwstr/>
      </vt:variant>
      <vt:variant>
        <vt:i4>1376307</vt:i4>
      </vt:variant>
      <vt:variant>
        <vt:i4>68</vt:i4>
      </vt:variant>
      <vt:variant>
        <vt:i4>0</vt:i4>
      </vt:variant>
      <vt:variant>
        <vt:i4>5</vt:i4>
      </vt:variant>
      <vt:variant>
        <vt:lpwstr/>
      </vt:variant>
      <vt:variant>
        <vt:lpwstr>_Toc222714238</vt:lpwstr>
      </vt:variant>
      <vt:variant>
        <vt:i4>1376307</vt:i4>
      </vt:variant>
      <vt:variant>
        <vt:i4>62</vt:i4>
      </vt:variant>
      <vt:variant>
        <vt:i4>0</vt:i4>
      </vt:variant>
      <vt:variant>
        <vt:i4>5</vt:i4>
      </vt:variant>
      <vt:variant>
        <vt:lpwstr/>
      </vt:variant>
      <vt:variant>
        <vt:lpwstr>_Toc222714237</vt:lpwstr>
      </vt:variant>
      <vt:variant>
        <vt:i4>1376307</vt:i4>
      </vt:variant>
      <vt:variant>
        <vt:i4>56</vt:i4>
      </vt:variant>
      <vt:variant>
        <vt:i4>0</vt:i4>
      </vt:variant>
      <vt:variant>
        <vt:i4>5</vt:i4>
      </vt:variant>
      <vt:variant>
        <vt:lpwstr/>
      </vt:variant>
      <vt:variant>
        <vt:lpwstr>_Toc222714236</vt:lpwstr>
      </vt:variant>
      <vt:variant>
        <vt:i4>1376307</vt:i4>
      </vt:variant>
      <vt:variant>
        <vt:i4>50</vt:i4>
      </vt:variant>
      <vt:variant>
        <vt:i4>0</vt:i4>
      </vt:variant>
      <vt:variant>
        <vt:i4>5</vt:i4>
      </vt:variant>
      <vt:variant>
        <vt:lpwstr/>
      </vt:variant>
      <vt:variant>
        <vt:lpwstr>_Toc222714235</vt:lpwstr>
      </vt:variant>
      <vt:variant>
        <vt:i4>1376307</vt:i4>
      </vt:variant>
      <vt:variant>
        <vt:i4>44</vt:i4>
      </vt:variant>
      <vt:variant>
        <vt:i4>0</vt:i4>
      </vt:variant>
      <vt:variant>
        <vt:i4>5</vt:i4>
      </vt:variant>
      <vt:variant>
        <vt:lpwstr/>
      </vt:variant>
      <vt:variant>
        <vt:lpwstr>_Toc222714234</vt:lpwstr>
      </vt:variant>
      <vt:variant>
        <vt:i4>1376307</vt:i4>
      </vt:variant>
      <vt:variant>
        <vt:i4>38</vt:i4>
      </vt:variant>
      <vt:variant>
        <vt:i4>0</vt:i4>
      </vt:variant>
      <vt:variant>
        <vt:i4>5</vt:i4>
      </vt:variant>
      <vt:variant>
        <vt:lpwstr/>
      </vt:variant>
      <vt:variant>
        <vt:lpwstr>_Toc222714233</vt:lpwstr>
      </vt:variant>
      <vt:variant>
        <vt:i4>1376307</vt:i4>
      </vt:variant>
      <vt:variant>
        <vt:i4>32</vt:i4>
      </vt:variant>
      <vt:variant>
        <vt:i4>0</vt:i4>
      </vt:variant>
      <vt:variant>
        <vt:i4>5</vt:i4>
      </vt:variant>
      <vt:variant>
        <vt:lpwstr/>
      </vt:variant>
      <vt:variant>
        <vt:lpwstr>_Toc222714232</vt:lpwstr>
      </vt:variant>
      <vt:variant>
        <vt:i4>1376307</vt:i4>
      </vt:variant>
      <vt:variant>
        <vt:i4>26</vt:i4>
      </vt:variant>
      <vt:variant>
        <vt:i4>0</vt:i4>
      </vt:variant>
      <vt:variant>
        <vt:i4>5</vt:i4>
      </vt:variant>
      <vt:variant>
        <vt:lpwstr/>
      </vt:variant>
      <vt:variant>
        <vt:lpwstr>_Toc222714231</vt:lpwstr>
      </vt:variant>
      <vt:variant>
        <vt:i4>1376307</vt:i4>
      </vt:variant>
      <vt:variant>
        <vt:i4>20</vt:i4>
      </vt:variant>
      <vt:variant>
        <vt:i4>0</vt:i4>
      </vt:variant>
      <vt:variant>
        <vt:i4>5</vt:i4>
      </vt:variant>
      <vt:variant>
        <vt:lpwstr/>
      </vt:variant>
      <vt:variant>
        <vt:lpwstr>_Toc222714230</vt:lpwstr>
      </vt:variant>
      <vt:variant>
        <vt:i4>1310771</vt:i4>
      </vt:variant>
      <vt:variant>
        <vt:i4>14</vt:i4>
      </vt:variant>
      <vt:variant>
        <vt:i4>0</vt:i4>
      </vt:variant>
      <vt:variant>
        <vt:i4>5</vt:i4>
      </vt:variant>
      <vt:variant>
        <vt:lpwstr/>
      </vt:variant>
      <vt:variant>
        <vt:lpwstr>_Toc222714229</vt:lpwstr>
      </vt:variant>
      <vt:variant>
        <vt:i4>1310771</vt:i4>
      </vt:variant>
      <vt:variant>
        <vt:i4>8</vt:i4>
      </vt:variant>
      <vt:variant>
        <vt:i4>0</vt:i4>
      </vt:variant>
      <vt:variant>
        <vt:i4>5</vt:i4>
      </vt:variant>
      <vt:variant>
        <vt:lpwstr/>
      </vt:variant>
      <vt:variant>
        <vt:lpwstr>_Toc222714228</vt:lpwstr>
      </vt:variant>
      <vt:variant>
        <vt:i4>1310771</vt:i4>
      </vt:variant>
      <vt:variant>
        <vt:i4>2</vt:i4>
      </vt:variant>
      <vt:variant>
        <vt:i4>0</vt:i4>
      </vt:variant>
      <vt:variant>
        <vt:i4>5</vt:i4>
      </vt:variant>
      <vt:variant>
        <vt:lpwstr/>
      </vt:variant>
      <vt:variant>
        <vt:lpwstr>_Toc222714227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mullers</dc:creator>
  <cp:keywords>XP</cp:keywords>
  <cp:lastModifiedBy>mullers</cp:lastModifiedBy>
  <cp:revision>3</cp:revision>
  <cp:lastPrinted>2012-09-14T06:09:00Z</cp:lastPrinted>
  <dcterms:created xsi:type="dcterms:W3CDTF">2012-11-12T11:43:00Z</dcterms:created>
  <dcterms:modified xsi:type="dcterms:W3CDTF">2012-11-12T11:43:00Z</dcterms:modified>
</cp:coreProperties>
</file>