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A5F84" w14:textId="77777777" w:rsidR="0007181A" w:rsidRDefault="0007181A" w:rsidP="00A5599B">
      <w:pPr>
        <w:pStyle w:val="ZT"/>
      </w:pPr>
    </w:p>
    <w:p w14:paraId="0F4E21F3" w14:textId="77777777" w:rsidR="00E06897" w:rsidRPr="00094E3E" w:rsidRDefault="00E06897" w:rsidP="00094E3E">
      <w:pPr>
        <w:pStyle w:val="normal2"/>
      </w:pPr>
    </w:p>
    <w:p w14:paraId="1906E426" w14:textId="77777777" w:rsidR="00D83A13" w:rsidRDefault="00D83A13" w:rsidP="00A35BC5">
      <w:pPr>
        <w:tabs>
          <w:tab w:val="clear" w:pos="1418"/>
          <w:tab w:val="clear" w:pos="4678"/>
          <w:tab w:val="clear" w:pos="5954"/>
          <w:tab w:val="clear" w:pos="7088"/>
        </w:tabs>
        <w:overflowPunct/>
        <w:autoSpaceDE/>
        <w:autoSpaceDN/>
        <w:adjustRightInd/>
        <w:jc w:val="left"/>
        <w:textAlignment w:val="auto"/>
      </w:pPr>
    </w:p>
    <w:tbl>
      <w:tblPr>
        <w:tblW w:w="55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5"/>
      </w:tblGrid>
      <w:tr w:rsidR="005C5AC0" w:rsidRPr="00CE6C5A" w14:paraId="0658BB9F" w14:textId="77777777" w:rsidTr="005C5AC0">
        <w:trPr>
          <w:jc w:val="right"/>
        </w:trPr>
        <w:tc>
          <w:tcPr>
            <w:tcW w:w="5585" w:type="dxa"/>
            <w:vAlign w:val="center"/>
          </w:tcPr>
          <w:p w14:paraId="386B4592" w14:textId="5330904D" w:rsidR="005C5AC0" w:rsidRPr="009F2D55" w:rsidRDefault="005C5AC0" w:rsidP="005C5AC0">
            <w:pPr>
              <w:pStyle w:val="Header"/>
            </w:pPr>
            <w:proofErr w:type="spellStart"/>
            <w:r w:rsidRPr="009F2D55">
              <w:t>ToR</w:t>
            </w:r>
            <w:proofErr w:type="spellEnd"/>
            <w:r w:rsidRPr="009F2D55">
              <w:t xml:space="preserve"> STF </w:t>
            </w:r>
            <w:r w:rsidR="004E0D29">
              <w:t>605</w:t>
            </w:r>
            <w:r w:rsidR="004E0D29" w:rsidRPr="009F2D55">
              <w:t xml:space="preserve"> </w:t>
            </w:r>
            <w:r w:rsidRPr="009F2D55">
              <w:t>(</w:t>
            </w:r>
            <w:r w:rsidR="008106A1">
              <w:t>TC HF</w:t>
            </w:r>
            <w:r w:rsidR="005035BA">
              <w:t>)</w:t>
            </w:r>
          </w:p>
        </w:tc>
      </w:tr>
      <w:tr w:rsidR="005C5AC0" w:rsidRPr="00094E3E" w14:paraId="6840FB42" w14:textId="77777777" w:rsidTr="005C5AC0">
        <w:trPr>
          <w:jc w:val="right"/>
        </w:trPr>
        <w:tc>
          <w:tcPr>
            <w:tcW w:w="5585" w:type="dxa"/>
            <w:vAlign w:val="center"/>
          </w:tcPr>
          <w:p w14:paraId="1522847A" w14:textId="4031622A" w:rsidR="005C5AC0" w:rsidRPr="009F2D55" w:rsidRDefault="005C5AC0" w:rsidP="005C5AC0">
            <w:pPr>
              <w:jc w:val="right"/>
            </w:pPr>
            <w:r w:rsidRPr="009F2D55">
              <w:t xml:space="preserve">Version: </w:t>
            </w:r>
            <w:r w:rsidR="008106A1">
              <w:t>1</w:t>
            </w:r>
            <w:r w:rsidRPr="009F2D55">
              <w:t>.</w:t>
            </w:r>
            <w:r w:rsidR="00025706">
              <w:t>6</w:t>
            </w:r>
          </w:p>
        </w:tc>
      </w:tr>
      <w:tr w:rsidR="005C5AC0" w:rsidRPr="00CE6C5A" w14:paraId="6F23B951" w14:textId="77777777" w:rsidTr="005C5AC0">
        <w:trPr>
          <w:jc w:val="right"/>
        </w:trPr>
        <w:tc>
          <w:tcPr>
            <w:tcW w:w="5585" w:type="dxa"/>
            <w:vAlign w:val="center"/>
          </w:tcPr>
          <w:p w14:paraId="1FF402FF" w14:textId="4C8D41C2" w:rsidR="005C5AC0" w:rsidRPr="009F2D55" w:rsidRDefault="005C5AC0" w:rsidP="005C5AC0">
            <w:pPr>
              <w:jc w:val="right"/>
            </w:pPr>
            <w:r w:rsidRPr="009F2D55">
              <w:t xml:space="preserve">Author: </w:t>
            </w:r>
            <w:r w:rsidR="00293088">
              <w:t>Matthias Schneider</w:t>
            </w:r>
            <w:r w:rsidRPr="009F2D55">
              <w:t xml:space="preserve"> – Date:</w:t>
            </w:r>
            <w:r w:rsidR="005035BA">
              <w:t xml:space="preserve"> </w:t>
            </w:r>
            <w:r w:rsidR="00AE4FD9">
              <w:t>202</w:t>
            </w:r>
            <w:r w:rsidR="007D107E">
              <w:t>1</w:t>
            </w:r>
            <w:r w:rsidR="005035BA">
              <w:t>-</w:t>
            </w:r>
            <w:r w:rsidR="00AE4FD9">
              <w:t>0</w:t>
            </w:r>
            <w:r w:rsidR="007D107E">
              <w:t>5</w:t>
            </w:r>
            <w:r w:rsidR="005035BA">
              <w:t>-</w:t>
            </w:r>
            <w:r w:rsidR="00AE4FD9">
              <w:t>2</w:t>
            </w:r>
            <w:r w:rsidR="00147D4C">
              <w:t>1</w:t>
            </w:r>
          </w:p>
        </w:tc>
      </w:tr>
      <w:tr w:rsidR="005C5AC0" w14:paraId="5373DFC6" w14:textId="77777777" w:rsidTr="005C5AC0">
        <w:trPr>
          <w:jc w:val="right"/>
        </w:trPr>
        <w:tc>
          <w:tcPr>
            <w:tcW w:w="5585" w:type="dxa"/>
            <w:vAlign w:val="center"/>
          </w:tcPr>
          <w:p w14:paraId="4889399C" w14:textId="3F8C8E52" w:rsidR="005C5AC0" w:rsidRPr="009F2D55" w:rsidRDefault="005C5AC0" w:rsidP="005C5AC0">
            <w:pPr>
              <w:jc w:val="right"/>
            </w:pPr>
            <w:r w:rsidRPr="009F2D55">
              <w:t xml:space="preserve">Last updated </w:t>
            </w:r>
            <w:r w:rsidR="00460398" w:rsidRPr="009F2D55">
              <w:t>by</w:t>
            </w:r>
            <w:r w:rsidRPr="009F2D55">
              <w:t xml:space="preserve"> </w:t>
            </w:r>
            <w:r w:rsidR="000C444F">
              <w:t>ETSI Secretariat</w:t>
            </w:r>
            <w:r w:rsidRPr="009F2D55">
              <w:t xml:space="preserve"> – Date:</w:t>
            </w:r>
            <w:r w:rsidR="005035BA">
              <w:t xml:space="preserve"> </w:t>
            </w:r>
            <w:r w:rsidR="00AE4FD9">
              <w:t>202</w:t>
            </w:r>
            <w:r w:rsidR="007D107E">
              <w:t>1</w:t>
            </w:r>
            <w:r w:rsidR="005035BA">
              <w:t>-</w:t>
            </w:r>
            <w:r w:rsidR="00AE4FD9">
              <w:t>0</w:t>
            </w:r>
            <w:r w:rsidR="00C44115">
              <w:t>6</w:t>
            </w:r>
            <w:r w:rsidR="005035BA">
              <w:t>-</w:t>
            </w:r>
            <w:r w:rsidR="00025706">
              <w:t>15</w:t>
            </w:r>
          </w:p>
        </w:tc>
      </w:tr>
      <w:tr w:rsidR="005C5AC0" w:rsidRPr="00CE6C5A" w14:paraId="3FA974B1" w14:textId="77777777" w:rsidTr="005C5AC0">
        <w:trPr>
          <w:jc w:val="right"/>
        </w:trPr>
        <w:tc>
          <w:tcPr>
            <w:tcW w:w="5585" w:type="dxa"/>
            <w:vAlign w:val="center"/>
          </w:tcPr>
          <w:p w14:paraId="1F5CA16C" w14:textId="3A70D47B" w:rsidR="005C5AC0" w:rsidRPr="009F2D55" w:rsidRDefault="005C5AC0" w:rsidP="005C5AC0">
            <w:pPr>
              <w:jc w:val="right"/>
            </w:pPr>
            <w:r w:rsidRPr="009F2D55">
              <w:t xml:space="preserve">page </w:t>
            </w:r>
            <w:r w:rsidRPr="009F2D55">
              <w:fldChar w:fldCharType="begin"/>
            </w:r>
            <w:r w:rsidRPr="009F2D55">
              <w:instrText xml:space="preserve"> PAGE   \* MERGEFORMAT </w:instrText>
            </w:r>
            <w:r w:rsidRPr="009F2D55">
              <w:fldChar w:fldCharType="separate"/>
            </w:r>
            <w:r w:rsidRPr="009F2D55">
              <w:t>1</w:t>
            </w:r>
            <w:r w:rsidRPr="009F2D55">
              <w:fldChar w:fldCharType="end"/>
            </w:r>
            <w:r w:rsidRPr="009F2D55">
              <w:t xml:space="preserve"> of </w:t>
            </w:r>
            <w:r w:rsidR="0012701C">
              <w:t>13</w:t>
            </w:r>
          </w:p>
        </w:tc>
      </w:tr>
    </w:tbl>
    <w:p w14:paraId="62EE7693" w14:textId="77777777" w:rsidR="005C5AC0" w:rsidRDefault="005C5AC0" w:rsidP="005C5AC0"/>
    <w:p w14:paraId="7147E228" w14:textId="77777777" w:rsidR="005C5AC0" w:rsidRDefault="005C5AC0" w:rsidP="005C5AC0"/>
    <w:p w14:paraId="6DBC02ED" w14:textId="77777777" w:rsidR="005C5AC0" w:rsidRDefault="005C5AC0" w:rsidP="005C5AC0"/>
    <w:p w14:paraId="23006661" w14:textId="77777777" w:rsidR="005C5AC0" w:rsidRDefault="005C5AC0" w:rsidP="005C5AC0">
      <w:pPr>
        <w:pStyle w:val="ZT"/>
      </w:pPr>
    </w:p>
    <w:p w14:paraId="61644C23" w14:textId="0276CCF1" w:rsidR="005C5AC0" w:rsidRPr="00A5599B" w:rsidRDefault="005C5AC0" w:rsidP="005C5AC0">
      <w:pPr>
        <w:pStyle w:val="ZT"/>
      </w:pPr>
      <w:r w:rsidRPr="00A5599B">
        <w:t xml:space="preserve">Terms of Reference </w:t>
      </w:r>
      <w:r w:rsidR="00846054">
        <w:t>–</w:t>
      </w:r>
      <w:r w:rsidR="00412C2D">
        <w:t xml:space="preserve"> </w:t>
      </w:r>
      <w:r w:rsidR="00426E27">
        <w:t>Specialist</w:t>
      </w:r>
      <w:r w:rsidRPr="00A5599B">
        <w:t xml:space="preserve"> Task Force</w:t>
      </w:r>
      <w:r>
        <w:t xml:space="preserve"> Proposal</w:t>
      </w:r>
    </w:p>
    <w:p w14:paraId="5FC9BDB2" w14:textId="40A894B5" w:rsidR="005C5AC0" w:rsidRPr="00A5599B" w:rsidRDefault="005C5AC0" w:rsidP="005C5AC0">
      <w:pPr>
        <w:pStyle w:val="ZT"/>
      </w:pPr>
      <w:r w:rsidRPr="00A5599B">
        <w:t xml:space="preserve">STF </w:t>
      </w:r>
      <w:r w:rsidR="000E44B6">
        <w:t>605</w:t>
      </w:r>
      <w:r w:rsidR="000E44B6" w:rsidRPr="00A5599B">
        <w:t xml:space="preserve"> </w:t>
      </w:r>
      <w:r w:rsidRPr="00A5599B">
        <w:t>(</w:t>
      </w:r>
      <w:r w:rsidR="00460398">
        <w:t>TC HF</w:t>
      </w:r>
      <w:r w:rsidRPr="00A5599B">
        <w:t>)</w:t>
      </w:r>
    </w:p>
    <w:p w14:paraId="5594EB1C" w14:textId="6EBDB49D" w:rsidR="005C5AC0" w:rsidRDefault="00A9767E" w:rsidP="00A9767E">
      <w:pPr>
        <w:pStyle w:val="ZT"/>
      </w:pPr>
      <w:r w:rsidRPr="00A9767E">
        <w:t>RTT Conference Calling</w:t>
      </w:r>
    </w:p>
    <w:p w14:paraId="636F70BC" w14:textId="77777777" w:rsidR="005C5AC0" w:rsidRPr="006718C2" w:rsidRDefault="005C5AC0" w:rsidP="005C5AC0"/>
    <w:p w14:paraId="4544D827"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DD231E" w:rsidRPr="00094E3E" w14:paraId="31D5E7AB" w14:textId="77777777" w:rsidTr="00471C0C">
        <w:trPr>
          <w:trHeight w:val="264"/>
        </w:trPr>
        <w:tc>
          <w:tcPr>
            <w:tcW w:w="2547" w:type="dxa"/>
            <w:vMerge w:val="restart"/>
            <w:tcMar>
              <w:top w:w="28" w:type="dxa"/>
              <w:bottom w:w="28" w:type="dxa"/>
            </w:tcMar>
          </w:tcPr>
          <w:p w14:paraId="7D2533AB" w14:textId="77777777" w:rsidR="00DD231E" w:rsidRDefault="00DD231E" w:rsidP="005C5AC0">
            <w:pPr>
              <w:jc w:val="left"/>
            </w:pPr>
            <w:r>
              <w:t>Approval status</w:t>
            </w:r>
          </w:p>
        </w:tc>
        <w:tc>
          <w:tcPr>
            <w:tcW w:w="5812" w:type="dxa"/>
            <w:gridSpan w:val="2"/>
            <w:tcMar>
              <w:top w:w="28" w:type="dxa"/>
              <w:bottom w:w="28" w:type="dxa"/>
            </w:tcMar>
          </w:tcPr>
          <w:p w14:paraId="3B17978C" w14:textId="29FF0F7C" w:rsidR="004E0D29" w:rsidRDefault="00DD231E" w:rsidP="008A58AE">
            <w:r>
              <w:t xml:space="preserve">Approved by </w:t>
            </w:r>
            <w:r w:rsidR="00FA4589" w:rsidRPr="00FA4589">
              <w:t>R</w:t>
            </w:r>
            <w:r w:rsidR="00FA4589">
              <w:t>ef</w:t>
            </w:r>
            <w:r w:rsidR="00FA4589" w:rsidRPr="00FA4589">
              <w:t>. B</w:t>
            </w:r>
            <w:r w:rsidR="00FA4589">
              <w:t>ody</w:t>
            </w:r>
            <w:r>
              <w:t xml:space="preserve"> </w:t>
            </w:r>
            <w:r w:rsidR="009224B6">
              <w:t>HF</w:t>
            </w:r>
            <w:r w:rsidR="00CD0902">
              <w:t xml:space="preserve"> </w:t>
            </w:r>
            <w:r w:rsidR="00021777">
              <w:t>(2021-06-15)</w:t>
            </w:r>
          </w:p>
        </w:tc>
        <w:tc>
          <w:tcPr>
            <w:tcW w:w="1261" w:type="dxa"/>
          </w:tcPr>
          <w:p w14:paraId="7AFF5E69" w14:textId="502C0825" w:rsidR="00DD231E" w:rsidRPr="00471C0C" w:rsidRDefault="00DD231E" w:rsidP="005C5AC0">
            <w:pPr>
              <w:rPr>
                <w:b/>
              </w:rPr>
            </w:pPr>
            <w:r w:rsidRPr="00471C0C">
              <w:rPr>
                <w:b/>
              </w:rPr>
              <w:t>YES</w:t>
            </w:r>
          </w:p>
        </w:tc>
      </w:tr>
      <w:tr w:rsidR="00DD231E" w:rsidRPr="00094E3E" w14:paraId="7BEA11B6" w14:textId="77777777" w:rsidTr="00471C0C">
        <w:trPr>
          <w:trHeight w:val="264"/>
        </w:trPr>
        <w:tc>
          <w:tcPr>
            <w:tcW w:w="2547" w:type="dxa"/>
            <w:vMerge/>
            <w:tcMar>
              <w:top w:w="28" w:type="dxa"/>
              <w:bottom w:w="28" w:type="dxa"/>
            </w:tcMar>
          </w:tcPr>
          <w:p w14:paraId="07F7E918" w14:textId="77777777" w:rsidR="00DD231E" w:rsidRDefault="00DD231E" w:rsidP="00DD231E">
            <w:pPr>
              <w:jc w:val="left"/>
            </w:pPr>
          </w:p>
        </w:tc>
        <w:tc>
          <w:tcPr>
            <w:tcW w:w="5812" w:type="dxa"/>
            <w:gridSpan w:val="2"/>
            <w:tcMar>
              <w:top w:w="28" w:type="dxa"/>
              <w:bottom w:w="28" w:type="dxa"/>
            </w:tcMar>
          </w:tcPr>
          <w:p w14:paraId="42627AE1" w14:textId="7CE2E808" w:rsidR="00DD231E" w:rsidRDefault="008A58AE" w:rsidP="00DD231E">
            <w:r>
              <w:t>A</w:t>
            </w:r>
            <w:r w:rsidR="00DD231E">
              <w:t>pproved by Board#</w:t>
            </w:r>
            <w:r w:rsidR="00460398">
              <w:t>1</w:t>
            </w:r>
            <w:r w:rsidR="007D107E">
              <w:t>33</w:t>
            </w:r>
            <w:r w:rsidR="00460398">
              <w:t xml:space="preserve"> </w:t>
            </w:r>
            <w:r w:rsidR="00DD231E">
              <w:t>(</w:t>
            </w:r>
            <w:r w:rsidR="00460398">
              <w:t>202</w:t>
            </w:r>
            <w:r w:rsidR="002F0267">
              <w:t>1</w:t>
            </w:r>
            <w:r w:rsidR="00460398">
              <w:t>-0</w:t>
            </w:r>
            <w:r w:rsidR="002F0267">
              <w:t>6</w:t>
            </w:r>
            <w:r w:rsidR="00460398">
              <w:t>-</w:t>
            </w:r>
            <w:r w:rsidR="001031B1">
              <w:t>09</w:t>
            </w:r>
            <w:r w:rsidR="00DD231E">
              <w:t>)</w:t>
            </w:r>
          </w:p>
        </w:tc>
        <w:tc>
          <w:tcPr>
            <w:tcW w:w="1261" w:type="dxa"/>
          </w:tcPr>
          <w:p w14:paraId="4CB5F7A3" w14:textId="27EC8513" w:rsidR="00DD231E" w:rsidRPr="00471C0C" w:rsidRDefault="00DD231E" w:rsidP="00DD231E">
            <w:pPr>
              <w:rPr>
                <w:b/>
              </w:rPr>
            </w:pPr>
            <w:r w:rsidRPr="00471C0C">
              <w:rPr>
                <w:b/>
              </w:rPr>
              <w:t>YES</w:t>
            </w:r>
          </w:p>
        </w:tc>
      </w:tr>
      <w:tr w:rsidR="00DD231E" w:rsidRPr="00094E3E" w14:paraId="62F0A134" w14:textId="77777777" w:rsidTr="005C5AC0">
        <w:tc>
          <w:tcPr>
            <w:tcW w:w="2547" w:type="dxa"/>
            <w:tcMar>
              <w:top w:w="28" w:type="dxa"/>
              <w:bottom w:w="28" w:type="dxa"/>
            </w:tcMar>
          </w:tcPr>
          <w:p w14:paraId="3C8A59C7" w14:textId="617ED2A9" w:rsidR="00DD231E" w:rsidRDefault="00DD231E" w:rsidP="00DD231E">
            <w:pPr>
              <w:jc w:val="left"/>
            </w:pPr>
            <w:r>
              <w:t>Reference Body</w:t>
            </w:r>
          </w:p>
        </w:tc>
        <w:tc>
          <w:tcPr>
            <w:tcW w:w="7073" w:type="dxa"/>
            <w:gridSpan w:val="3"/>
            <w:tcMar>
              <w:top w:w="28" w:type="dxa"/>
              <w:bottom w:w="28" w:type="dxa"/>
            </w:tcMar>
          </w:tcPr>
          <w:p w14:paraId="22A30482" w14:textId="066E29F6" w:rsidR="00DD231E" w:rsidRDefault="002938AD" w:rsidP="00DD231E">
            <w:r>
              <w:t>TC HF</w:t>
            </w:r>
          </w:p>
        </w:tc>
      </w:tr>
      <w:tr w:rsidR="00DD231E" w:rsidRPr="000C7D48"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3F17C4" w:rsidRDefault="00DD231E" w:rsidP="00DD231E">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26C511AE" w:rsidR="00DD231E" w:rsidRPr="00721D9B" w:rsidRDefault="00DD231E" w:rsidP="00DD231E">
            <w:pPr>
              <w:tabs>
                <w:tab w:val="clear" w:pos="1418"/>
                <w:tab w:val="clear" w:pos="4678"/>
                <w:tab w:val="clear" w:pos="5954"/>
                <w:tab w:val="clear" w:pos="7088"/>
                <w:tab w:val="left" w:pos="3435"/>
                <w:tab w:val="left" w:pos="4995"/>
              </w:tabs>
              <w:jc w:val="left"/>
              <w:rPr>
                <w:rFonts w:cs="Arial"/>
              </w:rPr>
            </w:pPr>
            <w:r w:rsidRPr="00721D9B">
              <w:rPr>
                <w:b/>
              </w:rPr>
              <w:t xml:space="preserve">Maximum budget: </w:t>
            </w:r>
            <w:r w:rsidR="00F80464" w:rsidRPr="00721D9B">
              <w:rPr>
                <w:b/>
              </w:rPr>
              <w:t>50 880 EUR</w:t>
            </w:r>
          </w:p>
        </w:tc>
      </w:tr>
      <w:tr w:rsidR="00DD231E" w:rsidRPr="005D0FB6"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Default="00DD231E" w:rsidP="00DD231E">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78820346" w:rsidR="00DD231E" w:rsidRPr="00471C0C" w:rsidRDefault="00DD231E" w:rsidP="00DD231E">
            <w:pPr>
              <w:tabs>
                <w:tab w:val="clear" w:pos="1418"/>
                <w:tab w:val="clear" w:pos="4678"/>
                <w:tab w:val="clear" w:pos="5954"/>
                <w:tab w:val="clear" w:pos="7088"/>
                <w:tab w:val="left" w:pos="3435"/>
                <w:tab w:val="left" w:pos="4995"/>
              </w:tabs>
              <w:jc w:val="left"/>
              <w:rPr>
                <w:b/>
              </w:rPr>
            </w:pPr>
            <w:r>
              <w:rPr>
                <w:b/>
              </w:rPr>
              <w:t>YES</w:t>
            </w:r>
          </w:p>
        </w:tc>
      </w:tr>
      <w:tr w:rsidR="00DD231E"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3F17C4" w:rsidRDefault="00DD231E" w:rsidP="00DD231E">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D44A8D" w:rsidRDefault="00DD231E" w:rsidP="00DD231E">
            <w:pPr>
              <w:rPr>
                <w:b/>
              </w:rPr>
            </w:pPr>
            <w:r w:rsidRPr="00D44A8D">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19EF34E3" w:rsidR="00DD231E" w:rsidRDefault="0082513E" w:rsidP="00DD231E">
            <w:r>
              <w:t>2021</w:t>
            </w:r>
            <w:r w:rsidR="00DD231E">
              <w:t>-</w:t>
            </w:r>
            <w:r w:rsidR="00025706">
              <w:t>08</w:t>
            </w:r>
            <w:r w:rsidR="00DD231E">
              <w:t>-</w:t>
            </w:r>
            <w:r w:rsidR="00025706">
              <w:t>09</w:t>
            </w:r>
          </w:p>
        </w:tc>
      </w:tr>
      <w:tr w:rsidR="00DD231E"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3F17C4"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D44A8D" w:rsidRDefault="00DD231E" w:rsidP="00DD231E">
            <w:pPr>
              <w:rPr>
                <w:b/>
              </w:rPr>
            </w:pPr>
            <w:r w:rsidRPr="00D44A8D">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2D75D37D" w:rsidR="00DD231E" w:rsidDel="005D0FB6" w:rsidRDefault="00772C3D" w:rsidP="00DD231E">
            <w:r>
              <w:t>2022</w:t>
            </w:r>
            <w:r w:rsidR="008F6849">
              <w:t>-</w:t>
            </w:r>
            <w:r w:rsidR="00025706">
              <w:t>02</w:t>
            </w:r>
            <w:r w:rsidR="008F6849">
              <w:t>-</w:t>
            </w:r>
            <w:r w:rsidR="00025706">
              <w:t>09</w:t>
            </w:r>
          </w:p>
        </w:tc>
      </w:tr>
      <w:tr w:rsidR="00DD231E"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255D75" w:rsidRDefault="00DD231E" w:rsidP="00DD231E">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626FD1A5" w14:textId="77777777" w:rsidR="007D107E" w:rsidRDefault="007D107E" w:rsidP="00DD231E">
            <w:pPr>
              <w:jc w:val="left"/>
              <w:rPr>
                <w:rFonts w:cs="Arial"/>
                <w:color w:val="000000"/>
              </w:rPr>
            </w:pPr>
            <w:r w:rsidRPr="007D107E">
              <w:rPr>
                <w:rFonts w:cs="Arial"/>
                <w:color w:val="000000"/>
              </w:rPr>
              <w:t xml:space="preserve">DTR/HF-00103708 </w:t>
            </w:r>
          </w:p>
          <w:p w14:paraId="0B2BDCDB" w14:textId="56F18703" w:rsidR="00DD231E" w:rsidRPr="009224B6" w:rsidRDefault="009224B6" w:rsidP="00DD231E">
            <w:pPr>
              <w:jc w:val="left"/>
              <w:rPr>
                <w:rFonts w:cs="Arial"/>
                <w:iCs/>
              </w:rPr>
            </w:pPr>
            <w:r w:rsidRPr="009224B6">
              <w:rPr>
                <w:rFonts w:cs="Arial"/>
                <w:iCs/>
              </w:rPr>
              <w:t>TB Adoption 20</w:t>
            </w:r>
            <w:r w:rsidR="007D107E">
              <w:rPr>
                <w:rFonts w:cs="Arial"/>
                <w:iCs/>
              </w:rPr>
              <w:t>19</w:t>
            </w:r>
            <w:r w:rsidRPr="009224B6">
              <w:rPr>
                <w:rFonts w:cs="Arial"/>
                <w:iCs/>
              </w:rPr>
              <w:t>-</w:t>
            </w:r>
            <w:r w:rsidR="007D107E">
              <w:rPr>
                <w:rFonts w:cs="Arial"/>
                <w:iCs/>
              </w:rPr>
              <w:t>10</w:t>
            </w:r>
            <w:r w:rsidRPr="009224B6">
              <w:rPr>
                <w:rFonts w:cs="Arial"/>
                <w:iCs/>
              </w:rPr>
              <w:t>-</w:t>
            </w:r>
            <w:r w:rsidR="007D107E">
              <w:rPr>
                <w:rFonts w:cs="Arial"/>
                <w:iCs/>
              </w:rPr>
              <w:t>17</w:t>
            </w:r>
          </w:p>
        </w:tc>
      </w:tr>
      <w:tr w:rsidR="00DD231E" w14:paraId="423C9925" w14:textId="77777777" w:rsidTr="00471C0C">
        <w:trPr>
          <w:trHeight w:val="2586"/>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42CD7DAE" w:rsidR="00DD231E" w:rsidRDefault="00DD231E" w:rsidP="00DD231E">
            <w:pPr>
              <w:jc w:val="left"/>
            </w:pPr>
            <w:r>
              <w:t>Board priority</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77ADA0F5" w14:textId="77777777" w:rsidR="00DD231E" w:rsidRDefault="00B7031A" w:rsidP="00DD231E">
            <w:pPr>
              <w:jc w:val="left"/>
              <w:rPr>
                <w:rStyle w:val="Hyperlink"/>
                <w:rFonts w:cs="Arial"/>
              </w:rPr>
            </w:pPr>
            <w:hyperlink r:id="rId12" w:history="1">
              <w:r w:rsidR="00DD231E" w:rsidRPr="0071112F">
                <w:rPr>
                  <w:rStyle w:val="Hyperlink"/>
                  <w:rFonts w:cs="Arial"/>
                </w:rPr>
                <w:t>ETSI STF funding criteria</w:t>
              </w:r>
            </w:hyperlink>
          </w:p>
          <w:p w14:paraId="62B58A1A" w14:textId="77777777" w:rsidR="00DD231E" w:rsidRDefault="00DD231E" w:rsidP="00DD231E">
            <w:pPr>
              <w:jc w:val="left"/>
              <w:rPr>
                <w:rFonts w:cs="Arial"/>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3"/>
              <w:gridCol w:w="708"/>
            </w:tblGrid>
            <w:tr w:rsidR="00DD231E" w:rsidRPr="006A58EA" w14:paraId="3FE24159" w14:textId="77777777" w:rsidTr="001A577A">
              <w:trPr>
                <w:trHeight w:val="449"/>
              </w:trPr>
              <w:tc>
                <w:tcPr>
                  <w:tcW w:w="3993" w:type="dxa"/>
                  <w:shd w:val="clear" w:color="auto" w:fill="auto"/>
                </w:tcPr>
                <w:p w14:paraId="050FF954" w14:textId="77777777" w:rsidR="00DD231E" w:rsidRPr="006A58EA" w:rsidRDefault="00DD231E" w:rsidP="00DD231E">
                  <w:pPr>
                    <w:pStyle w:val="GuidelineB1"/>
                    <w:numPr>
                      <w:ilvl w:val="0"/>
                      <w:numId w:val="0"/>
                    </w:numPr>
                    <w:ind w:left="568" w:hanging="284"/>
                    <w:jc w:val="center"/>
                    <w:rPr>
                      <w:b/>
                      <w:i w:val="0"/>
                    </w:rPr>
                  </w:pPr>
                  <w:r w:rsidRPr="006A58EA">
                    <w:rPr>
                      <w:b/>
                      <w:i w:val="0"/>
                    </w:rPr>
                    <w:t>Priority Criteria</w:t>
                  </w:r>
                </w:p>
                <w:p w14:paraId="50DCB76C" w14:textId="77777777" w:rsidR="00DD231E" w:rsidRPr="006A58EA" w:rsidRDefault="00DD231E" w:rsidP="00DD231E">
                  <w:pPr>
                    <w:pStyle w:val="GuidelineB1"/>
                    <w:numPr>
                      <w:ilvl w:val="0"/>
                      <w:numId w:val="0"/>
                    </w:numPr>
                    <w:jc w:val="center"/>
                    <w:rPr>
                      <w:b/>
                      <w:i w:val="0"/>
                    </w:rPr>
                  </w:pPr>
                </w:p>
              </w:tc>
              <w:tc>
                <w:tcPr>
                  <w:tcW w:w="708" w:type="dxa"/>
                  <w:shd w:val="clear" w:color="auto" w:fill="auto"/>
                </w:tcPr>
                <w:p w14:paraId="3E759502" w14:textId="4B4C7D8F" w:rsidR="00DD231E" w:rsidRPr="006A58EA" w:rsidRDefault="00DD231E" w:rsidP="00DD231E">
                  <w:pPr>
                    <w:pStyle w:val="GuidelineB1"/>
                    <w:numPr>
                      <w:ilvl w:val="0"/>
                      <w:numId w:val="0"/>
                    </w:numPr>
                    <w:jc w:val="center"/>
                    <w:rPr>
                      <w:b/>
                      <w:i w:val="0"/>
                    </w:rPr>
                  </w:pPr>
                </w:p>
              </w:tc>
            </w:tr>
            <w:tr w:rsidR="00DD231E" w14:paraId="1446E89B" w14:textId="77777777" w:rsidTr="001A577A">
              <w:trPr>
                <w:trHeight w:val="224"/>
              </w:trPr>
              <w:tc>
                <w:tcPr>
                  <w:tcW w:w="3993" w:type="dxa"/>
                  <w:shd w:val="clear" w:color="auto" w:fill="auto"/>
                </w:tcPr>
                <w:p w14:paraId="65F1C214" w14:textId="77777777" w:rsidR="00DD231E" w:rsidRPr="006A58EA" w:rsidRDefault="00DD231E" w:rsidP="00DD231E">
                  <w:pPr>
                    <w:pStyle w:val="GuidelineB1"/>
                    <w:numPr>
                      <w:ilvl w:val="0"/>
                      <w:numId w:val="0"/>
                    </w:numPr>
                    <w:rPr>
                      <w:i w:val="0"/>
                    </w:rPr>
                  </w:pPr>
                  <w:r w:rsidRPr="006A58EA">
                    <w:rPr>
                      <w:i w:val="0"/>
                    </w:rPr>
                    <w:t>Maintenance of standards in mature domains</w:t>
                  </w:r>
                </w:p>
              </w:tc>
              <w:tc>
                <w:tcPr>
                  <w:tcW w:w="708" w:type="dxa"/>
                  <w:shd w:val="clear" w:color="auto" w:fill="auto"/>
                </w:tcPr>
                <w:p w14:paraId="06AF75CD" w14:textId="2BCF9E3B" w:rsidR="00DD231E" w:rsidRPr="006A58EA" w:rsidRDefault="00DD231E" w:rsidP="00DD231E">
                  <w:pPr>
                    <w:pStyle w:val="GuidelineB1"/>
                    <w:numPr>
                      <w:ilvl w:val="0"/>
                      <w:numId w:val="0"/>
                    </w:numPr>
                    <w:rPr>
                      <w:i w:val="0"/>
                    </w:rPr>
                  </w:pPr>
                </w:p>
              </w:tc>
            </w:tr>
            <w:tr w:rsidR="007D107E" w14:paraId="15AC88AA" w14:textId="77777777" w:rsidTr="001A577A">
              <w:trPr>
                <w:trHeight w:val="224"/>
              </w:trPr>
              <w:tc>
                <w:tcPr>
                  <w:tcW w:w="3993" w:type="dxa"/>
                  <w:shd w:val="clear" w:color="auto" w:fill="auto"/>
                </w:tcPr>
                <w:p w14:paraId="7F563F72" w14:textId="77777777" w:rsidR="007D107E" w:rsidRPr="006A58EA" w:rsidRDefault="007D107E" w:rsidP="007D107E">
                  <w:pPr>
                    <w:pStyle w:val="GuidelineB1"/>
                    <w:numPr>
                      <w:ilvl w:val="0"/>
                      <w:numId w:val="0"/>
                    </w:numPr>
                    <w:rPr>
                      <w:i w:val="0"/>
                    </w:rPr>
                  </w:pPr>
                  <w:r w:rsidRPr="006A58EA">
                    <w:rPr>
                      <w:i w:val="0"/>
                    </w:rPr>
                    <w:t>Innovation in mature domains</w:t>
                  </w:r>
                </w:p>
              </w:tc>
              <w:tc>
                <w:tcPr>
                  <w:tcW w:w="708" w:type="dxa"/>
                  <w:shd w:val="clear" w:color="auto" w:fill="auto"/>
                </w:tcPr>
                <w:p w14:paraId="2ACD0103" w14:textId="76953B9C" w:rsidR="007D107E" w:rsidRPr="006A58EA" w:rsidRDefault="007D107E" w:rsidP="007D107E">
                  <w:pPr>
                    <w:pStyle w:val="GuidelineB1"/>
                    <w:numPr>
                      <w:ilvl w:val="0"/>
                      <w:numId w:val="0"/>
                    </w:numPr>
                    <w:jc w:val="center"/>
                    <w:rPr>
                      <w:i w:val="0"/>
                    </w:rPr>
                  </w:pPr>
                  <w:r>
                    <w:rPr>
                      <w:i w:val="0"/>
                    </w:rPr>
                    <w:t>X</w:t>
                  </w:r>
                </w:p>
              </w:tc>
            </w:tr>
            <w:tr w:rsidR="00DD231E" w14:paraId="261D6339" w14:textId="77777777" w:rsidTr="001A577A">
              <w:trPr>
                <w:trHeight w:val="224"/>
              </w:trPr>
              <w:tc>
                <w:tcPr>
                  <w:tcW w:w="3993" w:type="dxa"/>
                  <w:shd w:val="clear" w:color="auto" w:fill="auto"/>
                </w:tcPr>
                <w:p w14:paraId="17039A8E" w14:textId="77777777" w:rsidR="00DD231E" w:rsidRPr="006A58EA" w:rsidRDefault="00DD231E" w:rsidP="00DD231E">
                  <w:pPr>
                    <w:pStyle w:val="GuidelineB1"/>
                    <w:numPr>
                      <w:ilvl w:val="0"/>
                      <w:numId w:val="0"/>
                    </w:numPr>
                    <w:rPr>
                      <w:i w:val="0"/>
                    </w:rPr>
                  </w:pPr>
                  <w:r w:rsidRPr="006A58EA">
                    <w:rPr>
                      <w:i w:val="0"/>
                    </w:rPr>
                    <w:t>Emerging domains for ETSI</w:t>
                  </w:r>
                </w:p>
              </w:tc>
              <w:tc>
                <w:tcPr>
                  <w:tcW w:w="708" w:type="dxa"/>
                  <w:shd w:val="clear" w:color="auto" w:fill="auto"/>
                </w:tcPr>
                <w:p w14:paraId="004D074A" w14:textId="41B34123" w:rsidR="00DD231E" w:rsidRPr="006A58EA" w:rsidRDefault="00DD231E" w:rsidP="00DD231E">
                  <w:pPr>
                    <w:pStyle w:val="GuidelineB1"/>
                    <w:numPr>
                      <w:ilvl w:val="0"/>
                      <w:numId w:val="0"/>
                    </w:numPr>
                    <w:rPr>
                      <w:i w:val="0"/>
                    </w:rPr>
                  </w:pPr>
                </w:p>
              </w:tc>
            </w:tr>
            <w:tr w:rsidR="00DD231E" w14:paraId="0E91A315" w14:textId="77777777" w:rsidTr="001A577A">
              <w:trPr>
                <w:trHeight w:val="224"/>
              </w:trPr>
              <w:tc>
                <w:tcPr>
                  <w:tcW w:w="3993" w:type="dxa"/>
                  <w:shd w:val="clear" w:color="auto" w:fill="auto"/>
                </w:tcPr>
                <w:p w14:paraId="5074442B" w14:textId="77777777" w:rsidR="00DD231E" w:rsidRPr="006A58EA" w:rsidRDefault="00DD231E" w:rsidP="00DD231E">
                  <w:pPr>
                    <w:pStyle w:val="GuidelineB1"/>
                    <w:numPr>
                      <w:ilvl w:val="0"/>
                      <w:numId w:val="0"/>
                    </w:numPr>
                    <w:rPr>
                      <w:i w:val="0"/>
                    </w:rPr>
                  </w:pPr>
                  <w:r w:rsidRPr="006A58EA">
                    <w:rPr>
                      <w:i w:val="0"/>
                    </w:rPr>
                    <w:t>Horizontal activities (quality, security, etc.)</w:t>
                  </w:r>
                </w:p>
              </w:tc>
              <w:tc>
                <w:tcPr>
                  <w:tcW w:w="708" w:type="dxa"/>
                  <w:shd w:val="clear" w:color="auto" w:fill="auto"/>
                </w:tcPr>
                <w:p w14:paraId="17681245" w14:textId="78A37732" w:rsidR="00DD231E" w:rsidRPr="006A58EA" w:rsidRDefault="009224B6" w:rsidP="001D446B">
                  <w:pPr>
                    <w:pStyle w:val="GuidelineB1"/>
                    <w:numPr>
                      <w:ilvl w:val="0"/>
                      <w:numId w:val="0"/>
                    </w:numPr>
                    <w:jc w:val="center"/>
                    <w:rPr>
                      <w:i w:val="0"/>
                    </w:rPr>
                  </w:pPr>
                  <w:r>
                    <w:rPr>
                      <w:i w:val="0"/>
                    </w:rPr>
                    <w:t>X</w:t>
                  </w:r>
                </w:p>
              </w:tc>
            </w:tr>
            <w:tr w:rsidR="00DD231E" w14:paraId="4D7781A7" w14:textId="77777777" w:rsidTr="001A577A">
              <w:trPr>
                <w:trHeight w:val="224"/>
              </w:trPr>
              <w:tc>
                <w:tcPr>
                  <w:tcW w:w="3993" w:type="dxa"/>
                  <w:shd w:val="clear" w:color="auto" w:fill="auto"/>
                </w:tcPr>
                <w:p w14:paraId="042A1115" w14:textId="77777777" w:rsidR="00DD231E" w:rsidRPr="006A58EA" w:rsidRDefault="00DD231E" w:rsidP="00DD231E">
                  <w:pPr>
                    <w:pStyle w:val="GuidelineB1"/>
                    <w:numPr>
                      <w:ilvl w:val="0"/>
                      <w:numId w:val="0"/>
                    </w:numPr>
                    <w:rPr>
                      <w:i w:val="0"/>
                    </w:rPr>
                  </w:pPr>
                  <w:r w:rsidRPr="006A58EA">
                    <w:rPr>
                      <w:i w:val="0"/>
                    </w:rPr>
                    <w:t>Societal good / environmental</w:t>
                  </w:r>
                </w:p>
              </w:tc>
              <w:tc>
                <w:tcPr>
                  <w:tcW w:w="708" w:type="dxa"/>
                  <w:shd w:val="clear" w:color="auto" w:fill="auto"/>
                </w:tcPr>
                <w:p w14:paraId="5CDE0BCC" w14:textId="787C6FF3" w:rsidR="00DD231E" w:rsidRPr="006A58EA" w:rsidRDefault="002938AD" w:rsidP="001D446B">
                  <w:pPr>
                    <w:pStyle w:val="GuidelineB1"/>
                    <w:numPr>
                      <w:ilvl w:val="0"/>
                      <w:numId w:val="0"/>
                    </w:numPr>
                    <w:jc w:val="center"/>
                    <w:rPr>
                      <w:i w:val="0"/>
                    </w:rPr>
                  </w:pPr>
                  <w:r>
                    <w:rPr>
                      <w:i w:val="0"/>
                    </w:rPr>
                    <w:t>X</w:t>
                  </w:r>
                </w:p>
              </w:tc>
            </w:tr>
          </w:tbl>
          <w:p w14:paraId="53536AFF" w14:textId="28BE1D4C" w:rsidR="00DD231E" w:rsidRDefault="00DD231E" w:rsidP="00DD231E">
            <w:pPr>
              <w:jc w:val="left"/>
              <w:rPr>
                <w:rFonts w:cs="Arial"/>
              </w:rPr>
            </w:pPr>
          </w:p>
        </w:tc>
      </w:tr>
    </w:tbl>
    <w:p w14:paraId="29CBF87C" w14:textId="57494B46" w:rsidR="005C5AC0" w:rsidRDefault="005C5AC0" w:rsidP="005C5AC0"/>
    <w:p w14:paraId="110870EF" w14:textId="299F724E" w:rsidR="00D737A8" w:rsidRPr="004E5411" w:rsidRDefault="00466814" w:rsidP="00A526B3">
      <w:pPr>
        <w:pStyle w:val="Part"/>
        <w:rPr>
          <w:rFonts w:cs="Arial"/>
        </w:rPr>
      </w:pPr>
      <w:r>
        <w:br w:type="page"/>
      </w:r>
      <w:r w:rsidR="00D737A8" w:rsidRPr="004E5411">
        <w:rPr>
          <w:rFonts w:cs="Arial"/>
        </w:rPr>
        <w:lastRenderedPageBreak/>
        <w:t>Part I –</w:t>
      </w:r>
      <w:r w:rsidR="00A83FE4" w:rsidRPr="004E5411">
        <w:rPr>
          <w:rFonts w:cs="Arial"/>
        </w:rPr>
        <w:t xml:space="preserve"> </w:t>
      </w:r>
      <w:r w:rsidR="00D737A8" w:rsidRPr="004E5411">
        <w:rPr>
          <w:rFonts w:cs="Arial"/>
        </w:rPr>
        <w:t>STF</w:t>
      </w:r>
      <w:r w:rsidR="00A52D5D" w:rsidRPr="004E5411">
        <w:rPr>
          <w:rFonts w:cs="Arial"/>
        </w:rPr>
        <w:t xml:space="preserve"> </w:t>
      </w:r>
      <w:r w:rsidR="002309AA" w:rsidRPr="004E5411">
        <w:rPr>
          <w:rFonts w:cs="Arial"/>
        </w:rPr>
        <w:t>Technical Proposal</w:t>
      </w:r>
      <w:r w:rsidR="00A52D5D" w:rsidRPr="004E5411">
        <w:rPr>
          <w:rFonts w:cs="Arial"/>
        </w:rPr>
        <w:t xml:space="preserve"> </w:t>
      </w:r>
    </w:p>
    <w:p w14:paraId="0BE14A08" w14:textId="77777777" w:rsidR="00FC2EE2" w:rsidRPr="004E5411" w:rsidRDefault="00FC2EE2" w:rsidP="00FC2EE2">
      <w:pPr>
        <w:rPr>
          <w:rFonts w:cs="Arial"/>
        </w:rPr>
      </w:pPr>
    </w:p>
    <w:p w14:paraId="5CE1DA23" w14:textId="4B1FF258" w:rsidR="00FC2EE2" w:rsidRPr="004E5411" w:rsidRDefault="0017159C">
      <w:pPr>
        <w:pStyle w:val="Heading1"/>
        <w:ind w:left="567" w:hanging="567"/>
        <w:rPr>
          <w:rFonts w:cs="Arial"/>
        </w:rPr>
      </w:pPr>
      <w:r w:rsidRPr="004E5411">
        <w:rPr>
          <w:rFonts w:cs="Arial"/>
        </w:rPr>
        <w:t>Rationale &amp; Objectives</w:t>
      </w:r>
    </w:p>
    <w:p w14:paraId="44158850" w14:textId="77777777" w:rsidR="002F183F" w:rsidRPr="004E5411" w:rsidRDefault="002F183F" w:rsidP="00211930">
      <w:pPr>
        <w:pStyle w:val="Guideline"/>
        <w:rPr>
          <w:rFonts w:cs="Arial"/>
          <w:i w:val="0"/>
        </w:rPr>
      </w:pPr>
    </w:p>
    <w:p w14:paraId="091B426D" w14:textId="69E15A92" w:rsidR="002F183F" w:rsidRPr="004E5411" w:rsidRDefault="00FC2EE2" w:rsidP="00132601">
      <w:pPr>
        <w:pStyle w:val="Heading2"/>
        <w:rPr>
          <w:rFonts w:cs="Arial"/>
        </w:rPr>
      </w:pPr>
      <w:r w:rsidRPr="004E5411">
        <w:rPr>
          <w:rFonts w:cs="Arial"/>
        </w:rPr>
        <w:t xml:space="preserve">Rationale </w:t>
      </w:r>
    </w:p>
    <w:p w14:paraId="2A4B80F6" w14:textId="0D85B629" w:rsidR="00A9767E" w:rsidRPr="004E5411" w:rsidRDefault="00A9767E" w:rsidP="00A9767E">
      <w:pPr>
        <w:rPr>
          <w:rFonts w:cs="Arial"/>
          <w:iCs/>
        </w:rPr>
      </w:pPr>
      <w:r w:rsidRPr="004E5411">
        <w:rPr>
          <w:rFonts w:cs="Arial"/>
          <w:iCs/>
        </w:rPr>
        <w:t>EN 301 549 specifies that Real-time Text should be possible for telephony and voice conferencing systems that allow two-way communication between parties, including communication to emergency services dispatch operators and first responders.</w:t>
      </w:r>
    </w:p>
    <w:p w14:paraId="5DA9F0F9" w14:textId="77777777" w:rsidR="00A9767E" w:rsidRPr="004E5411" w:rsidRDefault="00A9767E" w:rsidP="00A9767E">
      <w:pPr>
        <w:rPr>
          <w:rFonts w:cs="Arial"/>
          <w:iCs/>
        </w:rPr>
      </w:pPr>
    </w:p>
    <w:p w14:paraId="2D9F2334" w14:textId="5B8E757E" w:rsidR="00A9767E" w:rsidRPr="004E5411" w:rsidRDefault="00A9767E" w:rsidP="00A9767E">
      <w:pPr>
        <w:rPr>
          <w:rFonts w:cs="Arial"/>
          <w:iCs/>
        </w:rPr>
      </w:pPr>
      <w:r w:rsidRPr="004E5411">
        <w:rPr>
          <w:rFonts w:cs="Arial"/>
          <w:iCs/>
        </w:rPr>
        <w:t xml:space="preserve">However, there is an absence of standardisation </w:t>
      </w:r>
      <w:proofErr w:type="gramStart"/>
      <w:r w:rsidRPr="004E5411">
        <w:rPr>
          <w:rFonts w:cs="Arial"/>
          <w:iCs/>
        </w:rPr>
        <w:t>in regard to</w:t>
      </w:r>
      <w:proofErr w:type="gramEnd"/>
      <w:r w:rsidRPr="004E5411">
        <w:rPr>
          <w:rFonts w:cs="Arial"/>
          <w:iCs/>
        </w:rPr>
        <w:t xml:space="preserve"> how RTT sessions involving multiple parties, comprising a mix of speaking and typing participants, should behave. This further extends into emergency calling, in cases where multiple parties are required to engage in urgent communications.</w:t>
      </w:r>
    </w:p>
    <w:p w14:paraId="033E5857" w14:textId="77777777" w:rsidR="00A9767E" w:rsidRPr="004E5411" w:rsidRDefault="00A9767E" w:rsidP="00A9767E">
      <w:pPr>
        <w:rPr>
          <w:rFonts w:cs="Arial"/>
          <w:iCs/>
        </w:rPr>
      </w:pPr>
    </w:p>
    <w:p w14:paraId="4C791C28" w14:textId="09CFB4DC" w:rsidR="003F7DE2" w:rsidRPr="004E5411" w:rsidRDefault="00A9767E" w:rsidP="00A9767E">
      <w:pPr>
        <w:rPr>
          <w:rFonts w:cs="Arial"/>
          <w:iCs/>
        </w:rPr>
      </w:pPr>
      <w:r w:rsidRPr="004E5411">
        <w:rPr>
          <w:rFonts w:cs="Arial"/>
          <w:iCs/>
        </w:rPr>
        <w:t>The information that is required to provide a completely accessible experience needs to be formalized at a user interface layer and a protocol layer.</w:t>
      </w:r>
    </w:p>
    <w:p w14:paraId="7EAB350C" w14:textId="77777777" w:rsidR="00A9767E" w:rsidRPr="004E5411" w:rsidRDefault="00A9767E" w:rsidP="00A9767E">
      <w:pPr>
        <w:rPr>
          <w:rFonts w:cs="Arial"/>
        </w:rPr>
      </w:pPr>
    </w:p>
    <w:p w14:paraId="261016CF" w14:textId="5AEF2D1D" w:rsidR="003F7DE2" w:rsidRPr="004E5411" w:rsidRDefault="00FC2EE2" w:rsidP="00132601">
      <w:pPr>
        <w:pStyle w:val="Heading2"/>
        <w:rPr>
          <w:rFonts w:cs="Arial"/>
        </w:rPr>
      </w:pPr>
      <w:r w:rsidRPr="004E5411">
        <w:rPr>
          <w:rFonts w:cs="Arial"/>
        </w:rPr>
        <w:t xml:space="preserve">Objectives </w:t>
      </w:r>
      <w:r w:rsidR="002F183F" w:rsidRPr="004E5411">
        <w:rPr>
          <w:rFonts w:cs="Arial"/>
        </w:rPr>
        <w:t>of the work to be executed</w:t>
      </w:r>
    </w:p>
    <w:p w14:paraId="6816F383" w14:textId="606F1349" w:rsidR="00A9767E" w:rsidRPr="004E5411" w:rsidRDefault="00A9767E" w:rsidP="00A9767E">
      <w:pPr>
        <w:rPr>
          <w:rFonts w:cs="Arial"/>
          <w:iCs/>
        </w:rPr>
      </w:pPr>
      <w:r w:rsidRPr="004E5411">
        <w:rPr>
          <w:rFonts w:cs="Arial"/>
          <w:iCs/>
        </w:rPr>
        <w:t>The proposed project proposes the following work item</w:t>
      </w:r>
      <w:r w:rsidR="00A74050">
        <w:rPr>
          <w:rFonts w:cs="Arial"/>
          <w:iCs/>
        </w:rPr>
        <w:t>:</w:t>
      </w:r>
    </w:p>
    <w:p w14:paraId="5CEDF834" w14:textId="77777777" w:rsidR="00A9767E" w:rsidRPr="004E5411" w:rsidRDefault="00A9767E" w:rsidP="00A9767E">
      <w:pPr>
        <w:rPr>
          <w:rFonts w:cs="Arial"/>
          <w:iCs/>
        </w:rPr>
      </w:pPr>
    </w:p>
    <w:p w14:paraId="5388E6D8" w14:textId="64D45CAE" w:rsidR="00A9767E" w:rsidRPr="004E5411" w:rsidRDefault="003202BC" w:rsidP="00F35ACB">
      <w:pPr>
        <w:ind w:left="426" w:hanging="1"/>
        <w:rPr>
          <w:rFonts w:cs="Arial"/>
          <w:iCs/>
        </w:rPr>
      </w:pPr>
      <w:r>
        <w:rPr>
          <w:rFonts w:cs="Arial"/>
          <w:iCs/>
        </w:rPr>
        <w:t xml:space="preserve">Development a draft version of a </w:t>
      </w:r>
      <w:r w:rsidR="00A9767E" w:rsidRPr="004E5411">
        <w:rPr>
          <w:rFonts w:cs="Arial"/>
          <w:iCs/>
        </w:rPr>
        <w:t xml:space="preserve">Technical Report: Produce a </w:t>
      </w:r>
      <w:r>
        <w:rPr>
          <w:rFonts w:cs="Arial"/>
          <w:iCs/>
        </w:rPr>
        <w:t xml:space="preserve">first draft of </w:t>
      </w:r>
      <w:r w:rsidR="00A9767E" w:rsidRPr="004E5411">
        <w:rPr>
          <w:rFonts w:cs="Arial"/>
          <w:iCs/>
        </w:rPr>
        <w:t xml:space="preserve">Technical Reference document that defines how user inter-faces should display, </w:t>
      </w:r>
      <w:proofErr w:type="gramStart"/>
      <w:r w:rsidR="00A9767E" w:rsidRPr="004E5411">
        <w:rPr>
          <w:rFonts w:cs="Arial"/>
          <w:iCs/>
        </w:rPr>
        <w:t>present</w:t>
      </w:r>
      <w:proofErr w:type="gramEnd"/>
      <w:r w:rsidR="00A9767E" w:rsidRPr="004E5411">
        <w:rPr>
          <w:rFonts w:cs="Arial"/>
          <w:iCs/>
        </w:rPr>
        <w:t xml:space="preserve"> and communicate conference calls that involve RTT and voice </w:t>
      </w:r>
      <w:r w:rsidR="004E5411" w:rsidRPr="004E5411">
        <w:rPr>
          <w:rFonts w:cs="Arial"/>
          <w:iCs/>
        </w:rPr>
        <w:t>participants</w:t>
      </w:r>
      <w:r w:rsidR="00A9767E" w:rsidRPr="004E5411">
        <w:rPr>
          <w:rFonts w:cs="Arial"/>
          <w:iCs/>
        </w:rPr>
        <w:t>. This is called the “user interface” layer.</w:t>
      </w:r>
    </w:p>
    <w:p w14:paraId="0D310A9A" w14:textId="77777777" w:rsidR="00A9767E" w:rsidRPr="004E5411" w:rsidRDefault="00A9767E" w:rsidP="00A9767E">
      <w:pPr>
        <w:tabs>
          <w:tab w:val="clear" w:pos="1418"/>
          <w:tab w:val="left" w:pos="426"/>
        </w:tabs>
        <w:rPr>
          <w:rFonts w:cs="Arial"/>
          <w:iCs/>
        </w:rPr>
      </w:pPr>
    </w:p>
    <w:p w14:paraId="460CD43F" w14:textId="5ABF72B9" w:rsidR="00A9767E" w:rsidRPr="004E5411" w:rsidRDefault="003202BC" w:rsidP="00A9767E">
      <w:pPr>
        <w:rPr>
          <w:rFonts w:cs="Arial"/>
          <w:iCs/>
        </w:rPr>
      </w:pPr>
      <w:r>
        <w:rPr>
          <w:rFonts w:cs="Arial"/>
          <w:iCs/>
        </w:rPr>
        <w:t xml:space="preserve">In a </w:t>
      </w:r>
      <w:r w:rsidR="00D92E83">
        <w:rPr>
          <w:rFonts w:cs="Arial"/>
          <w:iCs/>
        </w:rPr>
        <w:t>fol</w:t>
      </w:r>
      <w:r w:rsidR="005A15E9">
        <w:rPr>
          <w:rFonts w:cs="Arial"/>
          <w:iCs/>
        </w:rPr>
        <w:t>low-up</w:t>
      </w:r>
      <w:r>
        <w:rPr>
          <w:rFonts w:cs="Arial"/>
          <w:iCs/>
        </w:rPr>
        <w:t xml:space="preserve"> project, </w:t>
      </w:r>
      <w:r w:rsidR="00A9767E" w:rsidRPr="004E5411">
        <w:rPr>
          <w:rFonts w:cs="Arial"/>
          <w:iCs/>
        </w:rPr>
        <w:t xml:space="preserve">this Technical Report will be </w:t>
      </w:r>
      <w:r>
        <w:rPr>
          <w:rFonts w:cs="Arial"/>
          <w:iCs/>
        </w:rPr>
        <w:t xml:space="preserve">amended by </w:t>
      </w:r>
      <w:r w:rsidR="00A9767E" w:rsidRPr="004E5411">
        <w:rPr>
          <w:rFonts w:cs="Arial"/>
          <w:iCs/>
        </w:rPr>
        <w:t xml:space="preserve">three Annexes, which will be used as liaison documents for 3GPP, GSMA, and EMTEL. </w:t>
      </w:r>
    </w:p>
    <w:p w14:paraId="27CAEC04" w14:textId="77777777" w:rsidR="00A9767E" w:rsidRPr="004E5411" w:rsidRDefault="00A9767E" w:rsidP="00A9767E">
      <w:pPr>
        <w:rPr>
          <w:rFonts w:cs="Arial"/>
          <w:iCs/>
        </w:rPr>
      </w:pPr>
    </w:p>
    <w:p w14:paraId="75373E50" w14:textId="097C0A3D" w:rsidR="00A9767E" w:rsidRPr="004E5411" w:rsidRDefault="00A9767E" w:rsidP="007B76CE">
      <w:pPr>
        <w:pStyle w:val="ListParagraph"/>
        <w:numPr>
          <w:ilvl w:val="0"/>
          <w:numId w:val="8"/>
        </w:numPr>
        <w:ind w:left="851" w:hanging="491"/>
        <w:rPr>
          <w:rFonts w:ascii="Arial" w:hAnsi="Arial" w:cs="Arial"/>
          <w:iCs/>
          <w:sz w:val="20"/>
        </w:rPr>
      </w:pPr>
      <w:r w:rsidRPr="004E5411">
        <w:rPr>
          <w:rFonts w:ascii="Arial" w:hAnsi="Arial" w:cs="Arial"/>
          <w:b/>
          <w:bCs/>
          <w:iCs/>
          <w:sz w:val="20"/>
        </w:rPr>
        <w:t>Annex A:</w:t>
      </w:r>
      <w:r w:rsidRPr="004E5411">
        <w:rPr>
          <w:rFonts w:ascii="Arial" w:hAnsi="Arial" w:cs="Arial"/>
          <w:iCs/>
          <w:sz w:val="20"/>
        </w:rPr>
        <w:t xml:space="preserve"> 3GPP Liaison document: Produce a document of direction for 3GPP that out-lines new requirements for data to be passed between originator, carrier and termination endpoint of a VoIP session that allows Objective 1 to be satisfied. In addition, this document should provide information for 3GPP to create a reference that specifically address-es how RTT should be handled in conference calls. This is called the “protocol” layer.</w:t>
      </w:r>
    </w:p>
    <w:p w14:paraId="635E8390" w14:textId="2ABDB2C3" w:rsidR="00A9767E" w:rsidRPr="00F35ACB" w:rsidRDefault="00A9767E" w:rsidP="007B76CE">
      <w:pPr>
        <w:pStyle w:val="ListParagraph"/>
        <w:numPr>
          <w:ilvl w:val="0"/>
          <w:numId w:val="8"/>
        </w:numPr>
        <w:ind w:left="851" w:hanging="491"/>
        <w:rPr>
          <w:rFonts w:ascii="Arial" w:hAnsi="Arial" w:cs="Arial"/>
          <w:iCs/>
          <w:sz w:val="20"/>
          <w:lang w:val="en-US"/>
        </w:rPr>
      </w:pPr>
      <w:r w:rsidRPr="004E5411">
        <w:rPr>
          <w:rFonts w:ascii="Arial" w:hAnsi="Arial" w:cs="Arial"/>
          <w:b/>
          <w:bCs/>
          <w:iCs/>
          <w:sz w:val="20"/>
        </w:rPr>
        <w:t>Annex B:</w:t>
      </w:r>
      <w:r w:rsidRPr="004E5411">
        <w:rPr>
          <w:rFonts w:ascii="Arial" w:hAnsi="Arial" w:cs="Arial"/>
          <w:iCs/>
          <w:sz w:val="20"/>
        </w:rPr>
        <w:t xml:space="preserve"> GSMA Liaison document: A liaison document will also be provided by the STF to GSMA, indicating that amendment of </w:t>
      </w:r>
      <w:r w:rsidRPr="00F35ACB">
        <w:rPr>
          <w:rFonts w:ascii="Arial" w:hAnsi="Arial" w:cs="Arial"/>
          <w:iCs/>
          <w:sz w:val="20"/>
          <w:lang w:val="en-US"/>
        </w:rPr>
        <w:t xml:space="preserve">specifications IR92 and IR94 are required for inclusion of multi-party RTT in products once 3GPP work is completed. This document will be made available to all interested parties in a suitable format to be defined during the project. </w:t>
      </w:r>
    </w:p>
    <w:p w14:paraId="3BEA18EF" w14:textId="437779E1" w:rsidR="00A9767E" w:rsidRPr="004E5411" w:rsidRDefault="00A9767E" w:rsidP="007B76CE">
      <w:pPr>
        <w:pStyle w:val="ListParagraph"/>
        <w:numPr>
          <w:ilvl w:val="0"/>
          <w:numId w:val="8"/>
        </w:numPr>
        <w:ind w:left="851" w:hanging="491"/>
        <w:rPr>
          <w:rFonts w:ascii="Arial" w:hAnsi="Arial" w:cs="Arial"/>
          <w:iCs/>
          <w:sz w:val="20"/>
        </w:rPr>
      </w:pPr>
      <w:r w:rsidRPr="0085152C">
        <w:rPr>
          <w:rFonts w:ascii="Arial" w:hAnsi="Arial" w:cs="Arial"/>
          <w:b/>
          <w:bCs/>
          <w:iCs/>
          <w:sz w:val="20"/>
          <w:lang w:val="fr-FR"/>
        </w:rPr>
        <w:t xml:space="preserve">Annex </w:t>
      </w:r>
      <w:proofErr w:type="gramStart"/>
      <w:r w:rsidRPr="0085152C">
        <w:rPr>
          <w:rFonts w:ascii="Arial" w:hAnsi="Arial" w:cs="Arial"/>
          <w:b/>
          <w:bCs/>
          <w:iCs/>
          <w:sz w:val="20"/>
          <w:lang w:val="fr-FR"/>
        </w:rPr>
        <w:t>C:</w:t>
      </w:r>
      <w:proofErr w:type="gramEnd"/>
      <w:r w:rsidRPr="0085152C">
        <w:rPr>
          <w:rFonts w:ascii="Arial" w:hAnsi="Arial" w:cs="Arial"/>
          <w:iCs/>
          <w:sz w:val="20"/>
          <w:lang w:val="fr-FR"/>
        </w:rPr>
        <w:t xml:space="preserve"> ETSI EMTEL Liaison document: A liaison </w:t>
      </w:r>
      <w:proofErr w:type="spellStart"/>
      <w:r w:rsidRPr="0085152C">
        <w:rPr>
          <w:rFonts w:ascii="Arial" w:hAnsi="Arial" w:cs="Arial"/>
          <w:iCs/>
          <w:sz w:val="20"/>
          <w:lang w:val="fr-FR"/>
        </w:rPr>
        <w:t>request</w:t>
      </w:r>
      <w:proofErr w:type="spellEnd"/>
      <w:r w:rsidRPr="0085152C">
        <w:rPr>
          <w:rFonts w:ascii="Arial" w:hAnsi="Arial" w:cs="Arial"/>
          <w:iCs/>
          <w:sz w:val="20"/>
          <w:lang w:val="fr-FR"/>
        </w:rPr>
        <w:t xml:space="preserve"> </w:t>
      </w:r>
      <w:proofErr w:type="spellStart"/>
      <w:r w:rsidRPr="0085152C">
        <w:rPr>
          <w:rFonts w:ascii="Arial" w:hAnsi="Arial" w:cs="Arial"/>
          <w:iCs/>
          <w:sz w:val="20"/>
          <w:lang w:val="fr-FR"/>
        </w:rPr>
        <w:t>regarding</w:t>
      </w:r>
      <w:proofErr w:type="spellEnd"/>
      <w:r w:rsidRPr="0085152C">
        <w:rPr>
          <w:rFonts w:ascii="Arial" w:hAnsi="Arial" w:cs="Arial"/>
          <w:iCs/>
          <w:sz w:val="20"/>
          <w:lang w:val="fr-FR"/>
        </w:rPr>
        <w:t xml:space="preserve"> NG-112 </w:t>
      </w:r>
      <w:proofErr w:type="spellStart"/>
      <w:r w:rsidRPr="0085152C">
        <w:rPr>
          <w:rFonts w:ascii="Arial" w:hAnsi="Arial" w:cs="Arial"/>
          <w:iCs/>
          <w:sz w:val="20"/>
          <w:lang w:val="fr-FR"/>
        </w:rPr>
        <w:t>technical</w:t>
      </w:r>
      <w:proofErr w:type="spellEnd"/>
      <w:r w:rsidRPr="0085152C">
        <w:rPr>
          <w:rFonts w:ascii="Arial" w:hAnsi="Arial" w:cs="Arial"/>
          <w:iCs/>
          <w:sz w:val="20"/>
          <w:lang w:val="fr-FR"/>
        </w:rPr>
        <w:t xml:space="preserve"> standards. </w:t>
      </w:r>
      <w:r w:rsidRPr="00F35ACB">
        <w:rPr>
          <w:rFonts w:ascii="Arial" w:hAnsi="Arial" w:cs="Arial"/>
          <w:iCs/>
          <w:sz w:val="20"/>
          <w:lang w:val="en-US"/>
        </w:rPr>
        <w:t>Since emergency services are an important application of the proposed functionality, it will be required to add the decided technical multi-party functionality to the</w:t>
      </w:r>
      <w:r w:rsidRPr="004E5411">
        <w:rPr>
          <w:rFonts w:ascii="Arial" w:hAnsi="Arial" w:cs="Arial"/>
          <w:iCs/>
          <w:sz w:val="20"/>
        </w:rPr>
        <w:t xml:space="preserve"> standards for emergency services. The actions to add participants to the call will in that case often be performed by technical components in the emergency service network. </w:t>
      </w:r>
    </w:p>
    <w:p w14:paraId="1E6A7CE7" w14:textId="77777777" w:rsidR="00A9767E" w:rsidRPr="004E5411" w:rsidRDefault="00A9767E" w:rsidP="00A9767E">
      <w:pPr>
        <w:rPr>
          <w:rFonts w:cs="Arial"/>
          <w:iCs/>
        </w:rPr>
      </w:pPr>
    </w:p>
    <w:p w14:paraId="1263EC8C" w14:textId="77777777" w:rsidR="00A9767E" w:rsidRPr="004E5411" w:rsidRDefault="00A9767E" w:rsidP="00A9767E">
      <w:pPr>
        <w:rPr>
          <w:rFonts w:cs="Arial"/>
          <w:iCs/>
        </w:rPr>
      </w:pPr>
    </w:p>
    <w:p w14:paraId="6B228A97" w14:textId="740109EA" w:rsidR="00132601" w:rsidRPr="004E5411" w:rsidRDefault="00132601" w:rsidP="00132601">
      <w:pPr>
        <w:pStyle w:val="Heading2"/>
        <w:rPr>
          <w:rFonts w:cs="Arial"/>
        </w:rPr>
      </w:pPr>
      <w:r w:rsidRPr="004E5411">
        <w:rPr>
          <w:rFonts w:cs="Arial"/>
        </w:rPr>
        <w:t>Previous funded activities in the same domain</w:t>
      </w:r>
    </w:p>
    <w:p w14:paraId="66E645F3" w14:textId="205E58C3" w:rsidR="00746D5D" w:rsidRPr="004E5411" w:rsidRDefault="00E17400" w:rsidP="00746D5D">
      <w:pPr>
        <w:rPr>
          <w:rFonts w:cs="Arial"/>
        </w:rPr>
      </w:pPr>
      <w:r w:rsidRPr="004E5411">
        <w:rPr>
          <w:rFonts w:cs="Arial"/>
        </w:rPr>
        <w:t>ETSI has not funded previous work in this specific field. RTT is part of the recommendations covered by EN 301 549. Development of EN 301549 was funded by the European Commission through various STFs.</w:t>
      </w:r>
    </w:p>
    <w:p w14:paraId="7D871A51" w14:textId="0328E89A" w:rsidR="00903472" w:rsidRDefault="00903472" w:rsidP="00471C0C">
      <w:pPr>
        <w:rPr>
          <w:rFonts w:cs="Arial"/>
        </w:rPr>
      </w:pPr>
    </w:p>
    <w:p w14:paraId="25A374A7" w14:textId="1E09F51D" w:rsidR="007406F0" w:rsidRPr="004E5411" w:rsidRDefault="007406F0" w:rsidP="007406F0">
      <w:pPr>
        <w:pStyle w:val="Heading2"/>
        <w:rPr>
          <w:rFonts w:cs="Arial"/>
        </w:rPr>
      </w:pPr>
      <w:r w:rsidRPr="004E5411">
        <w:rPr>
          <w:rFonts w:cs="Arial"/>
        </w:rPr>
        <w:lastRenderedPageBreak/>
        <w:t xml:space="preserve">Previous </w:t>
      </w:r>
      <w:r>
        <w:rPr>
          <w:rFonts w:cs="Arial"/>
        </w:rPr>
        <w:t xml:space="preserve">work to be </w:t>
      </w:r>
      <w:proofErr w:type="gramStart"/>
      <w:r>
        <w:rPr>
          <w:rFonts w:cs="Arial"/>
        </w:rPr>
        <w:t>take</w:t>
      </w:r>
      <w:r w:rsidR="00CD0902">
        <w:rPr>
          <w:rFonts w:cs="Arial"/>
        </w:rPr>
        <w:t>n</w:t>
      </w:r>
      <w:r>
        <w:rPr>
          <w:rFonts w:cs="Arial"/>
        </w:rPr>
        <w:t xml:space="preserve"> into account</w:t>
      </w:r>
      <w:proofErr w:type="gramEnd"/>
    </w:p>
    <w:p w14:paraId="0CC6E92C" w14:textId="77777777" w:rsidR="00CD0902" w:rsidRPr="004E5411" w:rsidRDefault="00CD0902" w:rsidP="00CD0902">
      <w:pPr>
        <w:rPr>
          <w:rFonts w:cs="Arial"/>
        </w:rPr>
      </w:pPr>
      <w:r w:rsidRPr="004E5411">
        <w:rPr>
          <w:rFonts w:cs="Arial"/>
        </w:rPr>
        <w:t>Real-time texting between individual participants has been well described both from a protocol standpoint (RFC 5194</w:t>
      </w:r>
      <w:r w:rsidRPr="004E5411">
        <w:rPr>
          <w:rFonts w:eastAsia="Arial" w:cs="Arial"/>
          <w:vertAlign w:val="superscript"/>
        </w:rPr>
        <w:footnoteReference w:id="2"/>
      </w:r>
      <w:r w:rsidRPr="004E5411">
        <w:rPr>
          <w:rFonts w:cs="Arial"/>
        </w:rPr>
        <w:t>, RFC 4103</w:t>
      </w:r>
      <w:r w:rsidRPr="004E5411">
        <w:rPr>
          <w:rFonts w:eastAsia="Arial" w:cs="Arial"/>
          <w:vertAlign w:val="superscript"/>
        </w:rPr>
        <w:footnoteReference w:id="3"/>
      </w:r>
      <w:r w:rsidRPr="004E5411">
        <w:rPr>
          <w:rFonts w:cs="Arial"/>
        </w:rPr>
        <w:t>, T.140</w:t>
      </w:r>
      <w:r w:rsidRPr="004E5411">
        <w:rPr>
          <w:rStyle w:val="FootnoteReference"/>
          <w:rFonts w:cs="Arial"/>
        </w:rPr>
        <w:footnoteReference w:id="4"/>
      </w:r>
      <w:r w:rsidRPr="004E5411">
        <w:rPr>
          <w:rFonts w:cs="Arial"/>
        </w:rPr>
        <w:t>, ATIS-1000068</w:t>
      </w:r>
      <w:r w:rsidRPr="004E5411">
        <w:rPr>
          <w:rStyle w:val="FootnoteReference"/>
          <w:rFonts w:cs="Arial"/>
        </w:rPr>
        <w:footnoteReference w:id="5"/>
      </w:r>
      <w:r w:rsidRPr="004E5411">
        <w:rPr>
          <w:rFonts w:cs="Arial"/>
        </w:rPr>
        <w:t>) and a user design standpoint (EN 301 549</w:t>
      </w:r>
      <w:r w:rsidRPr="004E5411">
        <w:rPr>
          <w:rFonts w:eastAsia="Arial" w:cs="Arial"/>
          <w:vertAlign w:val="superscript"/>
        </w:rPr>
        <w:footnoteReference w:id="6"/>
      </w:r>
      <w:r w:rsidRPr="004E5411">
        <w:rPr>
          <w:rFonts w:cs="Arial"/>
        </w:rPr>
        <w:t>, ATIS-0700029</w:t>
      </w:r>
      <w:r w:rsidRPr="004E5411">
        <w:rPr>
          <w:rFonts w:eastAsia="Arial" w:cs="Arial"/>
          <w:vertAlign w:val="superscript"/>
        </w:rPr>
        <w:footnoteReference w:id="7"/>
      </w:r>
      <w:r w:rsidRPr="004E5411">
        <w:rPr>
          <w:rFonts w:cs="Arial"/>
        </w:rPr>
        <w:t>, ATIS-0700030</w:t>
      </w:r>
      <w:r w:rsidRPr="004E5411">
        <w:rPr>
          <w:rStyle w:val="FootnoteReference"/>
          <w:rFonts w:cs="Arial"/>
        </w:rPr>
        <w:footnoteReference w:id="8"/>
      </w:r>
      <w:r w:rsidRPr="004E5411">
        <w:rPr>
          <w:rFonts w:cs="Arial"/>
        </w:rPr>
        <w:t xml:space="preserve">). We aim to ensure that multi-party RTT is compatible with these existing standards, as they are well-established and underpin existing two-party RTT communication. </w:t>
      </w:r>
    </w:p>
    <w:p w14:paraId="45EBF269" w14:textId="77777777" w:rsidR="00CD0902" w:rsidRPr="004E5411" w:rsidRDefault="00CD0902" w:rsidP="00CD0902">
      <w:pPr>
        <w:rPr>
          <w:rFonts w:cs="Arial"/>
        </w:rPr>
      </w:pPr>
      <w:r w:rsidRPr="004E5411">
        <w:rPr>
          <w:rFonts w:cs="Arial"/>
        </w:rPr>
        <w:t>3GPP has many specifications related to RTT. E.g., on codec level in TS 126 114</w:t>
      </w:r>
      <w:r w:rsidRPr="004E5411">
        <w:rPr>
          <w:rStyle w:val="FootnoteReference"/>
          <w:rFonts w:cs="Arial"/>
        </w:rPr>
        <w:footnoteReference w:id="9"/>
      </w:r>
      <w:r w:rsidRPr="004E5411">
        <w:rPr>
          <w:rFonts w:cs="Arial"/>
        </w:rPr>
        <w:t>, on service level in TS 122 101</w:t>
      </w:r>
      <w:r w:rsidRPr="004E5411">
        <w:rPr>
          <w:rStyle w:val="FootnoteReference"/>
          <w:rFonts w:cs="Arial"/>
        </w:rPr>
        <w:footnoteReference w:id="10"/>
      </w:r>
      <w:r w:rsidRPr="004E5411">
        <w:rPr>
          <w:rFonts w:cs="Arial"/>
        </w:rPr>
        <w:t xml:space="preserve"> and TS 122 173</w:t>
      </w:r>
      <w:r w:rsidRPr="004E5411">
        <w:rPr>
          <w:rStyle w:val="FootnoteReference"/>
          <w:rFonts w:cs="Arial"/>
        </w:rPr>
        <w:footnoteReference w:id="11"/>
      </w:r>
      <w:r w:rsidRPr="004E5411">
        <w:rPr>
          <w:rFonts w:cs="Arial"/>
        </w:rPr>
        <w:t xml:space="preserve"> and for emergency services in TS 123 167</w:t>
      </w:r>
      <w:r w:rsidRPr="004E5411">
        <w:rPr>
          <w:rStyle w:val="FootnoteReference"/>
          <w:rFonts w:cs="Arial"/>
        </w:rPr>
        <w:footnoteReference w:id="12"/>
      </w:r>
      <w:r w:rsidRPr="004E5411">
        <w:rPr>
          <w:rFonts w:cs="Arial"/>
        </w:rPr>
        <w:t xml:space="preserve">. </w:t>
      </w:r>
    </w:p>
    <w:p w14:paraId="07BF6D2E" w14:textId="55CB8C54" w:rsidR="00CD0902" w:rsidRPr="004E5411" w:rsidRDefault="00CD0902" w:rsidP="00CD0902">
      <w:pPr>
        <w:rPr>
          <w:rFonts w:cs="Arial"/>
        </w:rPr>
      </w:pPr>
      <w:r w:rsidRPr="004E5411">
        <w:rPr>
          <w:rFonts w:cs="Arial"/>
        </w:rPr>
        <w:t xml:space="preserve">The emergency service aspects are covered in </w:t>
      </w:r>
      <w:proofErr w:type="gramStart"/>
      <w:r w:rsidRPr="004E5411">
        <w:rPr>
          <w:rFonts w:cs="Arial"/>
        </w:rPr>
        <w:t>a number of</w:t>
      </w:r>
      <w:proofErr w:type="gramEnd"/>
      <w:r w:rsidRPr="004E5411">
        <w:rPr>
          <w:rFonts w:cs="Arial"/>
        </w:rPr>
        <w:t xml:space="preserve"> ETSI documents from ETSI EMTEL (TS 101 470</w:t>
      </w:r>
      <w:r w:rsidRPr="004E5411">
        <w:rPr>
          <w:rStyle w:val="FootnoteReference"/>
          <w:rFonts w:cs="Arial"/>
        </w:rPr>
        <w:footnoteReference w:id="13"/>
      </w:r>
      <w:r w:rsidRPr="004E5411">
        <w:rPr>
          <w:rFonts w:cs="Arial"/>
        </w:rPr>
        <w:t>, TR 103 170</w:t>
      </w:r>
      <w:r w:rsidRPr="004E5411">
        <w:rPr>
          <w:rStyle w:val="FootnoteReference"/>
          <w:rFonts w:cs="Arial"/>
        </w:rPr>
        <w:footnoteReference w:id="14"/>
      </w:r>
      <w:r w:rsidRPr="004E5411">
        <w:rPr>
          <w:rFonts w:cs="Arial"/>
        </w:rPr>
        <w:t>, TR 103 201</w:t>
      </w:r>
      <w:r w:rsidRPr="004E5411">
        <w:rPr>
          <w:rStyle w:val="FootnoteReference"/>
          <w:rFonts w:cs="Arial"/>
        </w:rPr>
        <w:footnoteReference w:id="15"/>
      </w:r>
      <w:r w:rsidRPr="004E5411">
        <w:rPr>
          <w:rFonts w:cs="Arial"/>
        </w:rPr>
        <w:t xml:space="preserve">, </w:t>
      </w:r>
      <w:r w:rsidR="00280584">
        <w:rPr>
          <w:rFonts w:cs="Arial"/>
        </w:rPr>
        <w:t>TS 103 478</w:t>
      </w:r>
      <w:r w:rsidR="00280584">
        <w:rPr>
          <w:rStyle w:val="FootnoteReference"/>
          <w:rFonts w:cs="Arial"/>
        </w:rPr>
        <w:footnoteReference w:id="16"/>
      </w:r>
      <w:r w:rsidR="00280584">
        <w:rPr>
          <w:rFonts w:cs="Arial"/>
        </w:rPr>
        <w:t>,</w:t>
      </w:r>
      <w:r w:rsidRPr="004E5411">
        <w:rPr>
          <w:rFonts w:cs="Arial"/>
        </w:rPr>
        <w:t>TS 103 479</w:t>
      </w:r>
      <w:r w:rsidRPr="004E5411">
        <w:rPr>
          <w:rStyle w:val="FootnoteReference"/>
          <w:rFonts w:cs="Arial"/>
        </w:rPr>
        <w:footnoteReference w:id="17"/>
      </w:r>
      <w:r w:rsidRPr="004E5411">
        <w:rPr>
          <w:rFonts w:cs="Arial"/>
        </w:rPr>
        <w:t>).</w:t>
      </w:r>
    </w:p>
    <w:p w14:paraId="55CC38AE" w14:textId="3BFE0542" w:rsidR="00CD0902" w:rsidRPr="004E5411" w:rsidRDefault="00CD0902" w:rsidP="00CD0902">
      <w:pPr>
        <w:rPr>
          <w:rFonts w:cs="Arial"/>
          <w:color w:val="000000" w:themeColor="text1"/>
          <w:shd w:val="clear" w:color="auto" w:fill="FFFFFF"/>
        </w:rPr>
      </w:pPr>
      <w:r w:rsidRPr="004E5411">
        <w:rPr>
          <w:rFonts w:cs="Arial"/>
        </w:rPr>
        <w:t>Emergency service aspects are also covered in the North American specification NENA NG</w:t>
      </w:r>
      <w:r w:rsidRPr="004E5411">
        <w:rPr>
          <w:rFonts w:cs="Arial"/>
        </w:rPr>
        <w:noBreakHyphen/>
        <w:t>9</w:t>
      </w:r>
      <w:r w:rsidRPr="004E5411">
        <w:rPr>
          <w:rFonts w:cs="Arial"/>
        </w:rPr>
        <w:noBreakHyphen/>
        <w:t>1</w:t>
      </w:r>
      <w:r w:rsidRPr="004E5411">
        <w:rPr>
          <w:rFonts w:cs="Arial"/>
        </w:rPr>
        <w:noBreakHyphen/>
        <w:t xml:space="preserve">1 </w:t>
      </w:r>
      <w:r w:rsidRPr="004E5411">
        <w:rPr>
          <w:rFonts w:cs="Arial"/>
          <w:color w:val="000000" w:themeColor="text1"/>
          <w:shd w:val="clear" w:color="auto" w:fill="FFFFFF"/>
        </w:rPr>
        <w:t>NENA-STA-010</w:t>
      </w:r>
      <w:r w:rsidRPr="004E5411">
        <w:rPr>
          <w:rStyle w:val="FootnoteReference"/>
          <w:rFonts w:cs="Arial"/>
          <w:color w:val="000000" w:themeColor="text1"/>
          <w:shd w:val="clear" w:color="auto" w:fill="FFFFFF"/>
        </w:rPr>
        <w:footnoteReference w:id="18"/>
      </w:r>
      <w:r w:rsidR="00925984">
        <w:rPr>
          <w:rFonts w:cs="Arial"/>
          <w:color w:val="000000" w:themeColor="text1"/>
          <w:shd w:val="clear" w:color="auto" w:fill="FFFFFF"/>
        </w:rPr>
        <w:t>, where the latest approved but</w:t>
      </w:r>
      <w:r w:rsidR="007675EB">
        <w:rPr>
          <w:rFonts w:cs="Arial"/>
          <w:color w:val="000000" w:themeColor="text1"/>
          <w:shd w:val="clear" w:color="auto" w:fill="FFFFFF"/>
        </w:rPr>
        <w:t xml:space="preserve"> not </w:t>
      </w:r>
      <w:r w:rsidR="00925984">
        <w:rPr>
          <w:rFonts w:cs="Arial"/>
          <w:color w:val="000000" w:themeColor="text1"/>
          <w:shd w:val="clear" w:color="auto" w:fill="FFFFFF"/>
        </w:rPr>
        <w:t xml:space="preserve">yet </w:t>
      </w:r>
      <w:r w:rsidR="007675EB">
        <w:rPr>
          <w:rFonts w:cs="Arial"/>
          <w:color w:val="000000" w:themeColor="text1"/>
          <w:shd w:val="clear" w:color="auto" w:fill="FFFFFF"/>
        </w:rPr>
        <w:t>published version STA 010.3, includes multiparty RTT</w:t>
      </w:r>
      <w:r w:rsidR="00925984">
        <w:rPr>
          <w:rFonts w:cs="Arial"/>
          <w:color w:val="000000" w:themeColor="text1"/>
          <w:shd w:val="clear" w:color="auto" w:fill="FFFFFF"/>
        </w:rPr>
        <w:t xml:space="preserve"> calling.</w:t>
      </w:r>
    </w:p>
    <w:p w14:paraId="16A7432E" w14:textId="77777777" w:rsidR="00CD0902" w:rsidRPr="004E5411" w:rsidRDefault="00CD0902" w:rsidP="00CD0902">
      <w:pPr>
        <w:rPr>
          <w:rFonts w:cs="Arial"/>
          <w:color w:val="000000" w:themeColor="text1"/>
        </w:rPr>
      </w:pPr>
      <w:r w:rsidRPr="004E5411">
        <w:rPr>
          <w:rFonts w:cs="Arial"/>
          <w:color w:val="000000" w:themeColor="text1"/>
          <w:shd w:val="clear" w:color="auto" w:fill="FFFFFF"/>
        </w:rPr>
        <w:t>Relay service aspects are covered in ES 202 975</w:t>
      </w:r>
      <w:r w:rsidRPr="004E5411">
        <w:rPr>
          <w:rStyle w:val="FootnoteReference"/>
          <w:rFonts w:cs="Arial"/>
          <w:color w:val="000000" w:themeColor="text1"/>
          <w:shd w:val="clear" w:color="auto" w:fill="FFFFFF"/>
        </w:rPr>
        <w:footnoteReference w:id="19"/>
      </w:r>
      <w:r w:rsidRPr="004E5411">
        <w:rPr>
          <w:rFonts w:cs="Arial"/>
          <w:color w:val="000000" w:themeColor="text1"/>
          <w:shd w:val="clear" w:color="auto" w:fill="FFFFFF"/>
        </w:rPr>
        <w:t>.</w:t>
      </w:r>
      <w:r w:rsidRPr="004E5411">
        <w:rPr>
          <w:rFonts w:cs="Arial"/>
          <w:color w:val="000000" w:themeColor="text1"/>
        </w:rPr>
        <w:t xml:space="preserve"> </w:t>
      </w:r>
    </w:p>
    <w:p w14:paraId="29C8F8A1" w14:textId="77777777" w:rsidR="00CD0902" w:rsidRPr="004E5411" w:rsidRDefault="00CD0902" w:rsidP="00CD0902">
      <w:pPr>
        <w:rPr>
          <w:rFonts w:cs="Arial"/>
        </w:rPr>
      </w:pPr>
      <w:r w:rsidRPr="004E5411">
        <w:rPr>
          <w:rFonts w:cs="Arial"/>
        </w:rPr>
        <w:t>RTT is included in GSMA IR.92</w:t>
      </w:r>
      <w:r w:rsidRPr="004E5411">
        <w:rPr>
          <w:rStyle w:val="FootnoteReference"/>
          <w:rFonts w:cs="Arial"/>
        </w:rPr>
        <w:footnoteReference w:id="20"/>
      </w:r>
      <w:r w:rsidRPr="004E5411">
        <w:rPr>
          <w:rFonts w:cs="Arial"/>
        </w:rPr>
        <w:t xml:space="preserve"> product specification. </w:t>
      </w:r>
    </w:p>
    <w:p w14:paraId="1DF705D1" w14:textId="77777777" w:rsidR="00CD0902" w:rsidRPr="004E5411" w:rsidRDefault="00CD0902" w:rsidP="00CD0902">
      <w:pPr>
        <w:rPr>
          <w:rFonts w:cs="Arial"/>
        </w:rPr>
      </w:pPr>
      <w:r w:rsidRPr="004E5411">
        <w:rPr>
          <w:rFonts w:cs="Arial"/>
        </w:rPr>
        <w:t>Multi-party RTT is required by the adoption of EN 301 549, but its user interface layer and protocol implementations are not well described in one place with normative references.</w:t>
      </w:r>
    </w:p>
    <w:p w14:paraId="28A6E7C9" w14:textId="77777777" w:rsidR="00CD0902" w:rsidRPr="004E5411" w:rsidRDefault="00CD0902" w:rsidP="00CD0902">
      <w:pPr>
        <w:rPr>
          <w:rFonts w:cs="Arial"/>
        </w:rPr>
      </w:pPr>
      <w:r w:rsidRPr="004E5411">
        <w:rPr>
          <w:rFonts w:cs="Arial"/>
        </w:rPr>
        <w:t>Some user requirements are well known and may be possible to support with existing protocols (such as the need to identify senders of text messages). However, this information is not gathered in a single normative reference.</w:t>
      </w:r>
    </w:p>
    <w:p w14:paraId="2616E117" w14:textId="77777777" w:rsidR="00CD0902" w:rsidRPr="004E5411" w:rsidRDefault="00CD0902" w:rsidP="00CD0902">
      <w:pPr>
        <w:rPr>
          <w:rFonts w:cs="Arial"/>
        </w:rPr>
      </w:pPr>
      <w:r w:rsidRPr="004E5411">
        <w:rPr>
          <w:rFonts w:cs="Arial"/>
        </w:rPr>
        <w:t>Other user requirements have not been fully explored, and thus do not have an existing way to support (such as informing users which speaker is currently speaking).</w:t>
      </w:r>
    </w:p>
    <w:p w14:paraId="56C5E561" w14:textId="4E1D87A7" w:rsidR="00CD0902" w:rsidRPr="004E5411" w:rsidRDefault="00CD0902" w:rsidP="00CD0902">
      <w:pPr>
        <w:rPr>
          <w:rFonts w:eastAsia="Arial" w:cs="Arial"/>
          <w:vertAlign w:val="superscript"/>
        </w:rPr>
      </w:pPr>
      <w:r w:rsidRPr="004E5411">
        <w:rPr>
          <w:rFonts w:cs="Arial"/>
        </w:rPr>
        <w:t>There have been draft proposals created in the past within the IETF</w:t>
      </w:r>
      <w:r w:rsidRPr="004E5411">
        <w:rPr>
          <w:rFonts w:eastAsia="Arial" w:cs="Arial"/>
          <w:vertAlign w:val="superscript"/>
        </w:rPr>
        <w:footnoteReference w:id="21"/>
      </w:r>
      <w:r w:rsidRPr="004E5411">
        <w:rPr>
          <w:rFonts w:cs="Arial"/>
        </w:rPr>
        <w:t xml:space="preserve"> to address various aspects of RTT multi-party calling</w:t>
      </w:r>
      <w:r w:rsidRPr="004E5411">
        <w:rPr>
          <w:rStyle w:val="None"/>
          <w:rFonts w:cs="Arial"/>
        </w:rPr>
        <w:t xml:space="preserve"> but were not approved and do not discuss the entire scope of required changes. They however provide a useful basis to start the standardisation work. The IETF </w:t>
      </w:r>
      <w:proofErr w:type="spellStart"/>
      <w:r w:rsidRPr="004E5411">
        <w:rPr>
          <w:rStyle w:val="None"/>
          <w:rFonts w:cs="Arial"/>
        </w:rPr>
        <w:t>mmusic</w:t>
      </w:r>
      <w:proofErr w:type="spellEnd"/>
      <w:r w:rsidRPr="004E5411">
        <w:rPr>
          <w:rStyle w:val="None"/>
          <w:rFonts w:cs="Arial"/>
        </w:rPr>
        <w:t xml:space="preserve"> (multiparty multimedia session control) </w:t>
      </w:r>
      <w:r w:rsidR="005D0A7F">
        <w:rPr>
          <w:rStyle w:val="None"/>
          <w:rFonts w:cs="Arial"/>
        </w:rPr>
        <w:t xml:space="preserve">and </w:t>
      </w:r>
      <w:proofErr w:type="spellStart"/>
      <w:r w:rsidR="005D0A7F">
        <w:rPr>
          <w:rStyle w:val="None"/>
          <w:rFonts w:cs="Arial"/>
        </w:rPr>
        <w:t>avtcore</w:t>
      </w:r>
      <w:proofErr w:type="spellEnd"/>
      <w:r w:rsidR="005D0A7F">
        <w:rPr>
          <w:rStyle w:val="None"/>
          <w:rFonts w:cs="Arial"/>
        </w:rPr>
        <w:t xml:space="preserve"> (audio video transport core maintenance) </w:t>
      </w:r>
      <w:r w:rsidRPr="004E5411">
        <w:rPr>
          <w:rStyle w:val="None"/>
          <w:rFonts w:cs="Arial"/>
        </w:rPr>
        <w:t>group</w:t>
      </w:r>
      <w:r w:rsidR="005D0A7F">
        <w:rPr>
          <w:rStyle w:val="None"/>
          <w:rFonts w:cs="Arial"/>
        </w:rPr>
        <w:t>s</w:t>
      </w:r>
      <w:r w:rsidRPr="004E5411">
        <w:rPr>
          <w:rStyle w:val="FootnoteReference"/>
          <w:rFonts w:cs="Arial"/>
        </w:rPr>
        <w:footnoteReference w:id="22"/>
      </w:r>
      <w:r w:rsidRPr="004E5411">
        <w:rPr>
          <w:rStyle w:val="None"/>
          <w:rFonts w:cs="Arial"/>
        </w:rPr>
        <w:t xml:space="preserve"> </w:t>
      </w:r>
      <w:r w:rsidRPr="004E5411">
        <w:rPr>
          <w:rStyle w:val="FootnoteReference"/>
          <w:rFonts w:cs="Arial"/>
        </w:rPr>
        <w:footnoteReference w:id="23"/>
      </w:r>
      <w:r w:rsidRPr="004E5411">
        <w:rPr>
          <w:rStyle w:val="None"/>
          <w:rFonts w:cs="Arial"/>
        </w:rPr>
        <w:t xml:space="preserve"> </w:t>
      </w:r>
      <w:r w:rsidR="005D0A7F">
        <w:rPr>
          <w:rStyle w:val="None"/>
          <w:rFonts w:cs="Arial"/>
        </w:rPr>
        <w:t>have recently completed work on</w:t>
      </w:r>
      <w:r w:rsidRPr="004E5411">
        <w:rPr>
          <w:rStyle w:val="None"/>
          <w:rFonts w:cs="Arial"/>
        </w:rPr>
        <w:t xml:space="preserve"> this topic and it will be useful to </w:t>
      </w:r>
      <w:r w:rsidR="005D0A7F">
        <w:rPr>
          <w:rStyle w:val="None"/>
          <w:rFonts w:cs="Arial"/>
        </w:rPr>
        <w:t xml:space="preserve">study the documents from these </w:t>
      </w:r>
      <w:r w:rsidRPr="004E5411">
        <w:rPr>
          <w:rStyle w:val="None"/>
          <w:rFonts w:cs="Arial"/>
        </w:rPr>
        <w:t>group</w:t>
      </w:r>
      <w:r w:rsidR="005D0A7F">
        <w:rPr>
          <w:rStyle w:val="None"/>
          <w:rFonts w:cs="Arial"/>
        </w:rPr>
        <w:t>s</w:t>
      </w:r>
      <w:r w:rsidRPr="004E5411">
        <w:rPr>
          <w:rStyle w:val="None"/>
          <w:rFonts w:cs="Arial"/>
        </w:rPr>
        <w:t xml:space="preserve"> to ensure </w:t>
      </w:r>
      <w:r w:rsidR="00562E1C">
        <w:rPr>
          <w:rStyle w:val="None"/>
          <w:rFonts w:cs="Arial"/>
        </w:rPr>
        <w:t xml:space="preserve">efficient work and </w:t>
      </w:r>
      <w:r w:rsidRPr="004E5411">
        <w:rPr>
          <w:rStyle w:val="None"/>
          <w:rFonts w:cs="Arial"/>
        </w:rPr>
        <w:t>completeness.</w:t>
      </w:r>
      <w:r w:rsidRPr="004E5411">
        <w:rPr>
          <w:rFonts w:eastAsia="Arial" w:cs="Arial"/>
          <w:vertAlign w:val="superscript"/>
        </w:rPr>
        <w:t xml:space="preserve"> </w:t>
      </w:r>
    </w:p>
    <w:p w14:paraId="53701C75" w14:textId="77777777" w:rsidR="007406F0" w:rsidRPr="004E5411" w:rsidRDefault="007406F0" w:rsidP="00471C0C">
      <w:pPr>
        <w:rPr>
          <w:rFonts w:cs="Arial"/>
        </w:rPr>
      </w:pPr>
    </w:p>
    <w:p w14:paraId="4151C227" w14:textId="62355AEB" w:rsidR="00E643BE" w:rsidRPr="004E5411" w:rsidRDefault="00FC2EE2" w:rsidP="00471C0C">
      <w:pPr>
        <w:pStyle w:val="Heading2"/>
        <w:rPr>
          <w:rFonts w:cs="Arial"/>
        </w:rPr>
      </w:pPr>
      <w:r w:rsidRPr="004E5411">
        <w:rPr>
          <w:rFonts w:cs="Arial"/>
        </w:rPr>
        <w:lastRenderedPageBreak/>
        <w:t>Market impact</w:t>
      </w:r>
      <w:r w:rsidR="001A577A" w:rsidRPr="004E5411">
        <w:rPr>
          <w:rFonts w:cs="Arial"/>
        </w:rPr>
        <w:t xml:space="preserve"> </w:t>
      </w:r>
      <w:bookmarkStart w:id="0" w:name="_Toc229392234"/>
      <w:bookmarkStart w:id="1" w:name="_Ref325990203"/>
    </w:p>
    <w:p w14:paraId="62860BB2" w14:textId="644808F7" w:rsidR="00E17400" w:rsidRPr="004E5411" w:rsidRDefault="00E17400" w:rsidP="00E17400">
      <w:pPr>
        <w:pStyle w:val="Heading2"/>
        <w:numPr>
          <w:ilvl w:val="0"/>
          <w:numId w:val="0"/>
        </w:numPr>
        <w:rPr>
          <w:rFonts w:cs="Arial"/>
          <w:b w:val="0"/>
        </w:rPr>
      </w:pPr>
      <w:r w:rsidRPr="004E5411">
        <w:rPr>
          <w:rFonts w:cs="Arial"/>
          <w:b w:val="0"/>
        </w:rPr>
        <w:t>This work</w:t>
      </w:r>
      <w:r w:rsidR="005A15E9">
        <w:rPr>
          <w:rFonts w:cs="Arial"/>
          <w:b w:val="0"/>
        </w:rPr>
        <w:t>, if completed by a follow-up project</w:t>
      </w:r>
      <w:r w:rsidR="00090D84">
        <w:rPr>
          <w:rFonts w:cs="Arial"/>
          <w:b w:val="0"/>
        </w:rPr>
        <w:t>,</w:t>
      </w:r>
      <w:r w:rsidR="005A15E9">
        <w:rPr>
          <w:rFonts w:cs="Arial"/>
          <w:b w:val="0"/>
        </w:rPr>
        <w:t xml:space="preserve"> </w:t>
      </w:r>
      <w:r w:rsidRPr="004E5411">
        <w:rPr>
          <w:rFonts w:cs="Arial"/>
          <w:b w:val="0"/>
        </w:rPr>
        <w:t xml:space="preserve">will enable industry to satisfy a requirement of EN 301 549 that is not currently fully defined. In addition, it will allow Deaf, hard of hearing, and deaf-blind users or those with speech disorders to participate fully in conference calling for the first time. Additionally, these users will be able to have access to features of emergency services previously inaccessible. The European Federation of Hard of Hearing People estimated that in 2015 there were 51 million people living within the European Union with hearing loss. </w:t>
      </w:r>
    </w:p>
    <w:p w14:paraId="35DE255D" w14:textId="4B7BA246" w:rsidR="003F7DE2" w:rsidRPr="004E5411" w:rsidRDefault="00E17400" w:rsidP="00E17400">
      <w:pPr>
        <w:pStyle w:val="Heading2"/>
        <w:numPr>
          <w:ilvl w:val="0"/>
          <w:numId w:val="0"/>
        </w:numPr>
        <w:rPr>
          <w:rFonts w:cs="Arial"/>
        </w:rPr>
      </w:pPr>
      <w:r w:rsidRPr="004E5411">
        <w:rPr>
          <w:rFonts w:cs="Arial"/>
          <w:b w:val="0"/>
        </w:rPr>
        <w:t>Beyond benefits to persons with disabilities, multi-party RTT will allow benefit to all users of ICT. For example, the ability to inter-operably and quickly share a link during a multi-party audio conference call using the chat-functionality of the multi-party RTT system.</w:t>
      </w:r>
    </w:p>
    <w:p w14:paraId="6CFFFA63" w14:textId="59908E9A" w:rsidR="001A577A" w:rsidRPr="004E5411" w:rsidRDefault="001A577A" w:rsidP="001A577A">
      <w:pPr>
        <w:pStyle w:val="Heading2"/>
        <w:rPr>
          <w:rFonts w:cs="Arial"/>
        </w:rPr>
      </w:pPr>
      <w:r w:rsidRPr="004E5411">
        <w:rPr>
          <w:rFonts w:cs="Arial"/>
        </w:rPr>
        <w:t>Consequences if not agreed</w:t>
      </w:r>
    </w:p>
    <w:p w14:paraId="3335A924" w14:textId="5BA78D68" w:rsidR="001A577A" w:rsidRPr="004E5411" w:rsidRDefault="007F359C" w:rsidP="006C4D9A">
      <w:pPr>
        <w:rPr>
          <w:rFonts w:cs="Arial"/>
          <w:iCs/>
        </w:rPr>
      </w:pPr>
      <w:r w:rsidRPr="004E5411">
        <w:rPr>
          <w:rFonts w:cs="Arial"/>
        </w:rPr>
        <w:t xml:space="preserve">The substantial effort to develop iterations of EN 301 549 </w:t>
      </w:r>
      <w:r w:rsidR="006C4D9A" w:rsidRPr="004E5411">
        <w:rPr>
          <w:rFonts w:cs="Arial"/>
        </w:rPr>
        <w:t>has</w:t>
      </w:r>
      <w:r w:rsidRPr="004E5411">
        <w:rPr>
          <w:rFonts w:cs="Arial"/>
        </w:rPr>
        <w:t xml:space="preserve"> </w:t>
      </w:r>
      <w:r w:rsidR="006C4D9A" w:rsidRPr="004E5411">
        <w:rPr>
          <w:rFonts w:cs="Arial"/>
        </w:rPr>
        <w:t xml:space="preserve">previously </w:t>
      </w:r>
      <w:r w:rsidR="00B92735" w:rsidRPr="004E5411">
        <w:rPr>
          <w:rFonts w:cs="Arial"/>
        </w:rPr>
        <w:t xml:space="preserve">only </w:t>
      </w:r>
      <w:r w:rsidRPr="004E5411">
        <w:rPr>
          <w:rFonts w:cs="Arial"/>
        </w:rPr>
        <w:t xml:space="preserve">been </w:t>
      </w:r>
      <w:r w:rsidR="006C4D9A" w:rsidRPr="004E5411">
        <w:rPr>
          <w:rFonts w:cs="Arial"/>
        </w:rPr>
        <w:t>possible once the European Commission has initiated a Standardization Mandate.</w:t>
      </w:r>
      <w:r w:rsidRPr="004E5411">
        <w:rPr>
          <w:rFonts w:cs="Arial"/>
        </w:rPr>
        <w:t xml:space="preserve"> </w:t>
      </w:r>
      <w:r w:rsidR="008D4026" w:rsidRPr="004E5411">
        <w:rPr>
          <w:rFonts w:cs="Arial"/>
        </w:rPr>
        <w:t>For the Mandate related to the European Accessibility Act to be ready in ti</w:t>
      </w:r>
      <w:r w:rsidR="00571323">
        <w:rPr>
          <w:rFonts w:cs="Arial"/>
        </w:rPr>
        <w:t>me,</w:t>
      </w:r>
      <w:r w:rsidR="008D4026" w:rsidRPr="004E5411">
        <w:rPr>
          <w:rFonts w:cs="Arial"/>
        </w:rPr>
        <w:t xml:space="preserve"> t</w:t>
      </w:r>
      <w:r w:rsidR="00E17400" w:rsidRPr="004E5411">
        <w:rPr>
          <w:rFonts w:cs="Arial"/>
        </w:rPr>
        <w:t>he work proposed here needs to be well in progress once the European Commission will publish their Mandate related to the</w:t>
      </w:r>
      <w:r w:rsidR="001C520E">
        <w:rPr>
          <w:rFonts w:cs="Arial"/>
        </w:rPr>
        <w:t xml:space="preserve"> European Accessibility Act.</w:t>
      </w:r>
      <w:r w:rsidR="00E17400" w:rsidRPr="004E5411">
        <w:rPr>
          <w:rFonts w:cs="Arial"/>
        </w:rPr>
        <w:t xml:space="preserve"> </w:t>
      </w:r>
    </w:p>
    <w:p w14:paraId="5CF11FD5" w14:textId="10D913FB" w:rsidR="001A577A" w:rsidRPr="004E5411" w:rsidRDefault="001A577A" w:rsidP="001A577A">
      <w:pPr>
        <w:pStyle w:val="Guideline"/>
        <w:rPr>
          <w:rFonts w:cs="Arial"/>
          <w:i w:val="0"/>
          <w:iCs/>
        </w:rPr>
      </w:pPr>
    </w:p>
    <w:p w14:paraId="72E02E84" w14:textId="600A79AF" w:rsidR="008106A1" w:rsidRPr="004E5411" w:rsidRDefault="008106A1" w:rsidP="3DCD9167">
      <w:pPr>
        <w:pStyle w:val="Guideline"/>
        <w:rPr>
          <w:rFonts w:cs="Arial"/>
          <w:i w:val="0"/>
        </w:rPr>
      </w:pPr>
      <w:r w:rsidRPr="3DCD9167">
        <w:rPr>
          <w:rFonts w:cs="Arial"/>
          <w:i w:val="0"/>
        </w:rPr>
        <w:t xml:space="preserve">The European Commission has already announced that they intend to publish a new Mandate related to the EAA in the summer of 2021. After accepting Mandates M/376 and M/554 </w:t>
      </w:r>
      <w:r w:rsidR="007D5654" w:rsidRPr="3DCD9167">
        <w:rPr>
          <w:rFonts w:cs="Arial"/>
          <w:i w:val="0"/>
        </w:rPr>
        <w:t xml:space="preserve">refusing to accept this new Mandate will not be an option for ETSI. </w:t>
      </w:r>
      <w:r w:rsidR="00E17400" w:rsidRPr="3DCD9167">
        <w:rPr>
          <w:rFonts w:cs="Arial"/>
          <w:i w:val="0"/>
        </w:rPr>
        <w:t>For the standard revision needed to respond to the upcoming Mandate the work proposed in this document is an eminently important input. Absent the result of the proposed work at an early stag</w:t>
      </w:r>
      <w:r w:rsidR="2A810E24" w:rsidRPr="3DCD9167">
        <w:rPr>
          <w:rFonts w:cs="Arial"/>
          <w:i w:val="0"/>
        </w:rPr>
        <w:t>e</w:t>
      </w:r>
      <w:r w:rsidR="00E17400" w:rsidRPr="3DCD9167">
        <w:rPr>
          <w:rFonts w:cs="Arial"/>
          <w:i w:val="0"/>
        </w:rPr>
        <w:t xml:space="preserve"> in the Mandate work, ETSI will not be able to fulfil the scheduling requirements of the European Accessibility Act.</w:t>
      </w:r>
    </w:p>
    <w:p w14:paraId="7BB1035F" w14:textId="77777777" w:rsidR="007D5654" w:rsidRPr="004E5411" w:rsidRDefault="007D5654" w:rsidP="001A577A">
      <w:pPr>
        <w:pStyle w:val="Guideline"/>
        <w:rPr>
          <w:rFonts w:cs="Arial"/>
          <w:i w:val="0"/>
          <w:iCs/>
        </w:rPr>
      </w:pPr>
    </w:p>
    <w:p w14:paraId="78922FD3" w14:textId="77777777" w:rsidR="007E467E" w:rsidRPr="004E5411" w:rsidRDefault="007E467E" w:rsidP="00071C49">
      <w:pPr>
        <w:rPr>
          <w:rFonts w:cs="Arial"/>
        </w:rPr>
      </w:pPr>
    </w:p>
    <w:p w14:paraId="1B41B3CE" w14:textId="60F97177" w:rsidR="00A526B3" w:rsidRPr="004E5411" w:rsidRDefault="00D737A8" w:rsidP="00AB0CC7">
      <w:pPr>
        <w:pStyle w:val="Heading1"/>
        <w:rPr>
          <w:rFonts w:cs="Arial"/>
        </w:rPr>
      </w:pPr>
      <w:r w:rsidRPr="004E5411">
        <w:rPr>
          <w:rFonts w:cs="Arial"/>
        </w:rPr>
        <w:t>Relation with ETSI strategy</w:t>
      </w:r>
      <w:bookmarkEnd w:id="0"/>
      <w:bookmarkEnd w:id="1"/>
      <w:r w:rsidR="00E21FF3" w:rsidRPr="004E5411">
        <w:rPr>
          <w:rFonts w:cs="Arial"/>
        </w:rPr>
        <w:t xml:space="preserve"> and priorities</w:t>
      </w:r>
    </w:p>
    <w:p w14:paraId="1F0E6AD3" w14:textId="787ADA73" w:rsidR="00D3731A" w:rsidRPr="004E5411" w:rsidRDefault="00D3731A" w:rsidP="00D3731A">
      <w:pPr>
        <w:pStyle w:val="GuidelineB1"/>
        <w:numPr>
          <w:ilvl w:val="0"/>
          <w:numId w:val="0"/>
        </w:numPr>
        <w:ind w:left="568" w:hanging="284"/>
        <w:rPr>
          <w:rFonts w:cs="Arial"/>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4231"/>
      </w:tblGrid>
      <w:tr w:rsidR="00D3731A" w:rsidRPr="004E5411" w14:paraId="7DBF4571" w14:textId="77777777" w:rsidTr="00471C0C">
        <w:tc>
          <w:tcPr>
            <w:tcW w:w="4262" w:type="dxa"/>
            <w:shd w:val="clear" w:color="auto" w:fill="auto"/>
          </w:tcPr>
          <w:p w14:paraId="0724DEEC" w14:textId="77777777" w:rsidR="00D3731A" w:rsidRPr="004E5411" w:rsidRDefault="00D3731A" w:rsidP="006A58EA">
            <w:pPr>
              <w:pStyle w:val="GuidelineB1"/>
              <w:numPr>
                <w:ilvl w:val="0"/>
                <w:numId w:val="0"/>
              </w:numPr>
              <w:ind w:left="568" w:hanging="284"/>
              <w:jc w:val="center"/>
              <w:rPr>
                <w:rFonts w:cs="Arial"/>
                <w:b/>
                <w:i w:val="0"/>
              </w:rPr>
            </w:pPr>
            <w:r w:rsidRPr="004E5411">
              <w:rPr>
                <w:rFonts w:cs="Arial"/>
                <w:b/>
                <w:i w:val="0"/>
              </w:rPr>
              <w:t>Priority Criteria</w:t>
            </w:r>
          </w:p>
          <w:p w14:paraId="2C88B50A" w14:textId="77777777" w:rsidR="00D3731A" w:rsidRPr="004E5411" w:rsidRDefault="00D3731A" w:rsidP="006A58EA">
            <w:pPr>
              <w:pStyle w:val="GuidelineB1"/>
              <w:numPr>
                <w:ilvl w:val="0"/>
                <w:numId w:val="0"/>
              </w:numPr>
              <w:jc w:val="center"/>
              <w:rPr>
                <w:rFonts w:cs="Arial"/>
                <w:b/>
                <w:i w:val="0"/>
              </w:rPr>
            </w:pPr>
          </w:p>
        </w:tc>
        <w:tc>
          <w:tcPr>
            <w:tcW w:w="4231" w:type="dxa"/>
            <w:shd w:val="clear" w:color="auto" w:fill="auto"/>
          </w:tcPr>
          <w:p w14:paraId="1396080B" w14:textId="77777777" w:rsidR="00D3731A" w:rsidRPr="004E5411" w:rsidRDefault="00D3731A" w:rsidP="006A58EA">
            <w:pPr>
              <w:pStyle w:val="GuidelineB1"/>
              <w:numPr>
                <w:ilvl w:val="0"/>
                <w:numId w:val="0"/>
              </w:numPr>
              <w:jc w:val="center"/>
              <w:rPr>
                <w:rFonts w:cs="Arial"/>
                <w:b/>
                <w:i w:val="0"/>
              </w:rPr>
            </w:pPr>
            <w:r w:rsidRPr="004E5411">
              <w:rPr>
                <w:rFonts w:cs="Arial"/>
                <w:b/>
                <w:i w:val="0"/>
              </w:rPr>
              <w:t>Rationale</w:t>
            </w:r>
          </w:p>
        </w:tc>
      </w:tr>
      <w:tr w:rsidR="00D3731A" w:rsidRPr="004E5411" w14:paraId="079A8596" w14:textId="77777777" w:rsidTr="00471C0C">
        <w:tc>
          <w:tcPr>
            <w:tcW w:w="4262" w:type="dxa"/>
            <w:shd w:val="clear" w:color="auto" w:fill="auto"/>
          </w:tcPr>
          <w:p w14:paraId="2DD7E9C7" w14:textId="77777777" w:rsidR="00D3731A" w:rsidRPr="004E5411" w:rsidRDefault="00D3731A" w:rsidP="006A58EA">
            <w:pPr>
              <w:pStyle w:val="GuidelineB1"/>
              <w:numPr>
                <w:ilvl w:val="0"/>
                <w:numId w:val="0"/>
              </w:numPr>
              <w:rPr>
                <w:rFonts w:cs="Arial"/>
                <w:i w:val="0"/>
              </w:rPr>
            </w:pPr>
            <w:r w:rsidRPr="004E5411">
              <w:rPr>
                <w:rFonts w:cs="Arial"/>
                <w:i w:val="0"/>
              </w:rPr>
              <w:t>Maintenance of standards in mature domains</w:t>
            </w:r>
          </w:p>
        </w:tc>
        <w:tc>
          <w:tcPr>
            <w:tcW w:w="4231" w:type="dxa"/>
            <w:shd w:val="clear" w:color="auto" w:fill="auto"/>
          </w:tcPr>
          <w:p w14:paraId="4F303628" w14:textId="77777777" w:rsidR="00D3731A" w:rsidRPr="004E5411" w:rsidRDefault="00D3731A" w:rsidP="006A58EA">
            <w:pPr>
              <w:pStyle w:val="GuidelineB1"/>
              <w:numPr>
                <w:ilvl w:val="0"/>
                <w:numId w:val="0"/>
              </w:numPr>
              <w:rPr>
                <w:rFonts w:cs="Arial"/>
                <w:i w:val="0"/>
              </w:rPr>
            </w:pPr>
          </w:p>
        </w:tc>
      </w:tr>
      <w:tr w:rsidR="00D3731A" w:rsidRPr="004E5411" w14:paraId="4A7C5C9E" w14:textId="77777777" w:rsidTr="00471C0C">
        <w:tc>
          <w:tcPr>
            <w:tcW w:w="4262" w:type="dxa"/>
            <w:shd w:val="clear" w:color="auto" w:fill="auto"/>
          </w:tcPr>
          <w:p w14:paraId="4E0371EE" w14:textId="77777777" w:rsidR="00D3731A" w:rsidRPr="004E5411" w:rsidRDefault="00D3731A" w:rsidP="006A58EA">
            <w:pPr>
              <w:pStyle w:val="GuidelineB1"/>
              <w:numPr>
                <w:ilvl w:val="0"/>
                <w:numId w:val="0"/>
              </w:numPr>
              <w:rPr>
                <w:rFonts w:cs="Arial"/>
                <w:i w:val="0"/>
              </w:rPr>
            </w:pPr>
            <w:r w:rsidRPr="004E5411">
              <w:rPr>
                <w:rFonts w:cs="Arial"/>
                <w:i w:val="0"/>
              </w:rPr>
              <w:t>Innovation in mature domains</w:t>
            </w:r>
          </w:p>
        </w:tc>
        <w:tc>
          <w:tcPr>
            <w:tcW w:w="4231" w:type="dxa"/>
            <w:shd w:val="clear" w:color="auto" w:fill="auto"/>
          </w:tcPr>
          <w:p w14:paraId="75369844" w14:textId="09D73E6F" w:rsidR="00D3731A" w:rsidRPr="004E5411" w:rsidRDefault="00E17400" w:rsidP="006A58EA">
            <w:pPr>
              <w:pStyle w:val="GuidelineB1"/>
              <w:numPr>
                <w:ilvl w:val="0"/>
                <w:numId w:val="0"/>
              </w:numPr>
              <w:rPr>
                <w:rFonts w:cs="Arial"/>
                <w:i w:val="0"/>
              </w:rPr>
            </w:pPr>
            <w:r w:rsidRPr="004E5411">
              <w:rPr>
                <w:rFonts w:cs="Arial"/>
                <w:i w:val="0"/>
              </w:rPr>
              <w:t xml:space="preserve">The proposed work standardizes the UI aspects of a new </w:t>
            </w:r>
            <w:r w:rsidR="008D4026" w:rsidRPr="004E5411">
              <w:rPr>
                <w:rFonts w:cs="Arial"/>
                <w:i w:val="0"/>
              </w:rPr>
              <w:t>and enhanced implementation of RTT allowing multi-party RTT calls.</w:t>
            </w:r>
          </w:p>
        </w:tc>
      </w:tr>
      <w:tr w:rsidR="00D3731A" w:rsidRPr="004E5411" w14:paraId="252B90C5" w14:textId="77777777" w:rsidTr="00471C0C">
        <w:tc>
          <w:tcPr>
            <w:tcW w:w="4262" w:type="dxa"/>
            <w:shd w:val="clear" w:color="auto" w:fill="auto"/>
          </w:tcPr>
          <w:p w14:paraId="1FF9F33D" w14:textId="77777777" w:rsidR="00D3731A" w:rsidRPr="004E5411" w:rsidRDefault="00D3731A" w:rsidP="006A58EA">
            <w:pPr>
              <w:pStyle w:val="GuidelineB1"/>
              <w:numPr>
                <w:ilvl w:val="0"/>
                <w:numId w:val="0"/>
              </w:numPr>
              <w:rPr>
                <w:rFonts w:cs="Arial"/>
                <w:i w:val="0"/>
              </w:rPr>
            </w:pPr>
            <w:r w:rsidRPr="004E5411">
              <w:rPr>
                <w:rFonts w:cs="Arial"/>
                <w:i w:val="0"/>
              </w:rPr>
              <w:t>Emerging domains for ETSI</w:t>
            </w:r>
          </w:p>
        </w:tc>
        <w:tc>
          <w:tcPr>
            <w:tcW w:w="4231" w:type="dxa"/>
            <w:shd w:val="clear" w:color="auto" w:fill="auto"/>
          </w:tcPr>
          <w:p w14:paraId="52F53CD5" w14:textId="77777777" w:rsidR="00D3731A" w:rsidRPr="004E5411" w:rsidRDefault="00D3731A" w:rsidP="006A58EA">
            <w:pPr>
              <w:pStyle w:val="GuidelineB1"/>
              <w:numPr>
                <w:ilvl w:val="0"/>
                <w:numId w:val="0"/>
              </w:numPr>
              <w:rPr>
                <w:rFonts w:cs="Arial"/>
                <w:i w:val="0"/>
              </w:rPr>
            </w:pPr>
          </w:p>
        </w:tc>
      </w:tr>
      <w:tr w:rsidR="00D3731A" w:rsidRPr="004E5411" w14:paraId="62AD35C9" w14:textId="77777777" w:rsidTr="00471C0C">
        <w:tc>
          <w:tcPr>
            <w:tcW w:w="4262" w:type="dxa"/>
            <w:shd w:val="clear" w:color="auto" w:fill="auto"/>
          </w:tcPr>
          <w:p w14:paraId="5B8E5934" w14:textId="77777777" w:rsidR="00D3731A" w:rsidRPr="004E5411" w:rsidRDefault="00D3731A" w:rsidP="006A58EA">
            <w:pPr>
              <w:pStyle w:val="GuidelineB1"/>
              <w:numPr>
                <w:ilvl w:val="0"/>
                <w:numId w:val="0"/>
              </w:numPr>
              <w:rPr>
                <w:rFonts w:cs="Arial"/>
                <w:i w:val="0"/>
              </w:rPr>
            </w:pPr>
            <w:r w:rsidRPr="004E5411">
              <w:rPr>
                <w:rFonts w:cs="Arial"/>
                <w:i w:val="0"/>
              </w:rPr>
              <w:t>Horizontal activities (quality, security, etc.)</w:t>
            </w:r>
          </w:p>
        </w:tc>
        <w:tc>
          <w:tcPr>
            <w:tcW w:w="4231" w:type="dxa"/>
            <w:shd w:val="clear" w:color="auto" w:fill="auto"/>
          </w:tcPr>
          <w:p w14:paraId="7F00F468" w14:textId="7F013E2A" w:rsidR="00D3731A" w:rsidRPr="004E5411" w:rsidRDefault="008842A6" w:rsidP="006A58EA">
            <w:pPr>
              <w:pStyle w:val="GuidelineB1"/>
              <w:numPr>
                <w:ilvl w:val="0"/>
                <w:numId w:val="0"/>
              </w:numPr>
              <w:rPr>
                <w:rFonts w:cs="Arial"/>
                <w:i w:val="0"/>
              </w:rPr>
            </w:pPr>
            <w:r w:rsidRPr="004E5411">
              <w:rPr>
                <w:rFonts w:cs="Arial"/>
                <w:i w:val="0"/>
              </w:rPr>
              <w:t>Accessibility is a horizontal activity that is applicable across the widest range of ICT products and services.</w:t>
            </w:r>
            <w:r w:rsidR="008D4026" w:rsidRPr="004E5411">
              <w:rPr>
                <w:rFonts w:cs="Arial"/>
                <w:i w:val="0"/>
              </w:rPr>
              <w:t xml:space="preserve"> Multi-party RTT is an important part of accessible communication.</w:t>
            </w:r>
          </w:p>
        </w:tc>
      </w:tr>
      <w:tr w:rsidR="00D3731A" w:rsidRPr="004E5411" w14:paraId="69251C0E" w14:textId="77777777" w:rsidTr="00471C0C">
        <w:tc>
          <w:tcPr>
            <w:tcW w:w="4262" w:type="dxa"/>
            <w:shd w:val="clear" w:color="auto" w:fill="auto"/>
          </w:tcPr>
          <w:p w14:paraId="29F5518A" w14:textId="77777777" w:rsidR="00D3731A" w:rsidRPr="004E5411" w:rsidRDefault="00D3731A" w:rsidP="006A58EA">
            <w:pPr>
              <w:pStyle w:val="GuidelineB1"/>
              <w:numPr>
                <w:ilvl w:val="0"/>
                <w:numId w:val="0"/>
              </w:numPr>
              <w:rPr>
                <w:rFonts w:cs="Arial"/>
                <w:i w:val="0"/>
              </w:rPr>
            </w:pPr>
            <w:r w:rsidRPr="004E5411">
              <w:rPr>
                <w:rFonts w:cs="Arial"/>
                <w:i w:val="0"/>
              </w:rPr>
              <w:t>Societal good / environmental</w:t>
            </w:r>
          </w:p>
        </w:tc>
        <w:tc>
          <w:tcPr>
            <w:tcW w:w="4231" w:type="dxa"/>
            <w:shd w:val="clear" w:color="auto" w:fill="auto"/>
          </w:tcPr>
          <w:p w14:paraId="4345D5BA" w14:textId="3BE0024F" w:rsidR="00D3731A" w:rsidRPr="004E5411" w:rsidRDefault="008D4026" w:rsidP="006A58EA">
            <w:pPr>
              <w:pStyle w:val="GuidelineB1"/>
              <w:numPr>
                <w:ilvl w:val="0"/>
                <w:numId w:val="0"/>
              </w:numPr>
              <w:rPr>
                <w:rFonts w:cs="Arial"/>
                <w:i w:val="0"/>
              </w:rPr>
            </w:pPr>
            <w:r w:rsidRPr="004E5411">
              <w:rPr>
                <w:rFonts w:cs="Arial"/>
                <w:i w:val="0"/>
              </w:rPr>
              <w:t xml:space="preserve">Allowing multi-party RTT will enable </w:t>
            </w:r>
            <w:proofErr w:type="gramStart"/>
            <w:r w:rsidRPr="004E5411">
              <w:rPr>
                <w:rFonts w:cs="Arial"/>
                <w:i w:val="0"/>
              </w:rPr>
              <w:t>a large number of</w:t>
            </w:r>
            <w:proofErr w:type="gramEnd"/>
            <w:r w:rsidRPr="004E5411">
              <w:rPr>
                <w:rFonts w:cs="Arial"/>
                <w:i w:val="0"/>
              </w:rPr>
              <w:t xml:space="preserve"> people with special requirements (in particular the Deaf and hard-of-hearing community) to participate in multi-party conversations. The proposed work is on important next step on the way to an inclusive society using ICT services.</w:t>
            </w:r>
          </w:p>
        </w:tc>
      </w:tr>
    </w:tbl>
    <w:p w14:paraId="4FB23CF8" w14:textId="77777777" w:rsidR="00D3731A" w:rsidRPr="004E5411" w:rsidRDefault="00D3731A" w:rsidP="00D3731A">
      <w:pPr>
        <w:pStyle w:val="GuidelineB1"/>
        <w:numPr>
          <w:ilvl w:val="0"/>
          <w:numId w:val="0"/>
        </w:numPr>
        <w:ind w:left="568" w:hanging="284"/>
        <w:rPr>
          <w:rFonts w:cs="Arial"/>
        </w:rPr>
      </w:pPr>
    </w:p>
    <w:p w14:paraId="03D9E7EA" w14:textId="77777777" w:rsidR="00D3731A" w:rsidRPr="004E5411" w:rsidRDefault="00D3731A" w:rsidP="00D3731A">
      <w:pPr>
        <w:pStyle w:val="GuidelineB1"/>
        <w:numPr>
          <w:ilvl w:val="0"/>
          <w:numId w:val="0"/>
        </w:numPr>
        <w:ind w:left="568" w:hanging="284"/>
        <w:rPr>
          <w:rFonts w:cs="Arial"/>
        </w:rPr>
      </w:pPr>
    </w:p>
    <w:p w14:paraId="38935777" w14:textId="6FA04077" w:rsidR="00F32120" w:rsidRPr="004E5411" w:rsidRDefault="00FC2EE2" w:rsidP="00AB0CC7">
      <w:pPr>
        <w:pStyle w:val="Heading1"/>
        <w:rPr>
          <w:rFonts w:cs="Arial"/>
        </w:rPr>
      </w:pPr>
      <w:bookmarkStart w:id="2" w:name="_Toc229392237"/>
      <w:r w:rsidRPr="004E5411">
        <w:rPr>
          <w:rFonts w:cs="Arial"/>
        </w:rPr>
        <w:t>ETSI Members Support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4536"/>
      </w:tblGrid>
      <w:tr w:rsidR="00B7194C" w:rsidRPr="004E5411" w14:paraId="47B360D8" w14:textId="77777777" w:rsidTr="00471C0C">
        <w:tc>
          <w:tcPr>
            <w:tcW w:w="421" w:type="dxa"/>
            <w:shd w:val="clear" w:color="auto" w:fill="B8CCE4"/>
          </w:tcPr>
          <w:p w14:paraId="49E8DD1E" w14:textId="6767E403" w:rsidR="00B7194C" w:rsidRPr="004E5411" w:rsidRDefault="00B7194C" w:rsidP="00C36FBE">
            <w:pPr>
              <w:spacing w:before="120" w:after="120"/>
              <w:rPr>
                <w:rFonts w:cs="Arial"/>
                <w:b/>
              </w:rPr>
            </w:pPr>
            <w:bookmarkStart w:id="3" w:name="_Toc229392238"/>
            <w:bookmarkEnd w:id="2"/>
            <w:r w:rsidRPr="004E5411">
              <w:rPr>
                <w:rFonts w:cs="Arial"/>
                <w:b/>
              </w:rPr>
              <w:t>#</w:t>
            </w:r>
          </w:p>
        </w:tc>
        <w:tc>
          <w:tcPr>
            <w:tcW w:w="4110" w:type="dxa"/>
            <w:shd w:val="clear" w:color="auto" w:fill="B8CCE4"/>
          </w:tcPr>
          <w:p w14:paraId="18DB33BB" w14:textId="2F256D8F" w:rsidR="00B7194C" w:rsidRPr="004E5411" w:rsidRDefault="00B7194C" w:rsidP="00C36FBE">
            <w:pPr>
              <w:spacing w:before="120" w:after="120"/>
              <w:rPr>
                <w:rFonts w:cs="Arial"/>
                <w:b/>
              </w:rPr>
            </w:pPr>
            <w:r w:rsidRPr="004E5411">
              <w:rPr>
                <w:rFonts w:cs="Arial"/>
                <w:b/>
              </w:rPr>
              <w:t>ETSI Member</w:t>
            </w:r>
          </w:p>
        </w:tc>
        <w:tc>
          <w:tcPr>
            <w:tcW w:w="4536" w:type="dxa"/>
            <w:shd w:val="clear" w:color="auto" w:fill="B8CCE4"/>
          </w:tcPr>
          <w:p w14:paraId="2C5C3A91" w14:textId="77777777" w:rsidR="00B7194C" w:rsidRPr="004E5411" w:rsidRDefault="00B7194C" w:rsidP="00C36FBE">
            <w:pPr>
              <w:spacing w:before="120" w:after="120"/>
              <w:rPr>
                <w:rFonts w:cs="Arial"/>
                <w:b/>
              </w:rPr>
            </w:pPr>
            <w:r w:rsidRPr="004E5411">
              <w:rPr>
                <w:rFonts w:cs="Arial"/>
                <w:b/>
              </w:rPr>
              <w:t>Supporting delegate</w:t>
            </w:r>
          </w:p>
        </w:tc>
      </w:tr>
      <w:tr w:rsidR="00B7194C" w:rsidRPr="004E5411" w14:paraId="17651674" w14:textId="77777777" w:rsidTr="00471C0C">
        <w:tc>
          <w:tcPr>
            <w:tcW w:w="421" w:type="dxa"/>
          </w:tcPr>
          <w:p w14:paraId="58DDE8D5" w14:textId="17A33264" w:rsidR="00B7194C" w:rsidRPr="004E5411" w:rsidRDefault="00B7194C" w:rsidP="007E467E">
            <w:pPr>
              <w:rPr>
                <w:rFonts w:cs="Arial"/>
              </w:rPr>
            </w:pPr>
            <w:r w:rsidRPr="004E5411">
              <w:rPr>
                <w:rFonts w:cs="Arial"/>
              </w:rPr>
              <w:t>1</w:t>
            </w:r>
          </w:p>
        </w:tc>
        <w:tc>
          <w:tcPr>
            <w:tcW w:w="4110" w:type="dxa"/>
          </w:tcPr>
          <w:p w14:paraId="479715D6" w14:textId="7493D516" w:rsidR="00B7194C" w:rsidRPr="004E5411" w:rsidRDefault="008D4026" w:rsidP="007E467E">
            <w:pPr>
              <w:rPr>
                <w:rFonts w:cs="Arial"/>
              </w:rPr>
            </w:pPr>
            <w:r w:rsidRPr="004E5411">
              <w:rPr>
                <w:rFonts w:cs="Arial"/>
              </w:rPr>
              <w:t>Apple (UK) Ltd.</w:t>
            </w:r>
          </w:p>
        </w:tc>
        <w:tc>
          <w:tcPr>
            <w:tcW w:w="4536" w:type="dxa"/>
          </w:tcPr>
          <w:p w14:paraId="0A2D84A4" w14:textId="19AFCA2C" w:rsidR="00B7194C" w:rsidRPr="004E5411" w:rsidRDefault="008D4026" w:rsidP="007E467E">
            <w:pPr>
              <w:rPr>
                <w:rFonts w:cs="Arial"/>
              </w:rPr>
            </w:pPr>
            <w:r w:rsidRPr="004E5411">
              <w:rPr>
                <w:rFonts w:cs="Arial"/>
              </w:rPr>
              <w:t>Chris Fleizach</w:t>
            </w:r>
          </w:p>
        </w:tc>
      </w:tr>
      <w:tr w:rsidR="008D4026" w:rsidRPr="004E5411" w14:paraId="7B50426C" w14:textId="77777777" w:rsidTr="00471C0C">
        <w:tc>
          <w:tcPr>
            <w:tcW w:w="421" w:type="dxa"/>
          </w:tcPr>
          <w:p w14:paraId="535BE088" w14:textId="6AD0DDFF" w:rsidR="008D4026" w:rsidRPr="004E5411" w:rsidRDefault="008D4026" w:rsidP="008D4026">
            <w:pPr>
              <w:rPr>
                <w:rFonts w:cs="Arial"/>
              </w:rPr>
            </w:pPr>
            <w:r w:rsidRPr="004E5411">
              <w:rPr>
                <w:rFonts w:cs="Arial"/>
              </w:rPr>
              <w:t>2</w:t>
            </w:r>
          </w:p>
        </w:tc>
        <w:tc>
          <w:tcPr>
            <w:tcW w:w="4110" w:type="dxa"/>
          </w:tcPr>
          <w:p w14:paraId="1C1B2D05" w14:textId="448213A7" w:rsidR="008D4026" w:rsidRPr="004E5411" w:rsidRDefault="008D4026" w:rsidP="008D4026">
            <w:pPr>
              <w:rPr>
                <w:rFonts w:cs="Arial"/>
              </w:rPr>
            </w:pPr>
            <w:proofErr w:type="spellStart"/>
            <w:r w:rsidRPr="004E5411">
              <w:rPr>
                <w:rFonts w:cs="Arial"/>
              </w:rPr>
              <w:t>BMWi</w:t>
            </w:r>
            <w:proofErr w:type="spellEnd"/>
          </w:p>
        </w:tc>
        <w:tc>
          <w:tcPr>
            <w:tcW w:w="4536" w:type="dxa"/>
          </w:tcPr>
          <w:p w14:paraId="599ADA3A" w14:textId="17028FA0" w:rsidR="008D4026" w:rsidRPr="004E5411" w:rsidRDefault="008D4026" w:rsidP="008D4026">
            <w:pPr>
              <w:rPr>
                <w:rFonts w:cs="Arial"/>
              </w:rPr>
            </w:pPr>
            <w:r w:rsidRPr="004E5411">
              <w:rPr>
                <w:rFonts w:cs="Arial"/>
              </w:rPr>
              <w:t>Martin Böcker</w:t>
            </w:r>
          </w:p>
        </w:tc>
      </w:tr>
      <w:tr w:rsidR="008D4026" w:rsidRPr="004E5411" w14:paraId="62855C14" w14:textId="77777777" w:rsidTr="00471C0C">
        <w:tc>
          <w:tcPr>
            <w:tcW w:w="421" w:type="dxa"/>
          </w:tcPr>
          <w:p w14:paraId="4C2E5467" w14:textId="69E17E43" w:rsidR="008D4026" w:rsidRPr="004E5411" w:rsidRDefault="008D4026" w:rsidP="008D4026">
            <w:pPr>
              <w:rPr>
                <w:rFonts w:cs="Arial"/>
              </w:rPr>
            </w:pPr>
            <w:r w:rsidRPr="004E5411">
              <w:rPr>
                <w:rFonts w:cs="Arial"/>
              </w:rPr>
              <w:t>3</w:t>
            </w:r>
          </w:p>
        </w:tc>
        <w:tc>
          <w:tcPr>
            <w:tcW w:w="4110" w:type="dxa"/>
          </w:tcPr>
          <w:p w14:paraId="511116C7" w14:textId="75A592BE" w:rsidR="008D4026" w:rsidRPr="004E5411" w:rsidRDefault="008D4026" w:rsidP="008D4026">
            <w:pPr>
              <w:rPr>
                <w:rFonts w:cs="Arial"/>
              </w:rPr>
            </w:pPr>
            <w:r w:rsidRPr="004E5411">
              <w:rPr>
                <w:rFonts w:cs="Arial"/>
              </w:rPr>
              <w:t>Hillebrand GmbH</w:t>
            </w:r>
          </w:p>
        </w:tc>
        <w:tc>
          <w:tcPr>
            <w:tcW w:w="4536" w:type="dxa"/>
          </w:tcPr>
          <w:p w14:paraId="17A3BFB7" w14:textId="5AA9CF2F" w:rsidR="008D4026" w:rsidRPr="004E5411" w:rsidRDefault="008D4026" w:rsidP="008D4026">
            <w:pPr>
              <w:rPr>
                <w:rFonts w:cs="Arial"/>
              </w:rPr>
            </w:pPr>
            <w:r w:rsidRPr="004E5411">
              <w:rPr>
                <w:rFonts w:cs="Arial"/>
              </w:rPr>
              <w:t>Mike Pluke</w:t>
            </w:r>
          </w:p>
        </w:tc>
      </w:tr>
      <w:tr w:rsidR="008D4026" w:rsidRPr="004E5411" w14:paraId="6B58C240" w14:textId="77777777" w:rsidTr="00471C0C">
        <w:tc>
          <w:tcPr>
            <w:tcW w:w="421" w:type="dxa"/>
          </w:tcPr>
          <w:p w14:paraId="599C975E" w14:textId="0AB5CFA6" w:rsidR="008D4026" w:rsidRPr="004E5411" w:rsidRDefault="008D4026" w:rsidP="008D4026">
            <w:pPr>
              <w:rPr>
                <w:rFonts w:cs="Arial"/>
              </w:rPr>
            </w:pPr>
            <w:r w:rsidRPr="004E5411">
              <w:rPr>
                <w:rFonts w:cs="Arial"/>
              </w:rPr>
              <w:t>4</w:t>
            </w:r>
          </w:p>
        </w:tc>
        <w:tc>
          <w:tcPr>
            <w:tcW w:w="4110" w:type="dxa"/>
          </w:tcPr>
          <w:p w14:paraId="312A58BD" w14:textId="4D753BDF" w:rsidR="008D4026" w:rsidRPr="004E5411" w:rsidRDefault="008D4026" w:rsidP="008D4026">
            <w:pPr>
              <w:rPr>
                <w:rFonts w:cs="Arial"/>
              </w:rPr>
            </w:pPr>
            <w:r w:rsidRPr="004E5411">
              <w:rPr>
                <w:rFonts w:cs="Arial"/>
              </w:rPr>
              <w:t>Audi</w:t>
            </w:r>
          </w:p>
        </w:tc>
        <w:tc>
          <w:tcPr>
            <w:tcW w:w="4536" w:type="dxa"/>
          </w:tcPr>
          <w:p w14:paraId="409B0C99" w14:textId="68387889" w:rsidR="008D4026" w:rsidRPr="004E5411" w:rsidRDefault="008D4026" w:rsidP="008D4026">
            <w:pPr>
              <w:rPr>
                <w:rFonts w:cs="Arial"/>
              </w:rPr>
            </w:pPr>
            <w:r w:rsidRPr="004E5411">
              <w:rPr>
                <w:rFonts w:cs="Arial"/>
              </w:rPr>
              <w:t>Matthias Schneider</w:t>
            </w:r>
          </w:p>
        </w:tc>
      </w:tr>
    </w:tbl>
    <w:p w14:paraId="58403C90" w14:textId="77777777" w:rsidR="00FC2EE2" w:rsidRPr="004E5411" w:rsidRDefault="00FC2EE2" w:rsidP="00FC2EE2">
      <w:pPr>
        <w:pStyle w:val="Heading1"/>
        <w:rPr>
          <w:rFonts w:cs="Arial"/>
        </w:rPr>
      </w:pPr>
      <w:r w:rsidRPr="004E5411">
        <w:rPr>
          <w:rFonts w:cs="Arial"/>
        </w:rPr>
        <w:lastRenderedPageBreak/>
        <w:t>Deliverables</w:t>
      </w:r>
    </w:p>
    <w:p w14:paraId="33604039" w14:textId="1BF4FE07" w:rsidR="002F183F" w:rsidRPr="004E5411" w:rsidRDefault="009422D6">
      <w:pPr>
        <w:pStyle w:val="Heading2"/>
        <w:rPr>
          <w:rFonts w:cs="Arial"/>
          <w:lang w:val="fr-FR"/>
        </w:rPr>
      </w:pPr>
      <w:r w:rsidRPr="004E5411">
        <w:rPr>
          <w:rFonts w:cs="Arial"/>
        </w:rPr>
        <w:t>Base</w:t>
      </w:r>
      <w:r w:rsidR="002F183F" w:rsidRPr="004E5411">
        <w:rPr>
          <w:rFonts w:cs="Arial"/>
          <w:lang w:val="fr-FR"/>
        </w:rPr>
        <w:t xml:space="preserve"> documents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4509"/>
        <w:gridCol w:w="1573"/>
      </w:tblGrid>
      <w:tr w:rsidR="00C35B8E" w:rsidRPr="004E5411" w14:paraId="6E039A88" w14:textId="77777777" w:rsidTr="00471C0C">
        <w:trPr>
          <w:trHeight w:val="246"/>
        </w:trPr>
        <w:tc>
          <w:tcPr>
            <w:tcW w:w="2986" w:type="dxa"/>
            <w:shd w:val="clear" w:color="auto" w:fill="B8CCE4"/>
            <w:tcMar>
              <w:top w:w="57" w:type="dxa"/>
              <w:bottom w:w="57" w:type="dxa"/>
            </w:tcMar>
            <w:vAlign w:val="center"/>
          </w:tcPr>
          <w:p w14:paraId="0E8C915E" w14:textId="77777777" w:rsidR="00C35B8E" w:rsidRPr="004E5411" w:rsidRDefault="00C35B8E" w:rsidP="00C35B8E">
            <w:pPr>
              <w:keepNext/>
              <w:keepLines/>
              <w:rPr>
                <w:rFonts w:cs="Arial"/>
                <w:b/>
              </w:rPr>
            </w:pPr>
            <w:r w:rsidRPr="004E5411">
              <w:rPr>
                <w:rFonts w:cs="Arial"/>
                <w:b/>
              </w:rPr>
              <w:t>Document</w:t>
            </w:r>
          </w:p>
        </w:tc>
        <w:tc>
          <w:tcPr>
            <w:tcW w:w="4509" w:type="dxa"/>
            <w:shd w:val="clear" w:color="auto" w:fill="B8CCE4"/>
            <w:tcMar>
              <w:top w:w="57" w:type="dxa"/>
              <w:bottom w:w="57" w:type="dxa"/>
            </w:tcMar>
            <w:vAlign w:val="center"/>
          </w:tcPr>
          <w:p w14:paraId="41B181A4" w14:textId="77777777" w:rsidR="00C35B8E" w:rsidRPr="004E5411" w:rsidRDefault="00C35B8E" w:rsidP="00C35B8E">
            <w:pPr>
              <w:keepNext/>
              <w:keepLines/>
              <w:rPr>
                <w:rFonts w:cs="Arial"/>
                <w:b/>
              </w:rPr>
            </w:pPr>
            <w:r w:rsidRPr="004E5411">
              <w:rPr>
                <w:rFonts w:cs="Arial"/>
                <w:b/>
              </w:rPr>
              <w:t>Title</w:t>
            </w:r>
          </w:p>
        </w:tc>
        <w:tc>
          <w:tcPr>
            <w:tcW w:w="1573" w:type="dxa"/>
            <w:shd w:val="clear" w:color="auto" w:fill="B8CCE4"/>
            <w:tcMar>
              <w:top w:w="57" w:type="dxa"/>
              <w:left w:w="0" w:type="dxa"/>
              <w:bottom w:w="57" w:type="dxa"/>
              <w:right w:w="0" w:type="dxa"/>
            </w:tcMar>
            <w:vAlign w:val="center"/>
          </w:tcPr>
          <w:p w14:paraId="51C736C9" w14:textId="20C2209F" w:rsidR="00C35B8E" w:rsidRPr="004E5411" w:rsidRDefault="00C35B8E" w:rsidP="00C35B8E">
            <w:pPr>
              <w:keepNext/>
              <w:keepLines/>
              <w:jc w:val="center"/>
              <w:rPr>
                <w:rFonts w:cs="Arial"/>
                <w:b/>
              </w:rPr>
            </w:pPr>
            <w:r w:rsidRPr="004E5411">
              <w:rPr>
                <w:rFonts w:cs="Arial"/>
                <w:b/>
              </w:rPr>
              <w:t>Status</w:t>
            </w:r>
          </w:p>
        </w:tc>
      </w:tr>
      <w:tr w:rsidR="00C35B8E" w:rsidRPr="004E5411" w14:paraId="1C4DF3BD" w14:textId="77777777" w:rsidTr="00471C0C">
        <w:trPr>
          <w:trHeight w:val="231"/>
        </w:trPr>
        <w:tc>
          <w:tcPr>
            <w:tcW w:w="2986" w:type="dxa"/>
            <w:vAlign w:val="center"/>
          </w:tcPr>
          <w:p w14:paraId="1B4C3291" w14:textId="6B8C6672" w:rsidR="00C35B8E" w:rsidRPr="004E5411" w:rsidRDefault="00895D23" w:rsidP="00C35B8E">
            <w:pPr>
              <w:keepNext/>
              <w:keepLines/>
              <w:rPr>
                <w:rFonts w:cs="Arial"/>
                <w:lang w:val="fr-FR"/>
              </w:rPr>
            </w:pPr>
            <w:r w:rsidRPr="004E5411">
              <w:rPr>
                <w:rFonts w:cs="Arial"/>
                <w:lang w:val="fr-FR"/>
              </w:rPr>
              <w:t>EN 301 549</w:t>
            </w:r>
          </w:p>
        </w:tc>
        <w:tc>
          <w:tcPr>
            <w:tcW w:w="4509" w:type="dxa"/>
            <w:vAlign w:val="center"/>
          </w:tcPr>
          <w:p w14:paraId="553CB286" w14:textId="1459B6A1" w:rsidR="00C35B8E" w:rsidRPr="004E5411" w:rsidRDefault="00895D23" w:rsidP="00C35B8E">
            <w:pPr>
              <w:keepNext/>
              <w:keepLines/>
              <w:rPr>
                <w:rFonts w:cs="Arial"/>
              </w:rPr>
            </w:pPr>
            <w:r w:rsidRPr="004E5411">
              <w:rPr>
                <w:rFonts w:cs="Arial"/>
              </w:rPr>
              <w:t>Includes some section on RTT but is incomplete</w:t>
            </w:r>
          </w:p>
        </w:tc>
        <w:tc>
          <w:tcPr>
            <w:tcW w:w="1573" w:type="dxa"/>
            <w:tcMar>
              <w:left w:w="0" w:type="dxa"/>
              <w:right w:w="0" w:type="dxa"/>
            </w:tcMar>
            <w:vAlign w:val="center"/>
          </w:tcPr>
          <w:p w14:paraId="1499B452" w14:textId="38CFDB3A" w:rsidR="00C35B8E" w:rsidRPr="004E5411" w:rsidRDefault="00C35B8E" w:rsidP="00C35B8E">
            <w:pPr>
              <w:keepNext/>
              <w:keepLines/>
              <w:jc w:val="center"/>
              <w:rPr>
                <w:rFonts w:cs="Arial"/>
              </w:rPr>
            </w:pPr>
          </w:p>
        </w:tc>
      </w:tr>
    </w:tbl>
    <w:p w14:paraId="668CC04B" w14:textId="77777777" w:rsidR="002F183F" w:rsidRPr="004E5411" w:rsidRDefault="002F183F" w:rsidP="002F183F">
      <w:pPr>
        <w:rPr>
          <w:rFonts w:cs="Arial"/>
        </w:rPr>
      </w:pPr>
    </w:p>
    <w:p w14:paraId="40B9E732" w14:textId="77777777" w:rsidR="002F183F" w:rsidRPr="004E5411" w:rsidRDefault="002F183F" w:rsidP="002F183F">
      <w:pPr>
        <w:rPr>
          <w:rFonts w:cs="Arial"/>
        </w:rPr>
      </w:pPr>
    </w:p>
    <w:p w14:paraId="36E73CDC" w14:textId="4C1A68B9" w:rsidR="002F183F" w:rsidRPr="004E5411" w:rsidRDefault="002F183F" w:rsidP="00471C0C">
      <w:pPr>
        <w:pStyle w:val="Heading2"/>
        <w:rPr>
          <w:rFonts w:cs="Arial"/>
        </w:rPr>
      </w:pPr>
      <w:r w:rsidRPr="004E5411">
        <w:rPr>
          <w:rFonts w:cs="Arial"/>
        </w:rPr>
        <w:t>New deliverables</w:t>
      </w:r>
    </w:p>
    <w:p w14:paraId="2A2C9B0B" w14:textId="77777777" w:rsidR="003F3600" w:rsidRPr="004E5411" w:rsidRDefault="003F3600" w:rsidP="00B9273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FC2EE2" w:rsidRPr="004E5411" w14:paraId="2B36252F" w14:textId="77777777" w:rsidTr="00471C0C">
        <w:tc>
          <w:tcPr>
            <w:tcW w:w="750" w:type="dxa"/>
            <w:shd w:val="clear" w:color="auto" w:fill="B8CCE4"/>
            <w:tcMar>
              <w:top w:w="57" w:type="dxa"/>
              <w:bottom w:w="57" w:type="dxa"/>
            </w:tcMar>
            <w:vAlign w:val="center"/>
          </w:tcPr>
          <w:p w14:paraId="4C6BA1FE" w14:textId="77777777" w:rsidR="00FC2EE2" w:rsidRPr="004E5411" w:rsidRDefault="00FC2EE2" w:rsidP="005C5AC0">
            <w:pPr>
              <w:keepNext/>
              <w:keepLines/>
              <w:rPr>
                <w:rFonts w:cs="Arial"/>
                <w:b/>
              </w:rPr>
            </w:pPr>
            <w:proofErr w:type="spellStart"/>
            <w:r w:rsidRPr="004E5411">
              <w:rPr>
                <w:rFonts w:cs="Arial"/>
                <w:b/>
              </w:rPr>
              <w:t>Deliv</w:t>
            </w:r>
            <w:proofErr w:type="spellEnd"/>
            <w:r w:rsidRPr="004E5411">
              <w:rPr>
                <w:rFonts w:cs="Arial"/>
                <w:b/>
              </w:rPr>
              <w:t>.</w:t>
            </w:r>
          </w:p>
        </w:tc>
        <w:tc>
          <w:tcPr>
            <w:tcW w:w="1732" w:type="dxa"/>
            <w:shd w:val="clear" w:color="auto" w:fill="B8CCE4"/>
            <w:tcMar>
              <w:top w:w="57" w:type="dxa"/>
              <w:bottom w:w="57" w:type="dxa"/>
            </w:tcMar>
            <w:vAlign w:val="center"/>
          </w:tcPr>
          <w:p w14:paraId="58326D41" w14:textId="77777777" w:rsidR="00FC2EE2" w:rsidRPr="004E5411" w:rsidRDefault="00FC2EE2" w:rsidP="005C5AC0">
            <w:pPr>
              <w:keepNext/>
              <w:keepLines/>
              <w:rPr>
                <w:rFonts w:cs="Arial"/>
                <w:b/>
              </w:rPr>
            </w:pPr>
            <w:r w:rsidRPr="004E5411">
              <w:rPr>
                <w:rFonts w:cs="Arial"/>
                <w:b/>
              </w:rPr>
              <w:t>Work Item code</w:t>
            </w:r>
          </w:p>
          <w:p w14:paraId="21964A9B" w14:textId="77777777" w:rsidR="00FC2EE2" w:rsidRPr="004E5411" w:rsidRDefault="00FC2EE2" w:rsidP="005C5AC0">
            <w:pPr>
              <w:keepNext/>
              <w:keepLines/>
              <w:rPr>
                <w:rFonts w:cs="Arial"/>
                <w:b/>
              </w:rPr>
            </w:pPr>
            <w:r w:rsidRPr="004E5411">
              <w:rPr>
                <w:rFonts w:cs="Arial"/>
                <w:b/>
              </w:rPr>
              <w:t>Standard number</w:t>
            </w:r>
          </w:p>
        </w:tc>
        <w:tc>
          <w:tcPr>
            <w:tcW w:w="5201" w:type="dxa"/>
            <w:shd w:val="clear" w:color="auto" w:fill="B8CCE4"/>
            <w:tcMar>
              <w:top w:w="57" w:type="dxa"/>
              <w:bottom w:w="57" w:type="dxa"/>
            </w:tcMar>
            <w:vAlign w:val="center"/>
          </w:tcPr>
          <w:p w14:paraId="1DB8D6AE" w14:textId="77777777" w:rsidR="00FC2EE2" w:rsidRPr="004E5411" w:rsidRDefault="00FC2EE2" w:rsidP="005C5AC0">
            <w:pPr>
              <w:keepNext/>
              <w:keepLines/>
              <w:rPr>
                <w:rFonts w:cs="Arial"/>
                <w:b/>
              </w:rPr>
            </w:pPr>
            <w:r w:rsidRPr="004E5411">
              <w:rPr>
                <w:rFonts w:cs="Arial"/>
                <w:b/>
              </w:rPr>
              <w:t>Working title</w:t>
            </w:r>
          </w:p>
          <w:p w14:paraId="571097CB" w14:textId="77777777" w:rsidR="00FC2EE2" w:rsidRPr="004E5411" w:rsidRDefault="00FC2EE2" w:rsidP="005C5AC0">
            <w:pPr>
              <w:keepNext/>
              <w:keepLines/>
              <w:rPr>
                <w:rFonts w:cs="Arial"/>
                <w:b/>
              </w:rPr>
            </w:pPr>
            <w:r w:rsidRPr="004E5411">
              <w:rPr>
                <w:rFonts w:cs="Arial"/>
                <w:b/>
              </w:rPr>
              <w:t>Scope</w:t>
            </w:r>
          </w:p>
        </w:tc>
        <w:tc>
          <w:tcPr>
            <w:tcW w:w="1378" w:type="dxa"/>
            <w:shd w:val="clear" w:color="auto" w:fill="B8CCE4"/>
            <w:vAlign w:val="center"/>
          </w:tcPr>
          <w:p w14:paraId="329C24A2" w14:textId="19A1F346" w:rsidR="00FC2EE2" w:rsidRPr="004E5411" w:rsidRDefault="00FC2EE2" w:rsidP="00C52D6C">
            <w:pPr>
              <w:keepNext/>
              <w:keepLines/>
              <w:jc w:val="left"/>
              <w:rPr>
                <w:rFonts w:cs="Arial"/>
                <w:b/>
              </w:rPr>
            </w:pPr>
            <w:r w:rsidRPr="004E5411">
              <w:rPr>
                <w:rFonts w:cs="Arial"/>
                <w:b/>
              </w:rPr>
              <w:t>Expected date for publication</w:t>
            </w:r>
            <w:r w:rsidR="005D2A3B">
              <w:rPr>
                <w:rFonts w:cs="Arial"/>
                <w:b/>
              </w:rPr>
              <w:t xml:space="preserve"> of an initial draft</w:t>
            </w:r>
          </w:p>
        </w:tc>
      </w:tr>
      <w:tr w:rsidR="00FC2EE2" w:rsidRPr="004E5411" w14:paraId="1F784BD8" w14:textId="77777777" w:rsidTr="00471C0C">
        <w:tc>
          <w:tcPr>
            <w:tcW w:w="750" w:type="dxa"/>
          </w:tcPr>
          <w:p w14:paraId="573D36BE" w14:textId="611FEBD6" w:rsidR="00FC2EE2" w:rsidRPr="004E5411" w:rsidRDefault="00FC2EE2" w:rsidP="005C5AC0">
            <w:pPr>
              <w:keepNext/>
              <w:keepLines/>
              <w:rPr>
                <w:rFonts w:cs="Arial"/>
              </w:rPr>
            </w:pPr>
            <w:r w:rsidRPr="004E5411">
              <w:rPr>
                <w:rFonts w:cs="Arial"/>
              </w:rPr>
              <w:t>D</w:t>
            </w:r>
            <w:r w:rsidR="00E4255D" w:rsidRPr="004E5411">
              <w:rPr>
                <w:rFonts w:cs="Arial"/>
              </w:rPr>
              <w:t>2</w:t>
            </w:r>
          </w:p>
        </w:tc>
        <w:tc>
          <w:tcPr>
            <w:tcW w:w="1732" w:type="dxa"/>
          </w:tcPr>
          <w:p w14:paraId="1694B116" w14:textId="0D378447" w:rsidR="00FC2EE2" w:rsidRPr="004E5411" w:rsidRDefault="00E4255D" w:rsidP="003F3600">
            <w:pPr>
              <w:keepNext/>
              <w:keepLines/>
              <w:rPr>
                <w:rFonts w:cs="Arial"/>
              </w:rPr>
            </w:pPr>
            <w:r w:rsidRPr="004E5411">
              <w:rPr>
                <w:rFonts w:cs="Arial"/>
              </w:rPr>
              <w:t>DTR/HF-00103708</w:t>
            </w:r>
          </w:p>
        </w:tc>
        <w:tc>
          <w:tcPr>
            <w:tcW w:w="5201" w:type="dxa"/>
          </w:tcPr>
          <w:p w14:paraId="4F05702B" w14:textId="02E4F1CE" w:rsidR="00B92735" w:rsidRPr="004E5411" w:rsidRDefault="00E4255D" w:rsidP="00E4255D">
            <w:pPr>
              <w:keepNext/>
              <w:keepLines/>
              <w:rPr>
                <w:rFonts w:cs="Arial"/>
              </w:rPr>
            </w:pPr>
            <w:r w:rsidRPr="004E5411">
              <w:rPr>
                <w:rFonts w:cs="Arial"/>
              </w:rPr>
              <w:t xml:space="preserve">RTT Multi-party conference calling Specification supporting RTT over multi-party telephony VoIP </w:t>
            </w:r>
            <w:r w:rsidR="00571323" w:rsidRPr="004E5411">
              <w:rPr>
                <w:rFonts w:cs="Arial"/>
              </w:rPr>
              <w:t>calling.</w:t>
            </w:r>
          </w:p>
          <w:p w14:paraId="6DD2E88E" w14:textId="5C503B76" w:rsidR="00E4255D" w:rsidRDefault="00CD0902" w:rsidP="00E4255D">
            <w:pPr>
              <w:keepNext/>
              <w:keepLines/>
              <w:rPr>
                <w:rFonts w:cs="Arial"/>
              </w:rPr>
            </w:pPr>
            <w:r>
              <w:rPr>
                <w:rFonts w:cs="Arial"/>
              </w:rPr>
              <w:t>(Initial draft only)</w:t>
            </w:r>
          </w:p>
          <w:p w14:paraId="0D05F8FC" w14:textId="77777777" w:rsidR="00CD0902" w:rsidRPr="004E5411" w:rsidRDefault="00CD0902" w:rsidP="00E4255D">
            <w:pPr>
              <w:keepNext/>
              <w:keepLines/>
              <w:rPr>
                <w:rFonts w:cs="Arial"/>
              </w:rPr>
            </w:pPr>
          </w:p>
          <w:p w14:paraId="63DA9F3C" w14:textId="5E619873" w:rsidR="00E4255D" w:rsidRPr="004E5411" w:rsidRDefault="00E4255D" w:rsidP="00E4255D">
            <w:pPr>
              <w:keepNext/>
              <w:keepLines/>
              <w:rPr>
                <w:rFonts w:cs="Arial"/>
              </w:rPr>
            </w:pPr>
            <w:r w:rsidRPr="004E5411">
              <w:rPr>
                <w:rFonts w:cs="Arial"/>
              </w:rPr>
              <w:t xml:space="preserve">The document will establish user interface guidelines for RTT conference call </w:t>
            </w:r>
            <w:r w:rsidR="00571323" w:rsidRPr="004E5411">
              <w:rPr>
                <w:rFonts w:cs="Arial"/>
              </w:rPr>
              <w:t>interfaces and</w:t>
            </w:r>
            <w:r w:rsidRPr="004E5411">
              <w:rPr>
                <w:rFonts w:cs="Arial"/>
              </w:rPr>
              <w:t xml:space="preserve"> will identifying technical support needed to implement the guidelines.</w:t>
            </w:r>
          </w:p>
        </w:tc>
        <w:tc>
          <w:tcPr>
            <w:tcW w:w="1378" w:type="dxa"/>
          </w:tcPr>
          <w:p w14:paraId="551B9D8F" w14:textId="4CEA2167" w:rsidR="00FC2EE2" w:rsidRPr="004E5411" w:rsidRDefault="00EA63A5" w:rsidP="00C52D6C">
            <w:pPr>
              <w:keepNext/>
              <w:keepLines/>
              <w:jc w:val="left"/>
              <w:rPr>
                <w:rFonts w:cs="Arial"/>
              </w:rPr>
            </w:pPr>
            <w:r>
              <w:rPr>
                <w:rFonts w:cs="Arial"/>
              </w:rPr>
              <w:t>6</w:t>
            </w:r>
            <w:r w:rsidRPr="004E5411">
              <w:rPr>
                <w:rFonts w:cs="Arial"/>
              </w:rPr>
              <w:t xml:space="preserve"> </w:t>
            </w:r>
            <w:r w:rsidR="00E4255D" w:rsidRPr="004E5411">
              <w:rPr>
                <w:rFonts w:cs="Arial"/>
              </w:rPr>
              <w:t>months after start of the STF</w:t>
            </w:r>
          </w:p>
        </w:tc>
      </w:tr>
    </w:tbl>
    <w:p w14:paraId="0322090B" w14:textId="1E08F0BE" w:rsidR="00F27814" w:rsidRPr="004E5411" w:rsidRDefault="00F27814" w:rsidP="00A526B3">
      <w:pPr>
        <w:rPr>
          <w:rFonts w:cs="Arial"/>
        </w:rPr>
      </w:pPr>
    </w:p>
    <w:p w14:paraId="58085BAC" w14:textId="15C219E3" w:rsidR="00F27814" w:rsidRPr="004E5411" w:rsidRDefault="00F27814">
      <w:pPr>
        <w:tabs>
          <w:tab w:val="clear" w:pos="1418"/>
          <w:tab w:val="clear" w:pos="4678"/>
          <w:tab w:val="clear" w:pos="5954"/>
          <w:tab w:val="clear" w:pos="7088"/>
        </w:tabs>
        <w:overflowPunct/>
        <w:autoSpaceDE/>
        <w:autoSpaceDN/>
        <w:adjustRightInd/>
        <w:jc w:val="left"/>
        <w:textAlignment w:val="auto"/>
        <w:rPr>
          <w:rFonts w:cs="Arial"/>
        </w:rPr>
      </w:pPr>
    </w:p>
    <w:p w14:paraId="4BC19F72" w14:textId="1F92B1DB" w:rsidR="002F183F" w:rsidRPr="004E5411" w:rsidRDefault="002F183F" w:rsidP="002F183F">
      <w:pPr>
        <w:pStyle w:val="Heading1"/>
        <w:rPr>
          <w:rFonts w:cs="Arial"/>
        </w:rPr>
      </w:pPr>
      <w:r w:rsidRPr="004E5411">
        <w:rPr>
          <w:rFonts w:cs="Arial"/>
        </w:rPr>
        <w:t>Maximum budget</w:t>
      </w:r>
    </w:p>
    <w:p w14:paraId="63AAE3DE" w14:textId="058FE93A" w:rsidR="00B92934" w:rsidRPr="004E5411" w:rsidRDefault="00B92934" w:rsidP="00B92934">
      <w:pPr>
        <w:pStyle w:val="Heading2"/>
        <w:rPr>
          <w:rFonts w:cs="Arial"/>
        </w:rPr>
      </w:pPr>
      <w:r w:rsidRPr="004E5411">
        <w:rPr>
          <w:rFonts w:cs="Arial"/>
        </w:rPr>
        <w:t>Task summary</w:t>
      </w:r>
      <w:r w:rsidR="00356B16" w:rsidRPr="004E5411">
        <w:rPr>
          <w:rFonts w:cs="Arial"/>
        </w:rPr>
        <w:t>/</w:t>
      </w:r>
      <w:r w:rsidR="00B7194C" w:rsidRPr="004E5411">
        <w:rPr>
          <w:rFonts w:cs="Arial"/>
        </w:rPr>
        <w:t xml:space="preserve">Manpower </w:t>
      </w:r>
      <w:r w:rsidR="00356B16" w:rsidRPr="004E5411">
        <w:rPr>
          <w:rFonts w:cs="Arial"/>
        </w:rPr>
        <w:t>Budget</w:t>
      </w:r>
    </w:p>
    <w:p w14:paraId="25075240" w14:textId="77777777" w:rsidR="006616AF" w:rsidRPr="004E5411" w:rsidRDefault="006616AF" w:rsidP="00471C0C">
      <w:pPr>
        <w:rPr>
          <w:rFonts w:cs="Arial"/>
        </w:rPr>
      </w:pPr>
    </w:p>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842"/>
      </w:tblGrid>
      <w:tr w:rsidR="00356B16" w:rsidRPr="004E5411" w14:paraId="10235FD0" w14:textId="77777777" w:rsidTr="00471C0C">
        <w:trPr>
          <w:trHeight w:val="230"/>
          <w:jc w:val="center"/>
        </w:trPr>
        <w:tc>
          <w:tcPr>
            <w:tcW w:w="4649" w:type="dxa"/>
            <w:vMerge w:val="restart"/>
            <w:shd w:val="clear" w:color="auto" w:fill="EDEDED" w:themeFill="accent3" w:themeFillTint="33"/>
            <w:vAlign w:val="center"/>
          </w:tcPr>
          <w:p w14:paraId="035324F4" w14:textId="2447850D" w:rsidR="00356B16" w:rsidRPr="004E5411" w:rsidRDefault="00356B16" w:rsidP="006C4D9A">
            <w:pPr>
              <w:keepNext/>
              <w:keepLines/>
              <w:rPr>
                <w:rFonts w:cs="Arial"/>
                <w:b/>
                <w:bCs/>
              </w:rPr>
            </w:pPr>
            <w:r w:rsidRPr="004E5411">
              <w:rPr>
                <w:rFonts w:cs="Arial"/>
                <w:b/>
                <w:bCs/>
              </w:rPr>
              <w:t xml:space="preserve">Task </w:t>
            </w:r>
            <w:r w:rsidR="00767A4B" w:rsidRPr="004E5411">
              <w:rPr>
                <w:rFonts w:cs="Arial"/>
                <w:b/>
                <w:bCs/>
              </w:rPr>
              <w:t>short description</w:t>
            </w:r>
          </w:p>
        </w:tc>
        <w:tc>
          <w:tcPr>
            <w:tcW w:w="1842" w:type="dxa"/>
            <w:vMerge w:val="restart"/>
            <w:shd w:val="clear" w:color="auto" w:fill="EDEDED" w:themeFill="accent3" w:themeFillTint="33"/>
          </w:tcPr>
          <w:p w14:paraId="26E73D32" w14:textId="294736F7" w:rsidR="00356B16" w:rsidRPr="004E5411" w:rsidRDefault="00553764" w:rsidP="006C4D9A">
            <w:pPr>
              <w:pStyle w:val="StyleBoldBefore6ptAfter6ptCentered"/>
              <w:keepNext/>
              <w:keepLines/>
              <w:spacing w:before="0" w:after="0"/>
              <w:rPr>
                <w:rFonts w:cs="Arial"/>
              </w:rPr>
            </w:pPr>
            <w:r w:rsidRPr="004E5411">
              <w:rPr>
                <w:rFonts w:cs="Arial"/>
              </w:rPr>
              <w:t>Budget</w:t>
            </w:r>
            <w:r w:rsidR="00356B16" w:rsidRPr="004E5411">
              <w:rPr>
                <w:rFonts w:cs="Arial"/>
              </w:rPr>
              <w:t xml:space="preserve"> (EUR)</w:t>
            </w:r>
          </w:p>
        </w:tc>
      </w:tr>
      <w:tr w:rsidR="00356B16" w:rsidRPr="004E5411" w14:paraId="6CB7ECEB" w14:textId="77777777" w:rsidTr="00471C0C">
        <w:trPr>
          <w:trHeight w:val="230"/>
          <w:jc w:val="center"/>
        </w:trPr>
        <w:tc>
          <w:tcPr>
            <w:tcW w:w="4649" w:type="dxa"/>
            <w:vMerge/>
            <w:tcBorders>
              <w:bottom w:val="single" w:sz="4" w:space="0" w:color="auto"/>
            </w:tcBorders>
            <w:shd w:val="clear" w:color="auto" w:fill="DEEAF6"/>
            <w:vAlign w:val="center"/>
          </w:tcPr>
          <w:p w14:paraId="28D85619" w14:textId="77777777" w:rsidR="00356B16" w:rsidRPr="004E5411" w:rsidRDefault="00356B16" w:rsidP="006C4D9A">
            <w:pPr>
              <w:keepNext/>
              <w:keepLines/>
              <w:rPr>
                <w:rFonts w:cs="Arial"/>
                <w:b/>
                <w:bCs/>
              </w:rPr>
            </w:pPr>
          </w:p>
        </w:tc>
        <w:tc>
          <w:tcPr>
            <w:tcW w:w="1842" w:type="dxa"/>
            <w:vMerge/>
            <w:tcBorders>
              <w:bottom w:val="single" w:sz="4" w:space="0" w:color="auto"/>
            </w:tcBorders>
            <w:shd w:val="clear" w:color="auto" w:fill="DEEAF6"/>
          </w:tcPr>
          <w:p w14:paraId="07AF5762" w14:textId="77777777" w:rsidR="00356B16" w:rsidRPr="004E5411" w:rsidRDefault="00356B16" w:rsidP="006C4D9A">
            <w:pPr>
              <w:pStyle w:val="StyleBoldBefore6ptAfter6ptCentered"/>
              <w:keepNext/>
              <w:keepLines/>
              <w:spacing w:before="0" w:after="0"/>
              <w:rPr>
                <w:rFonts w:cs="Arial"/>
              </w:rPr>
            </w:pPr>
          </w:p>
        </w:tc>
      </w:tr>
      <w:tr w:rsidR="0081729F" w:rsidRPr="004E5411" w14:paraId="54462EA4" w14:textId="77777777" w:rsidTr="00471C0C">
        <w:trPr>
          <w:jc w:val="center"/>
        </w:trPr>
        <w:tc>
          <w:tcPr>
            <w:tcW w:w="4649" w:type="dxa"/>
            <w:shd w:val="clear" w:color="auto" w:fill="auto"/>
            <w:vAlign w:val="center"/>
          </w:tcPr>
          <w:p w14:paraId="4B842ED5" w14:textId="145C9A00" w:rsidR="0081729F" w:rsidRPr="004E5411" w:rsidRDefault="00E4255D" w:rsidP="006C4D9A">
            <w:pPr>
              <w:keepNext/>
              <w:keepLines/>
              <w:jc w:val="left"/>
              <w:rPr>
                <w:rFonts w:cs="Arial"/>
              </w:rPr>
            </w:pPr>
            <w:r w:rsidRPr="004E5411">
              <w:rPr>
                <w:rFonts w:cs="Arial"/>
              </w:rPr>
              <w:t>Task 1</w:t>
            </w:r>
            <w:r w:rsidR="003F4663" w:rsidRPr="004E5411">
              <w:rPr>
                <w:rFonts w:cs="Arial"/>
              </w:rPr>
              <w:t xml:space="preserve">: </w:t>
            </w:r>
            <w:r w:rsidRPr="004E5411">
              <w:rPr>
                <w:rFonts w:cs="Arial"/>
                <w:sz w:val="18"/>
                <w:szCs w:val="18"/>
                <w:lang w:eastAsia="en-GB"/>
              </w:rPr>
              <w:t>Establish STF Team, STF Organization &amp; STF Management and Coordination</w:t>
            </w:r>
            <w:r w:rsidR="0081729F" w:rsidRPr="004E5411">
              <w:rPr>
                <w:rFonts w:cs="Arial"/>
              </w:rPr>
              <w:t>.</w:t>
            </w:r>
          </w:p>
        </w:tc>
        <w:tc>
          <w:tcPr>
            <w:tcW w:w="1842" w:type="dxa"/>
            <w:shd w:val="clear" w:color="auto" w:fill="auto"/>
          </w:tcPr>
          <w:p w14:paraId="2905882F" w14:textId="1E6FDE0F" w:rsidR="0081729F" w:rsidRPr="004E5411" w:rsidRDefault="00EA63A5" w:rsidP="006C4D9A">
            <w:pPr>
              <w:keepNext/>
              <w:keepLines/>
              <w:tabs>
                <w:tab w:val="clear" w:pos="1418"/>
                <w:tab w:val="clear" w:pos="4678"/>
                <w:tab w:val="clear" w:pos="5954"/>
                <w:tab w:val="clear" w:pos="7088"/>
              </w:tabs>
              <w:jc w:val="center"/>
              <w:rPr>
                <w:rFonts w:cs="Arial"/>
              </w:rPr>
            </w:pPr>
            <w:r>
              <w:rPr>
                <w:rFonts w:cs="Arial"/>
              </w:rPr>
              <w:t>6 000</w:t>
            </w:r>
          </w:p>
        </w:tc>
      </w:tr>
      <w:tr w:rsidR="00356B16" w:rsidRPr="004E5411" w14:paraId="25B00C33" w14:textId="77777777" w:rsidTr="00471C0C">
        <w:trPr>
          <w:jc w:val="center"/>
        </w:trPr>
        <w:tc>
          <w:tcPr>
            <w:tcW w:w="4649" w:type="dxa"/>
            <w:shd w:val="clear" w:color="auto" w:fill="auto"/>
            <w:vAlign w:val="center"/>
          </w:tcPr>
          <w:p w14:paraId="58CF15B0" w14:textId="0E52D37A" w:rsidR="00356B16" w:rsidRPr="004E5411" w:rsidRDefault="00E4255D" w:rsidP="006C4D9A">
            <w:pPr>
              <w:keepNext/>
              <w:keepLines/>
              <w:jc w:val="left"/>
              <w:rPr>
                <w:rFonts w:cs="Arial"/>
              </w:rPr>
            </w:pPr>
            <w:r w:rsidRPr="004E5411">
              <w:rPr>
                <w:rFonts w:cs="Arial"/>
              </w:rPr>
              <w:t>Task 2: Development of Draft #1</w:t>
            </w:r>
          </w:p>
        </w:tc>
        <w:tc>
          <w:tcPr>
            <w:tcW w:w="1842" w:type="dxa"/>
            <w:shd w:val="clear" w:color="auto" w:fill="auto"/>
          </w:tcPr>
          <w:p w14:paraId="2AD76F06" w14:textId="77777777" w:rsidR="00356B16" w:rsidRPr="004E5411" w:rsidRDefault="00E4255D" w:rsidP="006C4D9A">
            <w:pPr>
              <w:keepNext/>
              <w:keepLines/>
              <w:tabs>
                <w:tab w:val="clear" w:pos="1418"/>
                <w:tab w:val="clear" w:pos="4678"/>
                <w:tab w:val="clear" w:pos="5954"/>
                <w:tab w:val="clear" w:pos="7088"/>
              </w:tabs>
              <w:jc w:val="center"/>
              <w:rPr>
                <w:rFonts w:cs="Arial"/>
              </w:rPr>
            </w:pPr>
            <w:r w:rsidRPr="004E5411">
              <w:rPr>
                <w:rFonts w:cs="Arial"/>
              </w:rPr>
              <w:t>39 600</w:t>
            </w:r>
          </w:p>
          <w:p w14:paraId="27B35426" w14:textId="555EA471" w:rsidR="00E4255D" w:rsidRPr="004E5411" w:rsidRDefault="00E4255D" w:rsidP="006C4D9A">
            <w:pPr>
              <w:keepNext/>
              <w:keepLines/>
              <w:tabs>
                <w:tab w:val="clear" w:pos="1418"/>
                <w:tab w:val="clear" w:pos="4678"/>
                <w:tab w:val="clear" w:pos="5954"/>
                <w:tab w:val="clear" w:pos="7088"/>
              </w:tabs>
              <w:jc w:val="center"/>
              <w:rPr>
                <w:rFonts w:cs="Arial"/>
              </w:rPr>
            </w:pPr>
          </w:p>
        </w:tc>
      </w:tr>
      <w:tr w:rsidR="00356B16" w:rsidRPr="004E5411" w14:paraId="574BD259" w14:textId="77777777" w:rsidTr="00471C0C">
        <w:trPr>
          <w:jc w:val="center"/>
        </w:trPr>
        <w:tc>
          <w:tcPr>
            <w:tcW w:w="4649" w:type="dxa"/>
            <w:shd w:val="clear" w:color="auto" w:fill="auto"/>
            <w:vAlign w:val="center"/>
          </w:tcPr>
          <w:p w14:paraId="7D119F73" w14:textId="02FBBEF9" w:rsidR="00356B16" w:rsidRPr="004E5411" w:rsidRDefault="00E4255D" w:rsidP="006C4D9A">
            <w:pPr>
              <w:keepNext/>
              <w:keepLines/>
              <w:jc w:val="left"/>
              <w:rPr>
                <w:rFonts w:cs="Arial"/>
              </w:rPr>
            </w:pPr>
            <w:r w:rsidRPr="004E5411">
              <w:rPr>
                <w:rFonts w:cs="Arial"/>
              </w:rPr>
              <w:t>Task 3: Accessibility Advocacy Workshop #1</w:t>
            </w:r>
          </w:p>
        </w:tc>
        <w:tc>
          <w:tcPr>
            <w:tcW w:w="1842" w:type="dxa"/>
            <w:shd w:val="clear" w:color="auto" w:fill="auto"/>
          </w:tcPr>
          <w:p w14:paraId="6EC04D8E" w14:textId="77777777" w:rsidR="00356B16" w:rsidRPr="004E5411" w:rsidRDefault="00E4255D" w:rsidP="006C4D9A">
            <w:pPr>
              <w:keepNext/>
              <w:keepLines/>
              <w:tabs>
                <w:tab w:val="clear" w:pos="1418"/>
                <w:tab w:val="clear" w:pos="4678"/>
                <w:tab w:val="clear" w:pos="5954"/>
                <w:tab w:val="clear" w:pos="7088"/>
              </w:tabs>
              <w:jc w:val="center"/>
              <w:rPr>
                <w:rFonts w:cs="Arial"/>
              </w:rPr>
            </w:pPr>
            <w:r w:rsidRPr="004E5411">
              <w:rPr>
                <w:rFonts w:cs="Arial"/>
              </w:rPr>
              <w:t>5 280</w:t>
            </w:r>
          </w:p>
          <w:p w14:paraId="7FE6E0D2" w14:textId="44B4FFA6" w:rsidR="00E4255D" w:rsidRPr="004E5411" w:rsidRDefault="00E4255D" w:rsidP="00E4255D">
            <w:pPr>
              <w:keepNext/>
              <w:keepLines/>
              <w:tabs>
                <w:tab w:val="clear" w:pos="1418"/>
                <w:tab w:val="clear" w:pos="4678"/>
                <w:tab w:val="clear" w:pos="5954"/>
                <w:tab w:val="clear" w:pos="7088"/>
              </w:tabs>
              <w:rPr>
                <w:rFonts w:cs="Arial"/>
              </w:rPr>
            </w:pPr>
          </w:p>
        </w:tc>
      </w:tr>
      <w:tr w:rsidR="00D55C6A" w:rsidRPr="004E5411" w14:paraId="34670D4C" w14:textId="77777777" w:rsidTr="00471C0C">
        <w:trPr>
          <w:jc w:val="center"/>
        </w:trPr>
        <w:tc>
          <w:tcPr>
            <w:tcW w:w="4649" w:type="dxa"/>
            <w:shd w:val="clear" w:color="auto" w:fill="E7E6E6" w:themeFill="background2"/>
            <w:vAlign w:val="center"/>
          </w:tcPr>
          <w:p w14:paraId="68C192BE" w14:textId="46CBA5FD" w:rsidR="00D55C6A" w:rsidRPr="00D55C6A" w:rsidRDefault="00D55C6A" w:rsidP="006C4D9A">
            <w:pPr>
              <w:keepNext/>
              <w:keepLines/>
              <w:jc w:val="left"/>
              <w:rPr>
                <w:rFonts w:cs="Arial"/>
                <w:b/>
                <w:sz w:val="22"/>
              </w:rPr>
            </w:pPr>
            <w:r w:rsidRPr="00D55C6A">
              <w:rPr>
                <w:rFonts w:cs="Arial"/>
                <w:b/>
                <w:sz w:val="22"/>
              </w:rPr>
              <w:t xml:space="preserve">TOTAL COST </w:t>
            </w:r>
          </w:p>
        </w:tc>
        <w:tc>
          <w:tcPr>
            <w:tcW w:w="1842" w:type="dxa"/>
            <w:shd w:val="clear" w:color="auto" w:fill="E7E6E6" w:themeFill="background2"/>
          </w:tcPr>
          <w:p w14:paraId="65276BFF" w14:textId="50C1097A" w:rsidR="00D55C6A" w:rsidRPr="00721D9B" w:rsidRDefault="00D55C6A" w:rsidP="006C4D9A">
            <w:pPr>
              <w:keepNext/>
              <w:keepLines/>
              <w:tabs>
                <w:tab w:val="clear" w:pos="1418"/>
                <w:tab w:val="clear" w:pos="4678"/>
                <w:tab w:val="clear" w:pos="5954"/>
                <w:tab w:val="clear" w:pos="7088"/>
              </w:tabs>
              <w:jc w:val="center"/>
              <w:rPr>
                <w:rFonts w:cs="Arial"/>
                <w:b/>
                <w:sz w:val="22"/>
              </w:rPr>
            </w:pPr>
            <w:r w:rsidRPr="00721D9B">
              <w:rPr>
                <w:rFonts w:cs="Arial"/>
                <w:b/>
                <w:sz w:val="22"/>
              </w:rPr>
              <w:t>50 880</w:t>
            </w:r>
          </w:p>
        </w:tc>
      </w:tr>
    </w:tbl>
    <w:p w14:paraId="6FF954CB" w14:textId="27977977" w:rsidR="002C1C36" w:rsidRDefault="002C1C36" w:rsidP="00471C0C">
      <w:pPr>
        <w:rPr>
          <w:rStyle w:val="None"/>
          <w:rFonts w:cs="Arial"/>
        </w:rPr>
      </w:pPr>
    </w:p>
    <w:p w14:paraId="4D273AED" w14:textId="0DABA59E" w:rsidR="00C56FBE" w:rsidRPr="004E5411" w:rsidRDefault="00C56FBE" w:rsidP="00471C0C">
      <w:pPr>
        <w:rPr>
          <w:rStyle w:val="None"/>
          <w:rFonts w:cs="Arial"/>
        </w:rPr>
      </w:pPr>
      <w:r w:rsidRPr="004E5411">
        <w:rPr>
          <w:rStyle w:val="None"/>
          <w:rFonts w:cs="Arial"/>
        </w:rPr>
        <w:t xml:space="preserve">Further details on the project tasks can be found below in section </w:t>
      </w:r>
      <w:r w:rsidR="007406F0">
        <w:rPr>
          <w:rStyle w:val="None"/>
          <w:rFonts w:cs="Arial"/>
        </w:rPr>
        <w:t>7.1</w:t>
      </w:r>
      <w:r w:rsidR="008F6849">
        <w:rPr>
          <w:rStyle w:val="None"/>
          <w:rFonts w:cs="Arial"/>
        </w:rPr>
        <w:t>.</w:t>
      </w:r>
    </w:p>
    <w:p w14:paraId="40F01B0F" w14:textId="77777777" w:rsidR="002F183F" w:rsidRPr="004E5411" w:rsidRDefault="002F183F" w:rsidP="002F183F">
      <w:pPr>
        <w:rPr>
          <w:rFonts w:cs="Arial"/>
        </w:rPr>
      </w:pPr>
    </w:p>
    <w:p w14:paraId="564ADA5A" w14:textId="3D2CB3F5" w:rsidR="002F183F" w:rsidRPr="004E5411" w:rsidRDefault="002F183F" w:rsidP="002F183F">
      <w:pPr>
        <w:pStyle w:val="Heading2"/>
        <w:rPr>
          <w:rFonts w:cs="Arial"/>
        </w:rPr>
      </w:pPr>
      <w:r w:rsidRPr="004E5411">
        <w:rPr>
          <w:rFonts w:cs="Arial"/>
        </w:rPr>
        <w:t xml:space="preserve">Travel </w:t>
      </w:r>
      <w:r w:rsidR="00553764" w:rsidRPr="004E5411">
        <w:rPr>
          <w:rFonts w:cs="Arial"/>
        </w:rPr>
        <w:t>budget</w:t>
      </w:r>
    </w:p>
    <w:p w14:paraId="5F69E9A8" w14:textId="0E47F2A8" w:rsidR="00FC2EE2" w:rsidRDefault="00CD0902">
      <w:pPr>
        <w:tabs>
          <w:tab w:val="clear" w:pos="1418"/>
          <w:tab w:val="clear" w:pos="4678"/>
          <w:tab w:val="clear" w:pos="5954"/>
          <w:tab w:val="clear" w:pos="7088"/>
        </w:tabs>
        <w:overflowPunct/>
        <w:autoSpaceDE/>
        <w:autoSpaceDN/>
        <w:adjustRightInd/>
        <w:jc w:val="left"/>
        <w:textAlignment w:val="auto"/>
        <w:rPr>
          <w:rFonts w:cs="Arial"/>
        </w:rPr>
      </w:pPr>
      <w:r>
        <w:rPr>
          <w:rFonts w:cs="Arial"/>
        </w:rPr>
        <w:t>Any travel cos is included in the budget for the proposed tasks.</w:t>
      </w:r>
    </w:p>
    <w:p w14:paraId="6D51777A" w14:textId="77777777" w:rsidR="00CD0902" w:rsidRPr="004E5411" w:rsidRDefault="00CD0902">
      <w:pPr>
        <w:tabs>
          <w:tab w:val="clear" w:pos="1418"/>
          <w:tab w:val="clear" w:pos="4678"/>
          <w:tab w:val="clear" w:pos="5954"/>
          <w:tab w:val="clear" w:pos="7088"/>
        </w:tabs>
        <w:overflowPunct/>
        <w:autoSpaceDE/>
        <w:autoSpaceDN/>
        <w:adjustRightInd/>
        <w:jc w:val="left"/>
        <w:textAlignment w:val="auto"/>
        <w:rPr>
          <w:rFonts w:cs="Arial"/>
        </w:rPr>
      </w:pPr>
    </w:p>
    <w:p w14:paraId="06E544AD" w14:textId="77777777" w:rsidR="002A140E" w:rsidRDefault="002A140E">
      <w:pPr>
        <w:tabs>
          <w:tab w:val="clear" w:pos="1418"/>
          <w:tab w:val="clear" w:pos="4678"/>
          <w:tab w:val="clear" w:pos="5954"/>
          <w:tab w:val="clear" w:pos="7088"/>
        </w:tabs>
        <w:overflowPunct/>
        <w:autoSpaceDE/>
        <w:autoSpaceDN/>
        <w:adjustRightInd/>
        <w:jc w:val="left"/>
        <w:textAlignment w:val="auto"/>
        <w:rPr>
          <w:rFonts w:cs="Arial"/>
          <w:b/>
          <w:snapToGrid w:val="0"/>
          <w:sz w:val="24"/>
          <w:u w:val="single"/>
        </w:rPr>
      </w:pPr>
      <w:r>
        <w:rPr>
          <w:rFonts w:cs="Arial"/>
        </w:rPr>
        <w:br w:type="page"/>
      </w:r>
    </w:p>
    <w:p w14:paraId="62A09568" w14:textId="280A14F8" w:rsidR="00A83FE4" w:rsidRPr="004E5411" w:rsidRDefault="00A83FE4" w:rsidP="00A83FE4">
      <w:pPr>
        <w:pStyle w:val="Part"/>
        <w:rPr>
          <w:rFonts w:cs="Arial"/>
        </w:rPr>
      </w:pPr>
      <w:r w:rsidRPr="511B0818">
        <w:rPr>
          <w:rFonts w:cs="Arial"/>
        </w:rPr>
        <w:lastRenderedPageBreak/>
        <w:t xml:space="preserve">Part II </w:t>
      </w:r>
      <w:r w:rsidR="00FC2EE2" w:rsidRPr="511B0818">
        <w:rPr>
          <w:rFonts w:cs="Arial"/>
        </w:rPr>
        <w:t>–</w:t>
      </w:r>
      <w:r w:rsidRPr="511B0818">
        <w:rPr>
          <w:rFonts w:cs="Arial"/>
        </w:rPr>
        <w:t xml:space="preserve"> </w:t>
      </w:r>
      <w:r w:rsidR="00FC2EE2" w:rsidRPr="511B0818">
        <w:rPr>
          <w:rFonts w:cs="Arial"/>
        </w:rPr>
        <w:t xml:space="preserve">Details on STF </w:t>
      </w:r>
      <w:r w:rsidR="00F91E41" w:rsidRPr="511B0818">
        <w:rPr>
          <w:rFonts w:cs="Arial"/>
        </w:rPr>
        <w:t>Technical Proposal</w:t>
      </w:r>
      <w:r w:rsidR="00FC2EE2" w:rsidRPr="511B0818">
        <w:rPr>
          <w:rFonts w:cs="Arial"/>
        </w:rPr>
        <w:t xml:space="preserve"> </w:t>
      </w:r>
    </w:p>
    <w:bookmarkEnd w:id="3"/>
    <w:p w14:paraId="0CAB409D" w14:textId="74C99BCB" w:rsidR="00645150" w:rsidRDefault="00645150" w:rsidP="00A65393">
      <w:pPr>
        <w:rPr>
          <w:rFonts w:cs="Arial"/>
        </w:rPr>
      </w:pPr>
    </w:p>
    <w:p w14:paraId="37EE60DC" w14:textId="77777777" w:rsidR="00B706CF" w:rsidRDefault="00B706CF" w:rsidP="00B706CF">
      <w:pPr>
        <w:pStyle w:val="Heading1"/>
      </w:pPr>
      <w:r>
        <w:t xml:space="preserve">Tasks, Technical </w:t>
      </w:r>
      <w:proofErr w:type="gramStart"/>
      <w:r>
        <w:t>Bodies</w:t>
      </w:r>
      <w:proofErr w:type="gramEnd"/>
      <w:r>
        <w:t xml:space="preserve"> and other stakeholders</w:t>
      </w:r>
    </w:p>
    <w:p w14:paraId="4F06ADCA" w14:textId="77777777" w:rsidR="00B706CF" w:rsidRDefault="00B706CF" w:rsidP="00B706CF">
      <w:bookmarkStart w:id="4" w:name="_Toc64817083"/>
    </w:p>
    <w:p w14:paraId="4E45FE5E" w14:textId="77777777" w:rsidR="00B706CF" w:rsidRDefault="00B706CF" w:rsidP="00B706CF">
      <w:pPr>
        <w:pStyle w:val="Heading2"/>
      </w:pPr>
      <w:r>
        <w:t xml:space="preserve">Organization of the work </w:t>
      </w:r>
    </w:p>
    <w:p w14:paraId="48DEA264" w14:textId="7CEFE4DD" w:rsidR="007406F0" w:rsidRPr="004E5411" w:rsidRDefault="007406F0" w:rsidP="007406F0">
      <w:pPr>
        <w:rPr>
          <w:rFonts w:cs="Arial"/>
        </w:rPr>
      </w:pPr>
      <w:r w:rsidRPr="004E5411">
        <w:rPr>
          <w:rFonts w:cs="Arial"/>
        </w:rPr>
        <w:t>ETSI will perform</w:t>
      </w:r>
      <w:r w:rsidRPr="004E5411">
        <w:rPr>
          <w:rFonts w:cs="Arial"/>
          <w:color w:val="244061"/>
          <w:u w:color="244061"/>
        </w:rPr>
        <w:t xml:space="preserve"> </w:t>
      </w:r>
      <w:r w:rsidRPr="004E5411">
        <w:rPr>
          <w:rFonts w:cs="Arial"/>
        </w:rPr>
        <w:t xml:space="preserve">this work through the creation of an ETSI STF that will include representatives of persons with disabilities, reporting the milestones to the ETSI Human Factors Group, according to the planned TC and WG meeting agenda (as described in clause 7) and additional dates agreed by the TB chairperson. ETSI HF will lead an active role in steering and contributing to this work. The number of experts required in the STF will likely be </w:t>
      </w:r>
      <w:r w:rsidR="00CA0E2C">
        <w:rPr>
          <w:rFonts w:cs="Arial"/>
        </w:rPr>
        <w:t xml:space="preserve">4 to </w:t>
      </w:r>
      <w:r w:rsidR="00302DCE">
        <w:rPr>
          <w:rFonts w:cs="Arial"/>
        </w:rPr>
        <w:t>6</w:t>
      </w:r>
      <w:r w:rsidRPr="004E5411">
        <w:rPr>
          <w:rFonts w:cs="Arial"/>
        </w:rPr>
        <w:t xml:space="preserve">, subject to availability of experts. </w:t>
      </w:r>
    </w:p>
    <w:p w14:paraId="2008C24D" w14:textId="77777777" w:rsidR="007406F0" w:rsidRDefault="007406F0" w:rsidP="007406F0">
      <w:pPr>
        <w:rPr>
          <w:rFonts w:cs="Arial"/>
        </w:rPr>
      </w:pPr>
      <w:r w:rsidRPr="004E5411">
        <w:rPr>
          <w:rFonts w:cs="Arial"/>
        </w:rPr>
        <w:t xml:space="preserve">Once stakeholders have been identified and the STF has been formed, the STF members will: </w:t>
      </w:r>
    </w:p>
    <w:p w14:paraId="0B12D400" w14:textId="77777777" w:rsidR="007406F0" w:rsidRPr="004E5411" w:rsidRDefault="007406F0" w:rsidP="007406F0">
      <w:pPr>
        <w:rPr>
          <w:rFonts w:cs="Arial"/>
        </w:rPr>
      </w:pPr>
    </w:p>
    <w:p w14:paraId="6C5BB72C" w14:textId="77777777" w:rsidR="007406F0" w:rsidRPr="004E5411" w:rsidRDefault="007406F0" w:rsidP="007406F0">
      <w:pPr>
        <w:pStyle w:val="ListParagraph"/>
        <w:numPr>
          <w:ilvl w:val="0"/>
          <w:numId w:val="14"/>
        </w:numPr>
        <w:pBdr>
          <w:top w:val="nil"/>
          <w:left w:val="nil"/>
          <w:bottom w:val="nil"/>
          <w:right w:val="nil"/>
          <w:between w:val="nil"/>
          <w:bar w:val="nil"/>
        </w:pBdr>
        <w:spacing w:after="240"/>
        <w:jc w:val="both"/>
        <w:rPr>
          <w:rFonts w:ascii="Arial" w:hAnsi="Arial" w:cs="Arial"/>
          <w:sz w:val="20"/>
        </w:rPr>
      </w:pPr>
      <w:r w:rsidRPr="004E5411">
        <w:rPr>
          <w:rFonts w:ascii="Arial" w:hAnsi="Arial" w:cs="Arial"/>
          <w:sz w:val="20"/>
        </w:rPr>
        <w:t>Research existing methods and proposals for communicating real time text</w:t>
      </w:r>
    </w:p>
    <w:p w14:paraId="158F1583" w14:textId="77777777" w:rsidR="007406F0" w:rsidRPr="004E5411" w:rsidRDefault="007406F0" w:rsidP="007406F0">
      <w:pPr>
        <w:pStyle w:val="ListParagraph"/>
        <w:numPr>
          <w:ilvl w:val="0"/>
          <w:numId w:val="14"/>
        </w:numPr>
        <w:pBdr>
          <w:top w:val="nil"/>
          <w:left w:val="nil"/>
          <w:bottom w:val="nil"/>
          <w:right w:val="nil"/>
          <w:between w:val="nil"/>
          <w:bar w:val="nil"/>
        </w:pBdr>
        <w:spacing w:after="240"/>
        <w:jc w:val="both"/>
        <w:rPr>
          <w:rFonts w:ascii="Arial" w:hAnsi="Arial" w:cs="Arial"/>
          <w:sz w:val="20"/>
        </w:rPr>
      </w:pPr>
      <w:r w:rsidRPr="004E5411">
        <w:rPr>
          <w:rFonts w:ascii="Arial" w:hAnsi="Arial" w:cs="Arial"/>
          <w:sz w:val="20"/>
        </w:rPr>
        <w:t>Research user requirements for multi-party real time texting</w:t>
      </w:r>
    </w:p>
    <w:p w14:paraId="2D390640" w14:textId="77777777" w:rsidR="007406F0" w:rsidRPr="004E5411" w:rsidRDefault="007406F0" w:rsidP="007406F0">
      <w:pPr>
        <w:pStyle w:val="ListParagraph"/>
        <w:numPr>
          <w:ilvl w:val="0"/>
          <w:numId w:val="14"/>
        </w:numPr>
        <w:pBdr>
          <w:top w:val="nil"/>
          <w:left w:val="nil"/>
          <w:bottom w:val="nil"/>
          <w:right w:val="nil"/>
          <w:between w:val="nil"/>
          <w:bar w:val="nil"/>
        </w:pBdr>
        <w:spacing w:after="240"/>
        <w:jc w:val="both"/>
        <w:rPr>
          <w:rFonts w:ascii="Arial" w:hAnsi="Arial" w:cs="Arial"/>
          <w:sz w:val="20"/>
        </w:rPr>
      </w:pPr>
      <w:r w:rsidRPr="004E5411">
        <w:rPr>
          <w:rFonts w:ascii="Arial" w:hAnsi="Arial" w:cs="Arial"/>
          <w:sz w:val="20"/>
        </w:rPr>
        <w:t>Meet with users and advocacy groups to ensure relevant use cases are covered across the spectrum of needs associated with communication and telephony</w:t>
      </w:r>
    </w:p>
    <w:p w14:paraId="7FB19FE9" w14:textId="77777777" w:rsidR="007406F0" w:rsidRPr="004E5411" w:rsidRDefault="007406F0" w:rsidP="007406F0">
      <w:pPr>
        <w:pStyle w:val="ListParagraph"/>
        <w:numPr>
          <w:ilvl w:val="0"/>
          <w:numId w:val="14"/>
        </w:numPr>
        <w:pBdr>
          <w:top w:val="nil"/>
          <w:left w:val="nil"/>
          <w:bottom w:val="nil"/>
          <w:right w:val="nil"/>
          <w:between w:val="nil"/>
          <w:bar w:val="nil"/>
        </w:pBdr>
        <w:spacing w:after="240"/>
        <w:jc w:val="both"/>
        <w:rPr>
          <w:rFonts w:ascii="Arial" w:hAnsi="Arial" w:cs="Arial"/>
          <w:sz w:val="20"/>
        </w:rPr>
      </w:pPr>
      <w:r w:rsidRPr="004E5411">
        <w:rPr>
          <w:rFonts w:ascii="Arial" w:hAnsi="Arial" w:cs="Arial"/>
          <w:sz w:val="20"/>
        </w:rPr>
        <w:t>Develop proposals and guidelines for how to deploy multi-party real-time text in relevant mobile and desktop applications</w:t>
      </w:r>
    </w:p>
    <w:p w14:paraId="5C50A59A" w14:textId="77777777" w:rsidR="007406F0" w:rsidRPr="004E5411" w:rsidRDefault="007406F0" w:rsidP="007406F0">
      <w:pPr>
        <w:pStyle w:val="ListParagraph"/>
        <w:numPr>
          <w:ilvl w:val="0"/>
          <w:numId w:val="14"/>
        </w:numPr>
        <w:pBdr>
          <w:top w:val="nil"/>
          <w:left w:val="nil"/>
          <w:bottom w:val="nil"/>
          <w:right w:val="nil"/>
          <w:between w:val="nil"/>
          <w:bar w:val="nil"/>
        </w:pBdr>
        <w:spacing w:after="240"/>
        <w:jc w:val="both"/>
        <w:rPr>
          <w:rFonts w:ascii="Arial" w:hAnsi="Arial" w:cs="Arial"/>
          <w:sz w:val="20"/>
        </w:rPr>
      </w:pPr>
      <w:r w:rsidRPr="004E5411">
        <w:rPr>
          <w:rFonts w:ascii="Arial" w:hAnsi="Arial" w:cs="Arial"/>
          <w:sz w:val="20"/>
        </w:rPr>
        <w:t>Provide guidance to 3GPP SA4, other relevant 3GPP groups and ETSI EMTEL, for the technical requirements needed at the protocol layer to support multi-party real-time texting</w:t>
      </w:r>
    </w:p>
    <w:p w14:paraId="1CEDFDCF" w14:textId="77777777" w:rsidR="007406F0" w:rsidRPr="004E5411" w:rsidRDefault="007406F0" w:rsidP="007406F0">
      <w:pPr>
        <w:rPr>
          <w:rFonts w:cs="Arial"/>
        </w:rPr>
      </w:pPr>
      <w:r w:rsidRPr="004E5411">
        <w:rPr>
          <w:rFonts w:cs="Arial"/>
        </w:rPr>
        <w:t xml:space="preserve">The ETSI HF working group will monitor and evaluate success by requiring scheduled progress reports from the rapporteur. Further oversight will be provided by evaluation of the STF schedule of meetings and deliverables. </w:t>
      </w:r>
    </w:p>
    <w:p w14:paraId="712EA126" w14:textId="77777777" w:rsidR="007406F0" w:rsidRPr="004E5411" w:rsidRDefault="007406F0" w:rsidP="007406F0">
      <w:pPr>
        <w:rPr>
          <w:rFonts w:cs="Arial"/>
          <w:u w:color="244061"/>
        </w:rPr>
      </w:pPr>
    </w:p>
    <w:p w14:paraId="24E91C6D" w14:textId="77777777" w:rsidR="007406F0" w:rsidRPr="00FF5A3F" w:rsidRDefault="007406F0" w:rsidP="007A123A">
      <w:pPr>
        <w:pStyle w:val="Heading2"/>
      </w:pPr>
      <w:r w:rsidRPr="00FF5A3F">
        <w:t>Public comments</w:t>
      </w:r>
    </w:p>
    <w:p w14:paraId="1DF4518C" w14:textId="77777777" w:rsidR="007406F0" w:rsidRPr="004E5411" w:rsidRDefault="007406F0" w:rsidP="007406F0">
      <w:pPr>
        <w:rPr>
          <w:rFonts w:cs="Arial"/>
        </w:rPr>
      </w:pPr>
      <w:r w:rsidRPr="004E5411">
        <w:rPr>
          <w:rFonts w:cs="Arial"/>
        </w:rPr>
        <w:t xml:space="preserve">Stakeholders, including members of the public and any companies implementing solutions developed by the STF, will be encouraged to provide comments on drafts, either as members of an Industry Reference Group, at meetings and events or by e-mails. The drafts will therefore be made publicly available at the STF portal page at </w:t>
      </w:r>
      <w:proofErr w:type="gramStart"/>
      <w:r w:rsidRPr="004E5411">
        <w:rPr>
          <w:rFonts w:cs="Arial"/>
        </w:rPr>
        <w:t>a number of</w:t>
      </w:r>
      <w:proofErr w:type="gramEnd"/>
      <w:r w:rsidRPr="004E5411">
        <w:rPr>
          <w:rFonts w:cs="Arial"/>
        </w:rPr>
        <w:t xml:space="preserve"> stages throughout its development when agreed by ETSI HF.</w:t>
      </w:r>
    </w:p>
    <w:p w14:paraId="40E93A6E" w14:textId="77777777" w:rsidR="007406F0" w:rsidRPr="004E5411" w:rsidRDefault="007406F0" w:rsidP="007406F0">
      <w:pPr>
        <w:pStyle w:val="B1"/>
        <w:rPr>
          <w:rFonts w:cs="Arial"/>
        </w:rPr>
      </w:pPr>
      <w:r w:rsidRPr="004E5411">
        <w:rPr>
          <w:rFonts w:cs="Arial"/>
        </w:rPr>
        <w:t>Each of these stakeholders may contribute important insights into the standardisation process.</w:t>
      </w:r>
    </w:p>
    <w:p w14:paraId="4E736E3E" w14:textId="77777777" w:rsidR="007406F0" w:rsidRPr="004E5411" w:rsidRDefault="007406F0" w:rsidP="007406F0">
      <w:pPr>
        <w:pStyle w:val="B1"/>
        <w:keepNext w:val="0"/>
        <w:keepLines w:val="0"/>
        <w:numPr>
          <w:ilvl w:val="0"/>
          <w:numId w:val="14"/>
        </w:numPr>
        <w:pBdr>
          <w:top w:val="nil"/>
          <w:left w:val="nil"/>
          <w:bottom w:val="nil"/>
          <w:right w:val="nil"/>
          <w:between w:val="nil"/>
          <w:bar w:val="nil"/>
        </w:pBdr>
        <w:tabs>
          <w:tab w:val="left" w:pos="1003"/>
          <w:tab w:val="left" w:pos="1418"/>
          <w:tab w:val="left" w:pos="4678"/>
          <w:tab w:val="left" w:pos="5954"/>
          <w:tab w:val="left" w:pos="7088"/>
        </w:tabs>
        <w:overflowPunct/>
        <w:autoSpaceDE/>
        <w:autoSpaceDN/>
        <w:adjustRightInd/>
        <w:spacing w:after="240" w:line="240" w:lineRule="atLeast"/>
        <w:jc w:val="both"/>
        <w:textAlignment w:val="auto"/>
        <w:rPr>
          <w:rFonts w:cs="Arial"/>
        </w:rPr>
      </w:pPr>
      <w:r w:rsidRPr="004E5411">
        <w:rPr>
          <w:rFonts w:cs="Arial"/>
        </w:rPr>
        <w:t>Disability-related representative organizations, such as ANEC, the EDF and other European disability advocacy rights groups, will be able to enumerate the concerns and issues that their constituents face with existing technology, while expressing current unmet needs in the marketplace.</w:t>
      </w:r>
    </w:p>
    <w:p w14:paraId="3D592A06" w14:textId="77777777" w:rsidR="007406F0" w:rsidRPr="004E5411" w:rsidRDefault="007406F0" w:rsidP="007406F0">
      <w:pPr>
        <w:pStyle w:val="B1"/>
        <w:keepNext w:val="0"/>
        <w:keepLines w:val="0"/>
        <w:numPr>
          <w:ilvl w:val="0"/>
          <w:numId w:val="14"/>
        </w:numPr>
        <w:pBdr>
          <w:top w:val="nil"/>
          <w:left w:val="nil"/>
          <w:bottom w:val="nil"/>
          <w:right w:val="nil"/>
          <w:between w:val="nil"/>
          <w:bar w:val="nil"/>
        </w:pBdr>
        <w:tabs>
          <w:tab w:val="left" w:pos="1003"/>
          <w:tab w:val="left" w:pos="1418"/>
          <w:tab w:val="left" w:pos="4678"/>
          <w:tab w:val="left" w:pos="5954"/>
          <w:tab w:val="left" w:pos="7088"/>
        </w:tabs>
        <w:overflowPunct/>
        <w:autoSpaceDE/>
        <w:autoSpaceDN/>
        <w:adjustRightInd/>
        <w:spacing w:after="240" w:line="240" w:lineRule="atLeast"/>
        <w:jc w:val="both"/>
        <w:textAlignment w:val="auto"/>
        <w:rPr>
          <w:rFonts w:cs="Arial"/>
        </w:rPr>
      </w:pPr>
      <w:r w:rsidRPr="004E5411">
        <w:rPr>
          <w:rFonts w:cs="Arial"/>
        </w:rPr>
        <w:t>Industry partners responsible for making software and hardware, such as Apple, Google, or Microsoft, will contribute their experience implementing existing RTT solutions while also discussing feasibility of technical solutions.</w:t>
      </w:r>
    </w:p>
    <w:p w14:paraId="20ADF86E" w14:textId="77777777" w:rsidR="007406F0" w:rsidRPr="004E5411" w:rsidRDefault="007406F0" w:rsidP="007406F0">
      <w:pPr>
        <w:pStyle w:val="B1"/>
        <w:keepNext w:val="0"/>
        <w:keepLines w:val="0"/>
        <w:numPr>
          <w:ilvl w:val="0"/>
          <w:numId w:val="14"/>
        </w:numPr>
        <w:pBdr>
          <w:top w:val="nil"/>
          <w:left w:val="nil"/>
          <w:bottom w:val="nil"/>
          <w:right w:val="nil"/>
          <w:between w:val="nil"/>
          <w:bar w:val="nil"/>
        </w:pBdr>
        <w:tabs>
          <w:tab w:val="left" w:pos="1003"/>
          <w:tab w:val="left" w:pos="1418"/>
          <w:tab w:val="left" w:pos="4678"/>
          <w:tab w:val="left" w:pos="5954"/>
          <w:tab w:val="left" w:pos="7088"/>
        </w:tabs>
        <w:overflowPunct/>
        <w:autoSpaceDE/>
        <w:autoSpaceDN/>
        <w:adjustRightInd/>
        <w:spacing w:after="240" w:line="240" w:lineRule="atLeast"/>
        <w:jc w:val="both"/>
        <w:textAlignment w:val="auto"/>
        <w:rPr>
          <w:rFonts w:cs="Arial"/>
        </w:rPr>
      </w:pPr>
      <w:r w:rsidRPr="004E5411">
        <w:rPr>
          <w:rFonts w:cs="Arial"/>
        </w:rPr>
        <w:t>Carriers and telecommunications operators will note feasibility and practicality of specific user requirements, as well as contributing expertise on how best to implement transport level changes.</w:t>
      </w:r>
    </w:p>
    <w:p w14:paraId="584C003B" w14:textId="59B4920B" w:rsidR="00CD0902" w:rsidRDefault="007406F0" w:rsidP="007A123A">
      <w:pPr>
        <w:pStyle w:val="B1"/>
        <w:keepNext w:val="0"/>
        <w:keepLines w:val="0"/>
        <w:numPr>
          <w:ilvl w:val="0"/>
          <w:numId w:val="14"/>
        </w:numPr>
        <w:pBdr>
          <w:top w:val="nil"/>
          <w:left w:val="nil"/>
          <w:bottom w:val="nil"/>
          <w:right w:val="nil"/>
          <w:between w:val="nil"/>
          <w:bar w:val="nil"/>
        </w:pBdr>
        <w:tabs>
          <w:tab w:val="left" w:pos="1003"/>
          <w:tab w:val="left" w:pos="1418"/>
          <w:tab w:val="left" w:pos="4678"/>
          <w:tab w:val="left" w:pos="5954"/>
          <w:tab w:val="left" w:pos="7088"/>
        </w:tabs>
        <w:overflowPunct/>
        <w:autoSpaceDE/>
        <w:autoSpaceDN/>
        <w:adjustRightInd/>
        <w:spacing w:after="240" w:line="240" w:lineRule="atLeast"/>
        <w:jc w:val="both"/>
        <w:textAlignment w:val="auto"/>
      </w:pPr>
      <w:r w:rsidRPr="00CD0902">
        <w:rPr>
          <w:rFonts w:cs="Arial"/>
        </w:rPr>
        <w:t>There are also experts who have worked in the field of RTT standardisation that can share their thoughts on how to achieve adoption and standardisation.</w:t>
      </w:r>
    </w:p>
    <w:p w14:paraId="497AC05C" w14:textId="77777777" w:rsidR="00B706CF" w:rsidRDefault="00B706CF" w:rsidP="007A123A">
      <w:pPr>
        <w:pStyle w:val="B1"/>
        <w:numPr>
          <w:ilvl w:val="0"/>
          <w:numId w:val="0"/>
        </w:numPr>
        <w:ind w:left="851"/>
      </w:pPr>
    </w:p>
    <w:p w14:paraId="053275FF" w14:textId="77777777" w:rsidR="00B706CF" w:rsidRDefault="00B706CF" w:rsidP="00B706CF">
      <w:pPr>
        <w:pStyle w:val="Heading2"/>
      </w:pPr>
      <w:r>
        <w:t>Tasks for which the STF support is necessary</w:t>
      </w:r>
    </w:p>
    <w:p w14:paraId="2C6D5C26" w14:textId="042797D6" w:rsidR="00B706CF" w:rsidRPr="00FF5A3F" w:rsidRDefault="007406F0" w:rsidP="007A123A">
      <w:pPr>
        <w:pStyle w:val="Guideline"/>
        <w:rPr>
          <w:iCs/>
        </w:rPr>
      </w:pPr>
      <w:r w:rsidRPr="007A123A">
        <w:rPr>
          <w:i w:val="0"/>
          <w:iCs/>
        </w:rPr>
        <w:t xml:space="preserve">The specific tasks are described in detail below (section 7.1) The STF is necessary as the required expertise (see section </w:t>
      </w:r>
      <w:r>
        <w:rPr>
          <w:i w:val="0"/>
          <w:iCs/>
        </w:rPr>
        <w:t>8.1</w:t>
      </w:r>
      <w:r w:rsidRPr="007A123A">
        <w:rPr>
          <w:i w:val="0"/>
          <w:iCs/>
        </w:rPr>
        <w:t>) is not available in the reference body TC HF</w:t>
      </w:r>
    </w:p>
    <w:p w14:paraId="7A74D6AC" w14:textId="77777777" w:rsidR="00B706CF" w:rsidRDefault="00B706CF" w:rsidP="00B706CF">
      <w:pPr>
        <w:pStyle w:val="Guideline"/>
      </w:pPr>
    </w:p>
    <w:p w14:paraId="6F5C7F84" w14:textId="77777777" w:rsidR="00B706CF" w:rsidRDefault="00B706CF" w:rsidP="00B706CF">
      <w:pPr>
        <w:pStyle w:val="Heading2"/>
      </w:pPr>
      <w:r>
        <w:lastRenderedPageBreak/>
        <w:t>Other interested ETSI Technical Bodies</w:t>
      </w:r>
    </w:p>
    <w:p w14:paraId="49C9E06C" w14:textId="3A06D3CC" w:rsidR="00B706CF" w:rsidRPr="007A123A" w:rsidRDefault="00243472" w:rsidP="00B706CF">
      <w:pPr>
        <w:pStyle w:val="Guideline"/>
        <w:rPr>
          <w:i w:val="0"/>
          <w:iCs/>
        </w:rPr>
      </w:pPr>
      <w:r w:rsidRPr="00FF5A3F">
        <w:rPr>
          <w:iCs/>
        </w:rPr>
        <w:t xml:space="preserve">TC </w:t>
      </w:r>
      <w:r w:rsidR="00772C3D" w:rsidRPr="007A123A">
        <w:rPr>
          <w:i w:val="0"/>
          <w:iCs/>
        </w:rPr>
        <w:t>EMTEL will be approached for consultation.</w:t>
      </w:r>
    </w:p>
    <w:p w14:paraId="60B368B2" w14:textId="77777777" w:rsidR="00B706CF" w:rsidRDefault="00B706CF" w:rsidP="00B706CF"/>
    <w:p w14:paraId="5DC47038" w14:textId="77777777" w:rsidR="00B706CF" w:rsidRDefault="00B706CF" w:rsidP="00B706CF">
      <w:pPr>
        <w:pStyle w:val="Heading2"/>
      </w:pPr>
      <w:r>
        <w:t>Other stakeholders</w:t>
      </w:r>
    </w:p>
    <w:p w14:paraId="5050A097" w14:textId="099CBEA4" w:rsidR="001809E3" w:rsidRPr="004E5411" w:rsidRDefault="001809E3" w:rsidP="001809E3">
      <w:pPr>
        <w:rPr>
          <w:rFonts w:cs="Arial"/>
        </w:rPr>
      </w:pPr>
      <w:r>
        <w:rPr>
          <w:rFonts w:cs="Arial"/>
        </w:rPr>
        <w:t>T</w:t>
      </w:r>
      <w:r w:rsidRPr="004E5411">
        <w:rPr>
          <w:rFonts w:cs="Arial"/>
        </w:rPr>
        <w:t xml:space="preserve">echnical content will be developed through consultation, online meetings, remote workshops, and an ongoing distributed drafting process. Consultation with stakeholders from the accessibility community is of major importance (see section 7 for further details). </w:t>
      </w:r>
    </w:p>
    <w:p w14:paraId="402DA81B" w14:textId="77777777" w:rsidR="001809E3" w:rsidRDefault="001809E3" w:rsidP="001809E3">
      <w:pPr>
        <w:rPr>
          <w:rFonts w:cs="Arial"/>
        </w:rPr>
      </w:pPr>
      <w:r w:rsidRPr="004E5411">
        <w:rPr>
          <w:rFonts w:cs="Arial"/>
        </w:rPr>
        <w:t>Obvious stakeholder candidates are:</w:t>
      </w:r>
    </w:p>
    <w:p w14:paraId="3296F930" w14:textId="77777777" w:rsidR="001809E3" w:rsidRPr="004E5411" w:rsidRDefault="001809E3" w:rsidP="001809E3">
      <w:pPr>
        <w:rPr>
          <w:rFonts w:cs="Arial"/>
        </w:rPr>
      </w:pPr>
    </w:p>
    <w:p w14:paraId="64E2770F" w14:textId="77777777" w:rsidR="001809E3" w:rsidRPr="004E5411" w:rsidRDefault="001809E3" w:rsidP="001809E3">
      <w:pPr>
        <w:pStyle w:val="ListParagraph"/>
        <w:numPr>
          <w:ilvl w:val="0"/>
          <w:numId w:val="14"/>
        </w:numPr>
        <w:pBdr>
          <w:top w:val="nil"/>
          <w:left w:val="nil"/>
          <w:bottom w:val="nil"/>
          <w:right w:val="nil"/>
          <w:between w:val="nil"/>
          <w:bar w:val="nil"/>
        </w:pBdr>
        <w:spacing w:after="240"/>
        <w:jc w:val="both"/>
        <w:rPr>
          <w:rFonts w:ascii="Arial" w:hAnsi="Arial" w:cs="Arial"/>
          <w:sz w:val="20"/>
        </w:rPr>
      </w:pPr>
      <w:r w:rsidRPr="004E5411">
        <w:rPr>
          <w:rFonts w:ascii="Arial" w:hAnsi="Arial" w:cs="Arial"/>
          <w:sz w:val="20"/>
        </w:rPr>
        <w:t>Accessibility communities focused on issues for the Deaf, hard of hearing, deaf-blind and users with speech disorders</w:t>
      </w:r>
    </w:p>
    <w:p w14:paraId="5EFE655F" w14:textId="77777777" w:rsidR="001809E3" w:rsidRPr="004E5411" w:rsidRDefault="001809E3" w:rsidP="001809E3">
      <w:pPr>
        <w:pStyle w:val="ListParagraph"/>
        <w:numPr>
          <w:ilvl w:val="0"/>
          <w:numId w:val="14"/>
        </w:numPr>
        <w:pBdr>
          <w:top w:val="nil"/>
          <w:left w:val="nil"/>
          <w:bottom w:val="nil"/>
          <w:right w:val="nil"/>
          <w:between w:val="nil"/>
          <w:bar w:val="nil"/>
        </w:pBdr>
        <w:spacing w:after="240"/>
        <w:jc w:val="both"/>
        <w:rPr>
          <w:rFonts w:ascii="Arial" w:hAnsi="Arial" w:cs="Arial"/>
          <w:sz w:val="20"/>
        </w:rPr>
      </w:pPr>
      <w:r w:rsidRPr="004E5411">
        <w:rPr>
          <w:rFonts w:ascii="Arial" w:hAnsi="Arial" w:cs="Arial"/>
          <w:sz w:val="20"/>
        </w:rPr>
        <w:t>Persons with disabilities</w:t>
      </w:r>
    </w:p>
    <w:p w14:paraId="6083CF11" w14:textId="77777777" w:rsidR="001809E3" w:rsidRPr="004E5411" w:rsidRDefault="001809E3" w:rsidP="001809E3">
      <w:pPr>
        <w:pStyle w:val="ListParagraph"/>
        <w:numPr>
          <w:ilvl w:val="0"/>
          <w:numId w:val="14"/>
        </w:numPr>
        <w:pBdr>
          <w:top w:val="nil"/>
          <w:left w:val="nil"/>
          <w:bottom w:val="nil"/>
          <w:right w:val="nil"/>
          <w:between w:val="nil"/>
          <w:bar w:val="nil"/>
        </w:pBdr>
        <w:spacing w:after="240"/>
        <w:jc w:val="both"/>
        <w:rPr>
          <w:rFonts w:ascii="Arial" w:hAnsi="Arial" w:cs="Arial"/>
          <w:sz w:val="20"/>
        </w:rPr>
      </w:pPr>
      <w:r w:rsidRPr="004E5411">
        <w:rPr>
          <w:rFonts w:ascii="Arial" w:hAnsi="Arial" w:cs="Arial"/>
          <w:sz w:val="20"/>
        </w:rPr>
        <w:t>Older persons</w:t>
      </w:r>
    </w:p>
    <w:p w14:paraId="3BABAC0C" w14:textId="77777777" w:rsidR="001809E3" w:rsidRPr="004E5411" w:rsidRDefault="001809E3" w:rsidP="001809E3">
      <w:pPr>
        <w:pStyle w:val="ListParagraph"/>
        <w:numPr>
          <w:ilvl w:val="0"/>
          <w:numId w:val="14"/>
        </w:numPr>
        <w:pBdr>
          <w:top w:val="nil"/>
          <w:left w:val="nil"/>
          <w:bottom w:val="nil"/>
          <w:right w:val="nil"/>
          <w:between w:val="nil"/>
          <w:bar w:val="nil"/>
        </w:pBdr>
        <w:spacing w:after="240"/>
        <w:jc w:val="both"/>
        <w:rPr>
          <w:rFonts w:ascii="Arial" w:hAnsi="Arial" w:cs="Arial"/>
          <w:sz w:val="20"/>
        </w:rPr>
      </w:pPr>
      <w:r w:rsidRPr="004E5411">
        <w:rPr>
          <w:rFonts w:ascii="Arial" w:hAnsi="Arial" w:cs="Arial"/>
          <w:sz w:val="20"/>
        </w:rPr>
        <w:t>Consumer associations</w:t>
      </w:r>
    </w:p>
    <w:p w14:paraId="43F41F47" w14:textId="77777777" w:rsidR="001809E3" w:rsidRPr="004E5411" w:rsidRDefault="001809E3" w:rsidP="001809E3">
      <w:pPr>
        <w:pStyle w:val="ListParagraph"/>
        <w:numPr>
          <w:ilvl w:val="0"/>
          <w:numId w:val="14"/>
        </w:numPr>
        <w:pBdr>
          <w:top w:val="nil"/>
          <w:left w:val="nil"/>
          <w:bottom w:val="nil"/>
          <w:right w:val="nil"/>
          <w:between w:val="nil"/>
          <w:bar w:val="nil"/>
        </w:pBdr>
        <w:spacing w:after="240"/>
        <w:jc w:val="both"/>
        <w:rPr>
          <w:rFonts w:ascii="Arial" w:hAnsi="Arial" w:cs="Arial"/>
          <w:sz w:val="20"/>
        </w:rPr>
      </w:pPr>
      <w:r w:rsidRPr="004E5411">
        <w:rPr>
          <w:rFonts w:ascii="Arial" w:hAnsi="Arial" w:cs="Arial"/>
          <w:sz w:val="20"/>
        </w:rPr>
        <w:t>Industry partners and market leaders involved in ICT systems that deploy messaging and voice communications applications</w:t>
      </w:r>
    </w:p>
    <w:p w14:paraId="0760B53F" w14:textId="77777777" w:rsidR="001809E3" w:rsidRPr="004E5411" w:rsidRDefault="001809E3" w:rsidP="001809E3">
      <w:pPr>
        <w:pStyle w:val="ListParagraph"/>
        <w:numPr>
          <w:ilvl w:val="0"/>
          <w:numId w:val="14"/>
        </w:numPr>
        <w:pBdr>
          <w:top w:val="nil"/>
          <w:left w:val="nil"/>
          <w:bottom w:val="nil"/>
          <w:right w:val="nil"/>
          <w:between w:val="nil"/>
          <w:bar w:val="nil"/>
        </w:pBdr>
        <w:spacing w:after="240"/>
        <w:jc w:val="both"/>
        <w:rPr>
          <w:rFonts w:ascii="Arial" w:hAnsi="Arial" w:cs="Arial"/>
          <w:sz w:val="20"/>
        </w:rPr>
      </w:pPr>
      <w:r w:rsidRPr="004E5411">
        <w:rPr>
          <w:rFonts w:ascii="Arial" w:hAnsi="Arial" w:cs="Arial"/>
          <w:sz w:val="20"/>
        </w:rPr>
        <w:t>Industry partners in telephony, involving carriers and equipment manufacturers</w:t>
      </w:r>
    </w:p>
    <w:p w14:paraId="2415EC2F" w14:textId="4ED16596" w:rsidR="001809E3" w:rsidRPr="004E5411" w:rsidRDefault="001809E3" w:rsidP="001809E3">
      <w:pPr>
        <w:pStyle w:val="ListParagraph"/>
        <w:numPr>
          <w:ilvl w:val="0"/>
          <w:numId w:val="14"/>
        </w:numPr>
        <w:pBdr>
          <w:top w:val="nil"/>
          <w:left w:val="nil"/>
          <w:bottom w:val="nil"/>
          <w:right w:val="nil"/>
          <w:between w:val="nil"/>
          <w:bar w:val="nil"/>
        </w:pBdr>
        <w:spacing w:after="240"/>
        <w:jc w:val="both"/>
        <w:rPr>
          <w:rFonts w:ascii="Arial" w:hAnsi="Arial" w:cs="Arial"/>
          <w:sz w:val="20"/>
        </w:rPr>
      </w:pPr>
      <w:r w:rsidRPr="004E5411">
        <w:rPr>
          <w:rFonts w:ascii="Arial" w:hAnsi="Arial" w:cs="Arial"/>
          <w:sz w:val="20"/>
        </w:rPr>
        <w:t>Interested researchers, accessibility advocates and contributors to other RTT standardisation efforts</w:t>
      </w:r>
      <w:r>
        <w:rPr>
          <w:rFonts w:ascii="Arial" w:hAnsi="Arial" w:cs="Arial"/>
          <w:sz w:val="20"/>
        </w:rPr>
        <w:t>.</w:t>
      </w:r>
    </w:p>
    <w:p w14:paraId="14CF875E" w14:textId="77777777" w:rsidR="00B706CF" w:rsidRDefault="00B706CF" w:rsidP="00B706CF"/>
    <w:bookmarkEnd w:id="4"/>
    <w:p w14:paraId="43464859" w14:textId="66C7D1A4" w:rsidR="00B706CF" w:rsidRDefault="00B706CF" w:rsidP="00B706CF">
      <w:pPr>
        <w:tabs>
          <w:tab w:val="left" w:pos="720"/>
        </w:tabs>
        <w:overflowPunct/>
        <w:autoSpaceDE/>
        <w:adjustRightInd/>
        <w:jc w:val="left"/>
      </w:pPr>
    </w:p>
    <w:p w14:paraId="7A526462" w14:textId="77777777" w:rsidR="00B706CF" w:rsidRDefault="00B706CF" w:rsidP="00B706CF">
      <w:pPr>
        <w:pStyle w:val="Part"/>
      </w:pPr>
      <w:r>
        <w:lastRenderedPageBreak/>
        <w:t>Part III: Execution of Work</w:t>
      </w:r>
    </w:p>
    <w:p w14:paraId="073DAFAD" w14:textId="77777777" w:rsidR="00B706CF" w:rsidRDefault="00B706CF" w:rsidP="00B706CF">
      <w:pPr>
        <w:pStyle w:val="Heading1"/>
      </w:pPr>
      <w:r>
        <w:t>Work plan, time scale and resources</w:t>
      </w:r>
    </w:p>
    <w:p w14:paraId="013789A9" w14:textId="77777777" w:rsidR="00B706CF" w:rsidRDefault="00B706CF" w:rsidP="00B706CF">
      <w:pPr>
        <w:pStyle w:val="Heading2"/>
      </w:pPr>
      <w:r>
        <w:t>Task description</w:t>
      </w:r>
    </w:p>
    <w:p w14:paraId="51783582" w14:textId="30316600" w:rsidR="00B706CF" w:rsidRDefault="00B706CF" w:rsidP="00B706CF">
      <w:pPr>
        <w:pStyle w:val="GuidelineB0"/>
        <w:rPr>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B706CF" w14:paraId="37C9EC92" w14:textId="77777777" w:rsidTr="00B706CF">
        <w:trPr>
          <w:trHeight w:val="687"/>
        </w:trPr>
        <w:tc>
          <w:tcPr>
            <w:tcW w:w="138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BA9A9DA" w14:textId="7222E344" w:rsidR="00B706CF" w:rsidRDefault="00B706CF">
            <w:pPr>
              <w:pStyle w:val="GuidelineB0"/>
              <w:rPr>
                <w:b/>
                <w:i w:val="0"/>
                <w:sz w:val="22"/>
              </w:rPr>
            </w:pPr>
            <w:r>
              <w:rPr>
                <w:b/>
                <w:i w:val="0"/>
                <w:sz w:val="22"/>
              </w:rPr>
              <w:t xml:space="preserve">Task </w:t>
            </w:r>
            <w:r w:rsidR="001809E3">
              <w:rPr>
                <w:b/>
                <w:i w:val="0"/>
                <w:sz w:val="22"/>
              </w:rPr>
              <w:t>1</w:t>
            </w:r>
          </w:p>
        </w:tc>
        <w:tc>
          <w:tcPr>
            <w:tcW w:w="810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6E5C52C" w14:textId="3F759CAB" w:rsidR="00B706CF" w:rsidRPr="007A123A" w:rsidRDefault="001809E3">
            <w:pPr>
              <w:pStyle w:val="GuidelineB0"/>
              <w:rPr>
                <w:b/>
                <w:bCs/>
                <w:sz w:val="22"/>
                <w:szCs w:val="22"/>
              </w:rPr>
            </w:pPr>
            <w:r w:rsidRPr="007A123A">
              <w:rPr>
                <w:rFonts w:cs="Arial"/>
                <w:b/>
                <w:bCs/>
                <w:sz w:val="22"/>
                <w:szCs w:val="22"/>
              </w:rPr>
              <w:t>Establish STF Team, STF Organization &amp; STF Management and Coordination</w:t>
            </w:r>
            <w:r w:rsidRPr="00FF5A3F">
              <w:rPr>
                <w:b/>
                <w:bCs/>
                <w:sz w:val="22"/>
                <w:szCs w:val="22"/>
              </w:rPr>
              <w:t xml:space="preserve"> </w:t>
            </w:r>
          </w:p>
        </w:tc>
      </w:tr>
      <w:tr w:rsidR="00B706CF" w14:paraId="4EA9A55E" w14:textId="77777777" w:rsidTr="00B706CF">
        <w:trPr>
          <w:trHeight w:val="687"/>
        </w:trPr>
        <w:tc>
          <w:tcPr>
            <w:tcW w:w="1389" w:type="dxa"/>
            <w:tcBorders>
              <w:top w:val="single" w:sz="4" w:space="0" w:color="auto"/>
              <w:left w:val="single" w:sz="4" w:space="0" w:color="auto"/>
              <w:bottom w:val="single" w:sz="4" w:space="0" w:color="auto"/>
              <w:right w:val="single" w:sz="4" w:space="0" w:color="auto"/>
            </w:tcBorders>
            <w:hideMark/>
          </w:tcPr>
          <w:p w14:paraId="588570BC" w14:textId="77777777" w:rsidR="00B706CF" w:rsidRDefault="00B706CF">
            <w:pPr>
              <w:pStyle w:val="GuidelineB0"/>
              <w:rPr>
                <w:b/>
                <w:i w:val="0"/>
              </w:rPr>
            </w:pPr>
            <w:r>
              <w:rPr>
                <w:b/>
                <w:i w:val="0"/>
              </w:rPr>
              <w:t>Objectives</w:t>
            </w:r>
          </w:p>
        </w:tc>
        <w:tc>
          <w:tcPr>
            <w:tcW w:w="8109" w:type="dxa"/>
            <w:tcBorders>
              <w:top w:val="single" w:sz="4" w:space="0" w:color="auto"/>
              <w:left w:val="single" w:sz="4" w:space="0" w:color="auto"/>
              <w:bottom w:val="single" w:sz="4" w:space="0" w:color="auto"/>
              <w:right w:val="single" w:sz="4" w:space="0" w:color="auto"/>
            </w:tcBorders>
          </w:tcPr>
          <w:p w14:paraId="11C069FE" w14:textId="77777777" w:rsidR="001809E3" w:rsidRPr="004E5411" w:rsidRDefault="001809E3" w:rsidP="001809E3">
            <w:pPr>
              <w:rPr>
                <w:rFonts w:cs="Arial"/>
              </w:rPr>
            </w:pPr>
            <w:r w:rsidRPr="004E5411">
              <w:rPr>
                <w:rFonts w:cs="Arial"/>
              </w:rPr>
              <w:t>Experts will be recruited to participate in the STF through the ETSI community. Following the expert selection, the allocation of resources provided, and tasks laid down in the contract will be agreed and the necessary reference documents obtained. A kick-off meeting will be held, where all electronic and web-based communication will be set up to facilitate communication within the STF, with the STF administration, with TC HF and with stakeholders in general through an open communication channel via the STF’s website.</w:t>
            </w:r>
          </w:p>
          <w:p w14:paraId="1DAEF377" w14:textId="77777777" w:rsidR="001809E3" w:rsidRPr="004E5411" w:rsidRDefault="001809E3" w:rsidP="001809E3">
            <w:pPr>
              <w:rPr>
                <w:rFonts w:cs="Arial"/>
              </w:rPr>
            </w:pPr>
            <w:r w:rsidRPr="004E5411">
              <w:rPr>
                <w:rFonts w:cs="Arial"/>
              </w:rPr>
              <w:t>As a second result of this task a complete meeting schedule will be established for both STF face-to-face and/or online meetings for the STF. In addition, a schedule for outreach to advocacy groups interested in disability rights for the users affected by telephony and communication barriers will be established in accordance with the schedule from section 7.2.</w:t>
            </w:r>
          </w:p>
          <w:p w14:paraId="23B41580" w14:textId="17FED9F6" w:rsidR="00B706CF" w:rsidRDefault="001809E3" w:rsidP="007A123A">
            <w:r w:rsidRPr="004E5411">
              <w:rPr>
                <w:rFonts w:cs="Arial"/>
              </w:rPr>
              <w:t xml:space="preserve">A report will be provided to ETSI HF after the conclusion of the </w:t>
            </w:r>
            <w:r>
              <w:rPr>
                <w:rFonts w:cs="Arial"/>
              </w:rPr>
              <w:t xml:space="preserve">first </w:t>
            </w:r>
            <w:r w:rsidRPr="004E5411">
              <w:rPr>
                <w:rFonts w:cs="Arial"/>
              </w:rPr>
              <w:t xml:space="preserve">advocacy workshop (Task </w:t>
            </w:r>
            <w:r>
              <w:rPr>
                <w:rFonts w:cs="Arial"/>
              </w:rPr>
              <w:t>3</w:t>
            </w:r>
            <w:r w:rsidRPr="004E5411">
              <w:rPr>
                <w:rFonts w:cs="Arial"/>
              </w:rPr>
              <w:t>). This will discuss the status of the draft, along with a summarization of the outreach efforts to the communities most impacted by the work item. It will inform ETSI HF about the remaining tasks required for successful completion of the production of the TR final report.</w:t>
            </w:r>
          </w:p>
        </w:tc>
      </w:tr>
      <w:tr w:rsidR="00B706CF" w14:paraId="3B0CF92B" w14:textId="77777777" w:rsidTr="007A123A">
        <w:trPr>
          <w:trHeight w:val="607"/>
        </w:trPr>
        <w:tc>
          <w:tcPr>
            <w:tcW w:w="1389" w:type="dxa"/>
            <w:tcBorders>
              <w:top w:val="single" w:sz="4" w:space="0" w:color="auto"/>
              <w:left w:val="single" w:sz="4" w:space="0" w:color="auto"/>
              <w:bottom w:val="single" w:sz="4" w:space="0" w:color="auto"/>
              <w:right w:val="single" w:sz="4" w:space="0" w:color="auto"/>
            </w:tcBorders>
            <w:hideMark/>
          </w:tcPr>
          <w:p w14:paraId="5D39E721" w14:textId="77777777" w:rsidR="00B706CF" w:rsidRDefault="00B706CF">
            <w:pPr>
              <w:pStyle w:val="GuidelineB0"/>
              <w:rPr>
                <w:b/>
                <w:i w:val="0"/>
              </w:rPr>
            </w:pPr>
            <w:r>
              <w:rPr>
                <w:b/>
                <w:i w:val="0"/>
              </w:rPr>
              <w:t>Input</w:t>
            </w:r>
          </w:p>
        </w:tc>
        <w:tc>
          <w:tcPr>
            <w:tcW w:w="8109" w:type="dxa"/>
            <w:tcBorders>
              <w:top w:val="single" w:sz="4" w:space="0" w:color="auto"/>
              <w:left w:val="single" w:sz="4" w:space="0" w:color="auto"/>
              <w:bottom w:val="single" w:sz="4" w:space="0" w:color="auto"/>
              <w:right w:val="single" w:sz="4" w:space="0" w:color="auto"/>
            </w:tcBorders>
          </w:tcPr>
          <w:p w14:paraId="1164D0FB" w14:textId="3C8299A4" w:rsidR="00B706CF" w:rsidRDefault="001809E3">
            <w:pPr>
              <w:pStyle w:val="GuidelineIndent"/>
              <w:ind w:left="0"/>
            </w:pPr>
            <w:r>
              <w:t>-</w:t>
            </w:r>
          </w:p>
          <w:p w14:paraId="63B1E78D" w14:textId="77777777" w:rsidR="00B706CF" w:rsidRDefault="00B706CF">
            <w:pPr>
              <w:pStyle w:val="GuidelineB0"/>
            </w:pPr>
          </w:p>
        </w:tc>
      </w:tr>
      <w:tr w:rsidR="00B706CF" w14:paraId="6AA318DA" w14:textId="77777777" w:rsidTr="007A123A">
        <w:trPr>
          <w:trHeight w:val="545"/>
        </w:trPr>
        <w:tc>
          <w:tcPr>
            <w:tcW w:w="1389" w:type="dxa"/>
            <w:tcBorders>
              <w:top w:val="single" w:sz="4" w:space="0" w:color="auto"/>
              <w:left w:val="single" w:sz="4" w:space="0" w:color="auto"/>
              <w:bottom w:val="single" w:sz="4" w:space="0" w:color="auto"/>
              <w:right w:val="single" w:sz="4" w:space="0" w:color="auto"/>
            </w:tcBorders>
            <w:hideMark/>
          </w:tcPr>
          <w:p w14:paraId="7BBFC481" w14:textId="77777777" w:rsidR="00B706CF" w:rsidRDefault="00B706CF">
            <w:pPr>
              <w:pStyle w:val="GuidelineB0"/>
              <w:rPr>
                <w:b/>
                <w:i w:val="0"/>
              </w:rPr>
            </w:pPr>
            <w:r>
              <w:rPr>
                <w:b/>
                <w:i w:val="0"/>
              </w:rPr>
              <w:t>Output</w:t>
            </w:r>
          </w:p>
        </w:tc>
        <w:tc>
          <w:tcPr>
            <w:tcW w:w="8109" w:type="dxa"/>
            <w:tcBorders>
              <w:top w:val="single" w:sz="4" w:space="0" w:color="auto"/>
              <w:left w:val="single" w:sz="4" w:space="0" w:color="auto"/>
              <w:bottom w:val="single" w:sz="4" w:space="0" w:color="auto"/>
              <w:right w:val="single" w:sz="4" w:space="0" w:color="auto"/>
            </w:tcBorders>
          </w:tcPr>
          <w:p w14:paraId="06E2798F" w14:textId="18FE2495" w:rsidR="00B706CF" w:rsidRDefault="001809E3">
            <w:pPr>
              <w:pStyle w:val="GuidelineIndent"/>
              <w:ind w:left="0"/>
            </w:pPr>
            <w:r>
              <w:t>Complete project plan, reports to TC HF</w:t>
            </w:r>
          </w:p>
          <w:p w14:paraId="395E1D9E" w14:textId="77777777" w:rsidR="00B706CF" w:rsidRDefault="00B706CF">
            <w:pPr>
              <w:pStyle w:val="GuidelineB0"/>
            </w:pPr>
          </w:p>
        </w:tc>
      </w:tr>
      <w:tr w:rsidR="00B706CF" w14:paraId="235DDAEF" w14:textId="77777777" w:rsidTr="00B706CF">
        <w:trPr>
          <w:trHeight w:val="882"/>
        </w:trPr>
        <w:tc>
          <w:tcPr>
            <w:tcW w:w="1389" w:type="dxa"/>
            <w:tcBorders>
              <w:top w:val="single" w:sz="4" w:space="0" w:color="auto"/>
              <w:left w:val="single" w:sz="4" w:space="0" w:color="auto"/>
              <w:bottom w:val="single" w:sz="4" w:space="0" w:color="auto"/>
              <w:right w:val="single" w:sz="4" w:space="0" w:color="auto"/>
            </w:tcBorders>
            <w:hideMark/>
          </w:tcPr>
          <w:p w14:paraId="0DFD56F7" w14:textId="77777777" w:rsidR="00B706CF" w:rsidRDefault="00B706CF">
            <w:pPr>
              <w:pStyle w:val="GuidelineB0"/>
              <w:rPr>
                <w:b/>
                <w:i w:val="0"/>
              </w:rPr>
            </w:pPr>
            <w:r>
              <w:rPr>
                <w:b/>
                <w:i w:val="0"/>
              </w:rPr>
              <w:t>Interactions</w:t>
            </w:r>
          </w:p>
        </w:tc>
        <w:tc>
          <w:tcPr>
            <w:tcW w:w="8109" w:type="dxa"/>
            <w:tcBorders>
              <w:top w:val="single" w:sz="4" w:space="0" w:color="auto"/>
              <w:left w:val="single" w:sz="4" w:space="0" w:color="auto"/>
              <w:bottom w:val="single" w:sz="4" w:space="0" w:color="auto"/>
              <w:right w:val="single" w:sz="4" w:space="0" w:color="auto"/>
            </w:tcBorders>
          </w:tcPr>
          <w:p w14:paraId="4AFDE732" w14:textId="68CE2797" w:rsidR="00B706CF" w:rsidRDefault="001809E3">
            <w:pPr>
              <w:pStyle w:val="GuidelineIndent"/>
              <w:ind w:left="0"/>
            </w:pPr>
            <w:r>
              <w:t>Report to TC HF for approval</w:t>
            </w:r>
          </w:p>
          <w:p w14:paraId="099B3C1D" w14:textId="77777777" w:rsidR="00B706CF" w:rsidRDefault="00B706CF">
            <w:pPr>
              <w:pStyle w:val="GuidelineB0"/>
            </w:pPr>
          </w:p>
        </w:tc>
      </w:tr>
      <w:tr w:rsidR="00B706CF" w14:paraId="0E3BAD8B" w14:textId="77777777" w:rsidTr="00B706CF">
        <w:trPr>
          <w:trHeight w:val="779"/>
        </w:trPr>
        <w:tc>
          <w:tcPr>
            <w:tcW w:w="1389" w:type="dxa"/>
            <w:tcBorders>
              <w:top w:val="single" w:sz="4" w:space="0" w:color="auto"/>
              <w:left w:val="single" w:sz="4" w:space="0" w:color="auto"/>
              <w:bottom w:val="single" w:sz="4" w:space="0" w:color="auto"/>
              <w:right w:val="single" w:sz="4" w:space="0" w:color="auto"/>
            </w:tcBorders>
            <w:hideMark/>
          </w:tcPr>
          <w:p w14:paraId="62A4D7B7" w14:textId="77777777" w:rsidR="00B706CF" w:rsidRDefault="00B706CF">
            <w:pPr>
              <w:pStyle w:val="GuidelineB0"/>
              <w:rPr>
                <w:b/>
                <w:i w:val="0"/>
              </w:rPr>
            </w:pPr>
            <w:r>
              <w:rPr>
                <w:b/>
                <w:i w:val="0"/>
              </w:rPr>
              <w:t>Resources required</w:t>
            </w:r>
          </w:p>
        </w:tc>
        <w:tc>
          <w:tcPr>
            <w:tcW w:w="8109" w:type="dxa"/>
            <w:tcBorders>
              <w:top w:val="single" w:sz="4" w:space="0" w:color="auto"/>
              <w:left w:val="single" w:sz="4" w:space="0" w:color="auto"/>
              <w:bottom w:val="single" w:sz="4" w:space="0" w:color="auto"/>
              <w:right w:val="single" w:sz="4" w:space="0" w:color="auto"/>
            </w:tcBorders>
            <w:hideMark/>
          </w:tcPr>
          <w:p w14:paraId="06DE0392" w14:textId="0B1AD049" w:rsidR="00B706CF" w:rsidRDefault="001809E3">
            <w:pPr>
              <w:pStyle w:val="GuidelineIndent"/>
              <w:ind w:left="0"/>
            </w:pPr>
            <w:r>
              <w:t>see section 8.1</w:t>
            </w:r>
          </w:p>
        </w:tc>
      </w:tr>
    </w:tbl>
    <w:p w14:paraId="227D5523" w14:textId="77777777" w:rsidR="00B706CF" w:rsidRDefault="00B706CF" w:rsidP="00B706CF">
      <w:pPr>
        <w:pStyle w:val="GuidelineB0"/>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2B1B60" w14:paraId="75FE8DBB" w14:textId="77777777" w:rsidTr="00EA338C">
        <w:trPr>
          <w:trHeight w:val="687"/>
        </w:trPr>
        <w:tc>
          <w:tcPr>
            <w:tcW w:w="138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C998F26" w14:textId="50C92531" w:rsidR="002B1B60" w:rsidRDefault="002B1B60" w:rsidP="00EA338C">
            <w:pPr>
              <w:pStyle w:val="GuidelineB0"/>
              <w:rPr>
                <w:b/>
                <w:i w:val="0"/>
                <w:sz w:val="22"/>
              </w:rPr>
            </w:pPr>
            <w:r>
              <w:rPr>
                <w:b/>
                <w:i w:val="0"/>
                <w:sz w:val="22"/>
              </w:rPr>
              <w:lastRenderedPageBreak/>
              <w:t>Task 2</w:t>
            </w:r>
          </w:p>
        </w:tc>
        <w:tc>
          <w:tcPr>
            <w:tcW w:w="810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A1580E5" w14:textId="4C9A4DFC" w:rsidR="002B1B60" w:rsidRPr="007A123A" w:rsidRDefault="002B1B60" w:rsidP="00EA338C">
            <w:pPr>
              <w:pStyle w:val="GuidelineB0"/>
              <w:rPr>
                <w:b/>
                <w:bCs/>
                <w:i w:val="0"/>
                <w:iCs w:val="0"/>
                <w:sz w:val="22"/>
                <w:szCs w:val="22"/>
              </w:rPr>
            </w:pPr>
            <w:r w:rsidRPr="007A123A">
              <w:rPr>
                <w:rFonts w:cs="Arial"/>
                <w:b/>
                <w:bCs/>
                <w:i w:val="0"/>
                <w:iCs w:val="0"/>
                <w:sz w:val="22"/>
                <w:szCs w:val="22"/>
              </w:rPr>
              <w:t>Development of Draft #1</w:t>
            </w:r>
          </w:p>
        </w:tc>
      </w:tr>
      <w:tr w:rsidR="002B1B60" w14:paraId="56464B32" w14:textId="77777777" w:rsidTr="00EA338C">
        <w:trPr>
          <w:trHeight w:val="687"/>
        </w:trPr>
        <w:tc>
          <w:tcPr>
            <w:tcW w:w="1389" w:type="dxa"/>
            <w:tcBorders>
              <w:top w:val="single" w:sz="4" w:space="0" w:color="auto"/>
              <w:left w:val="single" w:sz="4" w:space="0" w:color="auto"/>
              <w:bottom w:val="single" w:sz="4" w:space="0" w:color="auto"/>
              <w:right w:val="single" w:sz="4" w:space="0" w:color="auto"/>
            </w:tcBorders>
            <w:hideMark/>
          </w:tcPr>
          <w:p w14:paraId="41903625" w14:textId="77777777" w:rsidR="002B1B60" w:rsidRDefault="002B1B60" w:rsidP="00EA338C">
            <w:pPr>
              <w:pStyle w:val="GuidelineB0"/>
              <w:rPr>
                <w:b/>
                <w:i w:val="0"/>
              </w:rPr>
            </w:pPr>
            <w:r>
              <w:rPr>
                <w:b/>
                <w:i w:val="0"/>
              </w:rPr>
              <w:t>Objectives</w:t>
            </w:r>
          </w:p>
        </w:tc>
        <w:tc>
          <w:tcPr>
            <w:tcW w:w="8109" w:type="dxa"/>
            <w:tcBorders>
              <w:top w:val="single" w:sz="4" w:space="0" w:color="auto"/>
              <w:left w:val="single" w:sz="4" w:space="0" w:color="auto"/>
              <w:bottom w:val="single" w:sz="4" w:space="0" w:color="auto"/>
              <w:right w:val="single" w:sz="4" w:space="0" w:color="auto"/>
            </w:tcBorders>
          </w:tcPr>
          <w:p w14:paraId="03E4AF7F" w14:textId="77777777" w:rsidR="002B1B60" w:rsidRDefault="002B1B60" w:rsidP="002B1B60">
            <w:r>
              <w:t>The first face-to-face and/or online meeting with the STF group will take place. At this session, we will enumerate the feature set that users will expect to be able to interact with, along with other technical requirements. We will discuss possible UI proposals that can express these features. Existing limitations, technical challenges and user interface designs will be discussed. At the end, the goal will be to have a strong sense of recommendations needed both for 3GPP and the technical report. This will form the basis of our presentation and interaction with advocacy workshop #1, as well as the basis for the creation of the first Draft report.</w:t>
            </w:r>
          </w:p>
          <w:p w14:paraId="5FABA0D7" w14:textId="65B68A12" w:rsidR="002B1B60" w:rsidRDefault="002B1B60" w:rsidP="002B1B60">
            <w:r>
              <w:t xml:space="preserve">The Draft version of the TR will be produced by the rapporteur and STF leader alongside ongoing online feedback from the STF. The Draft version will enumerate all known </w:t>
            </w:r>
            <w:proofErr w:type="gramStart"/>
            <w:r>
              <w:t>requirements..</w:t>
            </w:r>
            <w:proofErr w:type="gramEnd"/>
          </w:p>
        </w:tc>
      </w:tr>
      <w:tr w:rsidR="002B1B60" w14:paraId="6EB6F69E" w14:textId="77777777" w:rsidTr="00EA338C">
        <w:trPr>
          <w:trHeight w:val="607"/>
        </w:trPr>
        <w:tc>
          <w:tcPr>
            <w:tcW w:w="1389" w:type="dxa"/>
            <w:tcBorders>
              <w:top w:val="single" w:sz="4" w:space="0" w:color="auto"/>
              <w:left w:val="single" w:sz="4" w:space="0" w:color="auto"/>
              <w:bottom w:val="single" w:sz="4" w:space="0" w:color="auto"/>
              <w:right w:val="single" w:sz="4" w:space="0" w:color="auto"/>
            </w:tcBorders>
            <w:hideMark/>
          </w:tcPr>
          <w:p w14:paraId="61BF9700" w14:textId="77777777" w:rsidR="002B1B60" w:rsidRDefault="002B1B60" w:rsidP="00EA338C">
            <w:pPr>
              <w:pStyle w:val="GuidelineB0"/>
              <w:rPr>
                <w:b/>
                <w:i w:val="0"/>
              </w:rPr>
            </w:pPr>
            <w:r>
              <w:rPr>
                <w:b/>
                <w:i w:val="0"/>
              </w:rPr>
              <w:t>Input</w:t>
            </w:r>
          </w:p>
        </w:tc>
        <w:tc>
          <w:tcPr>
            <w:tcW w:w="8109" w:type="dxa"/>
            <w:tcBorders>
              <w:top w:val="single" w:sz="4" w:space="0" w:color="auto"/>
              <w:left w:val="single" w:sz="4" w:space="0" w:color="auto"/>
              <w:bottom w:val="single" w:sz="4" w:space="0" w:color="auto"/>
              <w:right w:val="single" w:sz="4" w:space="0" w:color="auto"/>
            </w:tcBorders>
          </w:tcPr>
          <w:p w14:paraId="0E10D30A" w14:textId="4AC4B2A1" w:rsidR="002B1B60" w:rsidRPr="007A123A" w:rsidRDefault="002B1B60" w:rsidP="00EA338C">
            <w:pPr>
              <w:pStyle w:val="GuidelineIndent"/>
              <w:ind w:left="0"/>
              <w:rPr>
                <w:i w:val="0"/>
                <w:iCs w:val="0"/>
              </w:rPr>
            </w:pPr>
            <w:r w:rsidRPr="007A123A">
              <w:rPr>
                <w:i w:val="0"/>
                <w:iCs w:val="0"/>
              </w:rPr>
              <w:t>STF Team selected and complete</w:t>
            </w:r>
          </w:p>
          <w:p w14:paraId="367CD9A9" w14:textId="77777777" w:rsidR="002B1B60" w:rsidRPr="007A123A" w:rsidRDefault="002B1B60" w:rsidP="00EA338C">
            <w:pPr>
              <w:pStyle w:val="GuidelineB0"/>
              <w:rPr>
                <w:i w:val="0"/>
                <w:iCs w:val="0"/>
              </w:rPr>
            </w:pPr>
          </w:p>
        </w:tc>
      </w:tr>
      <w:tr w:rsidR="002B1B60" w14:paraId="160A2954" w14:textId="77777777" w:rsidTr="00EA338C">
        <w:trPr>
          <w:trHeight w:val="545"/>
        </w:trPr>
        <w:tc>
          <w:tcPr>
            <w:tcW w:w="1389" w:type="dxa"/>
            <w:tcBorders>
              <w:top w:val="single" w:sz="4" w:space="0" w:color="auto"/>
              <w:left w:val="single" w:sz="4" w:space="0" w:color="auto"/>
              <w:bottom w:val="single" w:sz="4" w:space="0" w:color="auto"/>
              <w:right w:val="single" w:sz="4" w:space="0" w:color="auto"/>
            </w:tcBorders>
            <w:hideMark/>
          </w:tcPr>
          <w:p w14:paraId="7C1FFD83" w14:textId="77777777" w:rsidR="002B1B60" w:rsidRDefault="002B1B60" w:rsidP="00EA338C">
            <w:pPr>
              <w:pStyle w:val="GuidelineB0"/>
              <w:rPr>
                <w:b/>
                <w:i w:val="0"/>
              </w:rPr>
            </w:pPr>
            <w:r>
              <w:rPr>
                <w:b/>
                <w:i w:val="0"/>
              </w:rPr>
              <w:t>Output</w:t>
            </w:r>
          </w:p>
        </w:tc>
        <w:tc>
          <w:tcPr>
            <w:tcW w:w="8109" w:type="dxa"/>
            <w:tcBorders>
              <w:top w:val="single" w:sz="4" w:space="0" w:color="auto"/>
              <w:left w:val="single" w:sz="4" w:space="0" w:color="auto"/>
              <w:bottom w:val="single" w:sz="4" w:space="0" w:color="auto"/>
              <w:right w:val="single" w:sz="4" w:space="0" w:color="auto"/>
            </w:tcBorders>
          </w:tcPr>
          <w:p w14:paraId="21C1774A" w14:textId="24956565" w:rsidR="002B1B60" w:rsidRPr="007A123A" w:rsidRDefault="002B1B60" w:rsidP="00EA338C">
            <w:pPr>
              <w:pStyle w:val="GuidelineB0"/>
              <w:rPr>
                <w:i w:val="0"/>
                <w:iCs w:val="0"/>
              </w:rPr>
            </w:pPr>
            <w:r w:rsidRPr="007A123A">
              <w:rPr>
                <w:i w:val="0"/>
                <w:iCs w:val="0"/>
              </w:rPr>
              <w:t xml:space="preserve">The resulting </w:t>
            </w:r>
            <w:r>
              <w:rPr>
                <w:i w:val="0"/>
                <w:iCs w:val="0"/>
              </w:rPr>
              <w:t>TR draft</w:t>
            </w:r>
            <w:r w:rsidRPr="007A123A">
              <w:rPr>
                <w:i w:val="0"/>
                <w:iCs w:val="0"/>
              </w:rPr>
              <w:t xml:space="preserve"> will be submitted to ETSI HF for feedback and then posted on the STF website </w:t>
            </w:r>
          </w:p>
        </w:tc>
      </w:tr>
      <w:tr w:rsidR="002B1B60" w14:paraId="0DBE83EE" w14:textId="77777777" w:rsidTr="00EA338C">
        <w:trPr>
          <w:trHeight w:val="882"/>
        </w:trPr>
        <w:tc>
          <w:tcPr>
            <w:tcW w:w="1389" w:type="dxa"/>
            <w:tcBorders>
              <w:top w:val="single" w:sz="4" w:space="0" w:color="auto"/>
              <w:left w:val="single" w:sz="4" w:space="0" w:color="auto"/>
              <w:bottom w:val="single" w:sz="4" w:space="0" w:color="auto"/>
              <w:right w:val="single" w:sz="4" w:space="0" w:color="auto"/>
            </w:tcBorders>
            <w:hideMark/>
          </w:tcPr>
          <w:p w14:paraId="1EE02E05" w14:textId="77777777" w:rsidR="002B1B60" w:rsidRDefault="002B1B60" w:rsidP="00EA338C">
            <w:pPr>
              <w:pStyle w:val="GuidelineB0"/>
              <w:rPr>
                <w:b/>
                <w:i w:val="0"/>
              </w:rPr>
            </w:pPr>
            <w:r>
              <w:rPr>
                <w:b/>
                <w:i w:val="0"/>
              </w:rPr>
              <w:t>Interactions</w:t>
            </w:r>
          </w:p>
        </w:tc>
        <w:tc>
          <w:tcPr>
            <w:tcW w:w="8109" w:type="dxa"/>
            <w:tcBorders>
              <w:top w:val="single" w:sz="4" w:space="0" w:color="auto"/>
              <w:left w:val="single" w:sz="4" w:space="0" w:color="auto"/>
              <w:bottom w:val="single" w:sz="4" w:space="0" w:color="auto"/>
              <w:right w:val="single" w:sz="4" w:space="0" w:color="auto"/>
            </w:tcBorders>
          </w:tcPr>
          <w:p w14:paraId="027997BB" w14:textId="5A33D8C2" w:rsidR="002B1B60" w:rsidRPr="002B1B60" w:rsidRDefault="002B1B60" w:rsidP="007A123A">
            <w:pPr>
              <w:pStyle w:val="GuidelineIndent"/>
              <w:ind w:left="0"/>
            </w:pPr>
            <w:r w:rsidRPr="004C491A">
              <w:rPr>
                <w:i w:val="0"/>
                <w:iCs w:val="0"/>
              </w:rPr>
              <w:t>Draft TR to TC HF for approva</w:t>
            </w:r>
            <w:r w:rsidR="002A140E">
              <w:rPr>
                <w:i w:val="0"/>
                <w:iCs w:val="0"/>
              </w:rPr>
              <w:t>l</w:t>
            </w:r>
          </w:p>
        </w:tc>
      </w:tr>
      <w:tr w:rsidR="002B1B60" w14:paraId="6B40B556" w14:textId="77777777" w:rsidTr="00EA338C">
        <w:trPr>
          <w:trHeight w:val="779"/>
        </w:trPr>
        <w:tc>
          <w:tcPr>
            <w:tcW w:w="1389" w:type="dxa"/>
            <w:tcBorders>
              <w:top w:val="single" w:sz="4" w:space="0" w:color="auto"/>
              <w:left w:val="single" w:sz="4" w:space="0" w:color="auto"/>
              <w:bottom w:val="single" w:sz="4" w:space="0" w:color="auto"/>
              <w:right w:val="single" w:sz="4" w:space="0" w:color="auto"/>
            </w:tcBorders>
            <w:hideMark/>
          </w:tcPr>
          <w:p w14:paraId="60D7EE45" w14:textId="77777777" w:rsidR="002B1B60" w:rsidRDefault="002B1B60" w:rsidP="00EA338C">
            <w:pPr>
              <w:pStyle w:val="GuidelineB0"/>
              <w:rPr>
                <w:b/>
                <w:i w:val="0"/>
              </w:rPr>
            </w:pPr>
            <w:r>
              <w:rPr>
                <w:b/>
                <w:i w:val="0"/>
              </w:rPr>
              <w:t>Resources required</w:t>
            </w:r>
          </w:p>
        </w:tc>
        <w:tc>
          <w:tcPr>
            <w:tcW w:w="8109" w:type="dxa"/>
            <w:tcBorders>
              <w:top w:val="single" w:sz="4" w:space="0" w:color="auto"/>
              <w:left w:val="single" w:sz="4" w:space="0" w:color="auto"/>
              <w:bottom w:val="single" w:sz="4" w:space="0" w:color="auto"/>
              <w:right w:val="single" w:sz="4" w:space="0" w:color="auto"/>
            </w:tcBorders>
            <w:hideMark/>
          </w:tcPr>
          <w:p w14:paraId="56DCAF5F" w14:textId="77777777" w:rsidR="002B1B60" w:rsidRPr="007A123A" w:rsidRDefault="002B1B60" w:rsidP="00EA338C">
            <w:pPr>
              <w:pStyle w:val="GuidelineIndent"/>
              <w:ind w:left="0"/>
              <w:rPr>
                <w:i w:val="0"/>
                <w:iCs w:val="0"/>
              </w:rPr>
            </w:pPr>
            <w:r w:rsidRPr="007A123A">
              <w:rPr>
                <w:i w:val="0"/>
                <w:iCs w:val="0"/>
              </w:rPr>
              <w:t>see section 8.1</w:t>
            </w:r>
          </w:p>
        </w:tc>
      </w:tr>
    </w:tbl>
    <w:p w14:paraId="3D37D690" w14:textId="77777777" w:rsidR="00B706CF" w:rsidRDefault="00B706CF" w:rsidP="00B706CF"/>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2B1B60" w14:paraId="4CB394ED" w14:textId="77777777" w:rsidTr="00EA338C">
        <w:trPr>
          <w:trHeight w:val="687"/>
        </w:trPr>
        <w:tc>
          <w:tcPr>
            <w:tcW w:w="138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78BEA1E" w14:textId="3208AEFD" w:rsidR="002B1B60" w:rsidRDefault="002B1B60" w:rsidP="00EA338C">
            <w:pPr>
              <w:pStyle w:val="GuidelineB0"/>
              <w:rPr>
                <w:b/>
                <w:i w:val="0"/>
                <w:sz w:val="22"/>
              </w:rPr>
            </w:pPr>
            <w:r>
              <w:rPr>
                <w:b/>
                <w:i w:val="0"/>
                <w:sz w:val="22"/>
              </w:rPr>
              <w:t>Task 3</w:t>
            </w:r>
          </w:p>
        </w:tc>
        <w:tc>
          <w:tcPr>
            <w:tcW w:w="810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DA13679" w14:textId="6CB7A984" w:rsidR="002B1B60" w:rsidRPr="007A123A" w:rsidRDefault="007E4897" w:rsidP="00EA338C">
            <w:pPr>
              <w:pStyle w:val="GuidelineB0"/>
              <w:rPr>
                <w:b/>
                <w:bCs/>
                <w:i w:val="0"/>
                <w:iCs w:val="0"/>
                <w:sz w:val="22"/>
                <w:szCs w:val="22"/>
              </w:rPr>
            </w:pPr>
            <w:r w:rsidRPr="007A123A">
              <w:rPr>
                <w:rFonts w:cs="Arial"/>
                <w:b/>
                <w:bCs/>
                <w:i w:val="0"/>
                <w:iCs w:val="0"/>
                <w:sz w:val="22"/>
                <w:szCs w:val="22"/>
              </w:rPr>
              <w:t>Accessibility Advocacy Workshop</w:t>
            </w:r>
          </w:p>
        </w:tc>
      </w:tr>
      <w:tr w:rsidR="002B1B60" w14:paraId="127F4343" w14:textId="77777777" w:rsidTr="00EA338C">
        <w:trPr>
          <w:trHeight w:val="687"/>
        </w:trPr>
        <w:tc>
          <w:tcPr>
            <w:tcW w:w="1389" w:type="dxa"/>
            <w:tcBorders>
              <w:top w:val="single" w:sz="4" w:space="0" w:color="auto"/>
              <w:left w:val="single" w:sz="4" w:space="0" w:color="auto"/>
              <w:bottom w:val="single" w:sz="4" w:space="0" w:color="auto"/>
              <w:right w:val="single" w:sz="4" w:space="0" w:color="auto"/>
            </w:tcBorders>
            <w:hideMark/>
          </w:tcPr>
          <w:p w14:paraId="20652131" w14:textId="77777777" w:rsidR="002B1B60" w:rsidRDefault="002B1B60" w:rsidP="00EA338C">
            <w:pPr>
              <w:pStyle w:val="GuidelineB0"/>
              <w:rPr>
                <w:b/>
                <w:i w:val="0"/>
              </w:rPr>
            </w:pPr>
            <w:r>
              <w:rPr>
                <w:b/>
                <w:i w:val="0"/>
              </w:rPr>
              <w:t>Objectives</w:t>
            </w:r>
          </w:p>
        </w:tc>
        <w:tc>
          <w:tcPr>
            <w:tcW w:w="8109" w:type="dxa"/>
            <w:tcBorders>
              <w:top w:val="single" w:sz="4" w:space="0" w:color="auto"/>
              <w:left w:val="single" w:sz="4" w:space="0" w:color="auto"/>
              <w:bottom w:val="single" w:sz="4" w:space="0" w:color="auto"/>
              <w:right w:val="single" w:sz="4" w:space="0" w:color="auto"/>
            </w:tcBorders>
          </w:tcPr>
          <w:p w14:paraId="229A3F68" w14:textId="2277EEAA" w:rsidR="002B1B60" w:rsidRDefault="007E4897" w:rsidP="00EA338C">
            <w:r w:rsidRPr="007E4897">
              <w:t>The first face-to-face and/or online meeting with accessibility advocates will take place at a location convenient for advocates. Sign language interpreters will be present. The ability to participate through a remote interaction will be offered to maximize the ability for interested parties to attend. We will present the current draft and recommendations therein and solicit feedback. The goal is to amend the draft with unforeseen details and supplement it with new user modalities and features that were not yet considered. Obtaining real-world feedback from users of existing RTT and text over telephony technology solutions will ensure we create a standardisation that is grounded in pragmatic solutions.</w:t>
            </w:r>
          </w:p>
        </w:tc>
      </w:tr>
      <w:tr w:rsidR="002B1B60" w14:paraId="311844DD" w14:textId="77777777" w:rsidTr="00EA338C">
        <w:trPr>
          <w:trHeight w:val="607"/>
        </w:trPr>
        <w:tc>
          <w:tcPr>
            <w:tcW w:w="1389" w:type="dxa"/>
            <w:tcBorders>
              <w:top w:val="single" w:sz="4" w:space="0" w:color="auto"/>
              <w:left w:val="single" w:sz="4" w:space="0" w:color="auto"/>
              <w:bottom w:val="single" w:sz="4" w:space="0" w:color="auto"/>
              <w:right w:val="single" w:sz="4" w:space="0" w:color="auto"/>
            </w:tcBorders>
            <w:hideMark/>
          </w:tcPr>
          <w:p w14:paraId="374429F2" w14:textId="77777777" w:rsidR="002B1B60" w:rsidRDefault="002B1B60" w:rsidP="00EA338C">
            <w:pPr>
              <w:pStyle w:val="GuidelineB0"/>
              <w:rPr>
                <w:b/>
                <w:i w:val="0"/>
              </w:rPr>
            </w:pPr>
            <w:r>
              <w:rPr>
                <w:b/>
                <w:i w:val="0"/>
              </w:rPr>
              <w:t>Input</w:t>
            </w:r>
          </w:p>
        </w:tc>
        <w:tc>
          <w:tcPr>
            <w:tcW w:w="8109" w:type="dxa"/>
            <w:tcBorders>
              <w:top w:val="single" w:sz="4" w:space="0" w:color="auto"/>
              <w:left w:val="single" w:sz="4" w:space="0" w:color="auto"/>
              <w:bottom w:val="single" w:sz="4" w:space="0" w:color="auto"/>
              <w:right w:val="single" w:sz="4" w:space="0" w:color="auto"/>
            </w:tcBorders>
          </w:tcPr>
          <w:p w14:paraId="4D0A0321" w14:textId="23CCF8DA" w:rsidR="002B1B60" w:rsidRPr="00A22589" w:rsidRDefault="007E4897" w:rsidP="00EA338C">
            <w:pPr>
              <w:pStyle w:val="GuidelineIndent"/>
              <w:ind w:left="0"/>
              <w:rPr>
                <w:i w:val="0"/>
                <w:iCs w:val="0"/>
              </w:rPr>
            </w:pPr>
            <w:r>
              <w:rPr>
                <w:i w:val="0"/>
                <w:iCs w:val="0"/>
              </w:rPr>
              <w:t>Draft TR available</w:t>
            </w:r>
          </w:p>
          <w:p w14:paraId="1426D724" w14:textId="77777777" w:rsidR="002B1B60" w:rsidRPr="00A22589" w:rsidRDefault="002B1B60" w:rsidP="00EA338C">
            <w:pPr>
              <w:pStyle w:val="GuidelineB0"/>
              <w:rPr>
                <w:i w:val="0"/>
                <w:iCs w:val="0"/>
              </w:rPr>
            </w:pPr>
          </w:p>
        </w:tc>
      </w:tr>
      <w:tr w:rsidR="002B1B60" w14:paraId="53D38C36" w14:textId="77777777" w:rsidTr="00EA338C">
        <w:trPr>
          <w:trHeight w:val="545"/>
        </w:trPr>
        <w:tc>
          <w:tcPr>
            <w:tcW w:w="1389" w:type="dxa"/>
            <w:tcBorders>
              <w:top w:val="single" w:sz="4" w:space="0" w:color="auto"/>
              <w:left w:val="single" w:sz="4" w:space="0" w:color="auto"/>
              <w:bottom w:val="single" w:sz="4" w:space="0" w:color="auto"/>
              <w:right w:val="single" w:sz="4" w:space="0" w:color="auto"/>
            </w:tcBorders>
            <w:hideMark/>
          </w:tcPr>
          <w:p w14:paraId="0B16A263" w14:textId="77777777" w:rsidR="002B1B60" w:rsidRDefault="002B1B60" w:rsidP="00EA338C">
            <w:pPr>
              <w:pStyle w:val="GuidelineB0"/>
              <w:rPr>
                <w:b/>
                <w:i w:val="0"/>
              </w:rPr>
            </w:pPr>
            <w:r>
              <w:rPr>
                <w:b/>
                <w:i w:val="0"/>
              </w:rPr>
              <w:t>Output</w:t>
            </w:r>
          </w:p>
        </w:tc>
        <w:tc>
          <w:tcPr>
            <w:tcW w:w="8109" w:type="dxa"/>
            <w:tcBorders>
              <w:top w:val="single" w:sz="4" w:space="0" w:color="auto"/>
              <w:left w:val="single" w:sz="4" w:space="0" w:color="auto"/>
              <w:bottom w:val="single" w:sz="4" w:space="0" w:color="auto"/>
              <w:right w:val="single" w:sz="4" w:space="0" w:color="auto"/>
            </w:tcBorders>
          </w:tcPr>
          <w:p w14:paraId="7E606A1B" w14:textId="5A518E23" w:rsidR="002B1B60" w:rsidRPr="00A22589" w:rsidRDefault="007E4897" w:rsidP="00EA338C">
            <w:pPr>
              <w:pStyle w:val="GuidelineB0"/>
              <w:rPr>
                <w:i w:val="0"/>
                <w:iCs w:val="0"/>
              </w:rPr>
            </w:pPr>
            <w:r>
              <w:rPr>
                <w:i w:val="0"/>
                <w:iCs w:val="0"/>
              </w:rPr>
              <w:t>Results of Advocacy Workshop will be reported to TC HF</w:t>
            </w:r>
            <w:r w:rsidR="002B1B60" w:rsidRPr="00A22589">
              <w:rPr>
                <w:i w:val="0"/>
                <w:iCs w:val="0"/>
              </w:rPr>
              <w:t xml:space="preserve"> </w:t>
            </w:r>
          </w:p>
        </w:tc>
      </w:tr>
      <w:tr w:rsidR="002B1B60" w14:paraId="1C4C533D" w14:textId="77777777" w:rsidTr="00EA338C">
        <w:trPr>
          <w:trHeight w:val="882"/>
        </w:trPr>
        <w:tc>
          <w:tcPr>
            <w:tcW w:w="1389" w:type="dxa"/>
            <w:tcBorders>
              <w:top w:val="single" w:sz="4" w:space="0" w:color="auto"/>
              <w:left w:val="single" w:sz="4" w:space="0" w:color="auto"/>
              <w:bottom w:val="single" w:sz="4" w:space="0" w:color="auto"/>
              <w:right w:val="single" w:sz="4" w:space="0" w:color="auto"/>
            </w:tcBorders>
            <w:hideMark/>
          </w:tcPr>
          <w:p w14:paraId="75B6DDF0" w14:textId="77777777" w:rsidR="002B1B60" w:rsidRDefault="002B1B60" w:rsidP="00EA338C">
            <w:pPr>
              <w:pStyle w:val="GuidelineB0"/>
              <w:rPr>
                <w:b/>
                <w:i w:val="0"/>
              </w:rPr>
            </w:pPr>
            <w:r>
              <w:rPr>
                <w:b/>
                <w:i w:val="0"/>
              </w:rPr>
              <w:t>Interactions</w:t>
            </w:r>
          </w:p>
        </w:tc>
        <w:tc>
          <w:tcPr>
            <w:tcW w:w="8109" w:type="dxa"/>
            <w:tcBorders>
              <w:top w:val="single" w:sz="4" w:space="0" w:color="auto"/>
              <w:left w:val="single" w:sz="4" w:space="0" w:color="auto"/>
              <w:bottom w:val="single" w:sz="4" w:space="0" w:color="auto"/>
              <w:right w:val="single" w:sz="4" w:space="0" w:color="auto"/>
            </w:tcBorders>
          </w:tcPr>
          <w:p w14:paraId="036D36BA" w14:textId="116348D7" w:rsidR="002B1B60" w:rsidRPr="00A22589" w:rsidRDefault="007E4897" w:rsidP="00EA338C">
            <w:pPr>
              <w:pStyle w:val="GuidelineIndent"/>
              <w:ind w:left="0"/>
              <w:rPr>
                <w:i w:val="0"/>
                <w:iCs w:val="0"/>
              </w:rPr>
            </w:pPr>
            <w:r>
              <w:rPr>
                <w:i w:val="0"/>
                <w:iCs w:val="0"/>
              </w:rPr>
              <w:t>Results report</w:t>
            </w:r>
            <w:r w:rsidR="002B1B60" w:rsidRPr="00A22589">
              <w:rPr>
                <w:i w:val="0"/>
                <w:iCs w:val="0"/>
              </w:rPr>
              <w:t xml:space="preserve"> to TC HF for approval</w:t>
            </w:r>
          </w:p>
          <w:p w14:paraId="0FD93ED6" w14:textId="77777777" w:rsidR="002B1B60" w:rsidRPr="00A22589" w:rsidRDefault="002B1B60" w:rsidP="00EA338C">
            <w:pPr>
              <w:pStyle w:val="GuidelineB0"/>
              <w:rPr>
                <w:i w:val="0"/>
                <w:iCs w:val="0"/>
              </w:rPr>
            </w:pPr>
          </w:p>
        </w:tc>
      </w:tr>
      <w:tr w:rsidR="002B1B60" w14:paraId="7E7BF963" w14:textId="77777777" w:rsidTr="00EA338C">
        <w:trPr>
          <w:trHeight w:val="779"/>
        </w:trPr>
        <w:tc>
          <w:tcPr>
            <w:tcW w:w="1389" w:type="dxa"/>
            <w:tcBorders>
              <w:top w:val="single" w:sz="4" w:space="0" w:color="auto"/>
              <w:left w:val="single" w:sz="4" w:space="0" w:color="auto"/>
              <w:bottom w:val="single" w:sz="4" w:space="0" w:color="auto"/>
              <w:right w:val="single" w:sz="4" w:space="0" w:color="auto"/>
            </w:tcBorders>
            <w:hideMark/>
          </w:tcPr>
          <w:p w14:paraId="3722072E" w14:textId="77777777" w:rsidR="002B1B60" w:rsidRDefault="002B1B60" w:rsidP="00EA338C">
            <w:pPr>
              <w:pStyle w:val="GuidelineB0"/>
              <w:rPr>
                <w:b/>
                <w:i w:val="0"/>
              </w:rPr>
            </w:pPr>
            <w:r>
              <w:rPr>
                <w:b/>
                <w:i w:val="0"/>
              </w:rPr>
              <w:t>Resources required</w:t>
            </w:r>
          </w:p>
        </w:tc>
        <w:tc>
          <w:tcPr>
            <w:tcW w:w="8109" w:type="dxa"/>
            <w:tcBorders>
              <w:top w:val="single" w:sz="4" w:space="0" w:color="auto"/>
              <w:left w:val="single" w:sz="4" w:space="0" w:color="auto"/>
              <w:bottom w:val="single" w:sz="4" w:space="0" w:color="auto"/>
              <w:right w:val="single" w:sz="4" w:space="0" w:color="auto"/>
            </w:tcBorders>
            <w:hideMark/>
          </w:tcPr>
          <w:p w14:paraId="2F7A3625" w14:textId="77777777" w:rsidR="002B1B60" w:rsidRPr="00A22589" w:rsidRDefault="002B1B60" w:rsidP="00EA338C">
            <w:pPr>
              <w:pStyle w:val="GuidelineIndent"/>
              <w:ind w:left="0"/>
              <w:rPr>
                <w:i w:val="0"/>
                <w:iCs w:val="0"/>
              </w:rPr>
            </w:pPr>
            <w:r w:rsidRPr="00A22589">
              <w:rPr>
                <w:i w:val="0"/>
                <w:iCs w:val="0"/>
              </w:rPr>
              <w:t>see section 8.1</w:t>
            </w:r>
          </w:p>
        </w:tc>
      </w:tr>
    </w:tbl>
    <w:p w14:paraId="222F2AA8" w14:textId="77777777" w:rsidR="00B706CF" w:rsidRDefault="00B706CF" w:rsidP="00B706CF"/>
    <w:p w14:paraId="170FBCAF" w14:textId="77777777" w:rsidR="00B706CF" w:rsidRDefault="00B706CF" w:rsidP="00B706CF">
      <w:pPr>
        <w:pStyle w:val="Heading2"/>
      </w:pPr>
      <w:r>
        <w:lastRenderedPageBreak/>
        <w:t>Milestones</w:t>
      </w:r>
    </w:p>
    <w:p w14:paraId="51C64C4E" w14:textId="08ED34AD" w:rsidR="00B706CF" w:rsidRPr="00F25A4D" w:rsidRDefault="00B706CF" w:rsidP="00B706CF">
      <w:pPr>
        <w:pStyle w:val="B0Bold"/>
        <w:rPr>
          <w:u w:val="single"/>
        </w:rPr>
      </w:pPr>
      <w:r w:rsidRPr="00F25A4D">
        <w:rPr>
          <w:u w:val="single"/>
        </w:rPr>
        <w:t xml:space="preserve">Milestone A – </w:t>
      </w:r>
      <w:r w:rsidR="00F25A4D" w:rsidRPr="00F25A4D">
        <w:rPr>
          <w:u w:val="single"/>
        </w:rPr>
        <w:t>Initial Draft 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B706CF" w:rsidRPr="00F25A4D" w14:paraId="145C62D3" w14:textId="77777777" w:rsidTr="00B706CF">
        <w:tc>
          <w:tcPr>
            <w:tcW w:w="1555" w:type="dxa"/>
            <w:tcBorders>
              <w:top w:val="single" w:sz="4" w:space="0" w:color="auto"/>
              <w:left w:val="single" w:sz="4" w:space="0" w:color="auto"/>
              <w:bottom w:val="single" w:sz="4" w:space="0" w:color="auto"/>
              <w:right w:val="single" w:sz="4" w:space="0" w:color="auto"/>
            </w:tcBorders>
            <w:hideMark/>
          </w:tcPr>
          <w:p w14:paraId="3BC5AA50" w14:textId="77777777" w:rsidR="00F25A4D" w:rsidRPr="00F25A4D" w:rsidRDefault="00F25A4D">
            <w:pPr>
              <w:pStyle w:val="GuidelineB0"/>
              <w:jc w:val="center"/>
              <w:rPr>
                <w:b/>
                <w:i w:val="0"/>
              </w:rPr>
            </w:pPr>
          </w:p>
          <w:p w14:paraId="310A77B6" w14:textId="2AC752F1" w:rsidR="00B706CF" w:rsidRPr="00F25A4D" w:rsidRDefault="00B706CF">
            <w:pPr>
              <w:pStyle w:val="GuidelineB0"/>
              <w:jc w:val="center"/>
              <w:rPr>
                <w:b/>
                <w:i w:val="0"/>
              </w:rPr>
            </w:pPr>
            <w:r w:rsidRPr="00F25A4D">
              <w:rPr>
                <w:b/>
                <w:i w:val="0"/>
              </w:rPr>
              <w:t>Milestone</w:t>
            </w:r>
          </w:p>
        </w:tc>
        <w:tc>
          <w:tcPr>
            <w:tcW w:w="5953" w:type="dxa"/>
            <w:tcBorders>
              <w:top w:val="single" w:sz="4" w:space="0" w:color="auto"/>
              <w:left w:val="single" w:sz="4" w:space="0" w:color="auto"/>
              <w:bottom w:val="single" w:sz="4" w:space="0" w:color="auto"/>
              <w:right w:val="single" w:sz="4" w:space="0" w:color="auto"/>
            </w:tcBorders>
            <w:hideMark/>
          </w:tcPr>
          <w:p w14:paraId="799F4FA4" w14:textId="77777777" w:rsidR="00B706CF" w:rsidRPr="00F25A4D" w:rsidRDefault="00B706CF">
            <w:pPr>
              <w:pStyle w:val="GuidelineB0"/>
              <w:jc w:val="center"/>
              <w:rPr>
                <w:b/>
                <w:i w:val="0"/>
              </w:rPr>
            </w:pPr>
            <w:r w:rsidRPr="00F25A4D">
              <w:rPr>
                <w:b/>
                <w:i w:val="0"/>
              </w:rPr>
              <w:t>Description</w:t>
            </w:r>
          </w:p>
        </w:tc>
        <w:tc>
          <w:tcPr>
            <w:tcW w:w="1553" w:type="dxa"/>
            <w:tcBorders>
              <w:top w:val="single" w:sz="4" w:space="0" w:color="auto"/>
              <w:left w:val="single" w:sz="4" w:space="0" w:color="auto"/>
              <w:bottom w:val="single" w:sz="4" w:space="0" w:color="auto"/>
              <w:right w:val="single" w:sz="4" w:space="0" w:color="auto"/>
            </w:tcBorders>
            <w:hideMark/>
          </w:tcPr>
          <w:p w14:paraId="6FBF2E34" w14:textId="77777777" w:rsidR="00B706CF" w:rsidRPr="00F25A4D" w:rsidRDefault="00B706CF">
            <w:pPr>
              <w:pStyle w:val="GuidelineB0"/>
              <w:jc w:val="center"/>
              <w:rPr>
                <w:b/>
                <w:i w:val="0"/>
              </w:rPr>
            </w:pPr>
            <w:r w:rsidRPr="00F25A4D">
              <w:rPr>
                <w:b/>
                <w:i w:val="0"/>
              </w:rPr>
              <w:t>Cut-Off Date</w:t>
            </w:r>
          </w:p>
        </w:tc>
      </w:tr>
      <w:tr w:rsidR="00B706CF" w:rsidRPr="00F25A4D" w14:paraId="7442CA6B" w14:textId="77777777" w:rsidTr="00B706CF">
        <w:tc>
          <w:tcPr>
            <w:tcW w:w="1555" w:type="dxa"/>
            <w:tcBorders>
              <w:top w:val="single" w:sz="4" w:space="0" w:color="auto"/>
              <w:left w:val="single" w:sz="4" w:space="0" w:color="auto"/>
              <w:bottom w:val="single" w:sz="4" w:space="0" w:color="auto"/>
              <w:right w:val="single" w:sz="4" w:space="0" w:color="auto"/>
            </w:tcBorders>
            <w:hideMark/>
          </w:tcPr>
          <w:p w14:paraId="3747FBB7" w14:textId="77777777" w:rsidR="00B706CF" w:rsidRPr="00F25A4D" w:rsidRDefault="00B706CF">
            <w:pPr>
              <w:pStyle w:val="GuidelineB0"/>
              <w:jc w:val="center"/>
              <w:rPr>
                <w:b/>
                <w:i w:val="0"/>
              </w:rPr>
            </w:pPr>
            <w:r w:rsidRPr="00F25A4D">
              <w:rPr>
                <w:b/>
                <w:i w:val="0"/>
              </w:rPr>
              <w:t>A</w:t>
            </w:r>
          </w:p>
        </w:tc>
        <w:tc>
          <w:tcPr>
            <w:tcW w:w="5953" w:type="dxa"/>
            <w:tcBorders>
              <w:top w:val="single" w:sz="4" w:space="0" w:color="auto"/>
              <w:left w:val="single" w:sz="4" w:space="0" w:color="auto"/>
              <w:bottom w:val="single" w:sz="4" w:space="0" w:color="auto"/>
              <w:right w:val="single" w:sz="4" w:space="0" w:color="auto"/>
            </w:tcBorders>
            <w:hideMark/>
          </w:tcPr>
          <w:p w14:paraId="5F9064C2" w14:textId="4EC06EE1" w:rsidR="00B706CF" w:rsidRPr="007A123A" w:rsidRDefault="00F25A4D">
            <w:pPr>
              <w:pStyle w:val="GuidelineB0"/>
              <w:jc w:val="left"/>
              <w:rPr>
                <w:i w:val="0"/>
              </w:rPr>
            </w:pPr>
            <w:r w:rsidRPr="007A123A">
              <w:rPr>
                <w:rFonts w:cs="Arial"/>
                <w:i w:val="0"/>
                <w:lang w:eastAsia="en-GB"/>
              </w:rPr>
              <w:t>Draft#1 submitted to TC HF</w:t>
            </w:r>
          </w:p>
        </w:tc>
        <w:tc>
          <w:tcPr>
            <w:tcW w:w="1553" w:type="dxa"/>
            <w:vMerge w:val="restart"/>
            <w:tcBorders>
              <w:top w:val="single" w:sz="4" w:space="0" w:color="auto"/>
              <w:left w:val="single" w:sz="4" w:space="0" w:color="auto"/>
              <w:bottom w:val="single" w:sz="4" w:space="0" w:color="auto"/>
              <w:right w:val="single" w:sz="4" w:space="0" w:color="auto"/>
            </w:tcBorders>
            <w:vAlign w:val="center"/>
            <w:hideMark/>
          </w:tcPr>
          <w:p w14:paraId="4176590B" w14:textId="1200419B" w:rsidR="00B706CF" w:rsidRPr="00F25A4D" w:rsidRDefault="00B706CF">
            <w:pPr>
              <w:pStyle w:val="GuidelineB0"/>
              <w:jc w:val="center"/>
              <w:rPr>
                <w:b/>
                <w:i w:val="0"/>
              </w:rPr>
            </w:pPr>
            <w:r w:rsidRPr="007A123A">
              <w:rPr>
                <w:i w:val="0"/>
              </w:rPr>
              <w:t>20</w:t>
            </w:r>
            <w:r w:rsidR="00F25A4D" w:rsidRPr="007A123A">
              <w:rPr>
                <w:i w:val="0"/>
              </w:rPr>
              <w:t>21</w:t>
            </w:r>
            <w:r w:rsidRPr="007A123A">
              <w:rPr>
                <w:i w:val="0"/>
              </w:rPr>
              <w:t>-</w:t>
            </w:r>
            <w:r w:rsidR="00025706">
              <w:rPr>
                <w:i w:val="0"/>
              </w:rPr>
              <w:t>01</w:t>
            </w:r>
            <w:r w:rsidRPr="007A123A">
              <w:rPr>
                <w:i w:val="0"/>
              </w:rPr>
              <w:t>-</w:t>
            </w:r>
            <w:r w:rsidR="00025706">
              <w:rPr>
                <w:i w:val="0"/>
              </w:rPr>
              <w:t>09</w:t>
            </w:r>
          </w:p>
        </w:tc>
      </w:tr>
      <w:tr w:rsidR="00B706CF" w:rsidRPr="00F25A4D" w14:paraId="5937A502" w14:textId="77777777" w:rsidTr="00B706CF">
        <w:tc>
          <w:tcPr>
            <w:tcW w:w="1555" w:type="dxa"/>
            <w:tcBorders>
              <w:top w:val="single" w:sz="4" w:space="0" w:color="auto"/>
              <w:left w:val="single" w:sz="4" w:space="0" w:color="auto"/>
              <w:bottom w:val="single" w:sz="4" w:space="0" w:color="auto"/>
              <w:right w:val="single" w:sz="4" w:space="0" w:color="auto"/>
            </w:tcBorders>
            <w:hideMark/>
          </w:tcPr>
          <w:p w14:paraId="415C5964" w14:textId="1F9CC179" w:rsidR="00B706CF" w:rsidRPr="007A123A" w:rsidRDefault="00F25A4D">
            <w:pPr>
              <w:pStyle w:val="GuidelineB0"/>
              <w:rPr>
                <w:i w:val="0"/>
              </w:rPr>
            </w:pPr>
            <w:r w:rsidRPr="007A123A">
              <w:rPr>
                <w:i w:val="0"/>
              </w:rPr>
              <w:t>TC HF</w:t>
            </w:r>
          </w:p>
        </w:tc>
        <w:tc>
          <w:tcPr>
            <w:tcW w:w="5953" w:type="dxa"/>
            <w:tcBorders>
              <w:top w:val="single" w:sz="4" w:space="0" w:color="auto"/>
              <w:left w:val="single" w:sz="4" w:space="0" w:color="auto"/>
              <w:bottom w:val="single" w:sz="4" w:space="0" w:color="auto"/>
              <w:right w:val="single" w:sz="4" w:space="0" w:color="auto"/>
            </w:tcBorders>
            <w:hideMark/>
          </w:tcPr>
          <w:p w14:paraId="0EDE282C" w14:textId="5BB71460" w:rsidR="00B706CF" w:rsidRPr="007A123A" w:rsidRDefault="00B706CF">
            <w:pPr>
              <w:pStyle w:val="GuidelineB0"/>
              <w:rPr>
                <w:i w:val="0"/>
              </w:rPr>
            </w:pPr>
            <w:r w:rsidRPr="007A123A">
              <w:rPr>
                <w:i w:val="0"/>
              </w:rPr>
              <w:t>Earl</w:t>
            </w:r>
            <w:r w:rsidR="00F25A4D" w:rsidRPr="007A123A">
              <w:rPr>
                <w:i w:val="0"/>
              </w:rPr>
              <w:t>y Draft approved by TC HF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B7E776" w14:textId="77777777" w:rsidR="00B706CF" w:rsidRPr="00F25A4D" w:rsidRDefault="00B706CF">
            <w:pPr>
              <w:tabs>
                <w:tab w:val="clear" w:pos="1418"/>
                <w:tab w:val="clear" w:pos="4678"/>
                <w:tab w:val="clear" w:pos="5954"/>
                <w:tab w:val="clear" w:pos="7088"/>
              </w:tabs>
              <w:overflowPunct/>
              <w:autoSpaceDE/>
              <w:autoSpaceDN/>
              <w:adjustRightInd/>
              <w:jc w:val="left"/>
              <w:rPr>
                <w:b/>
                <w:iCs/>
              </w:rPr>
            </w:pPr>
          </w:p>
        </w:tc>
      </w:tr>
      <w:tr w:rsidR="00B706CF" w:rsidRPr="00F25A4D" w14:paraId="1BFD7979" w14:textId="77777777" w:rsidTr="00B706CF">
        <w:tc>
          <w:tcPr>
            <w:tcW w:w="1555" w:type="dxa"/>
            <w:tcBorders>
              <w:top w:val="single" w:sz="4" w:space="0" w:color="auto"/>
              <w:left w:val="single" w:sz="4" w:space="0" w:color="auto"/>
              <w:bottom w:val="single" w:sz="4" w:space="0" w:color="auto"/>
              <w:right w:val="single" w:sz="4" w:space="0" w:color="auto"/>
            </w:tcBorders>
            <w:hideMark/>
          </w:tcPr>
          <w:p w14:paraId="46C22367" w14:textId="77777777" w:rsidR="00B706CF" w:rsidRPr="007A123A" w:rsidRDefault="00B706CF">
            <w:pPr>
              <w:pStyle w:val="GuidelineB0"/>
              <w:rPr>
                <w:i w:val="0"/>
              </w:rPr>
            </w:pPr>
            <w:r w:rsidRPr="007A123A">
              <w:rPr>
                <w:i w:val="0"/>
              </w:rPr>
              <w:t>ETSI Deliverable</w:t>
            </w:r>
          </w:p>
        </w:tc>
        <w:tc>
          <w:tcPr>
            <w:tcW w:w="5953" w:type="dxa"/>
            <w:tcBorders>
              <w:top w:val="single" w:sz="4" w:space="0" w:color="auto"/>
              <w:left w:val="single" w:sz="4" w:space="0" w:color="auto"/>
              <w:bottom w:val="single" w:sz="4" w:space="0" w:color="auto"/>
              <w:right w:val="single" w:sz="4" w:space="0" w:color="auto"/>
            </w:tcBorders>
            <w:hideMark/>
          </w:tcPr>
          <w:p w14:paraId="20D512EB" w14:textId="034137E0" w:rsidR="00B706CF" w:rsidRPr="007A123A" w:rsidRDefault="00B706CF">
            <w:pPr>
              <w:pStyle w:val="GuidelineB0"/>
              <w:rPr>
                <w:i w:val="0"/>
              </w:rPr>
            </w:pPr>
            <w:r w:rsidRPr="007A123A">
              <w:rPr>
                <w:i w:val="0"/>
              </w:rPr>
              <w:t>Progress</w:t>
            </w:r>
            <w:r w:rsidR="005E35CF">
              <w:rPr>
                <w:i w:val="0"/>
              </w:rPr>
              <w:t xml:space="preserve"> </w:t>
            </w:r>
            <w:r w:rsidRPr="007A123A">
              <w:rPr>
                <w:i w:val="0"/>
              </w:rPr>
              <w:t>Report approved by Reference Body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437573" w14:textId="77777777" w:rsidR="00B706CF" w:rsidRPr="00F25A4D" w:rsidRDefault="00B706CF">
            <w:pPr>
              <w:tabs>
                <w:tab w:val="clear" w:pos="1418"/>
                <w:tab w:val="clear" w:pos="4678"/>
                <w:tab w:val="clear" w:pos="5954"/>
                <w:tab w:val="clear" w:pos="7088"/>
              </w:tabs>
              <w:overflowPunct/>
              <w:autoSpaceDE/>
              <w:autoSpaceDN/>
              <w:adjustRightInd/>
              <w:jc w:val="left"/>
              <w:rPr>
                <w:b/>
                <w:iCs/>
              </w:rPr>
            </w:pPr>
          </w:p>
        </w:tc>
      </w:tr>
    </w:tbl>
    <w:p w14:paraId="2EC748D6" w14:textId="77777777" w:rsidR="00F25A4D" w:rsidRPr="00F25A4D" w:rsidRDefault="00F25A4D" w:rsidP="00F25A4D">
      <w:pPr>
        <w:pStyle w:val="B0Bold"/>
        <w:rPr>
          <w:u w:val="single"/>
        </w:rPr>
      </w:pPr>
    </w:p>
    <w:p w14:paraId="1E034A3D" w14:textId="39AB7969" w:rsidR="00F25A4D" w:rsidRPr="00F25A4D" w:rsidRDefault="00F25A4D" w:rsidP="00F25A4D">
      <w:pPr>
        <w:pStyle w:val="B0Bold"/>
        <w:rPr>
          <w:u w:val="single"/>
        </w:rPr>
      </w:pPr>
      <w:r w:rsidRPr="00F25A4D">
        <w:rPr>
          <w:u w:val="single"/>
        </w:rPr>
        <w:t>Milestone B – Advocacy Workshop and Final Report</w:t>
      </w:r>
    </w:p>
    <w:p w14:paraId="6629CF60" w14:textId="26CF6562" w:rsidR="00B706CF" w:rsidRPr="007A123A" w:rsidRDefault="00B706CF" w:rsidP="00B706CF">
      <w:pPr>
        <w:pStyle w:val="GuidelineB0"/>
        <w:rPr>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F25A4D" w:rsidRPr="00F25A4D" w14:paraId="2C6C49EC" w14:textId="77777777" w:rsidTr="00EA338C">
        <w:tc>
          <w:tcPr>
            <w:tcW w:w="1555" w:type="dxa"/>
            <w:tcBorders>
              <w:top w:val="single" w:sz="4" w:space="0" w:color="auto"/>
              <w:left w:val="single" w:sz="4" w:space="0" w:color="auto"/>
              <w:bottom w:val="single" w:sz="4" w:space="0" w:color="auto"/>
              <w:right w:val="single" w:sz="4" w:space="0" w:color="auto"/>
            </w:tcBorders>
            <w:hideMark/>
          </w:tcPr>
          <w:p w14:paraId="763BB383" w14:textId="77777777" w:rsidR="00F25A4D" w:rsidRPr="00F25A4D" w:rsidRDefault="00F25A4D" w:rsidP="00EA338C">
            <w:pPr>
              <w:pStyle w:val="GuidelineB0"/>
              <w:jc w:val="center"/>
              <w:rPr>
                <w:b/>
                <w:i w:val="0"/>
              </w:rPr>
            </w:pPr>
            <w:r w:rsidRPr="00F25A4D">
              <w:rPr>
                <w:b/>
                <w:i w:val="0"/>
              </w:rPr>
              <w:t>Milestone</w:t>
            </w:r>
          </w:p>
        </w:tc>
        <w:tc>
          <w:tcPr>
            <w:tcW w:w="5953" w:type="dxa"/>
            <w:tcBorders>
              <w:top w:val="single" w:sz="4" w:space="0" w:color="auto"/>
              <w:left w:val="single" w:sz="4" w:space="0" w:color="auto"/>
              <w:bottom w:val="single" w:sz="4" w:space="0" w:color="auto"/>
              <w:right w:val="single" w:sz="4" w:space="0" w:color="auto"/>
            </w:tcBorders>
            <w:hideMark/>
          </w:tcPr>
          <w:p w14:paraId="6B62A172" w14:textId="77777777" w:rsidR="00F25A4D" w:rsidRPr="00F25A4D" w:rsidRDefault="00F25A4D" w:rsidP="00EA338C">
            <w:pPr>
              <w:pStyle w:val="GuidelineB0"/>
              <w:jc w:val="center"/>
              <w:rPr>
                <w:b/>
                <w:i w:val="0"/>
              </w:rPr>
            </w:pPr>
            <w:r w:rsidRPr="00F25A4D">
              <w:rPr>
                <w:b/>
                <w:i w:val="0"/>
              </w:rPr>
              <w:t>Description</w:t>
            </w:r>
          </w:p>
        </w:tc>
        <w:tc>
          <w:tcPr>
            <w:tcW w:w="1553" w:type="dxa"/>
            <w:tcBorders>
              <w:top w:val="single" w:sz="4" w:space="0" w:color="auto"/>
              <w:left w:val="single" w:sz="4" w:space="0" w:color="auto"/>
              <w:bottom w:val="single" w:sz="4" w:space="0" w:color="auto"/>
              <w:right w:val="single" w:sz="4" w:space="0" w:color="auto"/>
            </w:tcBorders>
            <w:hideMark/>
          </w:tcPr>
          <w:p w14:paraId="41D8922B" w14:textId="77777777" w:rsidR="00F25A4D" w:rsidRPr="00F25A4D" w:rsidRDefault="00F25A4D" w:rsidP="00EA338C">
            <w:pPr>
              <w:pStyle w:val="GuidelineB0"/>
              <w:jc w:val="center"/>
              <w:rPr>
                <w:b/>
                <w:i w:val="0"/>
              </w:rPr>
            </w:pPr>
            <w:r w:rsidRPr="00F25A4D">
              <w:rPr>
                <w:b/>
                <w:i w:val="0"/>
              </w:rPr>
              <w:t>Cut-Off Date</w:t>
            </w:r>
          </w:p>
        </w:tc>
      </w:tr>
      <w:tr w:rsidR="00F25A4D" w:rsidRPr="00F25A4D" w14:paraId="7826FF5B" w14:textId="77777777" w:rsidTr="00EA338C">
        <w:tc>
          <w:tcPr>
            <w:tcW w:w="1555" w:type="dxa"/>
            <w:tcBorders>
              <w:top w:val="single" w:sz="4" w:space="0" w:color="auto"/>
              <w:left w:val="single" w:sz="4" w:space="0" w:color="auto"/>
              <w:bottom w:val="single" w:sz="4" w:space="0" w:color="auto"/>
              <w:right w:val="single" w:sz="4" w:space="0" w:color="auto"/>
            </w:tcBorders>
            <w:hideMark/>
          </w:tcPr>
          <w:p w14:paraId="515CB574" w14:textId="4AF3F4BC" w:rsidR="00F25A4D" w:rsidRPr="00F25A4D" w:rsidRDefault="00F25A4D" w:rsidP="00EA338C">
            <w:pPr>
              <w:pStyle w:val="GuidelineB0"/>
              <w:jc w:val="center"/>
              <w:rPr>
                <w:b/>
                <w:i w:val="0"/>
              </w:rPr>
            </w:pPr>
            <w:r w:rsidRPr="00F25A4D">
              <w:rPr>
                <w:b/>
                <w:i w:val="0"/>
              </w:rPr>
              <w:t>B</w:t>
            </w:r>
          </w:p>
        </w:tc>
        <w:tc>
          <w:tcPr>
            <w:tcW w:w="5953" w:type="dxa"/>
            <w:tcBorders>
              <w:top w:val="single" w:sz="4" w:space="0" w:color="auto"/>
              <w:left w:val="single" w:sz="4" w:space="0" w:color="auto"/>
              <w:bottom w:val="single" w:sz="4" w:space="0" w:color="auto"/>
              <w:right w:val="single" w:sz="4" w:space="0" w:color="auto"/>
            </w:tcBorders>
            <w:hideMark/>
          </w:tcPr>
          <w:p w14:paraId="3940C02D" w14:textId="440A641D" w:rsidR="00F25A4D" w:rsidRPr="007A123A" w:rsidRDefault="00F25A4D" w:rsidP="00F25A4D">
            <w:pPr>
              <w:spacing w:line="256" w:lineRule="auto"/>
              <w:jc w:val="left"/>
              <w:rPr>
                <w:rFonts w:cs="Arial"/>
                <w:iCs/>
                <w:lang w:eastAsia="en-GB"/>
              </w:rPr>
            </w:pPr>
            <w:r w:rsidRPr="007A123A">
              <w:rPr>
                <w:rFonts w:cs="Arial"/>
                <w:iCs/>
                <w:lang w:eastAsia="en-GB"/>
              </w:rPr>
              <w:t>Results of Advocacy Workshop are available.</w:t>
            </w:r>
          </w:p>
          <w:p w14:paraId="6CAA115C" w14:textId="2AB9E988" w:rsidR="00F25A4D" w:rsidRPr="007A123A" w:rsidRDefault="00F25A4D" w:rsidP="00EA338C">
            <w:pPr>
              <w:pStyle w:val="GuidelineB0"/>
              <w:jc w:val="left"/>
              <w:rPr>
                <w:i w:val="0"/>
              </w:rPr>
            </w:pPr>
          </w:p>
        </w:tc>
        <w:tc>
          <w:tcPr>
            <w:tcW w:w="1553" w:type="dxa"/>
            <w:vMerge w:val="restart"/>
            <w:tcBorders>
              <w:top w:val="single" w:sz="4" w:space="0" w:color="auto"/>
              <w:left w:val="single" w:sz="4" w:space="0" w:color="auto"/>
              <w:bottom w:val="single" w:sz="4" w:space="0" w:color="auto"/>
              <w:right w:val="single" w:sz="4" w:space="0" w:color="auto"/>
            </w:tcBorders>
            <w:vAlign w:val="center"/>
            <w:hideMark/>
          </w:tcPr>
          <w:p w14:paraId="5368D7AE" w14:textId="1E6DA8FF" w:rsidR="00F25A4D" w:rsidRPr="00F25A4D" w:rsidRDefault="00F25A4D" w:rsidP="00EA338C">
            <w:pPr>
              <w:pStyle w:val="GuidelineB0"/>
              <w:jc w:val="center"/>
              <w:rPr>
                <w:b/>
                <w:i w:val="0"/>
              </w:rPr>
            </w:pPr>
            <w:r w:rsidRPr="007A123A">
              <w:rPr>
                <w:i w:val="0"/>
              </w:rPr>
              <w:t>202</w:t>
            </w:r>
            <w:r w:rsidRPr="00F25A4D">
              <w:rPr>
                <w:i w:val="0"/>
              </w:rPr>
              <w:t>2</w:t>
            </w:r>
            <w:r w:rsidRPr="007A123A">
              <w:rPr>
                <w:i w:val="0"/>
              </w:rPr>
              <w:t>-</w:t>
            </w:r>
            <w:r w:rsidR="00025706" w:rsidRPr="00F25A4D">
              <w:rPr>
                <w:i w:val="0"/>
              </w:rPr>
              <w:t>0</w:t>
            </w:r>
            <w:r w:rsidR="00025706">
              <w:rPr>
                <w:i w:val="0"/>
              </w:rPr>
              <w:t>2</w:t>
            </w:r>
            <w:r w:rsidRPr="007A123A">
              <w:rPr>
                <w:i w:val="0"/>
              </w:rPr>
              <w:t>-</w:t>
            </w:r>
            <w:r w:rsidR="00025706">
              <w:rPr>
                <w:i w:val="0"/>
              </w:rPr>
              <w:t>09</w:t>
            </w:r>
          </w:p>
        </w:tc>
      </w:tr>
      <w:tr w:rsidR="00F25A4D" w:rsidRPr="00F25A4D" w14:paraId="083A594B" w14:textId="77777777" w:rsidTr="00EA338C">
        <w:tc>
          <w:tcPr>
            <w:tcW w:w="1555" w:type="dxa"/>
            <w:tcBorders>
              <w:top w:val="single" w:sz="4" w:space="0" w:color="auto"/>
              <w:left w:val="single" w:sz="4" w:space="0" w:color="auto"/>
              <w:bottom w:val="single" w:sz="4" w:space="0" w:color="auto"/>
              <w:right w:val="single" w:sz="4" w:space="0" w:color="auto"/>
            </w:tcBorders>
            <w:hideMark/>
          </w:tcPr>
          <w:p w14:paraId="0B1F3B66" w14:textId="77777777" w:rsidR="00F25A4D" w:rsidRPr="007A123A" w:rsidRDefault="00F25A4D" w:rsidP="00EA338C">
            <w:pPr>
              <w:pStyle w:val="GuidelineB0"/>
              <w:rPr>
                <w:i w:val="0"/>
              </w:rPr>
            </w:pPr>
            <w:r w:rsidRPr="007A123A">
              <w:rPr>
                <w:i w:val="0"/>
              </w:rPr>
              <w:t>TC HF</w:t>
            </w:r>
          </w:p>
        </w:tc>
        <w:tc>
          <w:tcPr>
            <w:tcW w:w="5953" w:type="dxa"/>
            <w:tcBorders>
              <w:top w:val="single" w:sz="4" w:space="0" w:color="auto"/>
              <w:left w:val="single" w:sz="4" w:space="0" w:color="auto"/>
              <w:bottom w:val="single" w:sz="4" w:space="0" w:color="auto"/>
              <w:right w:val="single" w:sz="4" w:space="0" w:color="auto"/>
            </w:tcBorders>
            <w:hideMark/>
          </w:tcPr>
          <w:p w14:paraId="48367CEA" w14:textId="77777777" w:rsidR="00F25A4D" w:rsidRPr="007A123A" w:rsidRDefault="00F25A4D" w:rsidP="00EA338C">
            <w:pPr>
              <w:pStyle w:val="GuidelineB0"/>
              <w:rPr>
                <w:i w:val="0"/>
              </w:rPr>
            </w:pPr>
            <w:r w:rsidRPr="007A123A">
              <w:rPr>
                <w:i w:val="0"/>
              </w:rPr>
              <w:t>Early Draft approved by TC HF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62F412" w14:textId="77777777" w:rsidR="00F25A4D" w:rsidRPr="00F25A4D" w:rsidRDefault="00F25A4D" w:rsidP="00EA338C">
            <w:pPr>
              <w:tabs>
                <w:tab w:val="clear" w:pos="1418"/>
                <w:tab w:val="clear" w:pos="4678"/>
                <w:tab w:val="clear" w:pos="5954"/>
                <w:tab w:val="clear" w:pos="7088"/>
              </w:tabs>
              <w:overflowPunct/>
              <w:autoSpaceDE/>
              <w:autoSpaceDN/>
              <w:adjustRightInd/>
              <w:jc w:val="left"/>
              <w:rPr>
                <w:b/>
                <w:iCs/>
              </w:rPr>
            </w:pPr>
          </w:p>
        </w:tc>
      </w:tr>
      <w:tr w:rsidR="00F25A4D" w:rsidRPr="00F25A4D" w14:paraId="3C447CA4" w14:textId="77777777" w:rsidTr="00EA338C">
        <w:tc>
          <w:tcPr>
            <w:tcW w:w="1555" w:type="dxa"/>
            <w:tcBorders>
              <w:top w:val="single" w:sz="4" w:space="0" w:color="auto"/>
              <w:left w:val="single" w:sz="4" w:space="0" w:color="auto"/>
              <w:bottom w:val="single" w:sz="4" w:space="0" w:color="auto"/>
              <w:right w:val="single" w:sz="4" w:space="0" w:color="auto"/>
            </w:tcBorders>
            <w:hideMark/>
          </w:tcPr>
          <w:p w14:paraId="41804460" w14:textId="77777777" w:rsidR="00F25A4D" w:rsidRPr="007A123A" w:rsidRDefault="00F25A4D" w:rsidP="00EA338C">
            <w:pPr>
              <w:pStyle w:val="GuidelineB0"/>
              <w:rPr>
                <w:i w:val="0"/>
              </w:rPr>
            </w:pPr>
            <w:r w:rsidRPr="007A123A">
              <w:rPr>
                <w:i w:val="0"/>
              </w:rPr>
              <w:t>ETSI Deliverable</w:t>
            </w:r>
          </w:p>
        </w:tc>
        <w:tc>
          <w:tcPr>
            <w:tcW w:w="5953" w:type="dxa"/>
            <w:tcBorders>
              <w:top w:val="single" w:sz="4" w:space="0" w:color="auto"/>
              <w:left w:val="single" w:sz="4" w:space="0" w:color="auto"/>
              <w:bottom w:val="single" w:sz="4" w:space="0" w:color="auto"/>
              <w:right w:val="single" w:sz="4" w:space="0" w:color="auto"/>
            </w:tcBorders>
            <w:hideMark/>
          </w:tcPr>
          <w:p w14:paraId="70CBDE34" w14:textId="7D78D462" w:rsidR="00F25A4D" w:rsidRPr="007A123A" w:rsidRDefault="00F25A4D" w:rsidP="00EA338C">
            <w:pPr>
              <w:pStyle w:val="GuidelineB0"/>
              <w:rPr>
                <w:i w:val="0"/>
              </w:rPr>
            </w:pPr>
            <w:r w:rsidRPr="00F25A4D">
              <w:rPr>
                <w:i w:val="0"/>
              </w:rPr>
              <w:t>Final Report to TC HF approved by TC HF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186E18" w14:textId="77777777" w:rsidR="00F25A4D" w:rsidRPr="00F25A4D" w:rsidRDefault="00F25A4D" w:rsidP="00EA338C">
            <w:pPr>
              <w:tabs>
                <w:tab w:val="clear" w:pos="1418"/>
                <w:tab w:val="clear" w:pos="4678"/>
                <w:tab w:val="clear" w:pos="5954"/>
                <w:tab w:val="clear" w:pos="7088"/>
              </w:tabs>
              <w:overflowPunct/>
              <w:autoSpaceDE/>
              <w:autoSpaceDN/>
              <w:adjustRightInd/>
              <w:jc w:val="left"/>
              <w:rPr>
                <w:b/>
                <w:iCs/>
              </w:rPr>
            </w:pPr>
          </w:p>
        </w:tc>
      </w:tr>
    </w:tbl>
    <w:p w14:paraId="7D7114E6" w14:textId="77777777" w:rsidR="00F25A4D" w:rsidRPr="00F25A4D" w:rsidRDefault="00F25A4D" w:rsidP="00B706CF">
      <w:pPr>
        <w:pStyle w:val="GuidelineB0"/>
      </w:pPr>
    </w:p>
    <w:p w14:paraId="78B2D78E" w14:textId="77777777" w:rsidR="00B706CF" w:rsidRDefault="00B706CF" w:rsidP="00B706CF"/>
    <w:p w14:paraId="000455AF" w14:textId="7411BB08" w:rsidR="00B706CF" w:rsidRDefault="00B706CF" w:rsidP="00B706CF">
      <w:pPr>
        <w:pStyle w:val="Heading2"/>
      </w:pPr>
      <w:bookmarkStart w:id="5" w:name="_Toc229392240"/>
      <w:r>
        <w:t>Task summary</w:t>
      </w:r>
    </w:p>
    <w:tbl>
      <w:tblPr>
        <w:tblW w:w="8933" w:type="dxa"/>
        <w:tblInd w:w="118" w:type="dxa"/>
        <w:tblLook w:val="04A0" w:firstRow="1" w:lastRow="0" w:firstColumn="1" w:lastColumn="0" w:noHBand="0" w:noVBand="1"/>
      </w:tblPr>
      <w:tblGrid>
        <w:gridCol w:w="1148"/>
        <w:gridCol w:w="4273"/>
        <w:gridCol w:w="764"/>
        <w:gridCol w:w="1266"/>
        <w:gridCol w:w="1482"/>
      </w:tblGrid>
      <w:tr w:rsidR="00F25A4D" w:rsidRPr="004E5411" w14:paraId="3C6B5B09" w14:textId="77777777" w:rsidTr="00EA338C">
        <w:trPr>
          <w:trHeight w:val="405"/>
        </w:trPr>
        <w:tc>
          <w:tcPr>
            <w:tcW w:w="1148" w:type="dxa"/>
            <w:vMerge w:val="restart"/>
            <w:tcBorders>
              <w:top w:val="single" w:sz="8" w:space="0" w:color="auto"/>
              <w:left w:val="single" w:sz="8" w:space="0" w:color="auto"/>
              <w:bottom w:val="single" w:sz="8" w:space="0" w:color="000000"/>
              <w:right w:val="single" w:sz="4" w:space="0" w:color="auto"/>
            </w:tcBorders>
            <w:shd w:val="clear" w:color="auto" w:fill="EDEDED"/>
            <w:vAlign w:val="center"/>
            <w:hideMark/>
          </w:tcPr>
          <w:p w14:paraId="6D07C1C9" w14:textId="77777777" w:rsidR="00F25A4D" w:rsidRPr="004E5411" w:rsidRDefault="00F25A4D" w:rsidP="00EA338C">
            <w:pPr>
              <w:spacing w:line="256" w:lineRule="auto"/>
              <w:jc w:val="center"/>
              <w:rPr>
                <w:rFonts w:cs="Arial"/>
                <w:b/>
                <w:bCs/>
                <w:sz w:val="18"/>
                <w:szCs w:val="18"/>
                <w:lang w:eastAsia="en-GB"/>
              </w:rPr>
            </w:pPr>
            <w:r w:rsidRPr="004E5411">
              <w:rPr>
                <w:rFonts w:cs="Arial"/>
                <w:b/>
                <w:bCs/>
                <w:sz w:val="18"/>
                <w:szCs w:val="18"/>
                <w:lang w:eastAsia="en-GB"/>
              </w:rPr>
              <w:t>Code</w:t>
            </w:r>
          </w:p>
        </w:tc>
        <w:tc>
          <w:tcPr>
            <w:tcW w:w="4273" w:type="dxa"/>
            <w:vMerge w:val="restart"/>
            <w:tcBorders>
              <w:top w:val="single" w:sz="8" w:space="0" w:color="auto"/>
              <w:left w:val="single" w:sz="4" w:space="0" w:color="auto"/>
              <w:bottom w:val="single" w:sz="8" w:space="0" w:color="000000"/>
              <w:right w:val="single" w:sz="4" w:space="0" w:color="auto"/>
            </w:tcBorders>
            <w:shd w:val="clear" w:color="auto" w:fill="EDEDED"/>
            <w:vAlign w:val="center"/>
            <w:hideMark/>
          </w:tcPr>
          <w:p w14:paraId="5DA23BEC" w14:textId="77777777" w:rsidR="00F25A4D" w:rsidRPr="004E5411" w:rsidRDefault="00F25A4D" w:rsidP="00EA338C">
            <w:pPr>
              <w:spacing w:line="256" w:lineRule="auto"/>
              <w:rPr>
                <w:rFonts w:cs="Arial"/>
                <w:b/>
                <w:bCs/>
                <w:sz w:val="18"/>
                <w:szCs w:val="18"/>
                <w:lang w:eastAsia="en-GB"/>
              </w:rPr>
            </w:pPr>
            <w:r w:rsidRPr="004E5411">
              <w:rPr>
                <w:rFonts w:cs="Arial"/>
                <w:b/>
                <w:bCs/>
                <w:sz w:val="18"/>
                <w:szCs w:val="18"/>
                <w:lang w:eastAsia="en-GB"/>
              </w:rPr>
              <w:t xml:space="preserve">Task / Milestone </w:t>
            </w:r>
          </w:p>
        </w:tc>
        <w:tc>
          <w:tcPr>
            <w:tcW w:w="2030" w:type="dxa"/>
            <w:gridSpan w:val="2"/>
            <w:tcBorders>
              <w:top w:val="single" w:sz="8" w:space="0" w:color="auto"/>
              <w:left w:val="nil"/>
              <w:bottom w:val="single" w:sz="4" w:space="0" w:color="auto"/>
              <w:right w:val="single" w:sz="4" w:space="0" w:color="auto"/>
            </w:tcBorders>
            <w:shd w:val="clear" w:color="auto" w:fill="EDEDED"/>
            <w:vAlign w:val="center"/>
            <w:hideMark/>
          </w:tcPr>
          <w:p w14:paraId="33E1A8F9" w14:textId="77777777" w:rsidR="00F25A4D" w:rsidRPr="004E5411" w:rsidRDefault="00F25A4D" w:rsidP="00EA338C">
            <w:pPr>
              <w:spacing w:line="256" w:lineRule="auto"/>
              <w:jc w:val="center"/>
              <w:rPr>
                <w:rFonts w:cs="Arial"/>
                <w:b/>
                <w:bCs/>
                <w:sz w:val="18"/>
                <w:szCs w:val="18"/>
                <w:lang w:eastAsia="en-GB"/>
              </w:rPr>
            </w:pPr>
            <w:r w:rsidRPr="004E5411">
              <w:rPr>
                <w:rFonts w:cs="Arial"/>
                <w:b/>
                <w:bCs/>
                <w:sz w:val="18"/>
                <w:szCs w:val="18"/>
                <w:lang w:eastAsia="en-GB"/>
              </w:rPr>
              <w:t>Target Date</w:t>
            </w:r>
          </w:p>
        </w:tc>
        <w:tc>
          <w:tcPr>
            <w:tcW w:w="1482" w:type="dxa"/>
            <w:vMerge w:val="restart"/>
            <w:tcBorders>
              <w:top w:val="single" w:sz="8" w:space="0" w:color="auto"/>
              <w:left w:val="nil"/>
              <w:bottom w:val="single" w:sz="8" w:space="0" w:color="000000"/>
              <w:right w:val="single" w:sz="8" w:space="0" w:color="auto"/>
            </w:tcBorders>
            <w:noWrap/>
            <w:vAlign w:val="center"/>
            <w:hideMark/>
          </w:tcPr>
          <w:p w14:paraId="197519CC" w14:textId="7A6EF772" w:rsidR="00F25A4D" w:rsidRPr="004E5411" w:rsidRDefault="00F25A4D">
            <w:pPr>
              <w:spacing w:line="256" w:lineRule="auto"/>
              <w:jc w:val="center"/>
              <w:rPr>
                <w:rFonts w:cs="Arial"/>
                <w:b/>
                <w:bCs/>
                <w:sz w:val="22"/>
                <w:szCs w:val="22"/>
                <w:lang w:eastAsia="en-GB"/>
              </w:rPr>
            </w:pPr>
            <w:r>
              <w:rPr>
                <w:rFonts w:cs="Arial"/>
                <w:b/>
                <w:bCs/>
                <w:sz w:val="22"/>
                <w:szCs w:val="22"/>
                <w:lang w:eastAsia="en-GB"/>
              </w:rPr>
              <w:t>Estimated Cost (EUR)</w:t>
            </w:r>
          </w:p>
        </w:tc>
      </w:tr>
      <w:tr w:rsidR="00F25A4D" w:rsidRPr="004E5411" w14:paraId="499F9219" w14:textId="77777777" w:rsidTr="00EA338C">
        <w:trPr>
          <w:trHeight w:val="315"/>
        </w:trPr>
        <w:tc>
          <w:tcPr>
            <w:tcW w:w="1148" w:type="dxa"/>
            <w:vMerge/>
            <w:tcBorders>
              <w:top w:val="single" w:sz="8" w:space="0" w:color="auto"/>
              <w:left w:val="single" w:sz="8" w:space="0" w:color="auto"/>
              <w:bottom w:val="single" w:sz="8" w:space="0" w:color="000000"/>
              <w:right w:val="single" w:sz="4" w:space="0" w:color="auto"/>
            </w:tcBorders>
            <w:vAlign w:val="center"/>
            <w:hideMark/>
          </w:tcPr>
          <w:p w14:paraId="7D903D62" w14:textId="77777777" w:rsidR="00F25A4D" w:rsidRPr="004E5411" w:rsidRDefault="00F25A4D" w:rsidP="00EA338C">
            <w:pPr>
              <w:spacing w:line="256" w:lineRule="auto"/>
              <w:jc w:val="left"/>
              <w:rPr>
                <w:rFonts w:cs="Arial"/>
                <w:b/>
                <w:bCs/>
                <w:sz w:val="18"/>
                <w:szCs w:val="18"/>
                <w:lang w:eastAsia="en-GB"/>
              </w:rPr>
            </w:pPr>
          </w:p>
        </w:tc>
        <w:tc>
          <w:tcPr>
            <w:tcW w:w="4273" w:type="dxa"/>
            <w:vMerge/>
            <w:tcBorders>
              <w:top w:val="single" w:sz="8" w:space="0" w:color="auto"/>
              <w:left w:val="single" w:sz="4" w:space="0" w:color="auto"/>
              <w:bottom w:val="single" w:sz="8" w:space="0" w:color="000000"/>
              <w:right w:val="single" w:sz="4" w:space="0" w:color="auto"/>
            </w:tcBorders>
            <w:vAlign w:val="center"/>
            <w:hideMark/>
          </w:tcPr>
          <w:p w14:paraId="218FE5FE" w14:textId="77777777" w:rsidR="00F25A4D" w:rsidRPr="004E5411" w:rsidRDefault="00F25A4D" w:rsidP="00EA338C">
            <w:pPr>
              <w:spacing w:line="256" w:lineRule="auto"/>
              <w:jc w:val="left"/>
              <w:rPr>
                <w:rFonts w:cs="Arial"/>
                <w:b/>
                <w:bCs/>
                <w:sz w:val="18"/>
                <w:szCs w:val="18"/>
                <w:lang w:eastAsia="en-GB"/>
              </w:rPr>
            </w:pPr>
          </w:p>
        </w:tc>
        <w:tc>
          <w:tcPr>
            <w:tcW w:w="764" w:type="dxa"/>
            <w:tcBorders>
              <w:top w:val="nil"/>
              <w:left w:val="nil"/>
              <w:bottom w:val="single" w:sz="8" w:space="0" w:color="auto"/>
              <w:right w:val="single" w:sz="4" w:space="0" w:color="auto"/>
            </w:tcBorders>
            <w:shd w:val="clear" w:color="auto" w:fill="EDEDED"/>
            <w:vAlign w:val="center"/>
            <w:hideMark/>
          </w:tcPr>
          <w:p w14:paraId="287711D3" w14:textId="77777777" w:rsidR="00F25A4D" w:rsidRPr="004E5411" w:rsidRDefault="00F25A4D" w:rsidP="00EA338C">
            <w:pPr>
              <w:spacing w:line="256" w:lineRule="auto"/>
              <w:jc w:val="center"/>
              <w:rPr>
                <w:rFonts w:cs="Arial"/>
                <w:b/>
                <w:bCs/>
                <w:sz w:val="18"/>
                <w:szCs w:val="18"/>
                <w:lang w:eastAsia="en-GB"/>
              </w:rPr>
            </w:pPr>
            <w:r w:rsidRPr="004E5411">
              <w:rPr>
                <w:rFonts w:cs="Arial"/>
                <w:b/>
                <w:bCs/>
                <w:sz w:val="18"/>
                <w:szCs w:val="18"/>
                <w:lang w:eastAsia="en-GB"/>
              </w:rPr>
              <w:t>From</w:t>
            </w:r>
          </w:p>
        </w:tc>
        <w:tc>
          <w:tcPr>
            <w:tcW w:w="1266" w:type="dxa"/>
            <w:tcBorders>
              <w:top w:val="nil"/>
              <w:left w:val="nil"/>
              <w:bottom w:val="single" w:sz="8" w:space="0" w:color="auto"/>
              <w:right w:val="single" w:sz="4" w:space="0" w:color="auto"/>
            </w:tcBorders>
            <w:shd w:val="clear" w:color="auto" w:fill="EDEDED"/>
            <w:vAlign w:val="center"/>
            <w:hideMark/>
          </w:tcPr>
          <w:p w14:paraId="7AF3893D" w14:textId="77777777" w:rsidR="00F25A4D" w:rsidRPr="004E5411" w:rsidRDefault="00F25A4D" w:rsidP="00EA338C">
            <w:pPr>
              <w:spacing w:line="256" w:lineRule="auto"/>
              <w:jc w:val="center"/>
              <w:rPr>
                <w:rFonts w:cs="Arial"/>
                <w:b/>
                <w:bCs/>
                <w:sz w:val="18"/>
                <w:szCs w:val="18"/>
                <w:lang w:eastAsia="en-GB"/>
              </w:rPr>
            </w:pPr>
            <w:r w:rsidRPr="004E5411">
              <w:rPr>
                <w:rFonts w:cs="Arial"/>
                <w:b/>
                <w:bCs/>
                <w:sz w:val="18"/>
                <w:szCs w:val="18"/>
                <w:lang w:eastAsia="en-GB"/>
              </w:rPr>
              <w:t>To</w:t>
            </w:r>
          </w:p>
        </w:tc>
        <w:tc>
          <w:tcPr>
            <w:tcW w:w="0" w:type="auto"/>
            <w:vMerge/>
            <w:tcBorders>
              <w:top w:val="single" w:sz="8" w:space="0" w:color="auto"/>
              <w:left w:val="nil"/>
              <w:bottom w:val="single" w:sz="8" w:space="0" w:color="000000"/>
              <w:right w:val="single" w:sz="8" w:space="0" w:color="auto"/>
            </w:tcBorders>
            <w:vAlign w:val="center"/>
            <w:hideMark/>
          </w:tcPr>
          <w:p w14:paraId="6BE4F533" w14:textId="77777777" w:rsidR="00F25A4D" w:rsidRPr="004E5411" w:rsidRDefault="00F25A4D" w:rsidP="00EA338C">
            <w:pPr>
              <w:spacing w:line="256" w:lineRule="auto"/>
              <w:jc w:val="left"/>
              <w:rPr>
                <w:rFonts w:cs="Arial"/>
                <w:b/>
                <w:bCs/>
                <w:sz w:val="22"/>
                <w:szCs w:val="22"/>
                <w:lang w:eastAsia="en-GB"/>
              </w:rPr>
            </w:pPr>
          </w:p>
        </w:tc>
      </w:tr>
      <w:tr w:rsidR="00F25A4D" w:rsidRPr="004E5411" w14:paraId="70AC0BB4" w14:textId="77777777" w:rsidTr="00EA338C">
        <w:trPr>
          <w:trHeight w:val="300"/>
        </w:trPr>
        <w:tc>
          <w:tcPr>
            <w:tcW w:w="1148"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14:paraId="09B4AA91" w14:textId="77777777" w:rsidR="00F25A4D" w:rsidRPr="004E5411" w:rsidRDefault="00F25A4D" w:rsidP="00EA338C">
            <w:pPr>
              <w:spacing w:line="256" w:lineRule="auto"/>
              <w:jc w:val="center"/>
              <w:rPr>
                <w:rFonts w:cs="Arial"/>
                <w:sz w:val="18"/>
                <w:szCs w:val="18"/>
                <w:lang w:eastAsia="en-GB"/>
              </w:rPr>
            </w:pPr>
            <w:r w:rsidRPr="004E5411">
              <w:rPr>
                <w:rFonts w:cs="Arial"/>
                <w:sz w:val="18"/>
                <w:szCs w:val="18"/>
                <w:lang w:eastAsia="en-GB"/>
              </w:rPr>
              <w:t>T1</w:t>
            </w:r>
          </w:p>
        </w:tc>
        <w:tc>
          <w:tcPr>
            <w:tcW w:w="427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003C36" w14:textId="77777777" w:rsidR="00F25A4D" w:rsidRPr="004E5411" w:rsidRDefault="00F25A4D" w:rsidP="00EA338C">
            <w:pPr>
              <w:spacing w:line="256" w:lineRule="auto"/>
              <w:jc w:val="left"/>
              <w:rPr>
                <w:rFonts w:cs="Arial"/>
              </w:rPr>
            </w:pPr>
            <w:r w:rsidRPr="004E5411">
              <w:rPr>
                <w:rFonts w:cs="Arial"/>
                <w:sz w:val="18"/>
                <w:szCs w:val="18"/>
                <w:lang w:eastAsia="en-GB"/>
              </w:rPr>
              <w:t>Establish STF Team, STF Organization &amp; STF Management and Coordination</w:t>
            </w:r>
          </w:p>
        </w:tc>
        <w:tc>
          <w:tcPr>
            <w:tcW w:w="76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B12E504" w14:textId="77777777" w:rsidR="00F25A4D" w:rsidRPr="004E5411" w:rsidRDefault="00F25A4D" w:rsidP="00EA338C">
            <w:pPr>
              <w:spacing w:line="256" w:lineRule="auto"/>
              <w:jc w:val="center"/>
              <w:rPr>
                <w:rFonts w:cs="Arial"/>
                <w:sz w:val="18"/>
                <w:szCs w:val="18"/>
                <w:lang w:eastAsia="en-GB"/>
              </w:rPr>
            </w:pPr>
            <w:r w:rsidRPr="004E5411">
              <w:rPr>
                <w:rFonts w:cs="Arial"/>
                <w:sz w:val="18"/>
                <w:szCs w:val="18"/>
                <w:lang w:eastAsia="en-GB"/>
              </w:rPr>
              <w:t>T0</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EE8BEF7" w14:textId="77777777" w:rsidR="00F25A4D" w:rsidRPr="004E5411" w:rsidRDefault="00F25A4D" w:rsidP="00EA338C">
            <w:pPr>
              <w:spacing w:line="256" w:lineRule="auto"/>
              <w:jc w:val="center"/>
              <w:rPr>
                <w:rFonts w:cs="Arial"/>
                <w:sz w:val="18"/>
                <w:szCs w:val="18"/>
                <w:lang w:eastAsia="en-GB"/>
              </w:rPr>
            </w:pPr>
            <w:r>
              <w:rPr>
                <w:rFonts w:cs="Arial"/>
                <w:sz w:val="18"/>
                <w:szCs w:val="18"/>
                <w:lang w:eastAsia="en-GB"/>
              </w:rPr>
              <w:t>T0+6</w:t>
            </w:r>
          </w:p>
        </w:tc>
        <w:tc>
          <w:tcPr>
            <w:tcW w:w="1482" w:type="dxa"/>
            <w:tcBorders>
              <w:top w:val="single" w:sz="4" w:space="0" w:color="auto"/>
              <w:left w:val="nil"/>
              <w:bottom w:val="single" w:sz="4" w:space="0" w:color="auto"/>
              <w:right w:val="single" w:sz="8" w:space="0" w:color="auto"/>
            </w:tcBorders>
            <w:shd w:val="clear" w:color="auto" w:fill="FFFFFF" w:themeFill="background1"/>
            <w:noWrap/>
            <w:hideMark/>
          </w:tcPr>
          <w:p w14:paraId="51F2F4F4" w14:textId="77777777" w:rsidR="00F25A4D" w:rsidRPr="004E5411" w:rsidRDefault="00F25A4D" w:rsidP="00EA338C">
            <w:pPr>
              <w:spacing w:line="256" w:lineRule="auto"/>
              <w:jc w:val="center"/>
              <w:rPr>
                <w:rFonts w:cs="Arial"/>
                <w:lang w:eastAsia="en-GB"/>
              </w:rPr>
            </w:pPr>
            <w:r>
              <w:t>6 000</w:t>
            </w:r>
          </w:p>
        </w:tc>
      </w:tr>
      <w:tr w:rsidR="00F25A4D" w:rsidRPr="004E5411" w14:paraId="3EEC73E9" w14:textId="77777777" w:rsidTr="00EA338C">
        <w:trPr>
          <w:trHeight w:val="300"/>
        </w:trPr>
        <w:tc>
          <w:tcPr>
            <w:tcW w:w="1148"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14:paraId="1349FB25" w14:textId="77777777" w:rsidR="00F25A4D" w:rsidRPr="004E5411" w:rsidRDefault="00F25A4D" w:rsidP="00EA338C">
            <w:pPr>
              <w:spacing w:line="256" w:lineRule="auto"/>
              <w:jc w:val="center"/>
              <w:rPr>
                <w:rFonts w:cs="Arial"/>
                <w:sz w:val="18"/>
                <w:szCs w:val="18"/>
                <w:lang w:eastAsia="en-GB"/>
              </w:rPr>
            </w:pPr>
            <w:r w:rsidRPr="004E5411">
              <w:rPr>
                <w:rFonts w:cs="Arial"/>
                <w:sz w:val="18"/>
                <w:szCs w:val="18"/>
                <w:lang w:eastAsia="en-GB"/>
              </w:rPr>
              <w:t>T2</w:t>
            </w:r>
          </w:p>
        </w:tc>
        <w:tc>
          <w:tcPr>
            <w:tcW w:w="427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8346C92" w14:textId="77777777" w:rsidR="00F25A4D" w:rsidRPr="004E5411" w:rsidRDefault="00F25A4D" w:rsidP="00EA338C">
            <w:pPr>
              <w:spacing w:line="256" w:lineRule="auto"/>
              <w:jc w:val="left"/>
              <w:rPr>
                <w:rFonts w:cs="Arial"/>
                <w:sz w:val="18"/>
                <w:szCs w:val="18"/>
                <w:lang w:eastAsia="en-GB"/>
              </w:rPr>
            </w:pPr>
            <w:r w:rsidRPr="004E5411">
              <w:rPr>
                <w:rFonts w:cs="Arial"/>
                <w:sz w:val="18"/>
                <w:szCs w:val="18"/>
                <w:lang w:eastAsia="en-GB"/>
              </w:rPr>
              <w:t xml:space="preserve">Development of Draft #1 </w:t>
            </w:r>
          </w:p>
        </w:tc>
        <w:tc>
          <w:tcPr>
            <w:tcW w:w="76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E35E45F" w14:textId="77777777" w:rsidR="00F25A4D" w:rsidRPr="004E5411" w:rsidRDefault="00F25A4D" w:rsidP="00EA338C">
            <w:pPr>
              <w:spacing w:line="256" w:lineRule="auto"/>
              <w:jc w:val="center"/>
              <w:rPr>
                <w:rFonts w:cs="Arial"/>
                <w:sz w:val="18"/>
                <w:szCs w:val="18"/>
                <w:lang w:eastAsia="en-GB"/>
              </w:rPr>
            </w:pPr>
            <w:r w:rsidRPr="004E5411">
              <w:rPr>
                <w:rFonts w:cs="Arial"/>
                <w:sz w:val="18"/>
                <w:szCs w:val="18"/>
                <w:lang w:eastAsia="en-GB"/>
              </w:rPr>
              <w:t>T0+3</w:t>
            </w:r>
          </w:p>
        </w:tc>
        <w:tc>
          <w:tcPr>
            <w:tcW w:w="126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486E75A" w14:textId="77777777" w:rsidR="00F25A4D" w:rsidRPr="004E5411" w:rsidRDefault="00F25A4D" w:rsidP="00EA338C">
            <w:pPr>
              <w:spacing w:line="256" w:lineRule="auto"/>
              <w:jc w:val="center"/>
              <w:rPr>
                <w:rFonts w:cs="Arial"/>
                <w:sz w:val="18"/>
                <w:szCs w:val="18"/>
                <w:lang w:eastAsia="en-GB"/>
              </w:rPr>
            </w:pPr>
            <w:r w:rsidRPr="004E5411">
              <w:rPr>
                <w:rFonts w:cs="Arial"/>
                <w:sz w:val="18"/>
                <w:szCs w:val="18"/>
                <w:lang w:eastAsia="en-GB"/>
              </w:rPr>
              <w:t>T0+5</w:t>
            </w:r>
          </w:p>
        </w:tc>
        <w:tc>
          <w:tcPr>
            <w:tcW w:w="1482" w:type="dxa"/>
            <w:tcBorders>
              <w:top w:val="single" w:sz="4" w:space="0" w:color="auto"/>
              <w:left w:val="nil"/>
              <w:bottom w:val="single" w:sz="4" w:space="0" w:color="auto"/>
              <w:right w:val="single" w:sz="8" w:space="0" w:color="auto"/>
            </w:tcBorders>
            <w:shd w:val="clear" w:color="auto" w:fill="FFFFFF" w:themeFill="background1"/>
            <w:noWrap/>
            <w:hideMark/>
          </w:tcPr>
          <w:p w14:paraId="2666558B" w14:textId="77777777" w:rsidR="00F25A4D" w:rsidRPr="004E5411" w:rsidRDefault="00F25A4D" w:rsidP="00EA338C">
            <w:pPr>
              <w:spacing w:line="256" w:lineRule="auto"/>
              <w:jc w:val="center"/>
              <w:rPr>
                <w:rFonts w:cs="Arial"/>
                <w:lang w:eastAsia="en-GB"/>
              </w:rPr>
            </w:pPr>
            <w:r w:rsidRPr="002B58D4">
              <w:t>39 600</w:t>
            </w:r>
          </w:p>
        </w:tc>
      </w:tr>
      <w:tr w:rsidR="00F25A4D" w:rsidRPr="004E5411" w14:paraId="0D662F1E" w14:textId="77777777" w:rsidTr="00EA338C">
        <w:trPr>
          <w:trHeight w:val="777"/>
        </w:trPr>
        <w:tc>
          <w:tcPr>
            <w:tcW w:w="1148" w:type="dxa"/>
            <w:tcBorders>
              <w:top w:val="single" w:sz="4" w:space="0" w:color="auto"/>
              <w:left w:val="single" w:sz="8" w:space="0" w:color="auto"/>
              <w:bottom w:val="single" w:sz="4" w:space="0" w:color="auto"/>
              <w:right w:val="single" w:sz="4" w:space="0" w:color="auto"/>
            </w:tcBorders>
            <w:shd w:val="clear" w:color="auto" w:fill="C5E0B3" w:themeFill="accent6" w:themeFillTint="66"/>
            <w:noWrap/>
            <w:vAlign w:val="center"/>
          </w:tcPr>
          <w:p w14:paraId="10279740" w14:textId="77777777" w:rsidR="00F25A4D" w:rsidRPr="004E5411" w:rsidRDefault="00F25A4D" w:rsidP="00EA338C">
            <w:pPr>
              <w:spacing w:line="256" w:lineRule="auto"/>
              <w:jc w:val="center"/>
              <w:rPr>
                <w:rFonts w:cs="Arial"/>
                <w:sz w:val="18"/>
                <w:szCs w:val="18"/>
                <w:lang w:eastAsia="en-GB"/>
              </w:rPr>
            </w:pPr>
            <w:r w:rsidRPr="004E5411">
              <w:rPr>
                <w:rFonts w:cs="Arial"/>
                <w:sz w:val="18"/>
                <w:szCs w:val="18"/>
                <w:lang w:eastAsia="en-GB"/>
              </w:rPr>
              <w:t>Milestone A</w:t>
            </w:r>
          </w:p>
        </w:tc>
        <w:tc>
          <w:tcPr>
            <w:tcW w:w="4273" w:type="dxa"/>
            <w:tcBorders>
              <w:top w:val="single" w:sz="4" w:space="0" w:color="auto"/>
              <w:left w:val="nil"/>
              <w:bottom w:val="single" w:sz="4" w:space="0" w:color="auto"/>
              <w:right w:val="single" w:sz="4" w:space="0" w:color="auto"/>
            </w:tcBorders>
            <w:shd w:val="clear" w:color="auto" w:fill="C5E0B3" w:themeFill="accent6" w:themeFillTint="66"/>
            <w:noWrap/>
            <w:vAlign w:val="center"/>
          </w:tcPr>
          <w:p w14:paraId="249A76AD" w14:textId="77777777" w:rsidR="00F25A4D" w:rsidRDefault="00F25A4D" w:rsidP="00EA338C">
            <w:pPr>
              <w:spacing w:line="256" w:lineRule="auto"/>
              <w:jc w:val="left"/>
              <w:rPr>
                <w:rFonts w:cs="Arial"/>
                <w:sz w:val="18"/>
                <w:szCs w:val="18"/>
                <w:lang w:eastAsia="en-GB"/>
              </w:rPr>
            </w:pPr>
            <w:r>
              <w:rPr>
                <w:rFonts w:cs="Arial"/>
                <w:sz w:val="18"/>
                <w:szCs w:val="18"/>
                <w:lang w:eastAsia="en-GB"/>
              </w:rPr>
              <w:t>Draft#1 submitted to TC HF</w:t>
            </w:r>
          </w:p>
          <w:p w14:paraId="59E2316A" w14:textId="7EFE53BE" w:rsidR="00B460B6" w:rsidRPr="004E5411" w:rsidRDefault="00B460B6" w:rsidP="00EA338C">
            <w:pPr>
              <w:spacing w:line="256" w:lineRule="auto"/>
              <w:jc w:val="left"/>
              <w:rPr>
                <w:rFonts w:cs="Arial"/>
                <w:sz w:val="18"/>
                <w:szCs w:val="18"/>
                <w:lang w:eastAsia="en-GB"/>
              </w:rPr>
            </w:pPr>
            <w:r>
              <w:rPr>
                <w:rFonts w:cs="Arial"/>
                <w:sz w:val="18"/>
                <w:szCs w:val="18"/>
                <w:lang w:eastAsia="en-GB"/>
              </w:rPr>
              <w:t>Progress Report approved by TC HF</w:t>
            </w:r>
          </w:p>
        </w:tc>
        <w:tc>
          <w:tcPr>
            <w:tcW w:w="764" w:type="dxa"/>
            <w:tcBorders>
              <w:top w:val="single" w:sz="4" w:space="0" w:color="auto"/>
              <w:left w:val="nil"/>
              <w:bottom w:val="single" w:sz="4" w:space="0" w:color="auto"/>
              <w:right w:val="single" w:sz="4" w:space="0" w:color="auto"/>
            </w:tcBorders>
            <w:shd w:val="clear" w:color="auto" w:fill="C5E0B3" w:themeFill="accent6" w:themeFillTint="66"/>
            <w:noWrap/>
            <w:vAlign w:val="center"/>
          </w:tcPr>
          <w:p w14:paraId="558E8E11" w14:textId="77777777" w:rsidR="00F25A4D" w:rsidRPr="004E5411" w:rsidRDefault="00F25A4D" w:rsidP="00EA338C">
            <w:pPr>
              <w:spacing w:line="256" w:lineRule="auto"/>
              <w:jc w:val="center"/>
              <w:rPr>
                <w:rFonts w:cs="Arial"/>
                <w:sz w:val="18"/>
                <w:szCs w:val="18"/>
                <w:lang w:eastAsia="en-GB"/>
              </w:rPr>
            </w:pPr>
            <w:r w:rsidRPr="004E5411">
              <w:rPr>
                <w:rFonts w:cs="Arial"/>
                <w:sz w:val="18"/>
                <w:szCs w:val="18"/>
                <w:lang w:eastAsia="en-GB"/>
              </w:rPr>
              <w:t> </w:t>
            </w:r>
          </w:p>
        </w:tc>
        <w:tc>
          <w:tcPr>
            <w:tcW w:w="1266" w:type="dxa"/>
            <w:tcBorders>
              <w:top w:val="single" w:sz="4" w:space="0" w:color="auto"/>
              <w:left w:val="nil"/>
              <w:bottom w:val="single" w:sz="4" w:space="0" w:color="auto"/>
              <w:right w:val="single" w:sz="4" w:space="0" w:color="auto"/>
            </w:tcBorders>
            <w:shd w:val="clear" w:color="auto" w:fill="C5E0B3" w:themeFill="accent6" w:themeFillTint="66"/>
            <w:noWrap/>
            <w:vAlign w:val="center"/>
          </w:tcPr>
          <w:p w14:paraId="58ED04DB" w14:textId="77777777" w:rsidR="00F25A4D" w:rsidRPr="004E5411" w:rsidRDefault="00F25A4D" w:rsidP="00EA338C">
            <w:pPr>
              <w:spacing w:line="256" w:lineRule="auto"/>
              <w:jc w:val="center"/>
              <w:rPr>
                <w:rFonts w:cs="Arial"/>
                <w:sz w:val="18"/>
                <w:szCs w:val="18"/>
                <w:lang w:eastAsia="en-GB"/>
              </w:rPr>
            </w:pPr>
            <w:r w:rsidRPr="004E5411">
              <w:rPr>
                <w:rFonts w:cs="Arial"/>
                <w:sz w:val="18"/>
                <w:szCs w:val="18"/>
                <w:lang w:eastAsia="en-GB"/>
              </w:rPr>
              <w:t>T0+</w:t>
            </w:r>
            <w:r>
              <w:rPr>
                <w:rFonts w:cs="Arial"/>
                <w:sz w:val="18"/>
                <w:szCs w:val="18"/>
                <w:lang w:eastAsia="en-GB"/>
              </w:rPr>
              <w:t>5</w:t>
            </w:r>
          </w:p>
        </w:tc>
        <w:tc>
          <w:tcPr>
            <w:tcW w:w="1482" w:type="dxa"/>
            <w:tcBorders>
              <w:top w:val="single" w:sz="4" w:space="0" w:color="auto"/>
              <w:left w:val="nil"/>
              <w:bottom w:val="single" w:sz="4" w:space="0" w:color="auto"/>
              <w:right w:val="single" w:sz="8" w:space="0" w:color="auto"/>
            </w:tcBorders>
            <w:shd w:val="clear" w:color="auto" w:fill="C5E0B3" w:themeFill="accent6" w:themeFillTint="66"/>
            <w:noWrap/>
            <w:vAlign w:val="center"/>
          </w:tcPr>
          <w:p w14:paraId="17E027DE" w14:textId="77777777" w:rsidR="00F25A4D" w:rsidRPr="00B954E4" w:rsidRDefault="00F25A4D" w:rsidP="00EA338C">
            <w:pPr>
              <w:spacing w:line="256" w:lineRule="auto"/>
              <w:jc w:val="center"/>
              <w:rPr>
                <w:rFonts w:cs="Arial"/>
                <w:sz w:val="18"/>
                <w:szCs w:val="18"/>
                <w:lang w:eastAsia="en-GB"/>
              </w:rPr>
            </w:pPr>
            <w:r w:rsidRPr="00B954E4">
              <w:rPr>
                <w:rFonts w:cs="Arial"/>
                <w:sz w:val="18"/>
                <w:szCs w:val="18"/>
                <w:lang w:eastAsia="en-GB"/>
              </w:rPr>
              <w:t> </w:t>
            </w:r>
          </w:p>
        </w:tc>
      </w:tr>
      <w:tr w:rsidR="00F25A4D" w:rsidRPr="004E5411" w14:paraId="23EE8F16" w14:textId="77777777" w:rsidTr="00EA338C">
        <w:trPr>
          <w:trHeight w:val="300"/>
        </w:trPr>
        <w:tc>
          <w:tcPr>
            <w:tcW w:w="1148"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14:paraId="242A3F9B" w14:textId="77777777" w:rsidR="00F25A4D" w:rsidRPr="004E5411" w:rsidRDefault="00F25A4D" w:rsidP="00EA338C">
            <w:pPr>
              <w:spacing w:line="256" w:lineRule="auto"/>
              <w:jc w:val="center"/>
              <w:rPr>
                <w:rFonts w:cs="Arial"/>
                <w:sz w:val="18"/>
                <w:szCs w:val="18"/>
                <w:lang w:eastAsia="en-GB"/>
              </w:rPr>
            </w:pPr>
            <w:r w:rsidRPr="004E5411">
              <w:rPr>
                <w:rFonts w:cs="Arial"/>
                <w:sz w:val="18"/>
                <w:szCs w:val="18"/>
                <w:lang w:eastAsia="en-GB"/>
              </w:rPr>
              <w:t>T3</w:t>
            </w:r>
          </w:p>
        </w:tc>
        <w:tc>
          <w:tcPr>
            <w:tcW w:w="427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3D6EF82" w14:textId="04B1E8C9" w:rsidR="00F25A4D" w:rsidRPr="004E5411" w:rsidRDefault="00F25A4D" w:rsidP="00EA338C">
            <w:pPr>
              <w:spacing w:line="256" w:lineRule="auto"/>
              <w:jc w:val="left"/>
              <w:rPr>
                <w:rFonts w:cs="Arial"/>
                <w:sz w:val="18"/>
                <w:szCs w:val="18"/>
                <w:lang w:eastAsia="en-GB"/>
              </w:rPr>
            </w:pPr>
            <w:r w:rsidRPr="004E5411">
              <w:rPr>
                <w:rFonts w:cs="Arial"/>
                <w:sz w:val="18"/>
                <w:szCs w:val="18"/>
                <w:lang w:eastAsia="en-GB"/>
              </w:rPr>
              <w:t>Accessibility Advocacy Workshop</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14:paraId="67AF0BAA" w14:textId="77777777" w:rsidR="00F25A4D" w:rsidRPr="004E5411" w:rsidRDefault="00F25A4D" w:rsidP="00EA338C">
            <w:pPr>
              <w:spacing w:line="256" w:lineRule="auto"/>
              <w:jc w:val="center"/>
              <w:rPr>
                <w:rFonts w:cs="Arial"/>
                <w:sz w:val="18"/>
                <w:szCs w:val="18"/>
                <w:lang w:eastAsia="en-GB"/>
              </w:rPr>
            </w:pPr>
            <w:r w:rsidRPr="004E5411">
              <w:rPr>
                <w:rFonts w:cs="Arial"/>
                <w:sz w:val="18"/>
                <w:szCs w:val="18"/>
                <w:lang w:eastAsia="en-GB"/>
              </w:rPr>
              <w:t>T0+6</w:t>
            </w: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14:paraId="415F76DD" w14:textId="77777777" w:rsidR="00F25A4D" w:rsidRPr="004E5411" w:rsidRDefault="00F25A4D" w:rsidP="00EA338C">
            <w:pPr>
              <w:spacing w:line="256" w:lineRule="auto"/>
              <w:jc w:val="center"/>
              <w:rPr>
                <w:rFonts w:cs="Arial"/>
                <w:sz w:val="18"/>
                <w:szCs w:val="18"/>
                <w:lang w:eastAsia="en-GB"/>
              </w:rPr>
            </w:pPr>
            <w:r w:rsidRPr="004E5411">
              <w:rPr>
                <w:rFonts w:cs="Arial"/>
                <w:sz w:val="18"/>
                <w:szCs w:val="18"/>
                <w:lang w:eastAsia="en-GB"/>
              </w:rPr>
              <w:t>T0+6</w:t>
            </w:r>
          </w:p>
        </w:tc>
        <w:tc>
          <w:tcPr>
            <w:tcW w:w="1482" w:type="dxa"/>
            <w:tcBorders>
              <w:top w:val="single" w:sz="4" w:space="0" w:color="auto"/>
              <w:left w:val="nil"/>
              <w:bottom w:val="single" w:sz="4" w:space="0" w:color="auto"/>
              <w:right w:val="single" w:sz="8" w:space="0" w:color="auto"/>
            </w:tcBorders>
            <w:shd w:val="clear" w:color="auto" w:fill="auto"/>
            <w:noWrap/>
          </w:tcPr>
          <w:p w14:paraId="065FCAAA" w14:textId="77777777" w:rsidR="00F25A4D" w:rsidRPr="004E5411" w:rsidRDefault="00F25A4D" w:rsidP="00EA338C">
            <w:pPr>
              <w:spacing w:line="256" w:lineRule="auto"/>
              <w:jc w:val="center"/>
              <w:rPr>
                <w:rFonts w:cs="Arial"/>
                <w:lang w:eastAsia="en-GB"/>
              </w:rPr>
            </w:pPr>
            <w:r>
              <w:rPr>
                <w:rFonts w:cs="Arial"/>
                <w:lang w:eastAsia="en-GB"/>
              </w:rPr>
              <w:t>5 280</w:t>
            </w:r>
          </w:p>
        </w:tc>
      </w:tr>
      <w:tr w:rsidR="00F25A4D" w:rsidRPr="004E5411" w14:paraId="0E96177C" w14:textId="77777777" w:rsidTr="00EA338C">
        <w:trPr>
          <w:trHeight w:val="300"/>
        </w:trPr>
        <w:tc>
          <w:tcPr>
            <w:tcW w:w="1148" w:type="dxa"/>
            <w:tcBorders>
              <w:top w:val="single" w:sz="4" w:space="0" w:color="auto"/>
              <w:left w:val="single" w:sz="8" w:space="0" w:color="auto"/>
              <w:bottom w:val="single" w:sz="4" w:space="0" w:color="auto"/>
              <w:right w:val="single" w:sz="4" w:space="0" w:color="auto"/>
            </w:tcBorders>
            <w:shd w:val="clear" w:color="auto" w:fill="C5E0B3" w:themeFill="accent6" w:themeFillTint="66"/>
            <w:noWrap/>
            <w:vAlign w:val="center"/>
          </w:tcPr>
          <w:p w14:paraId="11F402BB" w14:textId="77777777" w:rsidR="00F25A4D" w:rsidRPr="004E5411" w:rsidRDefault="00F25A4D" w:rsidP="00EA338C">
            <w:pPr>
              <w:spacing w:line="256" w:lineRule="auto"/>
              <w:jc w:val="center"/>
              <w:rPr>
                <w:rFonts w:cs="Arial"/>
                <w:sz w:val="18"/>
                <w:szCs w:val="18"/>
                <w:lang w:eastAsia="en-GB"/>
              </w:rPr>
            </w:pPr>
            <w:r>
              <w:rPr>
                <w:rFonts w:cs="Arial"/>
                <w:sz w:val="18"/>
                <w:szCs w:val="18"/>
                <w:lang w:eastAsia="en-GB"/>
              </w:rPr>
              <w:t>Milestone B</w:t>
            </w:r>
          </w:p>
        </w:tc>
        <w:tc>
          <w:tcPr>
            <w:tcW w:w="4273" w:type="dxa"/>
            <w:tcBorders>
              <w:top w:val="single" w:sz="4" w:space="0" w:color="auto"/>
              <w:left w:val="nil"/>
              <w:bottom w:val="single" w:sz="4" w:space="0" w:color="auto"/>
              <w:right w:val="single" w:sz="4" w:space="0" w:color="auto"/>
            </w:tcBorders>
            <w:shd w:val="clear" w:color="auto" w:fill="C5E0B3" w:themeFill="accent6" w:themeFillTint="66"/>
            <w:noWrap/>
            <w:vAlign w:val="center"/>
          </w:tcPr>
          <w:p w14:paraId="59197B33" w14:textId="77777777" w:rsidR="00F25A4D" w:rsidRDefault="00F25A4D" w:rsidP="00EA338C">
            <w:pPr>
              <w:spacing w:line="256" w:lineRule="auto"/>
              <w:jc w:val="left"/>
              <w:rPr>
                <w:rFonts w:cs="Arial"/>
                <w:sz w:val="18"/>
                <w:szCs w:val="18"/>
                <w:lang w:eastAsia="en-GB"/>
              </w:rPr>
            </w:pPr>
            <w:r>
              <w:rPr>
                <w:rFonts w:cs="Arial"/>
                <w:sz w:val="18"/>
                <w:szCs w:val="18"/>
                <w:lang w:eastAsia="en-GB"/>
              </w:rPr>
              <w:t>Results of Advocacy Workshop are available</w:t>
            </w:r>
          </w:p>
          <w:p w14:paraId="4198475E" w14:textId="77777777" w:rsidR="00F25A4D" w:rsidRPr="004E5411" w:rsidRDefault="00F25A4D" w:rsidP="00EA338C">
            <w:pPr>
              <w:spacing w:line="256" w:lineRule="auto"/>
              <w:jc w:val="left"/>
              <w:rPr>
                <w:rFonts w:cs="Arial"/>
                <w:sz w:val="18"/>
                <w:szCs w:val="18"/>
                <w:lang w:eastAsia="en-GB"/>
              </w:rPr>
            </w:pPr>
            <w:r>
              <w:rPr>
                <w:rFonts w:cs="Arial"/>
                <w:sz w:val="18"/>
                <w:szCs w:val="18"/>
                <w:lang w:eastAsia="en-GB"/>
              </w:rPr>
              <w:t>Final Report to TC HF to be approved by TC HF</w:t>
            </w:r>
          </w:p>
        </w:tc>
        <w:tc>
          <w:tcPr>
            <w:tcW w:w="764" w:type="dxa"/>
            <w:tcBorders>
              <w:top w:val="single" w:sz="4" w:space="0" w:color="auto"/>
              <w:left w:val="nil"/>
              <w:bottom w:val="single" w:sz="4" w:space="0" w:color="auto"/>
              <w:right w:val="single" w:sz="4" w:space="0" w:color="auto"/>
            </w:tcBorders>
            <w:shd w:val="clear" w:color="auto" w:fill="C5E0B3" w:themeFill="accent6" w:themeFillTint="66"/>
            <w:noWrap/>
            <w:vAlign w:val="center"/>
          </w:tcPr>
          <w:p w14:paraId="09F6B3F3" w14:textId="77777777" w:rsidR="00F25A4D" w:rsidRPr="004E5411" w:rsidRDefault="00F25A4D" w:rsidP="00EA338C">
            <w:pPr>
              <w:spacing w:line="256" w:lineRule="auto"/>
              <w:jc w:val="center"/>
              <w:rPr>
                <w:rFonts w:cs="Arial"/>
                <w:sz w:val="18"/>
                <w:szCs w:val="18"/>
                <w:lang w:eastAsia="en-GB"/>
              </w:rPr>
            </w:pPr>
          </w:p>
        </w:tc>
        <w:tc>
          <w:tcPr>
            <w:tcW w:w="1266" w:type="dxa"/>
            <w:tcBorders>
              <w:top w:val="single" w:sz="4" w:space="0" w:color="auto"/>
              <w:left w:val="nil"/>
              <w:bottom w:val="single" w:sz="4" w:space="0" w:color="auto"/>
              <w:right w:val="single" w:sz="4" w:space="0" w:color="auto"/>
            </w:tcBorders>
            <w:shd w:val="clear" w:color="auto" w:fill="C5E0B3" w:themeFill="accent6" w:themeFillTint="66"/>
            <w:noWrap/>
            <w:vAlign w:val="center"/>
          </w:tcPr>
          <w:p w14:paraId="586219BD" w14:textId="77777777" w:rsidR="00F25A4D" w:rsidRPr="004E5411" w:rsidRDefault="00F25A4D" w:rsidP="00EA338C">
            <w:pPr>
              <w:spacing w:line="256" w:lineRule="auto"/>
              <w:jc w:val="center"/>
              <w:rPr>
                <w:rFonts w:cs="Arial"/>
                <w:sz w:val="18"/>
                <w:szCs w:val="18"/>
                <w:lang w:eastAsia="en-GB"/>
              </w:rPr>
            </w:pPr>
            <w:r>
              <w:rPr>
                <w:rFonts w:cs="Arial"/>
                <w:sz w:val="18"/>
                <w:szCs w:val="18"/>
                <w:lang w:eastAsia="en-GB"/>
              </w:rPr>
              <w:t>T0+6</w:t>
            </w:r>
          </w:p>
        </w:tc>
        <w:tc>
          <w:tcPr>
            <w:tcW w:w="1482" w:type="dxa"/>
            <w:tcBorders>
              <w:top w:val="single" w:sz="4" w:space="0" w:color="auto"/>
              <w:left w:val="nil"/>
              <w:bottom w:val="single" w:sz="4" w:space="0" w:color="auto"/>
              <w:right w:val="single" w:sz="8" w:space="0" w:color="auto"/>
            </w:tcBorders>
            <w:shd w:val="clear" w:color="auto" w:fill="C5E0B3" w:themeFill="accent6" w:themeFillTint="66"/>
            <w:noWrap/>
          </w:tcPr>
          <w:p w14:paraId="468244CC" w14:textId="77777777" w:rsidR="00F25A4D" w:rsidRDefault="00F25A4D" w:rsidP="00EA338C">
            <w:pPr>
              <w:spacing w:line="256" w:lineRule="auto"/>
              <w:jc w:val="center"/>
              <w:rPr>
                <w:rFonts w:cs="Arial"/>
                <w:lang w:eastAsia="en-GB"/>
              </w:rPr>
            </w:pPr>
          </w:p>
        </w:tc>
      </w:tr>
      <w:tr w:rsidR="00F25A4D" w:rsidRPr="00082DD6" w14:paraId="2CAB4C6F" w14:textId="77777777" w:rsidTr="00EA338C">
        <w:trPr>
          <w:trHeight w:val="315"/>
        </w:trPr>
        <w:tc>
          <w:tcPr>
            <w:tcW w:w="7451" w:type="dxa"/>
            <w:gridSpan w:val="4"/>
            <w:tcBorders>
              <w:top w:val="nil"/>
              <w:left w:val="single" w:sz="8" w:space="0" w:color="auto"/>
              <w:bottom w:val="single" w:sz="8" w:space="0" w:color="auto"/>
              <w:right w:val="single" w:sz="8" w:space="0" w:color="000000"/>
            </w:tcBorders>
            <w:noWrap/>
            <w:vAlign w:val="center"/>
            <w:hideMark/>
          </w:tcPr>
          <w:p w14:paraId="2F0FAD90" w14:textId="77777777" w:rsidR="00F25A4D" w:rsidRPr="00082DD6" w:rsidRDefault="00F25A4D" w:rsidP="00EA338C">
            <w:pPr>
              <w:spacing w:line="256" w:lineRule="auto"/>
              <w:jc w:val="right"/>
              <w:rPr>
                <w:rFonts w:cs="Arial"/>
                <w:b/>
                <w:bCs/>
                <w:sz w:val="24"/>
                <w:szCs w:val="24"/>
                <w:lang w:eastAsia="en-GB"/>
              </w:rPr>
            </w:pPr>
            <w:r w:rsidRPr="00082DD6">
              <w:rPr>
                <w:rFonts w:cs="Arial"/>
                <w:b/>
                <w:bCs/>
                <w:sz w:val="24"/>
                <w:szCs w:val="24"/>
                <w:lang w:eastAsia="en-GB"/>
              </w:rPr>
              <w:t xml:space="preserve"> Total </w:t>
            </w:r>
          </w:p>
        </w:tc>
        <w:tc>
          <w:tcPr>
            <w:tcW w:w="1482" w:type="dxa"/>
            <w:tcBorders>
              <w:top w:val="nil"/>
              <w:left w:val="nil"/>
              <w:bottom w:val="single" w:sz="8" w:space="0" w:color="auto"/>
              <w:right w:val="single" w:sz="8" w:space="0" w:color="auto"/>
            </w:tcBorders>
            <w:noWrap/>
            <w:vAlign w:val="center"/>
          </w:tcPr>
          <w:p w14:paraId="07824C07" w14:textId="77777777" w:rsidR="00F25A4D" w:rsidRPr="00082DD6" w:rsidRDefault="00F25A4D" w:rsidP="00EA338C">
            <w:pPr>
              <w:spacing w:line="256" w:lineRule="auto"/>
              <w:jc w:val="center"/>
              <w:rPr>
                <w:rFonts w:cs="Arial"/>
                <w:b/>
                <w:bCs/>
                <w:sz w:val="24"/>
                <w:szCs w:val="24"/>
                <w:lang w:eastAsia="en-GB"/>
              </w:rPr>
            </w:pPr>
            <w:r>
              <w:rPr>
                <w:rFonts w:cs="Arial"/>
                <w:b/>
                <w:bCs/>
                <w:sz w:val="24"/>
                <w:szCs w:val="24"/>
                <w:lang w:eastAsia="en-GB"/>
              </w:rPr>
              <w:t>50 880</w:t>
            </w:r>
          </w:p>
        </w:tc>
      </w:tr>
    </w:tbl>
    <w:p w14:paraId="6741240E" w14:textId="7C25F258" w:rsidR="00F25A4D" w:rsidRDefault="00F25A4D" w:rsidP="00F25A4D"/>
    <w:tbl>
      <w:tblPr>
        <w:tblStyle w:val="TableNormal1"/>
        <w:tblW w:w="4962" w:type="dxa"/>
        <w:tblInd w:w="20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75"/>
        <w:gridCol w:w="501"/>
        <w:gridCol w:w="450"/>
        <w:gridCol w:w="450"/>
        <w:gridCol w:w="450"/>
        <w:gridCol w:w="450"/>
        <w:gridCol w:w="486"/>
      </w:tblGrid>
      <w:tr w:rsidR="001809E3" w:rsidRPr="004E5411" w14:paraId="437CBCD0" w14:textId="77777777" w:rsidTr="00EA338C">
        <w:trPr>
          <w:trHeight w:val="354"/>
        </w:trPr>
        <w:tc>
          <w:tcPr>
            <w:tcW w:w="2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081D2D" w14:textId="77777777" w:rsidR="001809E3" w:rsidRPr="004E5411" w:rsidRDefault="001809E3" w:rsidP="00EA338C">
            <w:pPr>
              <w:rPr>
                <w:rStyle w:val="None"/>
                <w:rFonts w:cs="Arial"/>
                <w:b/>
                <w:bCs/>
                <w:lang w:val="en-GB"/>
              </w:rPr>
            </w:pPr>
          </w:p>
        </w:tc>
        <w:tc>
          <w:tcPr>
            <w:tcW w:w="2787" w:type="dxa"/>
            <w:gridSpan w:val="6"/>
            <w:tcBorders>
              <w:top w:val="single" w:sz="4" w:space="0" w:color="000000"/>
              <w:left w:val="single" w:sz="4" w:space="0" w:color="000000"/>
              <w:bottom w:val="single" w:sz="4" w:space="0" w:color="000000"/>
              <w:right w:val="single" w:sz="4" w:space="0" w:color="000000"/>
            </w:tcBorders>
            <w:shd w:val="clear" w:color="auto" w:fill="auto"/>
          </w:tcPr>
          <w:p w14:paraId="2F53F8CE" w14:textId="77777777" w:rsidR="001809E3" w:rsidRPr="004E5411" w:rsidRDefault="001809E3" w:rsidP="00EA338C">
            <w:pPr>
              <w:keepNext/>
              <w:keepLines/>
              <w:jc w:val="center"/>
              <w:rPr>
                <w:rStyle w:val="None"/>
                <w:rFonts w:cs="Arial"/>
                <w:b/>
                <w:bCs/>
                <w:lang w:val="en-GB"/>
              </w:rPr>
            </w:pPr>
            <w:r w:rsidRPr="004E5411">
              <w:rPr>
                <w:rStyle w:val="None"/>
                <w:rFonts w:cs="Arial"/>
                <w:b/>
                <w:bCs/>
                <w:lang w:val="en-GB"/>
              </w:rPr>
              <w:t>Months after Project Start</w:t>
            </w:r>
          </w:p>
        </w:tc>
      </w:tr>
      <w:tr w:rsidR="001809E3" w:rsidRPr="004E5411" w14:paraId="6F8DCA50" w14:textId="77777777" w:rsidTr="00EA338C">
        <w:trPr>
          <w:trHeight w:val="354"/>
        </w:trPr>
        <w:tc>
          <w:tcPr>
            <w:tcW w:w="2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645749" w14:textId="77777777" w:rsidR="001809E3" w:rsidRPr="004E5411" w:rsidRDefault="001809E3" w:rsidP="00EA338C">
            <w:pPr>
              <w:jc w:val="center"/>
              <w:rPr>
                <w:rFonts w:cs="Arial"/>
                <w:lang w:val="en-GB"/>
              </w:rPr>
            </w:pPr>
            <w:r w:rsidRPr="004E5411">
              <w:rPr>
                <w:rStyle w:val="None"/>
                <w:rFonts w:cs="Arial"/>
                <w:b/>
                <w:bCs/>
                <w:lang w:val="en-GB"/>
              </w:rPr>
              <w:t>Task</w:t>
            </w:r>
          </w:p>
        </w:tc>
        <w:tc>
          <w:tcPr>
            <w:tcW w:w="5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7553E6" w14:textId="77777777" w:rsidR="001809E3" w:rsidRPr="008F6849" w:rsidRDefault="001809E3" w:rsidP="00EA338C">
            <w:pPr>
              <w:keepNext/>
              <w:keepLines/>
              <w:jc w:val="center"/>
              <w:rPr>
                <w:rStyle w:val="None"/>
                <w:rFonts w:cs="Arial"/>
                <w:sz w:val="14"/>
                <w:szCs w:val="14"/>
                <w:lang w:val="en-GB"/>
              </w:rPr>
            </w:pPr>
            <w:r w:rsidRPr="008F6849">
              <w:rPr>
                <w:rStyle w:val="None"/>
                <w:rFonts w:cs="Arial"/>
                <w:sz w:val="14"/>
                <w:szCs w:val="14"/>
                <w:lang w:val="en-GB"/>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F208A3A" w14:textId="77777777" w:rsidR="001809E3" w:rsidRPr="008F6849" w:rsidRDefault="001809E3" w:rsidP="00EA338C">
            <w:pPr>
              <w:keepNext/>
              <w:keepLines/>
              <w:jc w:val="center"/>
              <w:rPr>
                <w:rFonts w:cs="Arial"/>
                <w:lang w:val="en-GB"/>
              </w:rPr>
            </w:pPr>
            <w:r w:rsidRPr="008F6849">
              <w:rPr>
                <w:rStyle w:val="None"/>
                <w:rFonts w:cs="Arial"/>
                <w:sz w:val="14"/>
                <w:szCs w:val="14"/>
                <w:lang w:val="en-GB"/>
              </w:rPr>
              <w:t>2</w:t>
            </w:r>
          </w:p>
        </w:tc>
        <w:tc>
          <w:tcPr>
            <w:tcW w:w="4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E63AD95" w14:textId="77777777" w:rsidR="001809E3" w:rsidRPr="008F6849" w:rsidRDefault="001809E3" w:rsidP="00EA338C">
            <w:pPr>
              <w:keepNext/>
              <w:keepLines/>
              <w:jc w:val="center"/>
              <w:rPr>
                <w:rFonts w:cs="Arial"/>
                <w:lang w:val="en-GB"/>
              </w:rPr>
            </w:pPr>
            <w:r w:rsidRPr="008F6849">
              <w:rPr>
                <w:rStyle w:val="None"/>
                <w:rFonts w:cs="Arial"/>
                <w:sz w:val="14"/>
                <w:szCs w:val="14"/>
                <w:lang w:val="en-GB"/>
              </w:rPr>
              <w:t>3</w:t>
            </w:r>
          </w:p>
        </w:tc>
        <w:tc>
          <w:tcPr>
            <w:tcW w:w="4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1071727" w14:textId="77777777" w:rsidR="001809E3" w:rsidRPr="00D55C6A" w:rsidRDefault="001809E3" w:rsidP="00EA338C">
            <w:pPr>
              <w:keepNext/>
              <w:keepLines/>
              <w:jc w:val="center"/>
              <w:rPr>
                <w:rFonts w:cs="Arial"/>
                <w:lang w:val="en-GB"/>
              </w:rPr>
            </w:pPr>
            <w:r w:rsidRPr="00D55C6A">
              <w:rPr>
                <w:rStyle w:val="None"/>
                <w:rFonts w:cs="Arial"/>
                <w:sz w:val="14"/>
                <w:szCs w:val="14"/>
                <w:lang w:val="en-GB"/>
              </w:rPr>
              <w:t>4</w:t>
            </w:r>
          </w:p>
        </w:tc>
        <w:tc>
          <w:tcPr>
            <w:tcW w:w="4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8100DD4" w14:textId="77777777" w:rsidR="001809E3" w:rsidRPr="008F6849" w:rsidRDefault="001809E3" w:rsidP="00EA338C">
            <w:pPr>
              <w:keepNext/>
              <w:keepLines/>
              <w:jc w:val="center"/>
              <w:rPr>
                <w:rFonts w:cs="Arial"/>
                <w:lang w:val="en-GB"/>
              </w:rPr>
            </w:pPr>
            <w:r w:rsidRPr="008F6849">
              <w:rPr>
                <w:rStyle w:val="None"/>
                <w:rFonts w:cs="Arial"/>
                <w:sz w:val="14"/>
                <w:szCs w:val="14"/>
              </w:rPr>
              <w:t>5</w:t>
            </w:r>
          </w:p>
        </w:tc>
        <w:tc>
          <w:tcPr>
            <w:tcW w:w="4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AEF75FA" w14:textId="77777777" w:rsidR="001809E3" w:rsidRPr="008F6849" w:rsidRDefault="001809E3" w:rsidP="00EA338C">
            <w:pPr>
              <w:keepNext/>
              <w:keepLines/>
              <w:jc w:val="center"/>
              <w:rPr>
                <w:rFonts w:cs="Arial"/>
                <w:lang w:val="en-GB"/>
              </w:rPr>
            </w:pPr>
            <w:r w:rsidRPr="008F6849">
              <w:rPr>
                <w:rStyle w:val="None"/>
                <w:rFonts w:cs="Arial"/>
                <w:sz w:val="14"/>
                <w:szCs w:val="14"/>
              </w:rPr>
              <w:t>6</w:t>
            </w:r>
          </w:p>
        </w:tc>
      </w:tr>
      <w:tr w:rsidR="001809E3" w:rsidRPr="004E5411" w14:paraId="46561F65" w14:textId="77777777" w:rsidTr="00EA338C">
        <w:trPr>
          <w:trHeight w:val="530"/>
        </w:trPr>
        <w:tc>
          <w:tcPr>
            <w:tcW w:w="2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975EBE" w14:textId="77777777" w:rsidR="001809E3" w:rsidRPr="004E5411" w:rsidRDefault="001809E3" w:rsidP="00EA338C">
            <w:pPr>
              <w:rPr>
                <w:rStyle w:val="None"/>
                <w:rFonts w:cs="Arial"/>
                <w:sz w:val="18"/>
                <w:szCs w:val="18"/>
                <w:lang w:val="en-GB"/>
              </w:rPr>
            </w:pPr>
            <w:r w:rsidRPr="004E5411">
              <w:rPr>
                <w:rStyle w:val="None"/>
                <w:rFonts w:cs="Arial"/>
                <w:sz w:val="18"/>
                <w:szCs w:val="18"/>
                <w:lang w:val="en-GB"/>
              </w:rPr>
              <w:t xml:space="preserve">1. </w:t>
            </w:r>
            <w:r w:rsidRPr="004E5411">
              <w:rPr>
                <w:rFonts w:cs="Arial"/>
                <w:sz w:val="18"/>
                <w:szCs w:val="18"/>
                <w:lang w:val="en-GB"/>
              </w:rPr>
              <w:t>Establish STF Team, STF Organization &amp; STF Management and Coordination</w:t>
            </w:r>
          </w:p>
        </w:tc>
        <w:tc>
          <w:tcPr>
            <w:tcW w:w="501" w:type="dxa"/>
            <w:tcBorders>
              <w:top w:val="single" w:sz="4" w:space="0" w:color="000000"/>
              <w:left w:val="single" w:sz="4" w:space="0" w:color="000000"/>
              <w:bottom w:val="single" w:sz="4" w:space="0" w:color="000000"/>
              <w:right w:val="single" w:sz="4" w:space="0" w:color="000000"/>
            </w:tcBorders>
            <w:shd w:val="pct35" w:color="auto" w:fill="auto"/>
          </w:tcPr>
          <w:p w14:paraId="231A6648" w14:textId="77777777" w:rsidR="001809E3" w:rsidRPr="004E5411" w:rsidRDefault="001809E3" w:rsidP="00EA338C">
            <w:pPr>
              <w:rPr>
                <w:rStyle w:val="None"/>
                <w:rFonts w:cs="Arial"/>
                <w:sz w:val="18"/>
                <w:szCs w:val="18"/>
                <w:lang w:val="en-GB"/>
              </w:rPr>
            </w:pPr>
          </w:p>
        </w:tc>
        <w:tc>
          <w:tcPr>
            <w:tcW w:w="450" w:type="dxa"/>
            <w:tcBorders>
              <w:top w:val="single" w:sz="4" w:space="0" w:color="000000"/>
              <w:left w:val="single" w:sz="4" w:space="0" w:color="000000"/>
              <w:bottom w:val="single" w:sz="4" w:space="0" w:color="000000"/>
              <w:right w:val="single" w:sz="4" w:space="0" w:color="000000"/>
            </w:tcBorders>
            <w:shd w:val="pct35" w:color="auto" w:fill="auto"/>
            <w:tcMar>
              <w:top w:w="80" w:type="dxa"/>
              <w:left w:w="80" w:type="dxa"/>
              <w:bottom w:w="80" w:type="dxa"/>
              <w:right w:w="80" w:type="dxa"/>
            </w:tcMar>
            <w:vAlign w:val="center"/>
          </w:tcPr>
          <w:p w14:paraId="46D2A808" w14:textId="77777777" w:rsidR="001809E3" w:rsidRPr="004E5411" w:rsidRDefault="001809E3" w:rsidP="00EA338C">
            <w:pPr>
              <w:rPr>
                <w:rStyle w:val="None"/>
                <w:rFonts w:cs="Arial"/>
                <w:sz w:val="18"/>
                <w:szCs w:val="18"/>
                <w:lang w:val="en-GB"/>
              </w:rPr>
            </w:pPr>
          </w:p>
        </w:tc>
        <w:tc>
          <w:tcPr>
            <w:tcW w:w="450" w:type="dxa"/>
            <w:tcBorders>
              <w:top w:val="single" w:sz="4" w:space="0" w:color="000000"/>
              <w:left w:val="single" w:sz="4" w:space="0" w:color="000000"/>
              <w:bottom w:val="single" w:sz="4" w:space="0" w:color="000000"/>
              <w:right w:val="single" w:sz="4" w:space="0" w:color="000000"/>
            </w:tcBorders>
            <w:shd w:val="pct35" w:color="auto" w:fill="auto"/>
            <w:tcMar>
              <w:top w:w="80" w:type="dxa"/>
              <w:left w:w="80" w:type="dxa"/>
              <w:bottom w:w="80" w:type="dxa"/>
              <w:right w:w="80" w:type="dxa"/>
            </w:tcMar>
            <w:vAlign w:val="center"/>
          </w:tcPr>
          <w:p w14:paraId="1A850683" w14:textId="77777777" w:rsidR="001809E3" w:rsidRPr="004E5411" w:rsidRDefault="001809E3" w:rsidP="00EA338C">
            <w:pPr>
              <w:rPr>
                <w:rStyle w:val="None"/>
                <w:rFonts w:cs="Arial"/>
                <w:sz w:val="18"/>
                <w:szCs w:val="18"/>
                <w:lang w:val="en-GB"/>
              </w:rPr>
            </w:pPr>
          </w:p>
        </w:tc>
        <w:tc>
          <w:tcPr>
            <w:tcW w:w="450" w:type="dxa"/>
            <w:tcBorders>
              <w:top w:val="single" w:sz="4" w:space="0" w:color="000000"/>
              <w:left w:val="single" w:sz="4" w:space="0" w:color="000000"/>
              <w:bottom w:val="single" w:sz="4" w:space="0" w:color="000000"/>
              <w:right w:val="single" w:sz="4" w:space="0" w:color="000000"/>
            </w:tcBorders>
            <w:shd w:val="pct35" w:color="auto" w:fill="auto"/>
            <w:tcMar>
              <w:top w:w="80" w:type="dxa"/>
              <w:left w:w="80" w:type="dxa"/>
              <w:bottom w:w="80" w:type="dxa"/>
              <w:right w:w="80" w:type="dxa"/>
            </w:tcMar>
            <w:vAlign w:val="center"/>
          </w:tcPr>
          <w:p w14:paraId="7C578DA1" w14:textId="77777777" w:rsidR="001809E3" w:rsidRPr="004E5411" w:rsidRDefault="001809E3" w:rsidP="00EA338C">
            <w:pPr>
              <w:rPr>
                <w:rStyle w:val="None"/>
                <w:rFonts w:cs="Arial"/>
                <w:sz w:val="18"/>
                <w:szCs w:val="18"/>
                <w:lang w:val="en-GB"/>
              </w:rPr>
            </w:pPr>
          </w:p>
        </w:tc>
        <w:tc>
          <w:tcPr>
            <w:tcW w:w="450" w:type="dxa"/>
            <w:tcBorders>
              <w:top w:val="single" w:sz="4" w:space="0" w:color="000000"/>
              <w:left w:val="single" w:sz="4" w:space="0" w:color="000000"/>
              <w:bottom w:val="single" w:sz="4" w:space="0" w:color="000000"/>
              <w:right w:val="single" w:sz="4" w:space="0" w:color="000000"/>
            </w:tcBorders>
            <w:shd w:val="pct35" w:color="auto" w:fill="auto"/>
            <w:tcMar>
              <w:top w:w="80" w:type="dxa"/>
              <w:left w:w="80" w:type="dxa"/>
              <w:bottom w:w="80" w:type="dxa"/>
              <w:right w:w="80" w:type="dxa"/>
            </w:tcMar>
            <w:vAlign w:val="center"/>
          </w:tcPr>
          <w:p w14:paraId="45E1429D" w14:textId="77777777" w:rsidR="001809E3" w:rsidRPr="004E5411" w:rsidRDefault="001809E3" w:rsidP="00EA338C">
            <w:pPr>
              <w:rPr>
                <w:rStyle w:val="None"/>
                <w:rFonts w:cs="Arial"/>
                <w:sz w:val="18"/>
                <w:szCs w:val="18"/>
                <w:lang w:val="en-GB"/>
              </w:rPr>
            </w:pPr>
          </w:p>
        </w:tc>
        <w:tc>
          <w:tcPr>
            <w:tcW w:w="486" w:type="dxa"/>
            <w:tcBorders>
              <w:top w:val="single" w:sz="4" w:space="0" w:color="000000"/>
              <w:left w:val="single" w:sz="4" w:space="0" w:color="000000"/>
              <w:bottom w:val="single" w:sz="4" w:space="0" w:color="000000"/>
              <w:right w:val="single" w:sz="4" w:space="0" w:color="000000"/>
            </w:tcBorders>
            <w:shd w:val="pct35" w:color="auto" w:fill="auto"/>
            <w:tcMar>
              <w:top w:w="80" w:type="dxa"/>
              <w:left w:w="80" w:type="dxa"/>
              <w:bottom w:w="80" w:type="dxa"/>
              <w:right w:w="80" w:type="dxa"/>
            </w:tcMar>
            <w:vAlign w:val="center"/>
          </w:tcPr>
          <w:p w14:paraId="6DC554E1" w14:textId="77777777" w:rsidR="001809E3" w:rsidRPr="004E5411" w:rsidRDefault="001809E3" w:rsidP="00EA338C">
            <w:pPr>
              <w:rPr>
                <w:rStyle w:val="None"/>
                <w:rFonts w:cs="Arial"/>
                <w:sz w:val="18"/>
                <w:szCs w:val="18"/>
                <w:lang w:val="en-GB"/>
              </w:rPr>
            </w:pPr>
          </w:p>
        </w:tc>
      </w:tr>
      <w:tr w:rsidR="001809E3" w:rsidRPr="004E5411" w14:paraId="36FBFC54" w14:textId="77777777" w:rsidTr="00EA338C">
        <w:trPr>
          <w:trHeight w:val="544"/>
        </w:trPr>
        <w:tc>
          <w:tcPr>
            <w:tcW w:w="2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FF2FA5" w14:textId="77777777" w:rsidR="001809E3" w:rsidRPr="004E5411" w:rsidRDefault="001809E3" w:rsidP="00EA338C">
            <w:pPr>
              <w:rPr>
                <w:rStyle w:val="None"/>
                <w:rFonts w:cs="Arial"/>
                <w:sz w:val="18"/>
                <w:szCs w:val="18"/>
                <w:lang w:val="en-GB"/>
              </w:rPr>
            </w:pPr>
            <w:r w:rsidRPr="004E5411">
              <w:rPr>
                <w:rStyle w:val="None"/>
                <w:rFonts w:cs="Arial"/>
                <w:sz w:val="18"/>
                <w:szCs w:val="18"/>
                <w:lang w:val="en-GB"/>
              </w:rPr>
              <w:t>2. Development of Draft #1; STF Meeting #1</w:t>
            </w:r>
          </w:p>
        </w:tc>
        <w:tc>
          <w:tcPr>
            <w:tcW w:w="501" w:type="dxa"/>
            <w:tcBorders>
              <w:top w:val="single" w:sz="4" w:space="0" w:color="000000"/>
              <w:left w:val="single" w:sz="4" w:space="0" w:color="000000"/>
              <w:bottom w:val="single" w:sz="4" w:space="0" w:color="000000"/>
              <w:right w:val="single" w:sz="4" w:space="0" w:color="000000"/>
            </w:tcBorders>
          </w:tcPr>
          <w:p w14:paraId="08D3B180" w14:textId="77777777" w:rsidR="001809E3" w:rsidRPr="004E5411" w:rsidRDefault="001809E3" w:rsidP="00EA338C">
            <w:pPr>
              <w:rPr>
                <w:rStyle w:val="None"/>
                <w:rFonts w:cs="Arial"/>
                <w:sz w:val="18"/>
                <w:szCs w:val="18"/>
                <w:lang w:val="en-GB"/>
              </w:rPr>
            </w:pPr>
          </w:p>
        </w:tc>
        <w:tc>
          <w:tcPr>
            <w:tcW w:w="4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C4D25FC" w14:textId="77777777" w:rsidR="001809E3" w:rsidRPr="004E5411" w:rsidRDefault="001809E3" w:rsidP="00EA338C">
            <w:pPr>
              <w:rPr>
                <w:rStyle w:val="None"/>
                <w:rFonts w:cs="Arial"/>
                <w:sz w:val="18"/>
                <w:szCs w:val="18"/>
                <w:lang w:val="en-GB"/>
              </w:rPr>
            </w:pPr>
          </w:p>
        </w:tc>
        <w:tc>
          <w:tcPr>
            <w:tcW w:w="450" w:type="dxa"/>
            <w:tcBorders>
              <w:top w:val="single" w:sz="4" w:space="0" w:color="000000"/>
              <w:left w:val="single" w:sz="4" w:space="0" w:color="000000"/>
              <w:bottom w:val="single" w:sz="4" w:space="0" w:color="000000"/>
              <w:right w:val="single" w:sz="4" w:space="0" w:color="000000"/>
            </w:tcBorders>
            <w:shd w:val="pct35" w:color="auto" w:fill="auto"/>
            <w:tcMar>
              <w:top w:w="80" w:type="dxa"/>
              <w:left w:w="80" w:type="dxa"/>
              <w:bottom w:w="80" w:type="dxa"/>
              <w:right w:w="80" w:type="dxa"/>
            </w:tcMar>
            <w:vAlign w:val="center"/>
          </w:tcPr>
          <w:p w14:paraId="76B70E02" w14:textId="77777777" w:rsidR="001809E3" w:rsidRPr="004E5411" w:rsidRDefault="001809E3" w:rsidP="00EA338C">
            <w:pPr>
              <w:rPr>
                <w:rStyle w:val="None"/>
                <w:rFonts w:cs="Arial"/>
                <w:sz w:val="18"/>
                <w:szCs w:val="18"/>
                <w:lang w:val="en-GB"/>
              </w:rPr>
            </w:pPr>
          </w:p>
        </w:tc>
        <w:tc>
          <w:tcPr>
            <w:tcW w:w="450" w:type="dxa"/>
            <w:tcBorders>
              <w:top w:val="single" w:sz="4" w:space="0" w:color="000000"/>
              <w:left w:val="single" w:sz="4" w:space="0" w:color="000000"/>
              <w:bottom w:val="single" w:sz="4" w:space="0" w:color="000000"/>
              <w:right w:val="single" w:sz="4" w:space="0" w:color="000000"/>
            </w:tcBorders>
            <w:shd w:val="pct35" w:color="auto" w:fill="auto"/>
            <w:tcMar>
              <w:top w:w="80" w:type="dxa"/>
              <w:left w:w="80" w:type="dxa"/>
              <w:bottom w:w="80" w:type="dxa"/>
              <w:right w:w="80" w:type="dxa"/>
            </w:tcMar>
            <w:vAlign w:val="center"/>
          </w:tcPr>
          <w:p w14:paraId="67A15E48" w14:textId="77777777" w:rsidR="001809E3" w:rsidRPr="004E5411" w:rsidRDefault="001809E3" w:rsidP="00EA338C">
            <w:pPr>
              <w:rPr>
                <w:rStyle w:val="None"/>
                <w:rFonts w:cs="Arial"/>
                <w:sz w:val="18"/>
                <w:szCs w:val="18"/>
                <w:lang w:val="en-GB"/>
              </w:rPr>
            </w:pPr>
          </w:p>
        </w:tc>
        <w:tc>
          <w:tcPr>
            <w:tcW w:w="450" w:type="dxa"/>
            <w:tcBorders>
              <w:top w:val="single" w:sz="4" w:space="0" w:color="000000"/>
              <w:left w:val="single" w:sz="4" w:space="0" w:color="000000"/>
              <w:bottom w:val="single" w:sz="4" w:space="0" w:color="000000"/>
              <w:right w:val="single" w:sz="4" w:space="0" w:color="000000"/>
            </w:tcBorders>
            <w:shd w:val="pct35" w:color="auto" w:fill="auto"/>
            <w:tcMar>
              <w:top w:w="80" w:type="dxa"/>
              <w:left w:w="80" w:type="dxa"/>
              <w:bottom w:w="80" w:type="dxa"/>
              <w:right w:w="80" w:type="dxa"/>
            </w:tcMar>
            <w:vAlign w:val="center"/>
          </w:tcPr>
          <w:p w14:paraId="34AADE3A" w14:textId="77777777" w:rsidR="001809E3" w:rsidRPr="004E5411" w:rsidRDefault="001809E3" w:rsidP="00EA338C">
            <w:pPr>
              <w:jc w:val="center"/>
              <w:rPr>
                <w:rStyle w:val="None"/>
                <w:rFonts w:cs="Arial"/>
                <w:sz w:val="18"/>
                <w:szCs w:val="18"/>
                <w:lang w:val="en-GB"/>
              </w:rPr>
            </w:pPr>
            <w:r w:rsidRPr="004E5411">
              <w:rPr>
                <w:rStyle w:val="None"/>
                <w:rFonts w:cs="Arial"/>
                <w:sz w:val="18"/>
                <w:szCs w:val="18"/>
                <w:lang w:val="en-GB"/>
              </w:rPr>
              <w:t>MS</w:t>
            </w:r>
          </w:p>
          <w:p w14:paraId="1A1C2A65" w14:textId="77777777" w:rsidR="001809E3" w:rsidRPr="004E5411" w:rsidRDefault="001809E3" w:rsidP="00EA338C">
            <w:pPr>
              <w:jc w:val="center"/>
              <w:rPr>
                <w:rStyle w:val="None"/>
                <w:rFonts w:cs="Arial"/>
                <w:sz w:val="18"/>
                <w:szCs w:val="18"/>
                <w:lang w:val="en-GB"/>
              </w:rPr>
            </w:pPr>
            <w:r>
              <w:rPr>
                <w:rStyle w:val="None"/>
                <w:rFonts w:cs="Arial"/>
                <w:sz w:val="18"/>
                <w:szCs w:val="18"/>
                <w:lang w:val="en-GB"/>
              </w:rPr>
              <w:t>A</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931791" w14:textId="77777777" w:rsidR="001809E3" w:rsidRPr="004E5411" w:rsidRDefault="001809E3" w:rsidP="00EA338C">
            <w:pPr>
              <w:rPr>
                <w:rStyle w:val="None"/>
                <w:rFonts w:cs="Arial"/>
                <w:sz w:val="18"/>
                <w:szCs w:val="18"/>
                <w:lang w:val="en-GB"/>
              </w:rPr>
            </w:pPr>
          </w:p>
        </w:tc>
      </w:tr>
      <w:tr w:rsidR="001809E3" w:rsidRPr="004E5411" w14:paraId="1983013A" w14:textId="77777777" w:rsidTr="00EA338C">
        <w:trPr>
          <w:trHeight w:val="549"/>
        </w:trPr>
        <w:tc>
          <w:tcPr>
            <w:tcW w:w="2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0BF682" w14:textId="34A305D4" w:rsidR="001809E3" w:rsidRPr="004E5411" w:rsidRDefault="001809E3" w:rsidP="00EA338C">
            <w:pPr>
              <w:rPr>
                <w:rStyle w:val="None"/>
                <w:rFonts w:cs="Arial"/>
                <w:sz w:val="18"/>
                <w:szCs w:val="18"/>
                <w:lang w:val="en-GB"/>
              </w:rPr>
            </w:pPr>
            <w:r w:rsidRPr="004E5411">
              <w:rPr>
                <w:rStyle w:val="None"/>
                <w:rFonts w:cs="Arial"/>
                <w:sz w:val="18"/>
                <w:szCs w:val="18"/>
                <w:lang w:val="en-GB"/>
              </w:rPr>
              <w:t>3. Accessibility Advocacy Workshop</w:t>
            </w:r>
          </w:p>
        </w:tc>
        <w:tc>
          <w:tcPr>
            <w:tcW w:w="501" w:type="dxa"/>
            <w:tcBorders>
              <w:top w:val="single" w:sz="4" w:space="0" w:color="000000"/>
              <w:left w:val="single" w:sz="4" w:space="0" w:color="000000"/>
              <w:bottom w:val="single" w:sz="4" w:space="0" w:color="000000"/>
              <w:right w:val="single" w:sz="4" w:space="0" w:color="000000"/>
            </w:tcBorders>
          </w:tcPr>
          <w:p w14:paraId="71FCCAD1" w14:textId="77777777" w:rsidR="001809E3" w:rsidRPr="004E5411" w:rsidRDefault="001809E3" w:rsidP="00EA338C">
            <w:pPr>
              <w:rPr>
                <w:rStyle w:val="None"/>
                <w:rFonts w:cs="Arial"/>
                <w:sz w:val="18"/>
                <w:szCs w:val="18"/>
                <w:lang w:val="en-GB"/>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FD9BDB" w14:textId="77777777" w:rsidR="001809E3" w:rsidRPr="004E5411" w:rsidRDefault="001809E3" w:rsidP="00EA338C">
            <w:pPr>
              <w:rPr>
                <w:rStyle w:val="None"/>
                <w:rFonts w:cs="Arial"/>
                <w:sz w:val="18"/>
                <w:szCs w:val="18"/>
                <w:lang w:val="en-GB"/>
              </w:rPr>
            </w:pPr>
          </w:p>
        </w:tc>
        <w:tc>
          <w:tcPr>
            <w:tcW w:w="4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150D1A3" w14:textId="77777777" w:rsidR="001809E3" w:rsidRPr="004E5411" w:rsidRDefault="001809E3" w:rsidP="00EA338C">
            <w:pPr>
              <w:rPr>
                <w:rStyle w:val="None"/>
                <w:rFonts w:cs="Arial"/>
                <w:sz w:val="18"/>
                <w:szCs w:val="18"/>
                <w:lang w:val="en-GB"/>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873314" w14:textId="77777777" w:rsidR="001809E3" w:rsidRPr="004E5411" w:rsidRDefault="001809E3" w:rsidP="00EA338C">
            <w:pPr>
              <w:rPr>
                <w:rStyle w:val="None"/>
                <w:rFonts w:cs="Arial"/>
                <w:sz w:val="18"/>
                <w:szCs w:val="18"/>
                <w:lang w:val="en-GB"/>
              </w:rPr>
            </w:pPr>
          </w:p>
        </w:tc>
        <w:tc>
          <w:tcPr>
            <w:tcW w:w="4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1BF7071" w14:textId="77777777" w:rsidR="001809E3" w:rsidRPr="004E5411" w:rsidRDefault="001809E3" w:rsidP="00EA338C">
            <w:pPr>
              <w:rPr>
                <w:rStyle w:val="None"/>
                <w:rFonts w:cs="Arial"/>
                <w:sz w:val="18"/>
                <w:szCs w:val="18"/>
                <w:lang w:val="en-GB"/>
              </w:rPr>
            </w:pPr>
          </w:p>
        </w:tc>
        <w:tc>
          <w:tcPr>
            <w:tcW w:w="486" w:type="dxa"/>
            <w:tcBorders>
              <w:top w:val="single" w:sz="4" w:space="0" w:color="000000"/>
              <w:left w:val="single" w:sz="4" w:space="0" w:color="000000"/>
              <w:bottom w:val="single" w:sz="4" w:space="0" w:color="000000"/>
              <w:right w:val="single" w:sz="4" w:space="0" w:color="000000"/>
            </w:tcBorders>
            <w:shd w:val="pct35" w:color="auto" w:fill="auto"/>
            <w:tcMar>
              <w:top w:w="80" w:type="dxa"/>
              <w:left w:w="80" w:type="dxa"/>
              <w:bottom w:w="80" w:type="dxa"/>
              <w:right w:w="80" w:type="dxa"/>
            </w:tcMar>
            <w:vAlign w:val="center"/>
          </w:tcPr>
          <w:p w14:paraId="2849615D" w14:textId="77777777" w:rsidR="001809E3" w:rsidRPr="004E5411" w:rsidRDefault="001809E3" w:rsidP="00EA338C">
            <w:pPr>
              <w:jc w:val="center"/>
              <w:rPr>
                <w:rStyle w:val="None"/>
                <w:rFonts w:cs="Arial"/>
                <w:sz w:val="18"/>
                <w:szCs w:val="18"/>
                <w:lang w:val="en-GB"/>
              </w:rPr>
            </w:pPr>
            <w:r w:rsidRPr="004E5411">
              <w:rPr>
                <w:rStyle w:val="None"/>
                <w:rFonts w:cs="Arial"/>
                <w:sz w:val="18"/>
                <w:szCs w:val="18"/>
                <w:lang w:val="en-GB"/>
              </w:rPr>
              <w:t>MS</w:t>
            </w:r>
          </w:p>
          <w:p w14:paraId="2228FD1D" w14:textId="77777777" w:rsidR="001809E3" w:rsidRPr="004E5411" w:rsidRDefault="001809E3" w:rsidP="00EA338C">
            <w:pPr>
              <w:jc w:val="center"/>
              <w:rPr>
                <w:rStyle w:val="None"/>
                <w:rFonts w:cs="Arial"/>
                <w:sz w:val="18"/>
                <w:szCs w:val="18"/>
                <w:lang w:val="en-GB"/>
              </w:rPr>
            </w:pPr>
            <w:r>
              <w:rPr>
                <w:rStyle w:val="None"/>
                <w:rFonts w:cs="Arial"/>
                <w:sz w:val="18"/>
                <w:szCs w:val="18"/>
                <w:lang w:val="en-GB"/>
              </w:rPr>
              <w:t>B</w:t>
            </w:r>
          </w:p>
        </w:tc>
      </w:tr>
    </w:tbl>
    <w:p w14:paraId="38293703" w14:textId="7D56AB49" w:rsidR="00B706CF" w:rsidRDefault="00B706CF" w:rsidP="00B706CF">
      <w:pPr>
        <w:tabs>
          <w:tab w:val="left" w:pos="720"/>
        </w:tabs>
        <w:overflowPunct/>
        <w:autoSpaceDE/>
        <w:adjustRightInd/>
        <w:jc w:val="left"/>
      </w:pPr>
    </w:p>
    <w:p w14:paraId="2030326D" w14:textId="77777777" w:rsidR="00B706CF" w:rsidRDefault="00B706CF" w:rsidP="00B706CF">
      <w:pPr>
        <w:pStyle w:val="Heading1"/>
      </w:pPr>
      <w:r>
        <w:t>Expertise required</w:t>
      </w:r>
    </w:p>
    <w:p w14:paraId="740B4C3F" w14:textId="77777777" w:rsidR="00B706CF" w:rsidRDefault="00B706CF" w:rsidP="00B706CF">
      <w:pPr>
        <w:pStyle w:val="Heading2"/>
      </w:pPr>
      <w:r>
        <w:t>Team structure</w:t>
      </w:r>
    </w:p>
    <w:p w14:paraId="7927E062" w14:textId="77777777" w:rsidR="00243472" w:rsidRPr="004E5411" w:rsidRDefault="00243472" w:rsidP="00243472">
      <w:pPr>
        <w:rPr>
          <w:rFonts w:cs="Arial"/>
        </w:rPr>
      </w:pPr>
      <w:r w:rsidRPr="004E5411">
        <w:rPr>
          <w:rFonts w:cs="Arial"/>
        </w:rPr>
        <w:t xml:space="preserve">The size of the STF is determined by the need to incorporate individuals from the following partners: Accessibility advocates, industry partners in software and hardware manufacture, telephony carriers and noted experts in Real-time Text standardisation. This will likely result in a STF comprising </w:t>
      </w:r>
      <w:r>
        <w:rPr>
          <w:rFonts w:cs="Arial"/>
        </w:rPr>
        <w:t>4-6</w:t>
      </w:r>
      <w:r w:rsidRPr="004E5411">
        <w:rPr>
          <w:rFonts w:cs="Arial"/>
        </w:rPr>
        <w:t xml:space="preserve"> individuals. </w:t>
      </w:r>
    </w:p>
    <w:p w14:paraId="09D819FF" w14:textId="7082FF6E" w:rsidR="00243472" w:rsidRPr="004E5411" w:rsidRDefault="00243472" w:rsidP="007A123A">
      <w:pPr>
        <w:pStyle w:val="B1"/>
        <w:keepNext w:val="0"/>
        <w:keepLines w:val="0"/>
        <w:numPr>
          <w:ilvl w:val="0"/>
          <w:numId w:val="14"/>
        </w:numPr>
        <w:pBdr>
          <w:top w:val="nil"/>
          <w:left w:val="nil"/>
          <w:bottom w:val="nil"/>
          <w:right w:val="nil"/>
          <w:between w:val="nil"/>
          <w:bar w:val="nil"/>
        </w:pBdr>
        <w:tabs>
          <w:tab w:val="left" w:pos="1003"/>
          <w:tab w:val="left" w:pos="1418"/>
          <w:tab w:val="left" w:pos="4678"/>
          <w:tab w:val="left" w:pos="5954"/>
          <w:tab w:val="left" w:pos="7088"/>
        </w:tabs>
        <w:overflowPunct/>
        <w:autoSpaceDE/>
        <w:autoSpaceDN/>
        <w:adjustRightInd/>
        <w:spacing w:after="240" w:line="240" w:lineRule="atLeast"/>
        <w:jc w:val="both"/>
        <w:textAlignment w:val="auto"/>
        <w:rPr>
          <w:rFonts w:cs="Arial"/>
        </w:rPr>
      </w:pPr>
      <w:r w:rsidRPr="004E5411">
        <w:rPr>
          <w:rFonts w:cs="Arial"/>
        </w:rPr>
        <w:t xml:space="preserve">STF members of these partners will contribute to the work of the STF, aligned with the insights listed in section </w:t>
      </w:r>
      <w:r w:rsidR="00A93BEB">
        <w:rPr>
          <w:rFonts w:cs="Arial"/>
        </w:rPr>
        <w:t>6</w:t>
      </w:r>
      <w:r w:rsidRPr="004E5411">
        <w:rPr>
          <w:rFonts w:cs="Arial"/>
        </w:rPr>
        <w:t>.2 above:</w:t>
      </w:r>
    </w:p>
    <w:p w14:paraId="426A11FF" w14:textId="77777777" w:rsidR="00243472" w:rsidRPr="004E5411" w:rsidRDefault="00243472" w:rsidP="00243472">
      <w:pPr>
        <w:pStyle w:val="B1"/>
        <w:keepNext w:val="0"/>
        <w:keepLines w:val="0"/>
        <w:numPr>
          <w:ilvl w:val="0"/>
          <w:numId w:val="14"/>
        </w:numPr>
        <w:pBdr>
          <w:top w:val="nil"/>
          <w:left w:val="nil"/>
          <w:bottom w:val="nil"/>
          <w:right w:val="nil"/>
          <w:between w:val="nil"/>
          <w:bar w:val="nil"/>
        </w:pBdr>
        <w:tabs>
          <w:tab w:val="left" w:pos="1003"/>
          <w:tab w:val="left" w:pos="1418"/>
          <w:tab w:val="left" w:pos="4678"/>
          <w:tab w:val="left" w:pos="5954"/>
          <w:tab w:val="left" w:pos="7088"/>
        </w:tabs>
        <w:overflowPunct/>
        <w:autoSpaceDE/>
        <w:autoSpaceDN/>
        <w:adjustRightInd/>
        <w:spacing w:after="240" w:line="240" w:lineRule="atLeast"/>
        <w:jc w:val="both"/>
        <w:textAlignment w:val="auto"/>
        <w:rPr>
          <w:rFonts w:cs="Arial"/>
        </w:rPr>
      </w:pPr>
      <w:r w:rsidRPr="004E5411">
        <w:rPr>
          <w:rFonts w:cs="Arial"/>
        </w:rPr>
        <w:t>Disability-related representative organizations, such as ANEC, the EDF and other European disability advocacy rights groups.</w:t>
      </w:r>
    </w:p>
    <w:p w14:paraId="7A412C9D" w14:textId="77777777" w:rsidR="00243472" w:rsidRPr="004E5411" w:rsidRDefault="00243472" w:rsidP="00243472">
      <w:pPr>
        <w:pStyle w:val="B1"/>
        <w:keepNext w:val="0"/>
        <w:keepLines w:val="0"/>
        <w:numPr>
          <w:ilvl w:val="0"/>
          <w:numId w:val="14"/>
        </w:numPr>
        <w:pBdr>
          <w:top w:val="nil"/>
          <w:left w:val="nil"/>
          <w:bottom w:val="nil"/>
          <w:right w:val="nil"/>
          <w:between w:val="nil"/>
          <w:bar w:val="nil"/>
        </w:pBdr>
        <w:tabs>
          <w:tab w:val="left" w:pos="1003"/>
          <w:tab w:val="left" w:pos="1418"/>
          <w:tab w:val="left" w:pos="4678"/>
          <w:tab w:val="left" w:pos="5954"/>
          <w:tab w:val="left" w:pos="7088"/>
        </w:tabs>
        <w:overflowPunct/>
        <w:autoSpaceDE/>
        <w:autoSpaceDN/>
        <w:adjustRightInd/>
        <w:spacing w:after="240" w:line="240" w:lineRule="atLeast"/>
        <w:jc w:val="both"/>
        <w:textAlignment w:val="auto"/>
        <w:rPr>
          <w:rFonts w:cs="Arial"/>
        </w:rPr>
      </w:pPr>
      <w:r w:rsidRPr="004E5411">
        <w:rPr>
          <w:rFonts w:cs="Arial"/>
        </w:rPr>
        <w:t>Industry partners responsible for making software and hardware, such as Apple or Microsoft.</w:t>
      </w:r>
    </w:p>
    <w:p w14:paraId="31598017" w14:textId="77777777" w:rsidR="00243472" w:rsidRPr="004E5411" w:rsidRDefault="00243472" w:rsidP="00243472">
      <w:pPr>
        <w:pStyle w:val="B1"/>
        <w:keepNext w:val="0"/>
        <w:keepLines w:val="0"/>
        <w:numPr>
          <w:ilvl w:val="0"/>
          <w:numId w:val="14"/>
        </w:numPr>
        <w:pBdr>
          <w:top w:val="nil"/>
          <w:left w:val="nil"/>
          <w:bottom w:val="nil"/>
          <w:right w:val="nil"/>
          <w:between w:val="nil"/>
          <w:bar w:val="nil"/>
        </w:pBdr>
        <w:tabs>
          <w:tab w:val="left" w:pos="1003"/>
          <w:tab w:val="left" w:pos="1418"/>
          <w:tab w:val="left" w:pos="4678"/>
          <w:tab w:val="left" w:pos="5954"/>
          <w:tab w:val="left" w:pos="7088"/>
        </w:tabs>
        <w:overflowPunct/>
        <w:autoSpaceDE/>
        <w:autoSpaceDN/>
        <w:adjustRightInd/>
        <w:spacing w:after="240" w:line="240" w:lineRule="atLeast"/>
        <w:jc w:val="both"/>
        <w:textAlignment w:val="auto"/>
        <w:rPr>
          <w:rFonts w:cs="Arial"/>
        </w:rPr>
      </w:pPr>
      <w:r w:rsidRPr="004E5411">
        <w:rPr>
          <w:rFonts w:cs="Arial"/>
        </w:rPr>
        <w:t>Carriers and telecommunications operators will note feasibility and practicality of specific user requirements and bring in their experience in transport-layer implementation.</w:t>
      </w:r>
    </w:p>
    <w:p w14:paraId="5193D256" w14:textId="77777777" w:rsidR="00243472" w:rsidRPr="004E5411" w:rsidRDefault="00243472" w:rsidP="00243472">
      <w:pPr>
        <w:pStyle w:val="B1"/>
        <w:keepNext w:val="0"/>
        <w:keepLines w:val="0"/>
        <w:numPr>
          <w:ilvl w:val="0"/>
          <w:numId w:val="14"/>
        </w:numPr>
        <w:pBdr>
          <w:top w:val="nil"/>
          <w:left w:val="nil"/>
          <w:bottom w:val="nil"/>
          <w:right w:val="nil"/>
          <w:between w:val="nil"/>
          <w:bar w:val="nil"/>
        </w:pBdr>
        <w:tabs>
          <w:tab w:val="left" w:pos="1003"/>
          <w:tab w:val="left" w:pos="1418"/>
          <w:tab w:val="left" w:pos="4678"/>
          <w:tab w:val="left" w:pos="5954"/>
          <w:tab w:val="left" w:pos="7088"/>
        </w:tabs>
        <w:overflowPunct/>
        <w:autoSpaceDE/>
        <w:autoSpaceDN/>
        <w:adjustRightInd/>
        <w:spacing w:after="240" w:line="240" w:lineRule="atLeast"/>
        <w:jc w:val="both"/>
        <w:textAlignment w:val="auto"/>
        <w:rPr>
          <w:rFonts w:cs="Arial"/>
        </w:rPr>
      </w:pPr>
      <w:r w:rsidRPr="004E5411">
        <w:rPr>
          <w:rFonts w:cs="Arial"/>
        </w:rPr>
        <w:t>Individual experts who have worked in the field of RTT standardisation.</w:t>
      </w:r>
    </w:p>
    <w:p w14:paraId="2EF9213C" w14:textId="6742CB22" w:rsidR="00243472" w:rsidRPr="004E5411" w:rsidRDefault="00243472" w:rsidP="00243472">
      <w:pPr>
        <w:rPr>
          <w:rFonts w:cs="Arial"/>
        </w:rPr>
      </w:pPr>
      <w:r w:rsidRPr="004E5411">
        <w:rPr>
          <w:rFonts w:cs="Arial"/>
        </w:rPr>
        <w:t xml:space="preserve">The STF leader </w:t>
      </w:r>
      <w:r>
        <w:rPr>
          <w:rFonts w:cs="Arial"/>
        </w:rPr>
        <w:t>must</w:t>
      </w:r>
      <w:r w:rsidRPr="004E5411">
        <w:rPr>
          <w:rFonts w:cs="Arial"/>
        </w:rPr>
        <w:t xml:space="preserve"> have expertise in technical aspects of software and protocol design, user interface design and a broad background in accessibility solutions for ICT systems as well as profound project management skills.</w:t>
      </w:r>
    </w:p>
    <w:p w14:paraId="267CB52B" w14:textId="77777777" w:rsidR="00243472" w:rsidRPr="004E5411" w:rsidRDefault="00243472" w:rsidP="00243472">
      <w:pPr>
        <w:rPr>
          <w:rFonts w:cs="Arial"/>
        </w:rPr>
      </w:pPr>
    </w:p>
    <w:p w14:paraId="6DECA934" w14:textId="77777777" w:rsidR="00B706CF" w:rsidRDefault="00B706CF" w:rsidP="00B706CF"/>
    <w:p w14:paraId="2B2416EB" w14:textId="20C0E4AE" w:rsidR="00B706CF" w:rsidRPr="007A123A" w:rsidRDefault="00243472" w:rsidP="00B706CF">
      <w:pPr>
        <w:pStyle w:val="B0"/>
        <w:rPr>
          <w:b/>
          <w:bCs/>
        </w:rPr>
      </w:pPr>
      <w:r w:rsidRPr="007A123A">
        <w:rPr>
          <w:b/>
          <w:bCs/>
        </w:rPr>
        <w:t>4 to 6</w:t>
      </w:r>
      <w:r w:rsidR="00B706CF" w:rsidRPr="007A123A">
        <w:rPr>
          <w:b/>
          <w:bCs/>
        </w:rPr>
        <w:t xml:space="preserve"> participants to ensure the following mix of competences:</w:t>
      </w:r>
    </w:p>
    <w:tbl>
      <w:tblPr>
        <w:tblStyle w:val="TableGrid"/>
        <w:tblW w:w="0" w:type="auto"/>
        <w:tblInd w:w="567" w:type="dxa"/>
        <w:tblLook w:val="04A0" w:firstRow="1" w:lastRow="0" w:firstColumn="1" w:lastColumn="0" w:noHBand="0" w:noVBand="1"/>
      </w:tblPr>
      <w:tblGrid>
        <w:gridCol w:w="1129"/>
        <w:gridCol w:w="7365"/>
      </w:tblGrid>
      <w:tr w:rsidR="00B706CF" w14:paraId="515A11D4" w14:textId="77777777" w:rsidTr="00B706CF">
        <w:tc>
          <w:tcPr>
            <w:tcW w:w="1129" w:type="dxa"/>
            <w:tcBorders>
              <w:top w:val="single" w:sz="4" w:space="0" w:color="auto"/>
              <w:left w:val="single" w:sz="4" w:space="0" w:color="auto"/>
              <w:bottom w:val="single" w:sz="4" w:space="0" w:color="auto"/>
              <w:right w:val="single" w:sz="4" w:space="0" w:color="auto"/>
            </w:tcBorders>
            <w:hideMark/>
          </w:tcPr>
          <w:p w14:paraId="229005EC" w14:textId="77777777" w:rsidR="00B706CF" w:rsidRDefault="00B706CF">
            <w:pPr>
              <w:pStyle w:val="B1"/>
              <w:numPr>
                <w:ilvl w:val="0"/>
                <w:numId w:val="0"/>
              </w:numPr>
              <w:jc w:val="center"/>
              <w:rPr>
                <w:b/>
              </w:rPr>
            </w:pPr>
            <w:r>
              <w:rPr>
                <w:b/>
              </w:rPr>
              <w:t>Priority</w:t>
            </w:r>
          </w:p>
        </w:tc>
        <w:tc>
          <w:tcPr>
            <w:tcW w:w="7365" w:type="dxa"/>
            <w:tcBorders>
              <w:top w:val="single" w:sz="4" w:space="0" w:color="auto"/>
              <w:left w:val="single" w:sz="4" w:space="0" w:color="auto"/>
              <w:bottom w:val="single" w:sz="4" w:space="0" w:color="auto"/>
              <w:right w:val="single" w:sz="4" w:space="0" w:color="auto"/>
            </w:tcBorders>
            <w:hideMark/>
          </w:tcPr>
          <w:p w14:paraId="0A3FEC54" w14:textId="77777777" w:rsidR="00B706CF" w:rsidRDefault="00B706CF">
            <w:pPr>
              <w:pStyle w:val="B1"/>
              <w:numPr>
                <w:ilvl w:val="0"/>
                <w:numId w:val="0"/>
              </w:numPr>
              <w:jc w:val="center"/>
              <w:rPr>
                <w:b/>
              </w:rPr>
            </w:pPr>
            <w:r>
              <w:rPr>
                <w:b/>
              </w:rPr>
              <w:t>Qualifications and competences</w:t>
            </w:r>
          </w:p>
        </w:tc>
      </w:tr>
      <w:tr w:rsidR="00B706CF" w14:paraId="2311499A" w14:textId="77777777" w:rsidTr="00B706CF">
        <w:tc>
          <w:tcPr>
            <w:tcW w:w="1129" w:type="dxa"/>
            <w:tcBorders>
              <w:top w:val="single" w:sz="4" w:space="0" w:color="auto"/>
              <w:left w:val="single" w:sz="4" w:space="0" w:color="auto"/>
              <w:bottom w:val="single" w:sz="4" w:space="0" w:color="auto"/>
              <w:right w:val="single" w:sz="4" w:space="0" w:color="auto"/>
            </w:tcBorders>
            <w:hideMark/>
          </w:tcPr>
          <w:p w14:paraId="076ADE84" w14:textId="23119837" w:rsidR="00B706CF" w:rsidRDefault="00B706CF">
            <w:pPr>
              <w:pStyle w:val="B1"/>
              <w:numPr>
                <w:ilvl w:val="0"/>
                <w:numId w:val="0"/>
              </w:numPr>
              <w:jc w:val="both"/>
            </w:pPr>
            <w:r>
              <w:t>High</w:t>
            </w:r>
          </w:p>
        </w:tc>
        <w:tc>
          <w:tcPr>
            <w:tcW w:w="7365" w:type="dxa"/>
            <w:tcBorders>
              <w:top w:val="single" w:sz="4" w:space="0" w:color="auto"/>
              <w:left w:val="single" w:sz="4" w:space="0" w:color="auto"/>
              <w:bottom w:val="single" w:sz="4" w:space="0" w:color="auto"/>
              <w:right w:val="single" w:sz="4" w:space="0" w:color="auto"/>
            </w:tcBorders>
          </w:tcPr>
          <w:p w14:paraId="29E72208" w14:textId="7C3685BB" w:rsidR="00B706CF" w:rsidRDefault="00243472">
            <w:pPr>
              <w:pStyle w:val="B1"/>
              <w:numPr>
                <w:ilvl w:val="0"/>
                <w:numId w:val="0"/>
              </w:numPr>
              <w:jc w:val="both"/>
            </w:pPr>
            <w:r>
              <w:rPr>
                <w:rFonts w:cs="Arial"/>
              </w:rPr>
              <w:t>T</w:t>
            </w:r>
            <w:r w:rsidRPr="004E5411">
              <w:rPr>
                <w:rFonts w:cs="Arial"/>
              </w:rPr>
              <w:t>echnical aspects of software and protocol design</w:t>
            </w:r>
          </w:p>
        </w:tc>
      </w:tr>
      <w:tr w:rsidR="00B706CF" w14:paraId="3E409674" w14:textId="77777777" w:rsidTr="00B706CF">
        <w:tc>
          <w:tcPr>
            <w:tcW w:w="1129" w:type="dxa"/>
            <w:tcBorders>
              <w:top w:val="single" w:sz="4" w:space="0" w:color="auto"/>
              <w:left w:val="single" w:sz="4" w:space="0" w:color="auto"/>
              <w:bottom w:val="single" w:sz="4" w:space="0" w:color="auto"/>
              <w:right w:val="single" w:sz="4" w:space="0" w:color="auto"/>
            </w:tcBorders>
            <w:hideMark/>
          </w:tcPr>
          <w:p w14:paraId="6941515D" w14:textId="750947E0" w:rsidR="00B706CF" w:rsidRDefault="00B706CF">
            <w:pPr>
              <w:pStyle w:val="B1"/>
              <w:numPr>
                <w:ilvl w:val="0"/>
                <w:numId w:val="0"/>
              </w:numPr>
              <w:jc w:val="both"/>
            </w:pPr>
            <w:r>
              <w:t>High</w:t>
            </w:r>
          </w:p>
        </w:tc>
        <w:tc>
          <w:tcPr>
            <w:tcW w:w="7365" w:type="dxa"/>
            <w:tcBorders>
              <w:top w:val="single" w:sz="4" w:space="0" w:color="auto"/>
              <w:left w:val="single" w:sz="4" w:space="0" w:color="auto"/>
              <w:bottom w:val="single" w:sz="4" w:space="0" w:color="auto"/>
              <w:right w:val="single" w:sz="4" w:space="0" w:color="auto"/>
            </w:tcBorders>
          </w:tcPr>
          <w:p w14:paraId="09DB5460" w14:textId="6C7CB360" w:rsidR="00B706CF" w:rsidRDefault="00243472">
            <w:pPr>
              <w:pStyle w:val="B1"/>
              <w:numPr>
                <w:ilvl w:val="0"/>
                <w:numId w:val="0"/>
              </w:numPr>
              <w:jc w:val="both"/>
            </w:pPr>
            <w:r>
              <w:rPr>
                <w:rFonts w:cs="Arial"/>
              </w:rPr>
              <w:t>U</w:t>
            </w:r>
            <w:r w:rsidRPr="004E5411">
              <w:rPr>
                <w:rFonts w:cs="Arial"/>
              </w:rPr>
              <w:t>ser interface design</w:t>
            </w:r>
          </w:p>
        </w:tc>
      </w:tr>
      <w:tr w:rsidR="00B706CF" w14:paraId="4AB444D0" w14:textId="77777777" w:rsidTr="00B706CF">
        <w:tc>
          <w:tcPr>
            <w:tcW w:w="1129" w:type="dxa"/>
            <w:tcBorders>
              <w:top w:val="single" w:sz="4" w:space="0" w:color="auto"/>
              <w:left w:val="single" w:sz="4" w:space="0" w:color="auto"/>
              <w:bottom w:val="single" w:sz="4" w:space="0" w:color="auto"/>
              <w:right w:val="single" w:sz="4" w:space="0" w:color="auto"/>
            </w:tcBorders>
            <w:hideMark/>
          </w:tcPr>
          <w:p w14:paraId="4ED8C717" w14:textId="00174AAC" w:rsidR="00B706CF" w:rsidRDefault="00B706CF">
            <w:pPr>
              <w:pStyle w:val="B1"/>
              <w:numPr>
                <w:ilvl w:val="0"/>
                <w:numId w:val="0"/>
              </w:numPr>
              <w:jc w:val="both"/>
            </w:pPr>
            <w:r>
              <w:t>High</w:t>
            </w:r>
          </w:p>
        </w:tc>
        <w:tc>
          <w:tcPr>
            <w:tcW w:w="7365" w:type="dxa"/>
            <w:tcBorders>
              <w:top w:val="single" w:sz="4" w:space="0" w:color="auto"/>
              <w:left w:val="single" w:sz="4" w:space="0" w:color="auto"/>
              <w:bottom w:val="single" w:sz="4" w:space="0" w:color="auto"/>
              <w:right w:val="single" w:sz="4" w:space="0" w:color="auto"/>
            </w:tcBorders>
          </w:tcPr>
          <w:p w14:paraId="6D5AAD39" w14:textId="50BFEB52" w:rsidR="00B706CF" w:rsidRDefault="00243472">
            <w:pPr>
              <w:pStyle w:val="B1"/>
              <w:numPr>
                <w:ilvl w:val="0"/>
                <w:numId w:val="0"/>
              </w:numPr>
              <w:jc w:val="both"/>
            </w:pPr>
            <w:r>
              <w:rPr>
                <w:rFonts w:cs="Arial"/>
              </w:rPr>
              <w:t>A</w:t>
            </w:r>
            <w:r w:rsidRPr="004E5411">
              <w:rPr>
                <w:rFonts w:cs="Arial"/>
              </w:rPr>
              <w:t>ccessibility solutions for ICT systems</w:t>
            </w:r>
          </w:p>
        </w:tc>
      </w:tr>
      <w:tr w:rsidR="00B706CF" w14:paraId="26163302" w14:textId="77777777" w:rsidTr="00B706CF">
        <w:tc>
          <w:tcPr>
            <w:tcW w:w="1129" w:type="dxa"/>
            <w:tcBorders>
              <w:top w:val="single" w:sz="4" w:space="0" w:color="auto"/>
              <w:left w:val="single" w:sz="4" w:space="0" w:color="auto"/>
              <w:bottom w:val="single" w:sz="4" w:space="0" w:color="auto"/>
              <w:right w:val="single" w:sz="4" w:space="0" w:color="auto"/>
            </w:tcBorders>
            <w:hideMark/>
          </w:tcPr>
          <w:p w14:paraId="00C0C8FE" w14:textId="18986A59" w:rsidR="00B706CF" w:rsidRDefault="00B706CF">
            <w:pPr>
              <w:pStyle w:val="B1"/>
              <w:numPr>
                <w:ilvl w:val="0"/>
                <w:numId w:val="0"/>
              </w:numPr>
              <w:jc w:val="both"/>
            </w:pPr>
            <w:r>
              <w:t>High</w:t>
            </w:r>
          </w:p>
        </w:tc>
        <w:tc>
          <w:tcPr>
            <w:tcW w:w="7365" w:type="dxa"/>
            <w:tcBorders>
              <w:top w:val="single" w:sz="4" w:space="0" w:color="auto"/>
              <w:left w:val="single" w:sz="4" w:space="0" w:color="auto"/>
              <w:bottom w:val="single" w:sz="4" w:space="0" w:color="auto"/>
              <w:right w:val="single" w:sz="4" w:space="0" w:color="auto"/>
            </w:tcBorders>
          </w:tcPr>
          <w:p w14:paraId="7EEB5B30" w14:textId="722B8092" w:rsidR="00B706CF" w:rsidRDefault="00243472">
            <w:pPr>
              <w:pStyle w:val="B1"/>
              <w:numPr>
                <w:ilvl w:val="0"/>
                <w:numId w:val="0"/>
              </w:numPr>
              <w:jc w:val="both"/>
            </w:pPr>
            <w:r>
              <w:t xml:space="preserve">Expertise in RTT technology </w:t>
            </w:r>
          </w:p>
        </w:tc>
      </w:tr>
      <w:tr w:rsidR="00B706CF" w14:paraId="5AA9B6F4" w14:textId="77777777" w:rsidTr="00B706CF">
        <w:tc>
          <w:tcPr>
            <w:tcW w:w="1129" w:type="dxa"/>
            <w:tcBorders>
              <w:top w:val="single" w:sz="4" w:space="0" w:color="auto"/>
              <w:left w:val="single" w:sz="4" w:space="0" w:color="auto"/>
              <w:bottom w:val="single" w:sz="4" w:space="0" w:color="auto"/>
              <w:right w:val="single" w:sz="4" w:space="0" w:color="auto"/>
            </w:tcBorders>
            <w:hideMark/>
          </w:tcPr>
          <w:p w14:paraId="3CAF8867" w14:textId="40B2D7B0" w:rsidR="00B706CF" w:rsidRDefault="00243472">
            <w:pPr>
              <w:pStyle w:val="B1"/>
              <w:numPr>
                <w:ilvl w:val="0"/>
                <w:numId w:val="0"/>
              </w:numPr>
              <w:jc w:val="both"/>
            </w:pPr>
            <w:r>
              <w:t>STF</w:t>
            </w:r>
          </w:p>
        </w:tc>
        <w:tc>
          <w:tcPr>
            <w:tcW w:w="7365" w:type="dxa"/>
            <w:tcBorders>
              <w:top w:val="single" w:sz="4" w:space="0" w:color="auto"/>
              <w:left w:val="single" w:sz="4" w:space="0" w:color="auto"/>
              <w:bottom w:val="single" w:sz="4" w:space="0" w:color="auto"/>
              <w:right w:val="single" w:sz="4" w:space="0" w:color="auto"/>
            </w:tcBorders>
          </w:tcPr>
          <w:p w14:paraId="3510A57F" w14:textId="56804395" w:rsidR="00B706CF" w:rsidRDefault="00243472">
            <w:pPr>
              <w:pStyle w:val="B1"/>
              <w:numPr>
                <w:ilvl w:val="0"/>
                <w:numId w:val="0"/>
              </w:numPr>
              <w:jc w:val="both"/>
            </w:pPr>
            <w:r>
              <w:t xml:space="preserve">Project management (for the </w:t>
            </w:r>
            <w:proofErr w:type="spellStart"/>
            <w:r>
              <w:t>sTF</w:t>
            </w:r>
            <w:proofErr w:type="spellEnd"/>
            <w:r>
              <w:t xml:space="preserve"> leader</w:t>
            </w:r>
          </w:p>
        </w:tc>
      </w:tr>
    </w:tbl>
    <w:p w14:paraId="3BDC82DC" w14:textId="77777777" w:rsidR="00B706CF" w:rsidRDefault="00B706CF" w:rsidP="00B706CF">
      <w:pPr>
        <w:pStyle w:val="B1"/>
        <w:numPr>
          <w:ilvl w:val="0"/>
          <w:numId w:val="0"/>
        </w:numPr>
        <w:ind w:left="567"/>
      </w:pPr>
    </w:p>
    <w:p w14:paraId="1595120F" w14:textId="77777777" w:rsidR="00B706CF" w:rsidRDefault="00B706CF" w:rsidP="00B706CF">
      <w:pPr>
        <w:pStyle w:val="B1"/>
        <w:numPr>
          <w:ilvl w:val="0"/>
          <w:numId w:val="0"/>
        </w:numPr>
        <w:ind w:left="567"/>
      </w:pPr>
    </w:p>
    <w:bookmarkEnd w:id="5"/>
    <w:p w14:paraId="12E27EA7" w14:textId="77777777" w:rsidR="00B706CF" w:rsidRDefault="00B706CF" w:rsidP="00B706CF"/>
    <w:p w14:paraId="16217ECC" w14:textId="77777777" w:rsidR="00B706CF" w:rsidRDefault="00B706CF" w:rsidP="00B706CF">
      <w:pPr>
        <w:pStyle w:val="Part"/>
      </w:pPr>
      <w:r>
        <w:t>Part IV:</w:t>
      </w:r>
      <w:r>
        <w:tab/>
        <w:t xml:space="preserve">STF performance evaluation criteria </w:t>
      </w:r>
    </w:p>
    <w:p w14:paraId="1E0A1F72" w14:textId="77777777" w:rsidR="00B706CF" w:rsidRDefault="00B706CF" w:rsidP="00B706CF">
      <w:pPr>
        <w:pStyle w:val="Heading1"/>
      </w:pPr>
      <w:r>
        <w:t>Performance Indicators</w:t>
      </w:r>
    </w:p>
    <w:p w14:paraId="39A0F2D3" w14:textId="0CB1EF65" w:rsidR="00B706CF" w:rsidRDefault="00B706CF" w:rsidP="00B706CF">
      <w:pPr>
        <w:tabs>
          <w:tab w:val="left" w:pos="720"/>
        </w:tabs>
        <w:overflowPunct/>
        <w:autoSpaceDE/>
        <w:adjustRightInd/>
        <w:jc w:val="left"/>
        <w:rPr>
          <w:bCs/>
          <w:i/>
        </w:rPr>
      </w:pPr>
    </w:p>
    <w:p w14:paraId="35783DED" w14:textId="77777777" w:rsidR="00B706CF" w:rsidRDefault="00B706CF" w:rsidP="00B706CF">
      <w:pPr>
        <w:pStyle w:val="Guideline"/>
      </w:pPr>
    </w:p>
    <w:tbl>
      <w:tblPr>
        <w:tblStyle w:val="TableGrid"/>
        <w:tblW w:w="9493" w:type="dxa"/>
        <w:tblLook w:val="04A0" w:firstRow="1" w:lastRow="0" w:firstColumn="1" w:lastColumn="0" w:noHBand="0" w:noVBand="1"/>
      </w:tblPr>
      <w:tblGrid>
        <w:gridCol w:w="7366"/>
        <w:gridCol w:w="2127"/>
      </w:tblGrid>
      <w:tr w:rsidR="00B706CF" w14:paraId="6D96F022" w14:textId="77777777" w:rsidTr="00B706CF">
        <w:tc>
          <w:tcPr>
            <w:tcW w:w="9493" w:type="dxa"/>
            <w:gridSpan w:val="2"/>
            <w:tcBorders>
              <w:top w:val="single" w:sz="4" w:space="0" w:color="auto"/>
              <w:left w:val="single" w:sz="4" w:space="0" w:color="auto"/>
              <w:bottom w:val="single" w:sz="4" w:space="0" w:color="auto"/>
              <w:right w:val="single" w:sz="4" w:space="0" w:color="auto"/>
            </w:tcBorders>
            <w:hideMark/>
          </w:tcPr>
          <w:p w14:paraId="60EC8AD5" w14:textId="77777777" w:rsidR="00B706CF" w:rsidRDefault="00B706CF">
            <w:pPr>
              <w:pStyle w:val="Guideline"/>
              <w:jc w:val="right"/>
              <w:rPr>
                <w:b/>
                <w:sz w:val="22"/>
              </w:rPr>
            </w:pPr>
            <w:r>
              <w:rPr>
                <w:b/>
                <w:sz w:val="22"/>
              </w:rPr>
              <w:t xml:space="preserve">Select relevant Performance indicators applicable for these </w:t>
            </w:r>
            <w:proofErr w:type="spellStart"/>
            <w:r>
              <w:rPr>
                <w:b/>
                <w:sz w:val="22"/>
              </w:rPr>
              <w:t>ToR</w:t>
            </w:r>
            <w:proofErr w:type="spellEnd"/>
            <w:r>
              <w:rPr>
                <w:b/>
                <w:sz w:val="22"/>
              </w:rPr>
              <w:t xml:space="preserve"> (X)</w:t>
            </w:r>
          </w:p>
        </w:tc>
      </w:tr>
      <w:tr w:rsidR="00B706CF" w14:paraId="2787A8E9" w14:textId="77777777" w:rsidTr="00B706CF">
        <w:trPr>
          <w:trHeight w:val="156"/>
        </w:trPr>
        <w:tc>
          <w:tcPr>
            <w:tcW w:w="9493" w:type="dxa"/>
            <w:gridSpan w:val="2"/>
            <w:tcBorders>
              <w:top w:val="single" w:sz="4" w:space="0" w:color="auto"/>
              <w:left w:val="single" w:sz="4" w:space="0" w:color="auto"/>
              <w:bottom w:val="single" w:sz="4" w:space="0" w:color="auto"/>
              <w:right w:val="single" w:sz="4" w:space="0" w:color="auto"/>
            </w:tcBorders>
            <w:hideMark/>
          </w:tcPr>
          <w:p w14:paraId="528731A0" w14:textId="77777777" w:rsidR="00B706CF" w:rsidRDefault="00B706CF">
            <w:pPr>
              <w:pStyle w:val="B0Bold"/>
              <w:spacing w:after="0"/>
            </w:pPr>
            <w:r>
              <w:t>Contribution from ETSI Members to STF work</w:t>
            </w:r>
          </w:p>
        </w:tc>
      </w:tr>
      <w:tr w:rsidR="00B706CF" w14:paraId="2EC28DEB" w14:textId="77777777" w:rsidTr="00B706CF">
        <w:tc>
          <w:tcPr>
            <w:tcW w:w="7366" w:type="dxa"/>
            <w:tcBorders>
              <w:top w:val="single" w:sz="4" w:space="0" w:color="auto"/>
              <w:left w:val="single" w:sz="4" w:space="0" w:color="auto"/>
              <w:bottom w:val="single" w:sz="4" w:space="0" w:color="auto"/>
              <w:right w:val="single" w:sz="4" w:space="0" w:color="auto"/>
            </w:tcBorders>
            <w:hideMark/>
          </w:tcPr>
          <w:p w14:paraId="1A67A7B2" w14:textId="77777777" w:rsidR="00B706CF" w:rsidRDefault="00B706CF">
            <w:pPr>
              <w:pStyle w:val="Guideline"/>
            </w:pPr>
            <w:r>
              <w:t>Direct financial contribution (co-funding)</w:t>
            </w:r>
          </w:p>
        </w:tc>
        <w:tc>
          <w:tcPr>
            <w:tcW w:w="2127" w:type="dxa"/>
            <w:tcBorders>
              <w:top w:val="single" w:sz="4" w:space="0" w:color="auto"/>
              <w:left w:val="single" w:sz="4" w:space="0" w:color="auto"/>
              <w:bottom w:val="single" w:sz="4" w:space="0" w:color="auto"/>
              <w:right w:val="single" w:sz="4" w:space="0" w:color="auto"/>
            </w:tcBorders>
          </w:tcPr>
          <w:p w14:paraId="15992238" w14:textId="77777777" w:rsidR="00B706CF" w:rsidRDefault="00B706CF">
            <w:pPr>
              <w:pStyle w:val="Guideline"/>
            </w:pPr>
          </w:p>
        </w:tc>
      </w:tr>
      <w:tr w:rsidR="00B706CF" w14:paraId="25C500BE" w14:textId="77777777" w:rsidTr="00B706CF">
        <w:tc>
          <w:tcPr>
            <w:tcW w:w="7366" w:type="dxa"/>
            <w:tcBorders>
              <w:top w:val="single" w:sz="4" w:space="0" w:color="auto"/>
              <w:left w:val="single" w:sz="4" w:space="0" w:color="auto"/>
              <w:bottom w:val="single" w:sz="4" w:space="0" w:color="auto"/>
              <w:right w:val="single" w:sz="4" w:space="0" w:color="auto"/>
            </w:tcBorders>
            <w:hideMark/>
          </w:tcPr>
          <w:p w14:paraId="78CB4676" w14:textId="77777777" w:rsidR="00B706CF" w:rsidRDefault="00B706CF">
            <w:pPr>
              <w:pStyle w:val="Guideline"/>
            </w:pPr>
            <w:r>
              <w:t xml:space="preserve">Support to the STF work (e.g., provision of </w:t>
            </w:r>
            <w:proofErr w:type="gramStart"/>
            <w:r>
              <w:t>test–beds</w:t>
            </w:r>
            <w:proofErr w:type="gramEnd"/>
            <w:r>
              <w:t>, organization of workshops, events)</w:t>
            </w:r>
          </w:p>
        </w:tc>
        <w:tc>
          <w:tcPr>
            <w:tcW w:w="2127" w:type="dxa"/>
            <w:tcBorders>
              <w:top w:val="single" w:sz="4" w:space="0" w:color="auto"/>
              <w:left w:val="single" w:sz="4" w:space="0" w:color="auto"/>
              <w:bottom w:val="single" w:sz="4" w:space="0" w:color="auto"/>
              <w:right w:val="single" w:sz="4" w:space="0" w:color="auto"/>
            </w:tcBorders>
          </w:tcPr>
          <w:p w14:paraId="295B11C2" w14:textId="77777777" w:rsidR="00B706CF" w:rsidRDefault="00B706CF">
            <w:pPr>
              <w:pStyle w:val="Guideline"/>
            </w:pPr>
          </w:p>
        </w:tc>
      </w:tr>
      <w:tr w:rsidR="00B706CF" w14:paraId="7ECA3FAC" w14:textId="77777777" w:rsidTr="00B706CF">
        <w:tc>
          <w:tcPr>
            <w:tcW w:w="7366" w:type="dxa"/>
            <w:tcBorders>
              <w:top w:val="single" w:sz="4" w:space="0" w:color="auto"/>
              <w:left w:val="single" w:sz="4" w:space="0" w:color="auto"/>
              <w:bottom w:val="single" w:sz="4" w:space="0" w:color="auto"/>
              <w:right w:val="single" w:sz="4" w:space="0" w:color="auto"/>
            </w:tcBorders>
            <w:hideMark/>
          </w:tcPr>
          <w:p w14:paraId="11BA3485" w14:textId="77777777" w:rsidR="00B706CF" w:rsidRDefault="00B706CF">
            <w:pPr>
              <w:pStyle w:val="Guideline"/>
            </w:pPr>
            <w:r>
              <w:t>Steering Group meetings (number of meetings / participants / duration)</w:t>
            </w:r>
          </w:p>
        </w:tc>
        <w:tc>
          <w:tcPr>
            <w:tcW w:w="2127" w:type="dxa"/>
            <w:tcBorders>
              <w:top w:val="single" w:sz="4" w:space="0" w:color="auto"/>
              <w:left w:val="single" w:sz="4" w:space="0" w:color="auto"/>
              <w:bottom w:val="single" w:sz="4" w:space="0" w:color="auto"/>
              <w:right w:val="single" w:sz="4" w:space="0" w:color="auto"/>
            </w:tcBorders>
          </w:tcPr>
          <w:p w14:paraId="2F7D8E56" w14:textId="77777777" w:rsidR="00B706CF" w:rsidRDefault="00B706CF">
            <w:pPr>
              <w:pStyle w:val="Guideline"/>
            </w:pPr>
          </w:p>
        </w:tc>
      </w:tr>
      <w:tr w:rsidR="00B706CF" w14:paraId="0125FE5E" w14:textId="77777777" w:rsidTr="00B706CF">
        <w:tc>
          <w:tcPr>
            <w:tcW w:w="7366" w:type="dxa"/>
            <w:tcBorders>
              <w:top w:val="single" w:sz="4" w:space="0" w:color="auto"/>
              <w:left w:val="single" w:sz="4" w:space="0" w:color="auto"/>
              <w:bottom w:val="single" w:sz="4" w:space="0" w:color="auto"/>
              <w:right w:val="single" w:sz="4" w:space="0" w:color="auto"/>
            </w:tcBorders>
            <w:hideMark/>
          </w:tcPr>
          <w:p w14:paraId="2FF99FCC" w14:textId="77777777" w:rsidR="00B706CF" w:rsidRDefault="00B706CF">
            <w:pPr>
              <w:pStyle w:val="Guideline"/>
            </w:pPr>
            <w:r>
              <w:t>Number of delegates directly involved in the review of the deliverables</w:t>
            </w:r>
          </w:p>
        </w:tc>
        <w:tc>
          <w:tcPr>
            <w:tcW w:w="2127" w:type="dxa"/>
            <w:tcBorders>
              <w:top w:val="single" w:sz="4" w:space="0" w:color="auto"/>
              <w:left w:val="single" w:sz="4" w:space="0" w:color="auto"/>
              <w:bottom w:val="single" w:sz="4" w:space="0" w:color="auto"/>
              <w:right w:val="single" w:sz="4" w:space="0" w:color="auto"/>
            </w:tcBorders>
          </w:tcPr>
          <w:p w14:paraId="167427C2" w14:textId="77777777" w:rsidR="00B706CF" w:rsidRDefault="00B706CF">
            <w:pPr>
              <w:pStyle w:val="Guideline"/>
            </w:pPr>
          </w:p>
        </w:tc>
      </w:tr>
      <w:tr w:rsidR="00221619" w14:paraId="57A1B029" w14:textId="77777777" w:rsidTr="00B706CF">
        <w:tc>
          <w:tcPr>
            <w:tcW w:w="7366" w:type="dxa"/>
            <w:tcBorders>
              <w:top w:val="single" w:sz="4" w:space="0" w:color="auto"/>
              <w:left w:val="single" w:sz="4" w:space="0" w:color="auto"/>
              <w:bottom w:val="single" w:sz="4" w:space="0" w:color="auto"/>
              <w:right w:val="single" w:sz="4" w:space="0" w:color="auto"/>
            </w:tcBorders>
            <w:hideMark/>
          </w:tcPr>
          <w:p w14:paraId="299C1B2A" w14:textId="77777777" w:rsidR="00221619" w:rsidRDefault="00221619" w:rsidP="00221619">
            <w:pPr>
              <w:pStyle w:val="Guideline"/>
            </w:pPr>
            <w:r>
              <w:t xml:space="preserve">Contributions/comments received from the reference </w:t>
            </w:r>
            <w:proofErr w:type="spellStart"/>
            <w:r>
              <w:t>Reference</w:t>
            </w:r>
            <w:proofErr w:type="spellEnd"/>
            <w:r>
              <w:t xml:space="preserve"> Bodies</w:t>
            </w:r>
          </w:p>
        </w:tc>
        <w:tc>
          <w:tcPr>
            <w:tcW w:w="2127" w:type="dxa"/>
            <w:tcBorders>
              <w:top w:val="single" w:sz="4" w:space="0" w:color="auto"/>
              <w:left w:val="single" w:sz="4" w:space="0" w:color="auto"/>
              <w:bottom w:val="single" w:sz="4" w:space="0" w:color="auto"/>
              <w:right w:val="single" w:sz="4" w:space="0" w:color="auto"/>
            </w:tcBorders>
          </w:tcPr>
          <w:p w14:paraId="64CAEAE1" w14:textId="484D0E59" w:rsidR="00221619" w:rsidRDefault="00221619" w:rsidP="007A123A">
            <w:pPr>
              <w:pStyle w:val="Guideline"/>
              <w:jc w:val="center"/>
            </w:pPr>
            <w:r>
              <w:t>X</w:t>
            </w:r>
          </w:p>
        </w:tc>
      </w:tr>
      <w:tr w:rsidR="00221619" w14:paraId="3BF977DE" w14:textId="77777777" w:rsidTr="00B706CF">
        <w:tc>
          <w:tcPr>
            <w:tcW w:w="7366" w:type="dxa"/>
            <w:tcBorders>
              <w:top w:val="single" w:sz="4" w:space="0" w:color="auto"/>
              <w:left w:val="single" w:sz="4" w:space="0" w:color="auto"/>
              <w:bottom w:val="single" w:sz="4" w:space="0" w:color="auto"/>
              <w:right w:val="single" w:sz="4" w:space="0" w:color="auto"/>
            </w:tcBorders>
            <w:hideMark/>
          </w:tcPr>
          <w:p w14:paraId="70F00522" w14:textId="77777777" w:rsidR="00221619" w:rsidRDefault="00221619" w:rsidP="00221619">
            <w:pPr>
              <w:pStyle w:val="Guideline"/>
            </w:pPr>
            <w:r>
              <w:t>Contributions/comments received from other Reference Bodies</w:t>
            </w:r>
          </w:p>
        </w:tc>
        <w:tc>
          <w:tcPr>
            <w:tcW w:w="2127" w:type="dxa"/>
            <w:tcBorders>
              <w:top w:val="single" w:sz="4" w:space="0" w:color="auto"/>
              <w:left w:val="single" w:sz="4" w:space="0" w:color="auto"/>
              <w:bottom w:val="single" w:sz="4" w:space="0" w:color="auto"/>
              <w:right w:val="single" w:sz="4" w:space="0" w:color="auto"/>
            </w:tcBorders>
          </w:tcPr>
          <w:p w14:paraId="4301ED4D" w14:textId="24E44AFC" w:rsidR="00221619" w:rsidRDefault="00221619" w:rsidP="007A123A">
            <w:pPr>
              <w:pStyle w:val="Guideline"/>
              <w:jc w:val="center"/>
            </w:pPr>
            <w:r>
              <w:t>X</w:t>
            </w:r>
          </w:p>
        </w:tc>
      </w:tr>
      <w:tr w:rsidR="00221619" w14:paraId="31527E5B" w14:textId="77777777" w:rsidTr="00B706CF">
        <w:tc>
          <w:tcPr>
            <w:tcW w:w="7366" w:type="dxa"/>
            <w:tcBorders>
              <w:top w:val="single" w:sz="4" w:space="0" w:color="auto"/>
              <w:left w:val="single" w:sz="4" w:space="0" w:color="auto"/>
              <w:bottom w:val="single" w:sz="4" w:space="0" w:color="auto"/>
              <w:right w:val="single" w:sz="4" w:space="0" w:color="auto"/>
            </w:tcBorders>
          </w:tcPr>
          <w:p w14:paraId="6C7851C4" w14:textId="77777777" w:rsidR="00221619" w:rsidRDefault="00221619" w:rsidP="00221619">
            <w:pPr>
              <w:pStyle w:val="Guideline"/>
            </w:pPr>
          </w:p>
        </w:tc>
        <w:tc>
          <w:tcPr>
            <w:tcW w:w="2127" w:type="dxa"/>
            <w:tcBorders>
              <w:top w:val="single" w:sz="4" w:space="0" w:color="auto"/>
              <w:left w:val="single" w:sz="4" w:space="0" w:color="auto"/>
              <w:bottom w:val="single" w:sz="4" w:space="0" w:color="auto"/>
              <w:right w:val="single" w:sz="4" w:space="0" w:color="auto"/>
            </w:tcBorders>
          </w:tcPr>
          <w:p w14:paraId="5EE5CF67" w14:textId="77777777" w:rsidR="00221619" w:rsidRDefault="00221619" w:rsidP="00221619">
            <w:pPr>
              <w:pStyle w:val="Guideline"/>
            </w:pPr>
          </w:p>
        </w:tc>
      </w:tr>
      <w:tr w:rsidR="00221619" w14:paraId="04466BA3" w14:textId="77777777" w:rsidTr="00B706CF">
        <w:tc>
          <w:tcPr>
            <w:tcW w:w="9493" w:type="dxa"/>
            <w:gridSpan w:val="2"/>
            <w:tcBorders>
              <w:top w:val="single" w:sz="4" w:space="0" w:color="auto"/>
              <w:left w:val="single" w:sz="4" w:space="0" w:color="auto"/>
              <w:bottom w:val="single" w:sz="4" w:space="0" w:color="auto"/>
              <w:right w:val="single" w:sz="4" w:space="0" w:color="auto"/>
            </w:tcBorders>
            <w:hideMark/>
          </w:tcPr>
          <w:p w14:paraId="44C63E07" w14:textId="77777777" w:rsidR="00221619" w:rsidRDefault="00221619" w:rsidP="00221619">
            <w:pPr>
              <w:pStyle w:val="Guideline"/>
              <w:rPr>
                <w:b/>
                <w:i w:val="0"/>
              </w:rPr>
            </w:pPr>
            <w:r>
              <w:rPr>
                <w:b/>
                <w:i w:val="0"/>
              </w:rPr>
              <w:t>Contribution from the STF to ETSI work</w:t>
            </w:r>
          </w:p>
        </w:tc>
      </w:tr>
      <w:tr w:rsidR="00221619" w14:paraId="3C04C77D" w14:textId="77777777" w:rsidTr="00B706CF">
        <w:tc>
          <w:tcPr>
            <w:tcW w:w="7366" w:type="dxa"/>
            <w:tcBorders>
              <w:top w:val="single" w:sz="4" w:space="0" w:color="auto"/>
              <w:left w:val="single" w:sz="4" w:space="0" w:color="auto"/>
              <w:bottom w:val="single" w:sz="4" w:space="0" w:color="auto"/>
              <w:right w:val="single" w:sz="4" w:space="0" w:color="auto"/>
            </w:tcBorders>
            <w:hideMark/>
          </w:tcPr>
          <w:p w14:paraId="1C9BFE92" w14:textId="3670FDC1" w:rsidR="00221619" w:rsidRPr="007A123A" w:rsidRDefault="00221619" w:rsidP="00221619">
            <w:pPr>
              <w:pStyle w:val="Guideline"/>
              <w:rPr>
                <w:i w:val="0"/>
                <w:iCs/>
              </w:rPr>
            </w:pPr>
            <w:r w:rsidRPr="007A123A">
              <w:rPr>
                <w:rStyle w:val="None"/>
                <w:rFonts w:cs="Arial"/>
                <w:i w:val="0"/>
                <w:iCs/>
              </w:rPr>
              <w:t xml:space="preserve">Accessible web page set up on ETSI outlining goals, </w:t>
            </w:r>
            <w:proofErr w:type="gramStart"/>
            <w:r w:rsidRPr="007A123A">
              <w:rPr>
                <w:rStyle w:val="None"/>
                <w:rFonts w:cs="Arial"/>
                <w:i w:val="0"/>
                <w:iCs/>
              </w:rPr>
              <w:t>dates</w:t>
            </w:r>
            <w:proofErr w:type="gramEnd"/>
            <w:r w:rsidRPr="007A123A">
              <w:rPr>
                <w:rStyle w:val="None"/>
                <w:rFonts w:cs="Arial"/>
                <w:i w:val="0"/>
                <w:iCs/>
              </w:rPr>
              <w:t xml:space="preserve"> and meeting schedules</w:t>
            </w:r>
          </w:p>
        </w:tc>
        <w:tc>
          <w:tcPr>
            <w:tcW w:w="2127" w:type="dxa"/>
            <w:tcBorders>
              <w:top w:val="single" w:sz="4" w:space="0" w:color="auto"/>
              <w:left w:val="single" w:sz="4" w:space="0" w:color="auto"/>
              <w:bottom w:val="single" w:sz="4" w:space="0" w:color="auto"/>
              <w:right w:val="single" w:sz="4" w:space="0" w:color="auto"/>
            </w:tcBorders>
          </w:tcPr>
          <w:p w14:paraId="2781DCEA" w14:textId="6034327F" w:rsidR="00221619" w:rsidRDefault="00221619" w:rsidP="007A123A">
            <w:pPr>
              <w:pStyle w:val="Guideline"/>
              <w:jc w:val="center"/>
            </w:pPr>
            <w:r>
              <w:t>X</w:t>
            </w:r>
          </w:p>
        </w:tc>
      </w:tr>
      <w:tr w:rsidR="00221619" w14:paraId="66DDBC45" w14:textId="77777777" w:rsidTr="00B706CF">
        <w:tc>
          <w:tcPr>
            <w:tcW w:w="7366" w:type="dxa"/>
            <w:tcBorders>
              <w:top w:val="single" w:sz="4" w:space="0" w:color="auto"/>
              <w:left w:val="single" w:sz="4" w:space="0" w:color="auto"/>
              <w:bottom w:val="single" w:sz="4" w:space="0" w:color="auto"/>
              <w:right w:val="single" w:sz="4" w:space="0" w:color="auto"/>
            </w:tcBorders>
            <w:hideMark/>
          </w:tcPr>
          <w:p w14:paraId="1E65CF05" w14:textId="77777777" w:rsidR="00221619" w:rsidRDefault="00221619" w:rsidP="00221619">
            <w:pPr>
              <w:pStyle w:val="Guideline"/>
            </w:pPr>
            <w:r>
              <w:t>Contributions to other Reference Bodies</w:t>
            </w:r>
          </w:p>
        </w:tc>
        <w:tc>
          <w:tcPr>
            <w:tcW w:w="2127" w:type="dxa"/>
            <w:tcBorders>
              <w:top w:val="single" w:sz="4" w:space="0" w:color="auto"/>
              <w:left w:val="single" w:sz="4" w:space="0" w:color="auto"/>
              <w:bottom w:val="single" w:sz="4" w:space="0" w:color="auto"/>
              <w:right w:val="single" w:sz="4" w:space="0" w:color="auto"/>
            </w:tcBorders>
          </w:tcPr>
          <w:p w14:paraId="42C3A6AB" w14:textId="651D75DE" w:rsidR="00221619" w:rsidRDefault="00221619" w:rsidP="007A123A">
            <w:pPr>
              <w:pStyle w:val="Guideline"/>
              <w:jc w:val="center"/>
            </w:pPr>
            <w:r>
              <w:t>X</w:t>
            </w:r>
          </w:p>
        </w:tc>
      </w:tr>
      <w:tr w:rsidR="00221619" w14:paraId="71FB73C5" w14:textId="77777777" w:rsidTr="00B706CF">
        <w:tc>
          <w:tcPr>
            <w:tcW w:w="7366" w:type="dxa"/>
            <w:tcBorders>
              <w:top w:val="single" w:sz="4" w:space="0" w:color="auto"/>
              <w:left w:val="single" w:sz="4" w:space="0" w:color="auto"/>
              <w:bottom w:val="single" w:sz="4" w:space="0" w:color="auto"/>
              <w:right w:val="single" w:sz="4" w:space="0" w:color="auto"/>
            </w:tcBorders>
            <w:hideMark/>
          </w:tcPr>
          <w:p w14:paraId="638C8E36" w14:textId="77777777" w:rsidR="00221619" w:rsidRDefault="00221619" w:rsidP="00221619">
            <w:pPr>
              <w:pStyle w:val="Guideline"/>
            </w:pPr>
            <w:r>
              <w:t>Presentations in workshops, conferences, stakeholder meetings</w:t>
            </w:r>
          </w:p>
        </w:tc>
        <w:tc>
          <w:tcPr>
            <w:tcW w:w="2127" w:type="dxa"/>
            <w:tcBorders>
              <w:top w:val="single" w:sz="4" w:space="0" w:color="auto"/>
              <w:left w:val="single" w:sz="4" w:space="0" w:color="auto"/>
              <w:bottom w:val="single" w:sz="4" w:space="0" w:color="auto"/>
              <w:right w:val="single" w:sz="4" w:space="0" w:color="auto"/>
            </w:tcBorders>
          </w:tcPr>
          <w:p w14:paraId="2238A415" w14:textId="77777777" w:rsidR="00221619" w:rsidRDefault="00221619" w:rsidP="00221619">
            <w:pPr>
              <w:pStyle w:val="Guideline"/>
            </w:pPr>
          </w:p>
        </w:tc>
      </w:tr>
      <w:tr w:rsidR="00221619" w14:paraId="541F370B" w14:textId="77777777" w:rsidTr="00B706CF">
        <w:tc>
          <w:tcPr>
            <w:tcW w:w="7366" w:type="dxa"/>
            <w:tcBorders>
              <w:top w:val="single" w:sz="4" w:space="0" w:color="auto"/>
              <w:left w:val="single" w:sz="4" w:space="0" w:color="auto"/>
              <w:bottom w:val="single" w:sz="4" w:space="0" w:color="auto"/>
              <w:right w:val="single" w:sz="4" w:space="0" w:color="auto"/>
            </w:tcBorders>
          </w:tcPr>
          <w:p w14:paraId="56954AF8" w14:textId="77777777" w:rsidR="00221619" w:rsidRDefault="00221619" w:rsidP="00221619">
            <w:pPr>
              <w:pStyle w:val="Guideline"/>
            </w:pPr>
          </w:p>
        </w:tc>
        <w:tc>
          <w:tcPr>
            <w:tcW w:w="2127" w:type="dxa"/>
            <w:tcBorders>
              <w:top w:val="single" w:sz="4" w:space="0" w:color="auto"/>
              <w:left w:val="single" w:sz="4" w:space="0" w:color="auto"/>
              <w:bottom w:val="single" w:sz="4" w:space="0" w:color="auto"/>
              <w:right w:val="single" w:sz="4" w:space="0" w:color="auto"/>
            </w:tcBorders>
          </w:tcPr>
          <w:p w14:paraId="3869F66B" w14:textId="77777777" w:rsidR="00221619" w:rsidRDefault="00221619" w:rsidP="00221619">
            <w:pPr>
              <w:pStyle w:val="Guideline"/>
            </w:pPr>
          </w:p>
        </w:tc>
      </w:tr>
      <w:tr w:rsidR="00221619" w14:paraId="39735DE1" w14:textId="77777777" w:rsidTr="00B706CF">
        <w:tc>
          <w:tcPr>
            <w:tcW w:w="9493" w:type="dxa"/>
            <w:gridSpan w:val="2"/>
            <w:tcBorders>
              <w:top w:val="single" w:sz="4" w:space="0" w:color="auto"/>
              <w:left w:val="single" w:sz="4" w:space="0" w:color="auto"/>
              <w:bottom w:val="single" w:sz="4" w:space="0" w:color="auto"/>
              <w:right w:val="single" w:sz="4" w:space="0" w:color="auto"/>
            </w:tcBorders>
            <w:hideMark/>
          </w:tcPr>
          <w:p w14:paraId="4C8F8879" w14:textId="77777777" w:rsidR="00221619" w:rsidRDefault="00221619" w:rsidP="00221619">
            <w:pPr>
              <w:pStyle w:val="Guideline"/>
              <w:rPr>
                <w:b/>
                <w:i w:val="0"/>
              </w:rPr>
            </w:pPr>
            <w:r>
              <w:rPr>
                <w:b/>
                <w:i w:val="0"/>
              </w:rPr>
              <w:lastRenderedPageBreak/>
              <w:t>Liaison with other stakeholders</w:t>
            </w:r>
          </w:p>
        </w:tc>
      </w:tr>
      <w:tr w:rsidR="00221619" w14:paraId="67FCCE90" w14:textId="77777777" w:rsidTr="00B706CF">
        <w:tc>
          <w:tcPr>
            <w:tcW w:w="7366" w:type="dxa"/>
            <w:tcBorders>
              <w:top w:val="single" w:sz="4" w:space="0" w:color="auto"/>
              <w:left w:val="single" w:sz="4" w:space="0" w:color="auto"/>
              <w:bottom w:val="single" w:sz="4" w:space="0" w:color="auto"/>
              <w:right w:val="single" w:sz="4" w:space="0" w:color="auto"/>
            </w:tcBorders>
            <w:hideMark/>
          </w:tcPr>
          <w:p w14:paraId="19E54500" w14:textId="77777777" w:rsidR="00221619" w:rsidRPr="007A123A" w:rsidRDefault="00221619" w:rsidP="00221619">
            <w:pPr>
              <w:pStyle w:val="Guideline"/>
              <w:rPr>
                <w:i w:val="0"/>
                <w:iCs/>
              </w:rPr>
            </w:pPr>
            <w:r w:rsidRPr="007A123A">
              <w:rPr>
                <w:i w:val="0"/>
                <w:iCs/>
              </w:rPr>
              <w:t>Stakeholder participation in the project (category, business area)</w:t>
            </w:r>
          </w:p>
        </w:tc>
        <w:tc>
          <w:tcPr>
            <w:tcW w:w="2127" w:type="dxa"/>
            <w:tcBorders>
              <w:top w:val="single" w:sz="4" w:space="0" w:color="auto"/>
              <w:left w:val="single" w:sz="4" w:space="0" w:color="auto"/>
              <w:bottom w:val="single" w:sz="4" w:space="0" w:color="auto"/>
              <w:right w:val="single" w:sz="4" w:space="0" w:color="auto"/>
            </w:tcBorders>
          </w:tcPr>
          <w:p w14:paraId="0B94D6B0" w14:textId="706B7731" w:rsidR="00221619" w:rsidRDefault="00221619" w:rsidP="007A123A">
            <w:pPr>
              <w:pStyle w:val="Guideline"/>
              <w:jc w:val="center"/>
            </w:pPr>
            <w:r>
              <w:t>X</w:t>
            </w:r>
          </w:p>
        </w:tc>
      </w:tr>
      <w:tr w:rsidR="00221619" w14:paraId="76C23AF6" w14:textId="77777777" w:rsidTr="00B706CF">
        <w:tc>
          <w:tcPr>
            <w:tcW w:w="7366" w:type="dxa"/>
            <w:tcBorders>
              <w:top w:val="single" w:sz="4" w:space="0" w:color="auto"/>
              <w:left w:val="single" w:sz="4" w:space="0" w:color="auto"/>
              <w:bottom w:val="single" w:sz="4" w:space="0" w:color="auto"/>
              <w:right w:val="single" w:sz="4" w:space="0" w:color="auto"/>
            </w:tcBorders>
            <w:hideMark/>
          </w:tcPr>
          <w:p w14:paraId="688D6618" w14:textId="77777777" w:rsidR="00221619" w:rsidRPr="007A123A" w:rsidRDefault="00221619" w:rsidP="00221619">
            <w:pPr>
              <w:pStyle w:val="Guideline"/>
              <w:rPr>
                <w:i w:val="0"/>
                <w:iCs/>
              </w:rPr>
            </w:pPr>
            <w:r w:rsidRPr="007A123A">
              <w:rPr>
                <w:i w:val="0"/>
                <w:iCs/>
              </w:rPr>
              <w:t>Cooperation with other standardization bodies</w:t>
            </w:r>
          </w:p>
        </w:tc>
        <w:tc>
          <w:tcPr>
            <w:tcW w:w="2127" w:type="dxa"/>
            <w:tcBorders>
              <w:top w:val="single" w:sz="4" w:space="0" w:color="auto"/>
              <w:left w:val="single" w:sz="4" w:space="0" w:color="auto"/>
              <w:bottom w:val="single" w:sz="4" w:space="0" w:color="auto"/>
              <w:right w:val="single" w:sz="4" w:space="0" w:color="auto"/>
            </w:tcBorders>
          </w:tcPr>
          <w:p w14:paraId="13928342" w14:textId="65C87E3F" w:rsidR="00221619" w:rsidRDefault="00221619" w:rsidP="007A123A">
            <w:pPr>
              <w:pStyle w:val="Guideline"/>
              <w:jc w:val="center"/>
            </w:pPr>
            <w:r>
              <w:t>X</w:t>
            </w:r>
          </w:p>
        </w:tc>
      </w:tr>
      <w:tr w:rsidR="00221619" w14:paraId="3CA9F599" w14:textId="77777777" w:rsidTr="00B706CF">
        <w:tc>
          <w:tcPr>
            <w:tcW w:w="7366" w:type="dxa"/>
            <w:tcBorders>
              <w:top w:val="single" w:sz="4" w:space="0" w:color="auto"/>
              <w:left w:val="single" w:sz="4" w:space="0" w:color="auto"/>
              <w:bottom w:val="single" w:sz="4" w:space="0" w:color="auto"/>
              <w:right w:val="single" w:sz="4" w:space="0" w:color="auto"/>
            </w:tcBorders>
            <w:hideMark/>
          </w:tcPr>
          <w:p w14:paraId="145CF438" w14:textId="77777777" w:rsidR="00221619" w:rsidRPr="007A123A" w:rsidRDefault="00221619" w:rsidP="00221619">
            <w:pPr>
              <w:pStyle w:val="Guideline"/>
              <w:rPr>
                <w:i w:val="0"/>
                <w:iCs/>
              </w:rPr>
            </w:pPr>
            <w:r w:rsidRPr="007A123A">
              <w:rPr>
                <w:i w:val="0"/>
                <w:iCs/>
              </w:rPr>
              <w:t>Potential interest of new members to join ETSI</w:t>
            </w:r>
          </w:p>
        </w:tc>
        <w:tc>
          <w:tcPr>
            <w:tcW w:w="2127" w:type="dxa"/>
            <w:tcBorders>
              <w:top w:val="single" w:sz="4" w:space="0" w:color="auto"/>
              <w:left w:val="single" w:sz="4" w:space="0" w:color="auto"/>
              <w:bottom w:val="single" w:sz="4" w:space="0" w:color="auto"/>
              <w:right w:val="single" w:sz="4" w:space="0" w:color="auto"/>
            </w:tcBorders>
          </w:tcPr>
          <w:p w14:paraId="4D11BDC4" w14:textId="77777777" w:rsidR="00221619" w:rsidRDefault="00221619" w:rsidP="00221619">
            <w:pPr>
              <w:pStyle w:val="Guideline"/>
            </w:pPr>
          </w:p>
        </w:tc>
      </w:tr>
      <w:tr w:rsidR="00221619" w14:paraId="6DF602BC" w14:textId="77777777" w:rsidTr="00B706CF">
        <w:tc>
          <w:tcPr>
            <w:tcW w:w="7366" w:type="dxa"/>
            <w:tcBorders>
              <w:top w:val="single" w:sz="4" w:space="0" w:color="auto"/>
              <w:left w:val="single" w:sz="4" w:space="0" w:color="auto"/>
              <w:bottom w:val="single" w:sz="4" w:space="0" w:color="auto"/>
              <w:right w:val="single" w:sz="4" w:space="0" w:color="auto"/>
            </w:tcBorders>
            <w:hideMark/>
          </w:tcPr>
          <w:p w14:paraId="5F3FCFEA" w14:textId="77777777" w:rsidR="00221619" w:rsidRPr="007A123A" w:rsidRDefault="00221619" w:rsidP="00221619">
            <w:pPr>
              <w:pStyle w:val="Guideline"/>
              <w:rPr>
                <w:i w:val="0"/>
                <w:iCs/>
              </w:rPr>
            </w:pPr>
            <w:r w:rsidRPr="007A123A">
              <w:rPr>
                <w:i w:val="0"/>
                <w:iCs/>
              </w:rPr>
              <w:t xml:space="preserve">Liaison to identify requirements and raise awareness on ETSI deliverables </w:t>
            </w:r>
          </w:p>
        </w:tc>
        <w:tc>
          <w:tcPr>
            <w:tcW w:w="2127" w:type="dxa"/>
            <w:tcBorders>
              <w:top w:val="single" w:sz="4" w:space="0" w:color="auto"/>
              <w:left w:val="single" w:sz="4" w:space="0" w:color="auto"/>
              <w:bottom w:val="single" w:sz="4" w:space="0" w:color="auto"/>
              <w:right w:val="single" w:sz="4" w:space="0" w:color="auto"/>
            </w:tcBorders>
          </w:tcPr>
          <w:p w14:paraId="2E181BFA" w14:textId="57A02302" w:rsidR="00221619" w:rsidRDefault="00221619" w:rsidP="007A123A">
            <w:pPr>
              <w:pStyle w:val="Guideline"/>
              <w:jc w:val="center"/>
            </w:pPr>
            <w:r>
              <w:t>X</w:t>
            </w:r>
          </w:p>
        </w:tc>
      </w:tr>
      <w:tr w:rsidR="00221619" w14:paraId="4FF1F3A2" w14:textId="77777777" w:rsidTr="00B706CF">
        <w:tc>
          <w:tcPr>
            <w:tcW w:w="7366" w:type="dxa"/>
            <w:tcBorders>
              <w:top w:val="single" w:sz="4" w:space="0" w:color="auto"/>
              <w:left w:val="single" w:sz="4" w:space="0" w:color="auto"/>
              <w:bottom w:val="single" w:sz="4" w:space="0" w:color="auto"/>
              <w:right w:val="single" w:sz="4" w:space="0" w:color="auto"/>
            </w:tcBorders>
            <w:hideMark/>
          </w:tcPr>
          <w:p w14:paraId="11D3D9FD" w14:textId="77777777" w:rsidR="00221619" w:rsidRPr="007A123A" w:rsidRDefault="00221619" w:rsidP="00221619">
            <w:pPr>
              <w:pStyle w:val="Guideline"/>
              <w:rPr>
                <w:i w:val="0"/>
                <w:iCs/>
              </w:rPr>
            </w:pPr>
            <w:r w:rsidRPr="007A123A">
              <w:rPr>
                <w:i w:val="0"/>
                <w:iCs/>
              </w:rPr>
              <w:t>Comments received on drafts (e.g. on WEB site, mailing lists, etc.)</w:t>
            </w:r>
          </w:p>
        </w:tc>
        <w:tc>
          <w:tcPr>
            <w:tcW w:w="2127" w:type="dxa"/>
            <w:tcBorders>
              <w:top w:val="single" w:sz="4" w:space="0" w:color="auto"/>
              <w:left w:val="single" w:sz="4" w:space="0" w:color="auto"/>
              <w:bottom w:val="single" w:sz="4" w:space="0" w:color="auto"/>
              <w:right w:val="single" w:sz="4" w:space="0" w:color="auto"/>
            </w:tcBorders>
          </w:tcPr>
          <w:p w14:paraId="075E83C6" w14:textId="12DDA4FB" w:rsidR="00221619" w:rsidRDefault="00221619" w:rsidP="007A123A">
            <w:pPr>
              <w:pStyle w:val="Guideline"/>
              <w:jc w:val="center"/>
            </w:pPr>
          </w:p>
        </w:tc>
      </w:tr>
      <w:tr w:rsidR="00221619" w14:paraId="6C18B420" w14:textId="77777777" w:rsidTr="00B706CF">
        <w:tc>
          <w:tcPr>
            <w:tcW w:w="7366" w:type="dxa"/>
            <w:tcBorders>
              <w:top w:val="single" w:sz="4" w:space="0" w:color="auto"/>
              <w:left w:val="single" w:sz="4" w:space="0" w:color="auto"/>
              <w:bottom w:val="single" w:sz="4" w:space="0" w:color="auto"/>
              <w:right w:val="single" w:sz="4" w:space="0" w:color="auto"/>
            </w:tcBorders>
          </w:tcPr>
          <w:p w14:paraId="101C6A3E" w14:textId="77777777" w:rsidR="00221619" w:rsidRDefault="00221619" w:rsidP="00221619">
            <w:pPr>
              <w:pStyle w:val="Guideline"/>
            </w:pPr>
          </w:p>
        </w:tc>
        <w:tc>
          <w:tcPr>
            <w:tcW w:w="2127" w:type="dxa"/>
            <w:tcBorders>
              <w:top w:val="single" w:sz="4" w:space="0" w:color="auto"/>
              <w:left w:val="single" w:sz="4" w:space="0" w:color="auto"/>
              <w:bottom w:val="single" w:sz="4" w:space="0" w:color="auto"/>
              <w:right w:val="single" w:sz="4" w:space="0" w:color="auto"/>
            </w:tcBorders>
          </w:tcPr>
          <w:p w14:paraId="2D247E94" w14:textId="77777777" w:rsidR="00221619" w:rsidRDefault="00221619" w:rsidP="00221619">
            <w:pPr>
              <w:pStyle w:val="Guideline"/>
            </w:pPr>
          </w:p>
        </w:tc>
      </w:tr>
      <w:tr w:rsidR="00221619" w14:paraId="7D39C7E5" w14:textId="77777777" w:rsidTr="00B706CF">
        <w:tc>
          <w:tcPr>
            <w:tcW w:w="9493" w:type="dxa"/>
            <w:gridSpan w:val="2"/>
            <w:tcBorders>
              <w:top w:val="single" w:sz="4" w:space="0" w:color="auto"/>
              <w:left w:val="single" w:sz="4" w:space="0" w:color="auto"/>
              <w:bottom w:val="single" w:sz="4" w:space="0" w:color="auto"/>
              <w:right w:val="single" w:sz="4" w:space="0" w:color="auto"/>
            </w:tcBorders>
            <w:hideMark/>
          </w:tcPr>
          <w:p w14:paraId="0AC330F4" w14:textId="77777777" w:rsidR="00221619" w:rsidRDefault="00221619" w:rsidP="00221619">
            <w:pPr>
              <w:pStyle w:val="Guideline"/>
              <w:rPr>
                <w:b/>
                <w:i w:val="0"/>
              </w:rPr>
            </w:pPr>
            <w:r>
              <w:rPr>
                <w:b/>
                <w:i w:val="0"/>
              </w:rPr>
              <w:t>Quality of deliverables</w:t>
            </w:r>
          </w:p>
        </w:tc>
      </w:tr>
      <w:tr w:rsidR="00221619" w14:paraId="2077A576" w14:textId="77777777" w:rsidTr="00B706CF">
        <w:tc>
          <w:tcPr>
            <w:tcW w:w="7366" w:type="dxa"/>
            <w:tcBorders>
              <w:top w:val="single" w:sz="4" w:space="0" w:color="auto"/>
              <w:left w:val="single" w:sz="4" w:space="0" w:color="auto"/>
              <w:bottom w:val="single" w:sz="4" w:space="0" w:color="auto"/>
              <w:right w:val="single" w:sz="4" w:space="0" w:color="auto"/>
            </w:tcBorders>
            <w:hideMark/>
          </w:tcPr>
          <w:p w14:paraId="2CB6926E" w14:textId="77777777" w:rsidR="00221619" w:rsidRPr="007A123A" w:rsidRDefault="00221619" w:rsidP="00221619">
            <w:pPr>
              <w:pStyle w:val="Guideline"/>
              <w:rPr>
                <w:i w:val="0"/>
                <w:iCs/>
              </w:rPr>
            </w:pPr>
            <w:r w:rsidRPr="007A123A">
              <w:rPr>
                <w:i w:val="0"/>
                <w:iCs/>
              </w:rPr>
              <w:t>Approval of deliverables according to schedule</w:t>
            </w:r>
          </w:p>
        </w:tc>
        <w:tc>
          <w:tcPr>
            <w:tcW w:w="2127" w:type="dxa"/>
            <w:tcBorders>
              <w:top w:val="single" w:sz="4" w:space="0" w:color="auto"/>
              <w:left w:val="single" w:sz="4" w:space="0" w:color="auto"/>
              <w:bottom w:val="single" w:sz="4" w:space="0" w:color="auto"/>
              <w:right w:val="single" w:sz="4" w:space="0" w:color="auto"/>
            </w:tcBorders>
          </w:tcPr>
          <w:p w14:paraId="731C51B6" w14:textId="5A967D84" w:rsidR="00221619" w:rsidRDefault="00221619" w:rsidP="007A123A">
            <w:pPr>
              <w:pStyle w:val="Guideline"/>
              <w:jc w:val="center"/>
            </w:pPr>
            <w:r>
              <w:t>X</w:t>
            </w:r>
          </w:p>
        </w:tc>
      </w:tr>
      <w:tr w:rsidR="00221619" w14:paraId="1B98AA79" w14:textId="77777777" w:rsidTr="00B706CF">
        <w:tc>
          <w:tcPr>
            <w:tcW w:w="7366" w:type="dxa"/>
            <w:tcBorders>
              <w:top w:val="single" w:sz="4" w:space="0" w:color="auto"/>
              <w:left w:val="single" w:sz="4" w:space="0" w:color="auto"/>
              <w:bottom w:val="single" w:sz="4" w:space="0" w:color="auto"/>
              <w:right w:val="single" w:sz="4" w:space="0" w:color="auto"/>
            </w:tcBorders>
            <w:hideMark/>
          </w:tcPr>
          <w:p w14:paraId="29135A8A" w14:textId="77777777" w:rsidR="00221619" w:rsidRPr="007A123A" w:rsidRDefault="00221619" w:rsidP="00221619">
            <w:pPr>
              <w:pStyle w:val="Guideline"/>
              <w:rPr>
                <w:i w:val="0"/>
                <w:iCs/>
              </w:rPr>
            </w:pPr>
            <w:r w:rsidRPr="007A123A">
              <w:rPr>
                <w:i w:val="0"/>
                <w:iCs/>
              </w:rPr>
              <w:t xml:space="preserve">Respect of time scale, with reference to start/end dates in the approved </w:t>
            </w:r>
            <w:proofErr w:type="spellStart"/>
            <w:r w:rsidRPr="007A123A">
              <w:rPr>
                <w:i w:val="0"/>
                <w:iCs/>
              </w:rPr>
              <w:t>ToR</w:t>
            </w:r>
            <w:proofErr w:type="spellEnd"/>
          </w:p>
        </w:tc>
        <w:tc>
          <w:tcPr>
            <w:tcW w:w="2127" w:type="dxa"/>
            <w:tcBorders>
              <w:top w:val="single" w:sz="4" w:space="0" w:color="auto"/>
              <w:left w:val="single" w:sz="4" w:space="0" w:color="auto"/>
              <w:bottom w:val="single" w:sz="4" w:space="0" w:color="auto"/>
              <w:right w:val="single" w:sz="4" w:space="0" w:color="auto"/>
            </w:tcBorders>
          </w:tcPr>
          <w:p w14:paraId="66851C39" w14:textId="4EE82ACB" w:rsidR="00221619" w:rsidRDefault="00221619" w:rsidP="007A123A">
            <w:pPr>
              <w:pStyle w:val="Guideline"/>
              <w:jc w:val="center"/>
            </w:pPr>
            <w:r>
              <w:t>X</w:t>
            </w:r>
          </w:p>
        </w:tc>
      </w:tr>
      <w:tr w:rsidR="00221619" w14:paraId="399DD47E" w14:textId="77777777" w:rsidTr="00B706CF">
        <w:tc>
          <w:tcPr>
            <w:tcW w:w="7366" w:type="dxa"/>
            <w:tcBorders>
              <w:top w:val="single" w:sz="4" w:space="0" w:color="auto"/>
              <w:left w:val="single" w:sz="4" w:space="0" w:color="auto"/>
              <w:bottom w:val="single" w:sz="4" w:space="0" w:color="auto"/>
              <w:right w:val="single" w:sz="4" w:space="0" w:color="auto"/>
            </w:tcBorders>
            <w:hideMark/>
          </w:tcPr>
          <w:p w14:paraId="4AD0AFC9" w14:textId="77777777" w:rsidR="00221619" w:rsidRPr="007A123A" w:rsidRDefault="00221619" w:rsidP="00221619">
            <w:pPr>
              <w:pStyle w:val="Guideline"/>
              <w:rPr>
                <w:i w:val="0"/>
                <w:iCs/>
              </w:rPr>
            </w:pPr>
            <w:r w:rsidRPr="007A123A">
              <w:rPr>
                <w:i w:val="0"/>
                <w:iCs/>
              </w:rPr>
              <w:t>Comments from Quality review by Reference Body</w:t>
            </w:r>
          </w:p>
        </w:tc>
        <w:tc>
          <w:tcPr>
            <w:tcW w:w="2127" w:type="dxa"/>
            <w:tcBorders>
              <w:top w:val="single" w:sz="4" w:space="0" w:color="auto"/>
              <w:left w:val="single" w:sz="4" w:space="0" w:color="auto"/>
              <w:bottom w:val="single" w:sz="4" w:space="0" w:color="auto"/>
              <w:right w:val="single" w:sz="4" w:space="0" w:color="auto"/>
            </w:tcBorders>
          </w:tcPr>
          <w:p w14:paraId="42F484F7" w14:textId="2C47A730" w:rsidR="00221619" w:rsidRDefault="00221619" w:rsidP="007A123A">
            <w:pPr>
              <w:pStyle w:val="Guideline"/>
              <w:jc w:val="center"/>
            </w:pPr>
            <w:r>
              <w:t>X</w:t>
            </w:r>
          </w:p>
        </w:tc>
      </w:tr>
      <w:tr w:rsidR="00221619" w14:paraId="55F29B5C" w14:textId="77777777" w:rsidTr="00B706CF">
        <w:tc>
          <w:tcPr>
            <w:tcW w:w="7366" w:type="dxa"/>
            <w:tcBorders>
              <w:top w:val="single" w:sz="4" w:space="0" w:color="auto"/>
              <w:left w:val="single" w:sz="4" w:space="0" w:color="auto"/>
              <w:bottom w:val="single" w:sz="4" w:space="0" w:color="auto"/>
              <w:right w:val="single" w:sz="4" w:space="0" w:color="auto"/>
            </w:tcBorders>
            <w:hideMark/>
          </w:tcPr>
          <w:p w14:paraId="76EDBAAA" w14:textId="77777777" w:rsidR="00221619" w:rsidRPr="007A123A" w:rsidRDefault="00221619" w:rsidP="00221619">
            <w:pPr>
              <w:pStyle w:val="Guideline"/>
              <w:rPr>
                <w:i w:val="0"/>
                <w:iCs/>
              </w:rPr>
            </w:pPr>
            <w:r w:rsidRPr="007A123A">
              <w:rPr>
                <w:i w:val="0"/>
                <w:iCs/>
              </w:rPr>
              <w:t>Comments from Quality review by ETSI Secretariat</w:t>
            </w:r>
          </w:p>
        </w:tc>
        <w:tc>
          <w:tcPr>
            <w:tcW w:w="2127" w:type="dxa"/>
            <w:tcBorders>
              <w:top w:val="single" w:sz="4" w:space="0" w:color="auto"/>
              <w:left w:val="single" w:sz="4" w:space="0" w:color="auto"/>
              <w:bottom w:val="single" w:sz="4" w:space="0" w:color="auto"/>
              <w:right w:val="single" w:sz="4" w:space="0" w:color="auto"/>
            </w:tcBorders>
          </w:tcPr>
          <w:p w14:paraId="191F043F" w14:textId="38F7BB6A" w:rsidR="00221619" w:rsidRDefault="00221619" w:rsidP="007A123A">
            <w:pPr>
              <w:pStyle w:val="Guideline"/>
              <w:jc w:val="center"/>
            </w:pPr>
            <w:r>
              <w:t>X</w:t>
            </w:r>
          </w:p>
        </w:tc>
      </w:tr>
      <w:tr w:rsidR="00221619" w14:paraId="7F866586" w14:textId="77777777" w:rsidTr="00B706CF">
        <w:tc>
          <w:tcPr>
            <w:tcW w:w="7366" w:type="dxa"/>
            <w:tcBorders>
              <w:top w:val="single" w:sz="4" w:space="0" w:color="auto"/>
              <w:left w:val="single" w:sz="4" w:space="0" w:color="auto"/>
              <w:bottom w:val="single" w:sz="4" w:space="0" w:color="auto"/>
              <w:right w:val="single" w:sz="4" w:space="0" w:color="auto"/>
            </w:tcBorders>
          </w:tcPr>
          <w:p w14:paraId="573EF448" w14:textId="77777777" w:rsidR="00221619" w:rsidRDefault="00221619" w:rsidP="00221619">
            <w:pPr>
              <w:pStyle w:val="Guideline"/>
            </w:pPr>
          </w:p>
        </w:tc>
        <w:tc>
          <w:tcPr>
            <w:tcW w:w="2127" w:type="dxa"/>
            <w:tcBorders>
              <w:top w:val="single" w:sz="4" w:space="0" w:color="auto"/>
              <w:left w:val="single" w:sz="4" w:space="0" w:color="auto"/>
              <w:bottom w:val="single" w:sz="4" w:space="0" w:color="auto"/>
              <w:right w:val="single" w:sz="4" w:space="0" w:color="auto"/>
            </w:tcBorders>
          </w:tcPr>
          <w:p w14:paraId="252E6286" w14:textId="77777777" w:rsidR="00221619" w:rsidRDefault="00221619" w:rsidP="00221619">
            <w:pPr>
              <w:pStyle w:val="Guideline"/>
            </w:pPr>
          </w:p>
        </w:tc>
      </w:tr>
    </w:tbl>
    <w:p w14:paraId="61F1C462" w14:textId="77777777" w:rsidR="00B706CF" w:rsidRDefault="00B706CF" w:rsidP="00B706CF">
      <w:pPr>
        <w:pStyle w:val="Guideline"/>
      </w:pPr>
    </w:p>
    <w:p w14:paraId="67123DA6" w14:textId="77777777" w:rsidR="00221619" w:rsidRPr="004E5411" w:rsidRDefault="00221619" w:rsidP="00221619">
      <w:pPr>
        <w:rPr>
          <w:rFonts w:cs="Arial"/>
        </w:rPr>
      </w:pPr>
      <w:r w:rsidRPr="004E5411">
        <w:rPr>
          <w:rStyle w:val="None"/>
          <w:rFonts w:cs="Arial"/>
        </w:rPr>
        <w:t>The success of this standardisation effort will be best measured in terms of engagement from industry and advocacy groups and the production of standards related to the user interface layer and the protocol layer in a timely manner. Keeping to the delivery schedule is critical to this effort, since there is mandated user functionality dependent on this work within the European Union, as well as other locations.</w:t>
      </w:r>
    </w:p>
    <w:p w14:paraId="41D3E923" w14:textId="77777777" w:rsidR="00221619" w:rsidRPr="004E5411" w:rsidRDefault="00221619" w:rsidP="00221619">
      <w:pPr>
        <w:pStyle w:val="B1"/>
        <w:numPr>
          <w:ilvl w:val="0"/>
          <w:numId w:val="0"/>
        </w:numPr>
        <w:rPr>
          <w:rFonts w:cs="Arial"/>
        </w:rPr>
      </w:pPr>
    </w:p>
    <w:p w14:paraId="79A3C9C4" w14:textId="77777777" w:rsidR="00221619" w:rsidRPr="004E5411" w:rsidRDefault="00221619" w:rsidP="00221619">
      <w:pPr>
        <w:pStyle w:val="B1"/>
        <w:keepNext w:val="0"/>
        <w:keepLines w:val="0"/>
        <w:numPr>
          <w:ilvl w:val="0"/>
          <w:numId w:val="0"/>
        </w:numPr>
        <w:ind w:left="284"/>
        <w:rPr>
          <w:rStyle w:val="None"/>
          <w:rFonts w:cs="Arial"/>
          <w:b/>
          <w:bCs/>
        </w:rPr>
      </w:pPr>
      <w:r w:rsidRPr="004E5411">
        <w:rPr>
          <w:rStyle w:val="None"/>
          <w:rFonts w:cs="Arial"/>
          <w:b/>
          <w:bCs/>
        </w:rPr>
        <w:t>Effectiveness and efficiency</w:t>
      </w:r>
    </w:p>
    <w:p w14:paraId="1B804D2E" w14:textId="77777777" w:rsidR="00221619" w:rsidRPr="004E5411" w:rsidRDefault="00221619" w:rsidP="00221619">
      <w:pPr>
        <w:rPr>
          <w:rStyle w:val="None"/>
          <w:rFonts w:cs="Arial"/>
          <w:b/>
          <w:bCs/>
        </w:rPr>
      </w:pPr>
    </w:p>
    <w:p w14:paraId="241DA39F" w14:textId="77777777" w:rsidR="00221619" w:rsidRPr="004E5411" w:rsidRDefault="00221619" w:rsidP="00221619">
      <w:pPr>
        <w:pStyle w:val="B1"/>
        <w:keepNext w:val="0"/>
        <w:keepLines w:val="0"/>
        <w:numPr>
          <w:ilvl w:val="0"/>
          <w:numId w:val="0"/>
        </w:numPr>
        <w:tabs>
          <w:tab w:val="left" w:pos="851"/>
        </w:tabs>
        <w:ind w:firstLine="993"/>
        <w:rPr>
          <w:rFonts w:cs="Arial"/>
        </w:rPr>
      </w:pPr>
      <w:r w:rsidRPr="004E5411">
        <w:rPr>
          <w:rStyle w:val="None"/>
          <w:rFonts w:cs="Arial"/>
        </w:rPr>
        <w:t xml:space="preserve">1. </w:t>
      </w:r>
      <w:r w:rsidRPr="004E5411">
        <w:rPr>
          <w:rStyle w:val="None"/>
          <w:rFonts w:cs="Arial"/>
        </w:rPr>
        <w:tab/>
        <w:t>STF members are identified and engaged within first month</w:t>
      </w:r>
    </w:p>
    <w:p w14:paraId="201AD04C" w14:textId="77777777" w:rsidR="00221619" w:rsidRPr="004E5411" w:rsidRDefault="00221619" w:rsidP="00221619">
      <w:pPr>
        <w:pStyle w:val="B1"/>
        <w:keepNext w:val="0"/>
        <w:keepLines w:val="0"/>
        <w:numPr>
          <w:ilvl w:val="0"/>
          <w:numId w:val="0"/>
        </w:numPr>
        <w:tabs>
          <w:tab w:val="left" w:pos="851"/>
        </w:tabs>
        <w:ind w:firstLine="993"/>
        <w:rPr>
          <w:rStyle w:val="None"/>
          <w:rFonts w:cs="Arial"/>
        </w:rPr>
      </w:pPr>
      <w:r w:rsidRPr="004E5411">
        <w:rPr>
          <w:rStyle w:val="None"/>
          <w:rFonts w:cs="Arial"/>
        </w:rPr>
        <w:t xml:space="preserve">2. </w:t>
      </w:r>
      <w:r w:rsidRPr="004E5411">
        <w:rPr>
          <w:rStyle w:val="None"/>
          <w:rFonts w:cs="Arial"/>
        </w:rPr>
        <w:tab/>
      </w:r>
      <w:r>
        <w:rPr>
          <w:rStyle w:val="None"/>
          <w:rFonts w:cs="Arial"/>
        </w:rPr>
        <w:t>Two</w:t>
      </w:r>
      <w:r w:rsidRPr="004E5411">
        <w:rPr>
          <w:rStyle w:val="None"/>
          <w:rFonts w:cs="Arial"/>
        </w:rPr>
        <w:t xml:space="preserve"> online and face-to-face (remote if necessary) STF meetings are scheduled.</w:t>
      </w:r>
    </w:p>
    <w:p w14:paraId="3FB5BCAA" w14:textId="77777777" w:rsidR="00221619" w:rsidRPr="004E5411" w:rsidRDefault="00221619" w:rsidP="00221619">
      <w:pPr>
        <w:pStyle w:val="B1"/>
        <w:keepNext w:val="0"/>
        <w:keepLines w:val="0"/>
        <w:numPr>
          <w:ilvl w:val="0"/>
          <w:numId w:val="0"/>
        </w:numPr>
        <w:tabs>
          <w:tab w:val="left" w:pos="851"/>
        </w:tabs>
        <w:ind w:firstLine="993"/>
        <w:rPr>
          <w:rStyle w:val="None"/>
          <w:rFonts w:cs="Arial"/>
        </w:rPr>
      </w:pPr>
      <w:r w:rsidRPr="004E5411">
        <w:rPr>
          <w:rStyle w:val="None"/>
          <w:rFonts w:cs="Arial"/>
        </w:rPr>
        <w:t>3.</w:t>
      </w:r>
      <w:r w:rsidRPr="004E5411">
        <w:rPr>
          <w:rStyle w:val="None"/>
          <w:rFonts w:cs="Arial"/>
        </w:rPr>
        <w:tab/>
      </w:r>
      <w:r>
        <w:rPr>
          <w:rStyle w:val="None"/>
          <w:rFonts w:cs="Arial"/>
        </w:rPr>
        <w:t>One</w:t>
      </w:r>
      <w:r w:rsidRPr="004E5411">
        <w:rPr>
          <w:rStyle w:val="None"/>
          <w:rFonts w:cs="Arial"/>
        </w:rPr>
        <w:t xml:space="preserve"> face-to-face (remote if necessary) workshops are scheduled with user groups</w:t>
      </w:r>
    </w:p>
    <w:p w14:paraId="3A13A36B" w14:textId="77777777" w:rsidR="00221619" w:rsidRPr="004E5411" w:rsidRDefault="00221619" w:rsidP="00221619">
      <w:pPr>
        <w:pStyle w:val="B1"/>
        <w:keepNext w:val="0"/>
        <w:keepLines w:val="0"/>
        <w:numPr>
          <w:ilvl w:val="0"/>
          <w:numId w:val="0"/>
        </w:numPr>
        <w:tabs>
          <w:tab w:val="left" w:pos="851"/>
        </w:tabs>
        <w:ind w:firstLine="993"/>
        <w:rPr>
          <w:rStyle w:val="None"/>
          <w:rFonts w:cs="Arial"/>
        </w:rPr>
      </w:pPr>
      <w:r w:rsidRPr="004E5411">
        <w:rPr>
          <w:rStyle w:val="None"/>
          <w:rFonts w:cs="Arial"/>
        </w:rPr>
        <w:t xml:space="preserve">4. </w:t>
      </w:r>
      <w:r w:rsidRPr="004E5411">
        <w:rPr>
          <w:rStyle w:val="None"/>
          <w:rFonts w:cs="Arial"/>
        </w:rPr>
        <w:tab/>
        <w:t>Status reports are produced monthly and sent to ETSI HF to document progress</w:t>
      </w:r>
    </w:p>
    <w:p w14:paraId="1E711BA9" w14:textId="77777777" w:rsidR="00221619" w:rsidRPr="004E5411" w:rsidRDefault="00221619" w:rsidP="00221619">
      <w:pPr>
        <w:pStyle w:val="B1"/>
        <w:keepNext w:val="0"/>
        <w:keepLines w:val="0"/>
        <w:numPr>
          <w:ilvl w:val="0"/>
          <w:numId w:val="0"/>
        </w:numPr>
        <w:tabs>
          <w:tab w:val="left" w:pos="851"/>
        </w:tabs>
        <w:ind w:firstLine="993"/>
        <w:rPr>
          <w:rStyle w:val="None"/>
          <w:rFonts w:cs="Arial"/>
        </w:rPr>
      </w:pPr>
      <w:r w:rsidRPr="004E5411">
        <w:rPr>
          <w:rStyle w:val="None"/>
          <w:rFonts w:cs="Arial"/>
        </w:rPr>
        <w:t xml:space="preserve">5. </w:t>
      </w:r>
      <w:r w:rsidRPr="004E5411">
        <w:rPr>
          <w:rStyle w:val="None"/>
          <w:rFonts w:cs="Arial"/>
        </w:rPr>
        <w:tab/>
      </w:r>
      <w:r>
        <w:rPr>
          <w:rStyle w:val="None"/>
          <w:rFonts w:cs="Arial"/>
        </w:rPr>
        <w:t>One</w:t>
      </w:r>
      <w:r w:rsidRPr="004E5411">
        <w:rPr>
          <w:rStyle w:val="None"/>
          <w:rFonts w:cs="Arial"/>
        </w:rPr>
        <w:t xml:space="preserve"> preliminary draft will be produced before the stable draft</w:t>
      </w:r>
    </w:p>
    <w:p w14:paraId="743EE96C" w14:textId="77777777" w:rsidR="00221619" w:rsidRPr="004E5411" w:rsidRDefault="00221619" w:rsidP="00221619">
      <w:pPr>
        <w:pStyle w:val="B1"/>
        <w:keepNext w:val="0"/>
        <w:keepLines w:val="0"/>
        <w:numPr>
          <w:ilvl w:val="0"/>
          <w:numId w:val="0"/>
        </w:numPr>
        <w:tabs>
          <w:tab w:val="left" w:pos="851"/>
        </w:tabs>
        <w:ind w:firstLine="993"/>
        <w:rPr>
          <w:rStyle w:val="None"/>
          <w:rFonts w:cs="Arial"/>
        </w:rPr>
      </w:pPr>
      <w:r w:rsidRPr="004E5411">
        <w:rPr>
          <w:rStyle w:val="None"/>
          <w:rFonts w:cs="Arial"/>
        </w:rPr>
        <w:t xml:space="preserve">6. </w:t>
      </w:r>
      <w:r w:rsidRPr="004E5411">
        <w:rPr>
          <w:rStyle w:val="None"/>
          <w:rFonts w:cs="Arial"/>
        </w:rPr>
        <w:tab/>
        <w:t>Final report will be submitted to ETSI HF</w:t>
      </w:r>
    </w:p>
    <w:p w14:paraId="2C8DDBEE" w14:textId="77777777" w:rsidR="00221619" w:rsidRPr="004E5411" w:rsidRDefault="00221619" w:rsidP="00221619">
      <w:pPr>
        <w:pStyle w:val="B1"/>
        <w:keepNext w:val="0"/>
        <w:keepLines w:val="0"/>
        <w:numPr>
          <w:ilvl w:val="0"/>
          <w:numId w:val="0"/>
        </w:numPr>
        <w:tabs>
          <w:tab w:val="left" w:pos="851"/>
        </w:tabs>
        <w:ind w:left="1701" w:hanging="708"/>
        <w:rPr>
          <w:rStyle w:val="None"/>
          <w:rFonts w:cs="Arial"/>
        </w:rPr>
      </w:pPr>
      <w:r w:rsidRPr="004E5411">
        <w:rPr>
          <w:rStyle w:val="None"/>
          <w:rFonts w:cs="Arial"/>
        </w:rPr>
        <w:t xml:space="preserve">7. </w:t>
      </w:r>
      <w:r w:rsidRPr="004E5411">
        <w:rPr>
          <w:rStyle w:val="None"/>
          <w:rFonts w:cs="Arial"/>
        </w:rPr>
        <w:tab/>
        <w:t>All documents and communications will be published in an accessible format. Meetings will be organized to be accessible upon request/if required.</w:t>
      </w:r>
    </w:p>
    <w:p w14:paraId="593B1180" w14:textId="77777777" w:rsidR="00221619" w:rsidRPr="004E5411" w:rsidRDefault="00221619" w:rsidP="00221619">
      <w:pPr>
        <w:pStyle w:val="B1"/>
        <w:keepNext w:val="0"/>
        <w:keepLines w:val="0"/>
        <w:numPr>
          <w:ilvl w:val="0"/>
          <w:numId w:val="0"/>
        </w:numPr>
        <w:tabs>
          <w:tab w:val="left" w:pos="851"/>
        </w:tabs>
        <w:ind w:firstLine="993"/>
        <w:rPr>
          <w:rFonts w:cs="Arial"/>
        </w:rPr>
      </w:pPr>
    </w:p>
    <w:p w14:paraId="4A1B45BF" w14:textId="77777777" w:rsidR="00221619" w:rsidRPr="004E5411" w:rsidRDefault="00221619" w:rsidP="00221619">
      <w:pPr>
        <w:pStyle w:val="B1"/>
        <w:keepNext w:val="0"/>
        <w:keepLines w:val="0"/>
        <w:numPr>
          <w:ilvl w:val="0"/>
          <w:numId w:val="0"/>
        </w:numPr>
        <w:ind w:left="284"/>
        <w:rPr>
          <w:rStyle w:val="None"/>
          <w:rFonts w:cs="Arial"/>
          <w:b/>
          <w:bCs/>
        </w:rPr>
      </w:pPr>
      <w:r w:rsidRPr="004E5411">
        <w:rPr>
          <w:rStyle w:val="None"/>
          <w:rFonts w:cs="Arial"/>
          <w:b/>
          <w:bCs/>
        </w:rPr>
        <w:t>Stakeholder engagement</w:t>
      </w:r>
    </w:p>
    <w:p w14:paraId="134F9FF5" w14:textId="77777777" w:rsidR="00221619" w:rsidRPr="004E5411" w:rsidRDefault="00221619" w:rsidP="00221619">
      <w:pPr>
        <w:pStyle w:val="B1"/>
        <w:keepNext w:val="0"/>
        <w:keepLines w:val="0"/>
        <w:numPr>
          <w:ilvl w:val="0"/>
          <w:numId w:val="0"/>
        </w:numPr>
        <w:ind w:left="284"/>
        <w:rPr>
          <w:rStyle w:val="None"/>
          <w:rFonts w:cs="Arial"/>
          <w:b/>
          <w:bCs/>
        </w:rPr>
      </w:pPr>
    </w:p>
    <w:p w14:paraId="70B83F3C" w14:textId="77777777" w:rsidR="00221619" w:rsidRPr="004E5411" w:rsidRDefault="00221619" w:rsidP="00221619">
      <w:pPr>
        <w:pStyle w:val="B1"/>
        <w:keepNext w:val="0"/>
        <w:keepLines w:val="0"/>
        <w:numPr>
          <w:ilvl w:val="0"/>
          <w:numId w:val="0"/>
        </w:numPr>
        <w:tabs>
          <w:tab w:val="left" w:pos="851"/>
        </w:tabs>
        <w:ind w:left="1701" w:hanging="708"/>
        <w:rPr>
          <w:rStyle w:val="None"/>
          <w:rFonts w:cs="Arial"/>
        </w:rPr>
      </w:pPr>
      <w:r w:rsidRPr="004E5411">
        <w:rPr>
          <w:rStyle w:val="None"/>
          <w:rFonts w:cs="Arial"/>
        </w:rPr>
        <w:t xml:space="preserve">1. </w:t>
      </w:r>
      <w:r w:rsidRPr="004E5411">
        <w:rPr>
          <w:rStyle w:val="None"/>
          <w:rFonts w:cs="Arial"/>
        </w:rPr>
        <w:tab/>
        <w:t>Outreach and confirmation of engagement with advocacy and user groups (at least three organizations) done within three months.</w:t>
      </w:r>
    </w:p>
    <w:p w14:paraId="675EDAB4" w14:textId="77777777" w:rsidR="00221619" w:rsidRPr="004E5411" w:rsidRDefault="00221619" w:rsidP="00221619">
      <w:pPr>
        <w:pStyle w:val="B1"/>
        <w:keepNext w:val="0"/>
        <w:keepLines w:val="0"/>
        <w:numPr>
          <w:ilvl w:val="0"/>
          <w:numId w:val="0"/>
        </w:numPr>
        <w:tabs>
          <w:tab w:val="left" w:pos="851"/>
        </w:tabs>
        <w:ind w:left="1701" w:hanging="708"/>
        <w:rPr>
          <w:rStyle w:val="None"/>
          <w:rFonts w:cs="Arial"/>
        </w:rPr>
      </w:pPr>
      <w:r w:rsidRPr="004E5411">
        <w:rPr>
          <w:rStyle w:val="None"/>
          <w:rFonts w:cs="Arial"/>
        </w:rPr>
        <w:t xml:space="preserve">2. </w:t>
      </w:r>
      <w:r w:rsidRPr="004E5411">
        <w:rPr>
          <w:rStyle w:val="None"/>
          <w:rFonts w:cs="Arial"/>
        </w:rPr>
        <w:tab/>
        <w:t>Outreach and confirmation of engagement with a minimum of two European telephony carriers within first four months</w:t>
      </w:r>
    </w:p>
    <w:p w14:paraId="3CF9199C" w14:textId="77777777" w:rsidR="00221619" w:rsidRPr="004E5411" w:rsidRDefault="00221619" w:rsidP="00221619">
      <w:pPr>
        <w:pStyle w:val="B1"/>
        <w:keepNext w:val="0"/>
        <w:keepLines w:val="0"/>
        <w:numPr>
          <w:ilvl w:val="0"/>
          <w:numId w:val="0"/>
        </w:numPr>
        <w:tabs>
          <w:tab w:val="left" w:pos="851"/>
        </w:tabs>
        <w:ind w:left="1701" w:hanging="708"/>
        <w:rPr>
          <w:rStyle w:val="None"/>
          <w:rFonts w:cs="Arial"/>
        </w:rPr>
      </w:pPr>
      <w:r w:rsidRPr="004E5411">
        <w:rPr>
          <w:rStyle w:val="None"/>
          <w:rFonts w:cs="Arial"/>
        </w:rPr>
        <w:t xml:space="preserve">3. </w:t>
      </w:r>
      <w:r w:rsidRPr="004E5411">
        <w:rPr>
          <w:rStyle w:val="None"/>
          <w:rFonts w:cs="Arial"/>
        </w:rPr>
        <w:tab/>
        <w:t>Outreach and confirmation of engagement with a minimum of two industry partners</w:t>
      </w:r>
    </w:p>
    <w:p w14:paraId="3B5856EE" w14:textId="77777777" w:rsidR="00221619" w:rsidRPr="004E5411" w:rsidRDefault="00221619" w:rsidP="00221619">
      <w:pPr>
        <w:pStyle w:val="B1"/>
        <w:keepNext w:val="0"/>
        <w:keepLines w:val="0"/>
        <w:numPr>
          <w:ilvl w:val="0"/>
          <w:numId w:val="0"/>
        </w:numPr>
        <w:tabs>
          <w:tab w:val="left" w:pos="851"/>
        </w:tabs>
        <w:ind w:left="1701" w:hanging="708"/>
        <w:rPr>
          <w:rStyle w:val="None"/>
          <w:rFonts w:cs="Arial"/>
        </w:rPr>
      </w:pPr>
      <w:r w:rsidRPr="004E5411">
        <w:rPr>
          <w:rStyle w:val="None"/>
          <w:rFonts w:cs="Arial"/>
        </w:rPr>
        <w:t xml:space="preserve">4. </w:t>
      </w:r>
      <w:r w:rsidRPr="004E5411">
        <w:rPr>
          <w:rStyle w:val="None"/>
          <w:rFonts w:cs="Arial"/>
        </w:rPr>
        <w:tab/>
        <w:t>Identification and engagement of Real-time texting experts at the beginning of the entire project.</w:t>
      </w:r>
    </w:p>
    <w:p w14:paraId="470BB975" w14:textId="77777777" w:rsidR="00221619" w:rsidRPr="004E5411" w:rsidRDefault="00221619" w:rsidP="00221619">
      <w:pPr>
        <w:pStyle w:val="B1"/>
        <w:keepNext w:val="0"/>
        <w:keepLines w:val="0"/>
        <w:numPr>
          <w:ilvl w:val="0"/>
          <w:numId w:val="0"/>
        </w:numPr>
        <w:tabs>
          <w:tab w:val="left" w:pos="851"/>
        </w:tabs>
        <w:ind w:left="1701" w:hanging="708"/>
        <w:rPr>
          <w:rStyle w:val="None"/>
          <w:rFonts w:cs="Arial"/>
        </w:rPr>
      </w:pPr>
      <w:r w:rsidRPr="004E5411">
        <w:rPr>
          <w:rStyle w:val="None"/>
          <w:rFonts w:cs="Arial"/>
        </w:rPr>
        <w:t xml:space="preserve">5. </w:t>
      </w:r>
      <w:r w:rsidRPr="004E5411">
        <w:rPr>
          <w:rStyle w:val="None"/>
          <w:rFonts w:cs="Arial"/>
        </w:rPr>
        <w:tab/>
        <w:t>Mechanism for public to comment on standardisation is available</w:t>
      </w:r>
    </w:p>
    <w:p w14:paraId="27D6A4E8" w14:textId="77777777" w:rsidR="00221619" w:rsidRPr="004E5411" w:rsidRDefault="00221619" w:rsidP="00221619">
      <w:pPr>
        <w:pStyle w:val="B1"/>
        <w:keepNext w:val="0"/>
        <w:keepLines w:val="0"/>
        <w:numPr>
          <w:ilvl w:val="0"/>
          <w:numId w:val="0"/>
        </w:numPr>
        <w:tabs>
          <w:tab w:val="left" w:pos="851"/>
        </w:tabs>
        <w:ind w:left="1701" w:hanging="708"/>
        <w:rPr>
          <w:rStyle w:val="None"/>
          <w:rFonts w:cs="Arial"/>
        </w:rPr>
      </w:pPr>
    </w:p>
    <w:p w14:paraId="7081253B" w14:textId="77777777" w:rsidR="00221619" w:rsidRPr="004E5411" w:rsidRDefault="00221619" w:rsidP="00221619">
      <w:pPr>
        <w:pStyle w:val="B1"/>
        <w:keepNext w:val="0"/>
        <w:keepLines w:val="0"/>
        <w:numPr>
          <w:ilvl w:val="0"/>
          <w:numId w:val="0"/>
        </w:numPr>
        <w:tabs>
          <w:tab w:val="left" w:pos="851"/>
        </w:tabs>
        <w:ind w:left="1701" w:hanging="708"/>
        <w:rPr>
          <w:rStyle w:val="None"/>
          <w:rFonts w:cs="Arial"/>
        </w:rPr>
      </w:pPr>
    </w:p>
    <w:p w14:paraId="257E372E" w14:textId="77777777" w:rsidR="00221619" w:rsidRPr="004E5411" w:rsidRDefault="00221619" w:rsidP="00221619">
      <w:pPr>
        <w:pStyle w:val="B1"/>
        <w:keepNext w:val="0"/>
        <w:keepLines w:val="0"/>
        <w:numPr>
          <w:ilvl w:val="0"/>
          <w:numId w:val="0"/>
        </w:numPr>
        <w:ind w:left="284"/>
        <w:rPr>
          <w:rStyle w:val="None"/>
          <w:rFonts w:cs="Arial"/>
          <w:b/>
          <w:bCs/>
        </w:rPr>
      </w:pPr>
      <w:r w:rsidRPr="004E5411">
        <w:rPr>
          <w:rStyle w:val="None"/>
          <w:rFonts w:cs="Arial"/>
          <w:b/>
          <w:bCs/>
        </w:rPr>
        <w:t>Dissemination of Results</w:t>
      </w:r>
    </w:p>
    <w:p w14:paraId="7617A52B" w14:textId="77777777" w:rsidR="00221619" w:rsidRPr="004E5411" w:rsidRDefault="00221619" w:rsidP="00221619">
      <w:pPr>
        <w:pStyle w:val="B1"/>
        <w:keepNext w:val="0"/>
        <w:keepLines w:val="0"/>
        <w:numPr>
          <w:ilvl w:val="0"/>
          <w:numId w:val="0"/>
        </w:numPr>
        <w:tabs>
          <w:tab w:val="left" w:pos="851"/>
        </w:tabs>
        <w:ind w:left="1701" w:hanging="708"/>
        <w:rPr>
          <w:rStyle w:val="None"/>
          <w:rFonts w:cs="Arial"/>
        </w:rPr>
      </w:pPr>
    </w:p>
    <w:p w14:paraId="04284B13" w14:textId="77777777" w:rsidR="00221619" w:rsidRPr="004E5411" w:rsidRDefault="00221619" w:rsidP="00221619">
      <w:pPr>
        <w:pStyle w:val="B1"/>
        <w:keepNext w:val="0"/>
        <w:keepLines w:val="0"/>
        <w:numPr>
          <w:ilvl w:val="0"/>
          <w:numId w:val="0"/>
        </w:numPr>
        <w:tabs>
          <w:tab w:val="left" w:pos="851"/>
        </w:tabs>
        <w:ind w:left="1701" w:hanging="708"/>
        <w:rPr>
          <w:rStyle w:val="None"/>
          <w:rFonts w:cs="Arial"/>
        </w:rPr>
      </w:pPr>
      <w:r w:rsidRPr="004E5411">
        <w:rPr>
          <w:rStyle w:val="None"/>
          <w:rFonts w:cs="Arial"/>
        </w:rPr>
        <w:t xml:space="preserve">1. </w:t>
      </w:r>
      <w:r w:rsidRPr="004E5411">
        <w:rPr>
          <w:rStyle w:val="None"/>
          <w:rFonts w:cs="Arial"/>
        </w:rPr>
        <w:tab/>
      </w:r>
    </w:p>
    <w:p w14:paraId="18D4D379" w14:textId="77777777" w:rsidR="00221619" w:rsidRPr="004E5411" w:rsidRDefault="00221619" w:rsidP="00221619">
      <w:pPr>
        <w:pStyle w:val="B1"/>
        <w:keepNext w:val="0"/>
        <w:keepLines w:val="0"/>
        <w:numPr>
          <w:ilvl w:val="0"/>
          <w:numId w:val="0"/>
        </w:numPr>
        <w:tabs>
          <w:tab w:val="left" w:pos="851"/>
        </w:tabs>
        <w:ind w:left="1701" w:hanging="708"/>
        <w:rPr>
          <w:rStyle w:val="None"/>
          <w:rFonts w:cs="Arial"/>
        </w:rPr>
      </w:pPr>
      <w:r w:rsidRPr="004E5411">
        <w:rPr>
          <w:rStyle w:val="None"/>
          <w:rFonts w:cs="Arial"/>
        </w:rPr>
        <w:t xml:space="preserve">2. </w:t>
      </w:r>
      <w:r w:rsidRPr="004E5411">
        <w:rPr>
          <w:rStyle w:val="None"/>
          <w:rFonts w:cs="Arial"/>
        </w:rPr>
        <w:tab/>
        <w:t>Drafts made available to ETSI HF. Draft versions are posted on website after ETSI HF approvals</w:t>
      </w:r>
    </w:p>
    <w:p w14:paraId="37C18BF2" w14:textId="77777777" w:rsidR="00221619" w:rsidRPr="004E5411" w:rsidRDefault="00221619" w:rsidP="00221619">
      <w:pPr>
        <w:pStyle w:val="B1"/>
        <w:keepNext w:val="0"/>
        <w:keepLines w:val="0"/>
        <w:numPr>
          <w:ilvl w:val="0"/>
          <w:numId w:val="0"/>
        </w:numPr>
        <w:tabs>
          <w:tab w:val="left" w:pos="851"/>
        </w:tabs>
        <w:ind w:left="1701" w:hanging="708"/>
        <w:rPr>
          <w:rStyle w:val="None"/>
          <w:rFonts w:cs="Arial"/>
        </w:rPr>
      </w:pPr>
      <w:r w:rsidRPr="004E5411">
        <w:rPr>
          <w:rStyle w:val="None"/>
          <w:rFonts w:cs="Arial"/>
        </w:rPr>
        <w:t>3.</w:t>
      </w:r>
      <w:r w:rsidRPr="004E5411">
        <w:rPr>
          <w:rStyle w:val="None"/>
          <w:rFonts w:cs="Arial"/>
        </w:rPr>
        <w:tab/>
        <w:t>Website allows for public comments to made on draft versions</w:t>
      </w:r>
    </w:p>
    <w:p w14:paraId="1722853A" w14:textId="77777777" w:rsidR="00221619" w:rsidRPr="004E5411" w:rsidRDefault="00221619" w:rsidP="00221619">
      <w:pPr>
        <w:pStyle w:val="B1"/>
        <w:keepNext w:val="0"/>
        <w:keepLines w:val="0"/>
        <w:numPr>
          <w:ilvl w:val="0"/>
          <w:numId w:val="0"/>
        </w:numPr>
        <w:tabs>
          <w:tab w:val="left" w:pos="851"/>
        </w:tabs>
        <w:ind w:left="360"/>
        <w:rPr>
          <w:rStyle w:val="None"/>
          <w:rFonts w:cs="Arial"/>
        </w:rPr>
      </w:pPr>
    </w:p>
    <w:p w14:paraId="225DD265" w14:textId="77777777" w:rsidR="00221619" w:rsidRPr="004E5411" w:rsidRDefault="00221619" w:rsidP="00221619">
      <w:pPr>
        <w:pStyle w:val="B1"/>
        <w:keepNext w:val="0"/>
        <w:keepLines w:val="0"/>
        <w:numPr>
          <w:ilvl w:val="0"/>
          <w:numId w:val="0"/>
        </w:numPr>
        <w:ind w:left="284"/>
        <w:rPr>
          <w:rStyle w:val="None"/>
          <w:rFonts w:cs="Arial"/>
          <w:b/>
          <w:bCs/>
        </w:rPr>
      </w:pPr>
      <w:r w:rsidRPr="004E5411">
        <w:rPr>
          <w:rStyle w:val="None"/>
          <w:rFonts w:cs="Arial"/>
          <w:b/>
          <w:bCs/>
        </w:rPr>
        <w:t>Impact</w:t>
      </w:r>
    </w:p>
    <w:p w14:paraId="045D3BBF" w14:textId="77777777" w:rsidR="00221619" w:rsidRPr="004E5411" w:rsidRDefault="00221619" w:rsidP="00221619">
      <w:pPr>
        <w:pStyle w:val="B1"/>
        <w:keepNext w:val="0"/>
        <w:keepLines w:val="0"/>
        <w:numPr>
          <w:ilvl w:val="0"/>
          <w:numId w:val="0"/>
        </w:numPr>
        <w:ind w:left="360"/>
        <w:rPr>
          <w:rStyle w:val="None"/>
          <w:rFonts w:cs="Arial"/>
        </w:rPr>
      </w:pPr>
    </w:p>
    <w:p w14:paraId="07C9B3B4" w14:textId="77777777" w:rsidR="00221619" w:rsidRPr="004E5411" w:rsidRDefault="00221619" w:rsidP="00221619">
      <w:pPr>
        <w:pStyle w:val="B1"/>
        <w:keepNext w:val="0"/>
        <w:keepLines w:val="0"/>
        <w:numPr>
          <w:ilvl w:val="0"/>
          <w:numId w:val="0"/>
        </w:numPr>
        <w:tabs>
          <w:tab w:val="left" w:pos="851"/>
        </w:tabs>
        <w:ind w:left="1701" w:hanging="708"/>
        <w:rPr>
          <w:rStyle w:val="None"/>
          <w:rFonts w:cs="Arial"/>
        </w:rPr>
      </w:pPr>
      <w:r w:rsidRPr="004E5411">
        <w:rPr>
          <w:rStyle w:val="None"/>
          <w:rFonts w:cs="Arial"/>
        </w:rPr>
        <w:t xml:space="preserve">1. </w:t>
      </w:r>
      <w:r w:rsidRPr="004E5411">
        <w:rPr>
          <w:rStyle w:val="None"/>
          <w:rFonts w:cs="Arial"/>
        </w:rPr>
        <w:tab/>
        <w:t>Confirmation from at least two industry partners who intend to implement multi-party RTT features that the user interface layer standardisation will be implemented in a major handset within 3 years of publication. It should be noted that although the user interface layer implementation may be completed, availability to users will depend on protocol support by the network service providers.</w:t>
      </w:r>
    </w:p>
    <w:p w14:paraId="1307C370" w14:textId="77777777" w:rsidR="00B706CF" w:rsidRDefault="00B706CF" w:rsidP="00B706CF">
      <w:pPr>
        <w:pStyle w:val="Guideline"/>
      </w:pPr>
    </w:p>
    <w:p w14:paraId="2BE15F61" w14:textId="77777777" w:rsidR="00B706CF" w:rsidRDefault="00B706CF" w:rsidP="00B706CF"/>
    <w:p w14:paraId="0014CEDB" w14:textId="77777777" w:rsidR="00B706CF" w:rsidRDefault="00B706CF" w:rsidP="00B706CF"/>
    <w:p w14:paraId="39504707" w14:textId="77777777" w:rsidR="00B706CF" w:rsidRDefault="00B706CF" w:rsidP="00B706CF">
      <w:pPr>
        <w:pStyle w:val="B0Bold"/>
      </w:pPr>
      <w:r>
        <w:lastRenderedPageBreak/>
        <w:t xml:space="preserve">Time recording </w:t>
      </w:r>
    </w:p>
    <w:p w14:paraId="57C1BC79" w14:textId="77777777" w:rsidR="00B706CF" w:rsidRDefault="00B706CF" w:rsidP="00B706CF">
      <w:pPr>
        <w:pStyle w:val="CommentText"/>
      </w:pPr>
      <w:r>
        <w:t>For reporting purposes, the STF experts shall fill in the time sheet provided by ETSI with the days spent for the performance of the services</w:t>
      </w:r>
    </w:p>
    <w:p w14:paraId="41BC8D1A" w14:textId="77777777" w:rsidR="00B706CF" w:rsidRDefault="00B706CF" w:rsidP="00B706CF"/>
    <w:p w14:paraId="797DE89F" w14:textId="77777777" w:rsidR="00B706CF" w:rsidRDefault="00B706CF" w:rsidP="00B706CF">
      <w:r>
        <w:t>During the activity, the STF Leader shall collect the relevant information, as necessary to measure the performance indicators.  The result will be presented in the Final Report.</w:t>
      </w:r>
    </w:p>
    <w:p w14:paraId="6E521538" w14:textId="77777777" w:rsidR="00B706CF" w:rsidRDefault="00B706CF" w:rsidP="00B706CF"/>
    <w:p w14:paraId="5E04F01D" w14:textId="77777777" w:rsidR="00B706CF" w:rsidRDefault="00B706CF" w:rsidP="00B706CF"/>
    <w:p w14:paraId="7E7C8297" w14:textId="77777777" w:rsidR="00B706CF" w:rsidRDefault="00B706CF" w:rsidP="00B706CF">
      <w:pPr>
        <w:pStyle w:val="Heading1"/>
      </w:pPr>
      <w:r>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1629"/>
        <w:gridCol w:w="983"/>
        <w:gridCol w:w="1455"/>
        <w:gridCol w:w="4507"/>
      </w:tblGrid>
      <w:tr w:rsidR="00B706CF" w14:paraId="4B2E39D1" w14:textId="77777777" w:rsidTr="00F83C08">
        <w:tc>
          <w:tcPr>
            <w:tcW w:w="606" w:type="dxa"/>
            <w:tcBorders>
              <w:top w:val="single" w:sz="4" w:space="0" w:color="auto"/>
              <w:left w:val="single" w:sz="4" w:space="0" w:color="auto"/>
              <w:bottom w:val="single" w:sz="4" w:space="0" w:color="auto"/>
              <w:right w:val="single" w:sz="4" w:space="0" w:color="auto"/>
            </w:tcBorders>
            <w:vAlign w:val="center"/>
          </w:tcPr>
          <w:p w14:paraId="09AAD6F1" w14:textId="77777777" w:rsidR="00B706CF" w:rsidRDefault="00B706CF">
            <w:pPr>
              <w:keepNext/>
              <w:rPr>
                <w:b/>
                <w:bCs/>
                <w:lang w:val="fr-FR"/>
              </w:rPr>
            </w:pPr>
          </w:p>
        </w:tc>
        <w:tc>
          <w:tcPr>
            <w:tcW w:w="1629" w:type="dxa"/>
            <w:tcBorders>
              <w:top w:val="single" w:sz="4" w:space="0" w:color="auto"/>
              <w:left w:val="single" w:sz="4" w:space="0" w:color="auto"/>
              <w:bottom w:val="single" w:sz="4" w:space="0" w:color="auto"/>
              <w:right w:val="single" w:sz="4" w:space="0" w:color="auto"/>
            </w:tcBorders>
            <w:vAlign w:val="center"/>
            <w:hideMark/>
          </w:tcPr>
          <w:p w14:paraId="7A04873B" w14:textId="77777777" w:rsidR="00B706CF" w:rsidRDefault="00B706CF">
            <w:pPr>
              <w:keepNext/>
              <w:keepLines/>
              <w:jc w:val="center"/>
              <w:rPr>
                <w:b/>
                <w:bCs/>
              </w:rPr>
            </w:pPr>
            <w:r>
              <w:rPr>
                <w:b/>
                <w:bCs/>
              </w:rPr>
              <w:t>Date</w:t>
            </w:r>
          </w:p>
        </w:tc>
        <w:tc>
          <w:tcPr>
            <w:tcW w:w="983" w:type="dxa"/>
            <w:tcBorders>
              <w:top w:val="single" w:sz="4" w:space="0" w:color="auto"/>
              <w:left w:val="single" w:sz="4" w:space="0" w:color="auto"/>
              <w:bottom w:val="single" w:sz="4" w:space="0" w:color="auto"/>
              <w:right w:val="single" w:sz="4" w:space="0" w:color="auto"/>
            </w:tcBorders>
            <w:vAlign w:val="center"/>
            <w:hideMark/>
          </w:tcPr>
          <w:p w14:paraId="1AC4DEAB" w14:textId="77777777" w:rsidR="00B706CF" w:rsidRDefault="00B706CF">
            <w:pPr>
              <w:keepNext/>
              <w:keepLines/>
              <w:jc w:val="center"/>
              <w:rPr>
                <w:b/>
                <w:bCs/>
              </w:rPr>
            </w:pPr>
            <w:r>
              <w:rPr>
                <w:b/>
                <w:bCs/>
              </w:rPr>
              <w:t>Author</w:t>
            </w:r>
          </w:p>
        </w:tc>
        <w:tc>
          <w:tcPr>
            <w:tcW w:w="1455" w:type="dxa"/>
            <w:tcBorders>
              <w:top w:val="single" w:sz="4" w:space="0" w:color="auto"/>
              <w:left w:val="single" w:sz="4" w:space="0" w:color="auto"/>
              <w:bottom w:val="single" w:sz="4" w:space="0" w:color="auto"/>
              <w:right w:val="single" w:sz="4" w:space="0" w:color="auto"/>
            </w:tcBorders>
            <w:vAlign w:val="center"/>
            <w:hideMark/>
          </w:tcPr>
          <w:p w14:paraId="0D9EFFE5" w14:textId="77777777" w:rsidR="00B706CF" w:rsidRDefault="00B706CF">
            <w:pPr>
              <w:keepNext/>
              <w:keepLines/>
              <w:jc w:val="center"/>
              <w:rPr>
                <w:b/>
                <w:bCs/>
              </w:rPr>
            </w:pPr>
            <w:r>
              <w:rPr>
                <w:b/>
                <w:bCs/>
              </w:rPr>
              <w:t>Status</w:t>
            </w:r>
          </w:p>
        </w:tc>
        <w:tc>
          <w:tcPr>
            <w:tcW w:w="4507" w:type="dxa"/>
            <w:tcBorders>
              <w:top w:val="single" w:sz="4" w:space="0" w:color="auto"/>
              <w:left w:val="single" w:sz="4" w:space="0" w:color="auto"/>
              <w:bottom w:val="single" w:sz="4" w:space="0" w:color="auto"/>
              <w:right w:val="single" w:sz="4" w:space="0" w:color="auto"/>
            </w:tcBorders>
            <w:vAlign w:val="center"/>
            <w:hideMark/>
          </w:tcPr>
          <w:p w14:paraId="27CBA964" w14:textId="77777777" w:rsidR="00B706CF" w:rsidRDefault="00B706CF">
            <w:pPr>
              <w:keepNext/>
              <w:keepLines/>
              <w:rPr>
                <w:b/>
                <w:bCs/>
              </w:rPr>
            </w:pPr>
            <w:r>
              <w:rPr>
                <w:b/>
                <w:bCs/>
              </w:rPr>
              <w:t>Comments</w:t>
            </w:r>
          </w:p>
        </w:tc>
      </w:tr>
      <w:tr w:rsidR="00025706" w14:paraId="76B95275" w14:textId="77777777" w:rsidTr="00F83C08">
        <w:tc>
          <w:tcPr>
            <w:tcW w:w="606" w:type="dxa"/>
            <w:tcBorders>
              <w:top w:val="single" w:sz="4" w:space="0" w:color="auto"/>
              <w:left w:val="single" w:sz="4" w:space="0" w:color="auto"/>
              <w:bottom w:val="single" w:sz="4" w:space="0" w:color="auto"/>
              <w:right w:val="single" w:sz="4" w:space="0" w:color="auto"/>
            </w:tcBorders>
            <w:vAlign w:val="center"/>
          </w:tcPr>
          <w:p w14:paraId="4117D3FE" w14:textId="753473D6" w:rsidR="00025706" w:rsidRDefault="00025706">
            <w:pPr>
              <w:keepNext/>
              <w:rPr>
                <w:b/>
                <w:bCs/>
                <w:lang w:val="fr-FR"/>
              </w:rPr>
            </w:pPr>
            <w:r>
              <w:rPr>
                <w:b/>
                <w:bCs/>
                <w:lang w:val="fr-FR"/>
              </w:rPr>
              <w:t>1.6</w:t>
            </w:r>
          </w:p>
        </w:tc>
        <w:tc>
          <w:tcPr>
            <w:tcW w:w="1629" w:type="dxa"/>
            <w:tcBorders>
              <w:top w:val="single" w:sz="4" w:space="0" w:color="auto"/>
              <w:left w:val="single" w:sz="4" w:space="0" w:color="auto"/>
              <w:bottom w:val="single" w:sz="4" w:space="0" w:color="auto"/>
              <w:right w:val="single" w:sz="4" w:space="0" w:color="auto"/>
            </w:tcBorders>
            <w:vAlign w:val="center"/>
          </w:tcPr>
          <w:p w14:paraId="4A2C9C80" w14:textId="1D7FD7C6" w:rsidR="00025706" w:rsidRDefault="00025706">
            <w:pPr>
              <w:keepNext/>
              <w:keepLines/>
              <w:jc w:val="center"/>
              <w:rPr>
                <w:b/>
                <w:bCs/>
              </w:rPr>
            </w:pPr>
            <w:r>
              <w:rPr>
                <w:b/>
                <w:bCs/>
              </w:rPr>
              <w:t>2021-06-15</w:t>
            </w:r>
          </w:p>
        </w:tc>
        <w:tc>
          <w:tcPr>
            <w:tcW w:w="983" w:type="dxa"/>
            <w:tcBorders>
              <w:top w:val="single" w:sz="4" w:space="0" w:color="auto"/>
              <w:left w:val="single" w:sz="4" w:space="0" w:color="auto"/>
              <w:bottom w:val="single" w:sz="4" w:space="0" w:color="auto"/>
              <w:right w:val="single" w:sz="4" w:space="0" w:color="auto"/>
            </w:tcBorders>
            <w:vAlign w:val="center"/>
          </w:tcPr>
          <w:p w14:paraId="2C7CC38D" w14:textId="4D9E40FE" w:rsidR="00025706" w:rsidRDefault="00025706">
            <w:pPr>
              <w:keepNext/>
              <w:keepLines/>
              <w:jc w:val="center"/>
              <w:rPr>
                <w:b/>
                <w:bCs/>
              </w:rPr>
            </w:pPr>
            <w:r>
              <w:rPr>
                <w:b/>
                <w:bCs/>
              </w:rPr>
              <w:t xml:space="preserve">ETSI </w:t>
            </w:r>
            <w:proofErr w:type="spellStart"/>
            <w:r>
              <w:rPr>
                <w:b/>
                <w:bCs/>
              </w:rPr>
              <w:t>Secratariat</w:t>
            </w:r>
            <w:proofErr w:type="spellEnd"/>
          </w:p>
        </w:tc>
        <w:tc>
          <w:tcPr>
            <w:tcW w:w="1455" w:type="dxa"/>
            <w:tcBorders>
              <w:top w:val="single" w:sz="4" w:space="0" w:color="auto"/>
              <w:left w:val="single" w:sz="4" w:space="0" w:color="auto"/>
              <w:bottom w:val="single" w:sz="4" w:space="0" w:color="auto"/>
              <w:right w:val="single" w:sz="4" w:space="0" w:color="auto"/>
            </w:tcBorders>
            <w:vAlign w:val="center"/>
          </w:tcPr>
          <w:p w14:paraId="4966C506" w14:textId="525E637F" w:rsidR="00025706" w:rsidRDefault="00025706">
            <w:pPr>
              <w:keepNext/>
              <w:keepLines/>
              <w:jc w:val="center"/>
              <w:rPr>
                <w:b/>
                <w:bCs/>
              </w:rPr>
            </w:pPr>
            <w:r>
              <w:rPr>
                <w:b/>
                <w:bCs/>
              </w:rPr>
              <w:t>TB HF approved</w:t>
            </w:r>
          </w:p>
        </w:tc>
        <w:tc>
          <w:tcPr>
            <w:tcW w:w="4507" w:type="dxa"/>
            <w:tcBorders>
              <w:top w:val="single" w:sz="4" w:space="0" w:color="auto"/>
              <w:left w:val="single" w:sz="4" w:space="0" w:color="auto"/>
              <w:bottom w:val="single" w:sz="4" w:space="0" w:color="auto"/>
              <w:right w:val="single" w:sz="4" w:space="0" w:color="auto"/>
            </w:tcBorders>
            <w:vAlign w:val="center"/>
          </w:tcPr>
          <w:p w14:paraId="06A157FE" w14:textId="03518FB2" w:rsidR="00025706" w:rsidRDefault="00025706">
            <w:pPr>
              <w:keepNext/>
              <w:keepLines/>
              <w:rPr>
                <w:b/>
                <w:bCs/>
              </w:rPr>
            </w:pPr>
            <w:r>
              <w:rPr>
                <w:b/>
                <w:bCs/>
              </w:rPr>
              <w:t>Update start/end and milestones date before CL publication</w:t>
            </w:r>
          </w:p>
        </w:tc>
      </w:tr>
      <w:tr w:rsidR="00871787" w:rsidRPr="00871787" w14:paraId="31C4E125" w14:textId="77777777" w:rsidTr="00F83C08">
        <w:tc>
          <w:tcPr>
            <w:tcW w:w="606" w:type="dxa"/>
            <w:tcBorders>
              <w:top w:val="single" w:sz="4" w:space="0" w:color="auto"/>
              <w:left w:val="single" w:sz="4" w:space="0" w:color="auto"/>
              <w:bottom w:val="single" w:sz="4" w:space="0" w:color="auto"/>
              <w:right w:val="single" w:sz="4" w:space="0" w:color="auto"/>
            </w:tcBorders>
            <w:vAlign w:val="center"/>
          </w:tcPr>
          <w:p w14:paraId="1A5B2B15" w14:textId="7C1D1E42" w:rsidR="00871787" w:rsidRPr="007A123A" w:rsidRDefault="00871787" w:rsidP="007A123A">
            <w:pPr>
              <w:keepNext/>
              <w:jc w:val="center"/>
              <w:rPr>
                <w:lang w:val="fr-FR"/>
              </w:rPr>
            </w:pPr>
            <w:r w:rsidRPr="007A123A">
              <w:rPr>
                <w:lang w:val="fr-FR"/>
              </w:rPr>
              <w:t>1.5</w:t>
            </w:r>
          </w:p>
        </w:tc>
        <w:tc>
          <w:tcPr>
            <w:tcW w:w="1629" w:type="dxa"/>
            <w:tcBorders>
              <w:top w:val="single" w:sz="4" w:space="0" w:color="auto"/>
              <w:left w:val="single" w:sz="4" w:space="0" w:color="auto"/>
              <w:bottom w:val="single" w:sz="4" w:space="0" w:color="auto"/>
              <w:right w:val="single" w:sz="4" w:space="0" w:color="auto"/>
            </w:tcBorders>
            <w:vAlign w:val="center"/>
          </w:tcPr>
          <w:p w14:paraId="3690848B" w14:textId="68D5CBFC" w:rsidR="00871787" w:rsidRPr="007A123A" w:rsidRDefault="00871787">
            <w:pPr>
              <w:keepNext/>
              <w:keepLines/>
              <w:jc w:val="center"/>
            </w:pPr>
            <w:r w:rsidRPr="007A123A">
              <w:t>2021-06-11</w:t>
            </w:r>
          </w:p>
        </w:tc>
        <w:tc>
          <w:tcPr>
            <w:tcW w:w="983" w:type="dxa"/>
            <w:tcBorders>
              <w:top w:val="single" w:sz="4" w:space="0" w:color="auto"/>
              <w:left w:val="single" w:sz="4" w:space="0" w:color="auto"/>
              <w:bottom w:val="single" w:sz="4" w:space="0" w:color="auto"/>
              <w:right w:val="single" w:sz="4" w:space="0" w:color="auto"/>
            </w:tcBorders>
            <w:vAlign w:val="center"/>
          </w:tcPr>
          <w:p w14:paraId="6139A003" w14:textId="0D10CCFA" w:rsidR="00871787" w:rsidRPr="007A123A" w:rsidRDefault="00871787">
            <w:pPr>
              <w:keepNext/>
              <w:keepLines/>
              <w:jc w:val="center"/>
            </w:pPr>
            <w:r w:rsidRPr="007A123A">
              <w:t>TC HF Chair</w:t>
            </w:r>
          </w:p>
        </w:tc>
        <w:tc>
          <w:tcPr>
            <w:tcW w:w="1455" w:type="dxa"/>
            <w:tcBorders>
              <w:top w:val="single" w:sz="4" w:space="0" w:color="auto"/>
              <w:left w:val="single" w:sz="4" w:space="0" w:color="auto"/>
              <w:bottom w:val="single" w:sz="4" w:space="0" w:color="auto"/>
              <w:right w:val="single" w:sz="4" w:space="0" w:color="auto"/>
            </w:tcBorders>
            <w:vAlign w:val="center"/>
          </w:tcPr>
          <w:p w14:paraId="7ABC72EB" w14:textId="4FF816E0" w:rsidR="00871787" w:rsidRPr="007A123A" w:rsidRDefault="00871787">
            <w:pPr>
              <w:keepNext/>
              <w:keepLines/>
              <w:jc w:val="center"/>
            </w:pPr>
            <w:r w:rsidRPr="007A123A">
              <w:t>Board#133 approved</w:t>
            </w:r>
          </w:p>
        </w:tc>
        <w:tc>
          <w:tcPr>
            <w:tcW w:w="4507" w:type="dxa"/>
            <w:tcBorders>
              <w:top w:val="single" w:sz="4" w:space="0" w:color="auto"/>
              <w:left w:val="single" w:sz="4" w:space="0" w:color="auto"/>
              <w:bottom w:val="single" w:sz="4" w:space="0" w:color="auto"/>
              <w:right w:val="single" w:sz="4" w:space="0" w:color="auto"/>
            </w:tcBorders>
            <w:vAlign w:val="center"/>
          </w:tcPr>
          <w:p w14:paraId="2A91ADCA" w14:textId="33B005AD" w:rsidR="00871787" w:rsidRPr="007A123A" w:rsidRDefault="00871787">
            <w:pPr>
              <w:keepNext/>
              <w:keepLines/>
            </w:pPr>
            <w:r w:rsidRPr="007A123A">
              <w:t>Update before CL publication</w:t>
            </w:r>
          </w:p>
        </w:tc>
      </w:tr>
      <w:tr w:rsidR="00B706CF" w14:paraId="6D4E1C88" w14:textId="77777777" w:rsidTr="00F83C08">
        <w:tc>
          <w:tcPr>
            <w:tcW w:w="606" w:type="dxa"/>
            <w:tcBorders>
              <w:top w:val="single" w:sz="4" w:space="0" w:color="auto"/>
              <w:left w:val="single" w:sz="4" w:space="0" w:color="auto"/>
              <w:bottom w:val="single" w:sz="4" w:space="0" w:color="auto"/>
              <w:right w:val="single" w:sz="4" w:space="0" w:color="auto"/>
            </w:tcBorders>
            <w:vAlign w:val="center"/>
            <w:hideMark/>
          </w:tcPr>
          <w:p w14:paraId="476CF49F" w14:textId="3C987078" w:rsidR="00B706CF" w:rsidRDefault="00F25A4D">
            <w:pPr>
              <w:jc w:val="center"/>
            </w:pPr>
            <w:r>
              <w:t>1</w:t>
            </w:r>
            <w:r w:rsidR="000C4CA6">
              <w:t>.</w:t>
            </w:r>
            <w:r w:rsidR="00871787">
              <w:t>4</w:t>
            </w:r>
          </w:p>
        </w:tc>
        <w:tc>
          <w:tcPr>
            <w:tcW w:w="1629" w:type="dxa"/>
            <w:tcBorders>
              <w:top w:val="single" w:sz="4" w:space="0" w:color="auto"/>
              <w:left w:val="single" w:sz="4" w:space="0" w:color="auto"/>
              <w:bottom w:val="single" w:sz="4" w:space="0" w:color="auto"/>
              <w:right w:val="single" w:sz="4" w:space="0" w:color="auto"/>
            </w:tcBorders>
            <w:vAlign w:val="center"/>
            <w:hideMark/>
          </w:tcPr>
          <w:p w14:paraId="39F14E9B" w14:textId="3F1F740D" w:rsidR="00B706CF" w:rsidRDefault="00F25A4D">
            <w:pPr>
              <w:jc w:val="center"/>
            </w:pPr>
            <w:r>
              <w:t>2021-06-10</w:t>
            </w:r>
          </w:p>
        </w:tc>
        <w:tc>
          <w:tcPr>
            <w:tcW w:w="983" w:type="dxa"/>
            <w:tcBorders>
              <w:top w:val="single" w:sz="4" w:space="0" w:color="auto"/>
              <w:left w:val="single" w:sz="4" w:space="0" w:color="auto"/>
              <w:bottom w:val="single" w:sz="4" w:space="0" w:color="auto"/>
              <w:right w:val="single" w:sz="4" w:space="0" w:color="auto"/>
            </w:tcBorders>
            <w:vAlign w:val="center"/>
          </w:tcPr>
          <w:p w14:paraId="796157C9" w14:textId="5586B216" w:rsidR="00B706CF" w:rsidRDefault="00F25A4D">
            <w:pPr>
              <w:keepNext/>
              <w:keepLines/>
              <w:jc w:val="center"/>
            </w:pPr>
            <w:r>
              <w:t>TC HF Chair</w:t>
            </w:r>
          </w:p>
        </w:tc>
        <w:tc>
          <w:tcPr>
            <w:tcW w:w="1455" w:type="dxa"/>
            <w:tcBorders>
              <w:top w:val="single" w:sz="4" w:space="0" w:color="auto"/>
              <w:left w:val="single" w:sz="4" w:space="0" w:color="auto"/>
              <w:bottom w:val="single" w:sz="4" w:space="0" w:color="auto"/>
              <w:right w:val="single" w:sz="4" w:space="0" w:color="auto"/>
            </w:tcBorders>
            <w:vAlign w:val="center"/>
          </w:tcPr>
          <w:p w14:paraId="2671C52A" w14:textId="77777777" w:rsidR="00B706CF" w:rsidRDefault="00B706CF">
            <w:pPr>
              <w:keepNext/>
              <w:keepLines/>
              <w:jc w:val="center"/>
            </w:pPr>
          </w:p>
        </w:tc>
        <w:tc>
          <w:tcPr>
            <w:tcW w:w="4507" w:type="dxa"/>
            <w:tcBorders>
              <w:top w:val="single" w:sz="4" w:space="0" w:color="auto"/>
              <w:left w:val="single" w:sz="4" w:space="0" w:color="auto"/>
              <w:bottom w:val="single" w:sz="4" w:space="0" w:color="auto"/>
              <w:right w:val="single" w:sz="4" w:space="0" w:color="auto"/>
            </w:tcBorders>
            <w:vAlign w:val="center"/>
          </w:tcPr>
          <w:p w14:paraId="75A59B92" w14:textId="77777777" w:rsidR="00B706CF" w:rsidRDefault="00B706CF">
            <w:pPr>
              <w:keepNext/>
              <w:keepLines/>
            </w:pPr>
          </w:p>
        </w:tc>
      </w:tr>
    </w:tbl>
    <w:p w14:paraId="68A98E35" w14:textId="77777777" w:rsidR="00B706CF" w:rsidRDefault="00B706CF" w:rsidP="00B706CF"/>
    <w:p w14:paraId="756ABE64" w14:textId="1B170814" w:rsidR="00B706CF" w:rsidRDefault="00B706CF" w:rsidP="00A65393">
      <w:pPr>
        <w:rPr>
          <w:rFonts w:cs="Arial"/>
        </w:rPr>
      </w:pPr>
    </w:p>
    <w:p w14:paraId="7E671D84" w14:textId="3C753023" w:rsidR="00E4255D" w:rsidRPr="004E5411" w:rsidRDefault="00E4255D">
      <w:pPr>
        <w:rPr>
          <w:rFonts w:cs="Arial"/>
        </w:rPr>
      </w:pPr>
    </w:p>
    <w:sectPr w:rsidR="00E4255D" w:rsidRPr="004E5411" w:rsidSect="00C501C8">
      <w:headerReference w:type="default" r:id="rId13"/>
      <w:headerReference w:type="first" r:id="rId14"/>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108AF" w14:textId="77777777" w:rsidR="00B7031A" w:rsidRDefault="00B7031A">
      <w:r>
        <w:separator/>
      </w:r>
    </w:p>
  </w:endnote>
  <w:endnote w:type="continuationSeparator" w:id="0">
    <w:p w14:paraId="57D33D4D" w14:textId="77777777" w:rsidR="00B7031A" w:rsidRDefault="00B7031A">
      <w:r>
        <w:continuationSeparator/>
      </w:r>
    </w:p>
  </w:endnote>
  <w:endnote w:type="continuationNotice" w:id="1">
    <w:p w14:paraId="0191ABB7" w14:textId="77777777" w:rsidR="00B7031A" w:rsidRDefault="00B703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6262C" w14:textId="77777777" w:rsidR="00B7031A" w:rsidRDefault="00B7031A">
      <w:r>
        <w:separator/>
      </w:r>
    </w:p>
  </w:footnote>
  <w:footnote w:type="continuationSeparator" w:id="0">
    <w:p w14:paraId="06CC9E1E" w14:textId="77777777" w:rsidR="00B7031A" w:rsidRDefault="00B7031A">
      <w:r>
        <w:continuationSeparator/>
      </w:r>
    </w:p>
  </w:footnote>
  <w:footnote w:type="continuationNotice" w:id="1">
    <w:p w14:paraId="48286022" w14:textId="77777777" w:rsidR="00B7031A" w:rsidRDefault="00B7031A"/>
  </w:footnote>
  <w:footnote w:id="2">
    <w:p w14:paraId="00FD92A8" w14:textId="77777777" w:rsidR="002E6EA2" w:rsidRPr="00021777" w:rsidRDefault="002E6EA2" w:rsidP="00CD0902">
      <w:pPr>
        <w:pStyle w:val="FootnoteText"/>
        <w:spacing w:before="60"/>
        <w:rPr>
          <w:rStyle w:val="Hyperlink"/>
          <w:color w:val="000000" w:themeColor="text1"/>
        </w:rPr>
      </w:pPr>
      <w:r w:rsidRPr="00021777">
        <w:rPr>
          <w:rStyle w:val="Hyperlink"/>
          <w:color w:val="000000" w:themeColor="text1"/>
        </w:rPr>
        <w:footnoteRef/>
      </w:r>
      <w:r w:rsidRPr="00021777">
        <w:rPr>
          <w:rStyle w:val="Hyperlink"/>
          <w:color w:val="000000" w:themeColor="text1"/>
        </w:rPr>
        <w:t xml:space="preserve"> </w:t>
      </w:r>
      <w:hyperlink r:id="rId1" w:history="1">
        <w:r w:rsidRPr="00021777">
          <w:rPr>
            <w:rStyle w:val="Hyperlink"/>
            <w:color w:val="000000" w:themeColor="text1"/>
          </w:rPr>
          <w:t>https://tools.ietf.org/html/rfc5194</w:t>
        </w:r>
      </w:hyperlink>
    </w:p>
  </w:footnote>
  <w:footnote w:id="3">
    <w:p w14:paraId="1AEFF766" w14:textId="77777777" w:rsidR="002E6EA2" w:rsidRPr="00021777" w:rsidRDefault="002E6EA2" w:rsidP="00CD0902">
      <w:pPr>
        <w:pStyle w:val="FootnoteText"/>
        <w:spacing w:before="60"/>
        <w:rPr>
          <w:rStyle w:val="Hyperlink"/>
          <w:color w:val="000000" w:themeColor="text1"/>
        </w:rPr>
      </w:pPr>
      <w:r w:rsidRPr="00021777">
        <w:rPr>
          <w:rStyle w:val="Hyperlink"/>
          <w:color w:val="000000" w:themeColor="text1"/>
        </w:rPr>
        <w:footnoteRef/>
      </w:r>
      <w:r w:rsidRPr="00021777">
        <w:rPr>
          <w:rStyle w:val="Hyperlink"/>
          <w:color w:val="000000" w:themeColor="text1"/>
        </w:rPr>
        <w:t xml:space="preserve"> </w:t>
      </w:r>
      <w:hyperlink r:id="rId2" w:history="1">
        <w:r w:rsidRPr="00021777">
          <w:rPr>
            <w:rStyle w:val="Hyperlink"/>
            <w:color w:val="000000" w:themeColor="text1"/>
          </w:rPr>
          <w:t>https://tools.ietf.org/html/rfc4103</w:t>
        </w:r>
      </w:hyperlink>
      <w:r w:rsidRPr="00021777">
        <w:rPr>
          <w:rStyle w:val="Hyperlink"/>
          <w:color w:val="000000" w:themeColor="text1"/>
        </w:rPr>
        <w:t xml:space="preserve"> </w:t>
      </w:r>
    </w:p>
  </w:footnote>
  <w:footnote w:id="4">
    <w:p w14:paraId="02F2B8A9" w14:textId="77777777" w:rsidR="002E6EA2" w:rsidRPr="00021777" w:rsidRDefault="002E6EA2" w:rsidP="00CD0902">
      <w:pPr>
        <w:pStyle w:val="FootnoteText"/>
        <w:spacing w:before="60"/>
        <w:rPr>
          <w:rStyle w:val="Hyperlink"/>
          <w:color w:val="000000" w:themeColor="text1"/>
        </w:rPr>
      </w:pPr>
      <w:r w:rsidRPr="00021777">
        <w:rPr>
          <w:rStyle w:val="Hyperlink"/>
          <w:color w:val="000000" w:themeColor="text1"/>
        </w:rPr>
        <w:footnoteRef/>
      </w:r>
      <w:r w:rsidRPr="00021777">
        <w:rPr>
          <w:rStyle w:val="Hyperlink"/>
          <w:color w:val="000000" w:themeColor="text1"/>
        </w:rPr>
        <w:t xml:space="preserve"> </w:t>
      </w:r>
      <w:hyperlink r:id="rId3" w:history="1">
        <w:r w:rsidRPr="00021777">
          <w:rPr>
            <w:rStyle w:val="Hyperlink"/>
            <w:color w:val="000000" w:themeColor="text1"/>
          </w:rPr>
          <w:t>https://www.itu.int/rec/T-REC-T.140/en</w:t>
        </w:r>
      </w:hyperlink>
    </w:p>
  </w:footnote>
  <w:footnote w:id="5">
    <w:p w14:paraId="34A2D7A4" w14:textId="77777777" w:rsidR="002E6EA2" w:rsidRPr="00021777" w:rsidRDefault="002E6EA2" w:rsidP="00CD0902">
      <w:pPr>
        <w:pStyle w:val="FootnoteText"/>
        <w:spacing w:before="60"/>
        <w:rPr>
          <w:rStyle w:val="Hyperlink"/>
          <w:color w:val="000000" w:themeColor="text1"/>
        </w:rPr>
      </w:pPr>
      <w:r w:rsidRPr="00021777">
        <w:rPr>
          <w:rStyle w:val="Hyperlink"/>
          <w:color w:val="000000" w:themeColor="text1"/>
        </w:rPr>
        <w:footnoteRef/>
      </w:r>
      <w:r w:rsidRPr="00021777">
        <w:rPr>
          <w:rStyle w:val="Hyperlink"/>
          <w:color w:val="000000" w:themeColor="text1"/>
        </w:rPr>
        <w:t xml:space="preserve"> </w:t>
      </w:r>
      <w:hyperlink r:id="rId4" w:history="1">
        <w:r w:rsidRPr="00021777">
          <w:rPr>
            <w:rStyle w:val="Hyperlink"/>
            <w:color w:val="000000" w:themeColor="text1"/>
          </w:rPr>
          <w:t>https://www.atis.org/docstore/product.aspx?id=28244</w:t>
        </w:r>
      </w:hyperlink>
    </w:p>
  </w:footnote>
  <w:footnote w:id="6">
    <w:p w14:paraId="66377F2A" w14:textId="77777777" w:rsidR="002E6EA2" w:rsidRPr="00021777" w:rsidRDefault="002E6EA2" w:rsidP="00CD0902">
      <w:pPr>
        <w:pStyle w:val="FootnoteText"/>
        <w:spacing w:before="60"/>
        <w:rPr>
          <w:rStyle w:val="Hyperlink"/>
          <w:color w:val="000000" w:themeColor="text1"/>
        </w:rPr>
      </w:pPr>
      <w:r w:rsidRPr="00021777">
        <w:rPr>
          <w:rStyle w:val="Hyperlink"/>
          <w:color w:val="000000" w:themeColor="text1"/>
        </w:rPr>
        <w:footnoteRef/>
      </w:r>
      <w:r w:rsidRPr="00021777">
        <w:rPr>
          <w:rStyle w:val="Hyperlink"/>
          <w:color w:val="000000" w:themeColor="text1"/>
        </w:rPr>
        <w:t xml:space="preserve"> </w:t>
      </w:r>
      <w:hyperlink r:id="rId5" w:history="1">
        <w:r w:rsidRPr="00021777">
          <w:rPr>
            <w:rStyle w:val="Hyperlink"/>
            <w:color w:val="000000" w:themeColor="text1"/>
          </w:rPr>
          <w:t>http://mandate376.standards.eu/standard</w:t>
        </w:r>
      </w:hyperlink>
    </w:p>
  </w:footnote>
  <w:footnote w:id="7">
    <w:p w14:paraId="7A165984" w14:textId="77777777" w:rsidR="002E6EA2" w:rsidRPr="00021777" w:rsidRDefault="002E6EA2" w:rsidP="00CD0902">
      <w:pPr>
        <w:pStyle w:val="FootnoteText"/>
        <w:spacing w:before="60"/>
        <w:rPr>
          <w:rStyle w:val="Hyperlink"/>
          <w:color w:val="000000" w:themeColor="text1"/>
        </w:rPr>
      </w:pPr>
      <w:r w:rsidRPr="00021777">
        <w:rPr>
          <w:rStyle w:val="Hyperlink"/>
          <w:color w:val="000000" w:themeColor="text1"/>
        </w:rPr>
        <w:footnoteRef/>
      </w:r>
      <w:r w:rsidRPr="00021777">
        <w:rPr>
          <w:rStyle w:val="Hyperlink"/>
          <w:color w:val="000000" w:themeColor="text1"/>
        </w:rPr>
        <w:t xml:space="preserve"> </w:t>
      </w:r>
      <w:hyperlink r:id="rId6" w:history="1">
        <w:r w:rsidRPr="00021777">
          <w:rPr>
            <w:rStyle w:val="Hyperlink"/>
            <w:color w:val="000000" w:themeColor="text1"/>
          </w:rPr>
          <w:t>https://www.atis.org/docstore/product.aspx?id=28300</w:t>
        </w:r>
      </w:hyperlink>
    </w:p>
  </w:footnote>
  <w:footnote w:id="8">
    <w:p w14:paraId="46750AA6" w14:textId="77777777" w:rsidR="002E6EA2" w:rsidRPr="00021777" w:rsidRDefault="002E6EA2" w:rsidP="00CD0902">
      <w:pPr>
        <w:pStyle w:val="FootnoteText"/>
        <w:spacing w:before="60"/>
        <w:rPr>
          <w:rStyle w:val="Hyperlink"/>
          <w:color w:val="000000" w:themeColor="text1"/>
        </w:rPr>
      </w:pPr>
      <w:r w:rsidRPr="00021777">
        <w:rPr>
          <w:rStyle w:val="Hyperlink"/>
          <w:color w:val="000000" w:themeColor="text1"/>
        </w:rPr>
        <w:footnoteRef/>
      </w:r>
      <w:r w:rsidRPr="00021777">
        <w:rPr>
          <w:rStyle w:val="Hyperlink"/>
          <w:color w:val="000000" w:themeColor="text1"/>
        </w:rPr>
        <w:t xml:space="preserve"> </w:t>
      </w:r>
      <w:hyperlink r:id="rId7" w:history="1">
        <w:r w:rsidRPr="00021777">
          <w:rPr>
            <w:rStyle w:val="Hyperlink"/>
            <w:color w:val="000000" w:themeColor="text1"/>
          </w:rPr>
          <w:t>https://www.atis.org/docstore/product.aspx?id=28392</w:t>
        </w:r>
      </w:hyperlink>
    </w:p>
  </w:footnote>
  <w:footnote w:id="9">
    <w:p w14:paraId="13265926" w14:textId="77777777" w:rsidR="002E6EA2" w:rsidRPr="00021777" w:rsidRDefault="002E6EA2" w:rsidP="00CD0902">
      <w:pPr>
        <w:pStyle w:val="FootnoteText"/>
        <w:spacing w:before="60"/>
        <w:rPr>
          <w:rStyle w:val="Hyperlink"/>
          <w:color w:val="000000" w:themeColor="text1"/>
        </w:rPr>
      </w:pPr>
      <w:r w:rsidRPr="00021777">
        <w:rPr>
          <w:rStyle w:val="Hyperlink"/>
          <w:color w:val="000000" w:themeColor="text1"/>
        </w:rPr>
        <w:footnoteRef/>
      </w:r>
      <w:r w:rsidRPr="00021777">
        <w:rPr>
          <w:rStyle w:val="Hyperlink"/>
          <w:color w:val="000000" w:themeColor="text1"/>
        </w:rPr>
        <w:t xml:space="preserve"> </w:t>
      </w:r>
      <w:hyperlink r:id="rId8" w:history="1">
        <w:r w:rsidRPr="00021777">
          <w:rPr>
            <w:rStyle w:val="Hyperlink"/>
            <w:color w:val="000000" w:themeColor="text1"/>
          </w:rPr>
          <w:t>https://portal.3gpp.org/desktopmodules/Specifications/SpecificationDetails.aspx?specificationId=1404</w:t>
        </w:r>
      </w:hyperlink>
    </w:p>
  </w:footnote>
  <w:footnote w:id="10">
    <w:p w14:paraId="4136CE49" w14:textId="77777777" w:rsidR="002E6EA2" w:rsidRPr="00021777" w:rsidRDefault="002E6EA2" w:rsidP="00CD0902">
      <w:pPr>
        <w:pStyle w:val="FootnoteText"/>
        <w:spacing w:before="60"/>
        <w:rPr>
          <w:rStyle w:val="Hyperlink"/>
          <w:color w:val="000000" w:themeColor="text1"/>
        </w:rPr>
      </w:pPr>
      <w:r w:rsidRPr="00021777">
        <w:rPr>
          <w:rStyle w:val="Hyperlink"/>
          <w:color w:val="000000" w:themeColor="text1"/>
        </w:rPr>
        <w:footnoteRef/>
      </w:r>
      <w:r w:rsidRPr="00021777">
        <w:rPr>
          <w:rStyle w:val="Hyperlink"/>
          <w:color w:val="000000" w:themeColor="text1"/>
        </w:rPr>
        <w:t xml:space="preserve"> </w:t>
      </w:r>
      <w:hyperlink r:id="rId9" w:history="1">
        <w:r w:rsidRPr="00021777">
          <w:rPr>
            <w:rStyle w:val="Hyperlink"/>
            <w:color w:val="000000" w:themeColor="text1"/>
          </w:rPr>
          <w:t>https://portal.3gpp.org/desktopmodules/Specifications/SpecificationDetails.aspx?specificationId=605</w:t>
        </w:r>
      </w:hyperlink>
    </w:p>
  </w:footnote>
  <w:footnote w:id="11">
    <w:p w14:paraId="6E94AB4C" w14:textId="77777777" w:rsidR="002E6EA2" w:rsidRPr="00021777" w:rsidRDefault="002E6EA2" w:rsidP="00CD0902">
      <w:pPr>
        <w:pStyle w:val="FootnoteText"/>
        <w:spacing w:before="60"/>
        <w:rPr>
          <w:rStyle w:val="Hyperlink"/>
          <w:color w:val="000000" w:themeColor="text1"/>
        </w:rPr>
      </w:pPr>
      <w:r w:rsidRPr="00021777">
        <w:rPr>
          <w:rStyle w:val="Hyperlink"/>
          <w:color w:val="000000" w:themeColor="text1"/>
        </w:rPr>
        <w:footnoteRef/>
      </w:r>
      <w:r w:rsidRPr="00021777">
        <w:rPr>
          <w:rStyle w:val="Hyperlink"/>
          <w:color w:val="000000" w:themeColor="text1"/>
        </w:rPr>
        <w:t xml:space="preserve"> </w:t>
      </w:r>
      <w:hyperlink r:id="rId10" w:history="1">
        <w:r w:rsidRPr="00021777">
          <w:rPr>
            <w:rStyle w:val="Hyperlink"/>
            <w:color w:val="000000" w:themeColor="text1"/>
          </w:rPr>
          <w:t>https://portal.3gpp.org/desktopmodules/Specifications/SpecificationDetails.aspx?specificationId=620</w:t>
        </w:r>
      </w:hyperlink>
    </w:p>
  </w:footnote>
  <w:footnote w:id="12">
    <w:p w14:paraId="587C6836" w14:textId="77777777" w:rsidR="002E6EA2" w:rsidRPr="00021777" w:rsidRDefault="002E6EA2" w:rsidP="00CD0902">
      <w:pPr>
        <w:pStyle w:val="FootnoteText"/>
        <w:spacing w:before="60"/>
        <w:rPr>
          <w:rStyle w:val="Hyperlink"/>
          <w:b/>
          <w:color w:val="000000" w:themeColor="text1"/>
        </w:rPr>
      </w:pPr>
      <w:r w:rsidRPr="00021777">
        <w:rPr>
          <w:rStyle w:val="Hyperlink"/>
          <w:color w:val="000000" w:themeColor="text1"/>
        </w:rPr>
        <w:footnoteRef/>
      </w:r>
      <w:r w:rsidRPr="00021777">
        <w:rPr>
          <w:rStyle w:val="Hyperlink"/>
          <w:color w:val="000000" w:themeColor="text1"/>
        </w:rPr>
        <w:t xml:space="preserve"> </w:t>
      </w:r>
      <w:hyperlink r:id="rId11" w:history="1">
        <w:r w:rsidRPr="00021777">
          <w:rPr>
            <w:rStyle w:val="Hyperlink"/>
            <w:color w:val="000000" w:themeColor="text1"/>
          </w:rPr>
          <w:t>https://portal.3gpp.org/desktopmodules/Specifications/SpecificationDetails.aspx?specificationId=799</w:t>
        </w:r>
      </w:hyperlink>
    </w:p>
  </w:footnote>
  <w:footnote w:id="13">
    <w:p w14:paraId="37B6C525" w14:textId="77777777" w:rsidR="002E6EA2" w:rsidRPr="00021777" w:rsidRDefault="002E6EA2" w:rsidP="00CD0902">
      <w:pPr>
        <w:pStyle w:val="FootnoteText"/>
        <w:spacing w:before="60"/>
        <w:rPr>
          <w:rStyle w:val="Hyperlink"/>
          <w:color w:val="000000" w:themeColor="text1"/>
        </w:rPr>
      </w:pPr>
      <w:r w:rsidRPr="00021777">
        <w:rPr>
          <w:rStyle w:val="Hyperlink"/>
          <w:color w:val="000000" w:themeColor="text1"/>
        </w:rPr>
        <w:footnoteRef/>
      </w:r>
      <w:r w:rsidRPr="00021777">
        <w:rPr>
          <w:rStyle w:val="Hyperlink"/>
          <w:color w:val="000000" w:themeColor="text1"/>
        </w:rPr>
        <w:t xml:space="preserve"> </w:t>
      </w:r>
      <w:hyperlink r:id="rId12" w:history="1">
        <w:r w:rsidRPr="00021777">
          <w:rPr>
            <w:rStyle w:val="Hyperlink"/>
            <w:color w:val="000000" w:themeColor="text1"/>
          </w:rPr>
          <w:t>https://www.etsi.org/deliver/etsi_ts/101400_101499/101470/01.01.01_60/ts_101470v010101p.pdf</w:t>
        </w:r>
      </w:hyperlink>
    </w:p>
  </w:footnote>
  <w:footnote w:id="14">
    <w:p w14:paraId="79B5FAFF" w14:textId="77777777" w:rsidR="002E6EA2" w:rsidRPr="00021777" w:rsidRDefault="002E6EA2" w:rsidP="00CD0902">
      <w:pPr>
        <w:pStyle w:val="FootnoteText"/>
        <w:spacing w:before="60"/>
        <w:rPr>
          <w:rStyle w:val="Hyperlink"/>
          <w:color w:val="000000" w:themeColor="text1"/>
        </w:rPr>
      </w:pPr>
      <w:r w:rsidRPr="00021777">
        <w:rPr>
          <w:rStyle w:val="Hyperlink"/>
          <w:color w:val="000000" w:themeColor="text1"/>
        </w:rPr>
        <w:footnoteRef/>
      </w:r>
      <w:r w:rsidRPr="00021777">
        <w:rPr>
          <w:rStyle w:val="Hyperlink"/>
          <w:color w:val="000000" w:themeColor="text1"/>
        </w:rPr>
        <w:t xml:space="preserve"> </w:t>
      </w:r>
      <w:hyperlink r:id="rId13" w:history="1">
        <w:r w:rsidRPr="00021777">
          <w:rPr>
            <w:rStyle w:val="Hyperlink"/>
            <w:color w:val="000000" w:themeColor="text1"/>
          </w:rPr>
          <w:t>http://www.iessolutions.eu/wordpress/wp-content/uploads/tr_103170v010101p.pdf</w:t>
        </w:r>
      </w:hyperlink>
    </w:p>
  </w:footnote>
  <w:footnote w:id="15">
    <w:p w14:paraId="556B11AE" w14:textId="77777777" w:rsidR="002E6EA2" w:rsidRPr="00021777" w:rsidRDefault="002E6EA2" w:rsidP="00CD0902">
      <w:pPr>
        <w:pStyle w:val="FootnoteText"/>
        <w:spacing w:before="60"/>
        <w:rPr>
          <w:rStyle w:val="Hyperlink"/>
          <w:color w:val="000000" w:themeColor="text1"/>
        </w:rPr>
      </w:pPr>
      <w:r w:rsidRPr="00021777">
        <w:rPr>
          <w:rStyle w:val="Hyperlink"/>
          <w:color w:val="000000" w:themeColor="text1"/>
        </w:rPr>
        <w:footnoteRef/>
      </w:r>
      <w:r w:rsidRPr="00021777">
        <w:rPr>
          <w:rStyle w:val="Hyperlink"/>
          <w:color w:val="000000" w:themeColor="text1"/>
        </w:rPr>
        <w:t xml:space="preserve"> </w:t>
      </w:r>
      <w:hyperlink r:id="rId14" w:history="1">
        <w:r w:rsidRPr="00021777">
          <w:rPr>
            <w:rStyle w:val="Hyperlink"/>
            <w:color w:val="000000" w:themeColor="text1"/>
          </w:rPr>
          <w:t>https://www.etsi.org/deliver/etsi_tr/103200_103299/103201/01.01.01_60/tr_103201v010101p.pdf</w:t>
        </w:r>
      </w:hyperlink>
    </w:p>
  </w:footnote>
  <w:footnote w:id="16">
    <w:p w14:paraId="7CD34947" w14:textId="311B46E0" w:rsidR="00280584" w:rsidRPr="00021777" w:rsidRDefault="00280584" w:rsidP="00021777">
      <w:pPr>
        <w:pStyle w:val="FootnoteText"/>
        <w:spacing w:before="60"/>
        <w:rPr>
          <w:rStyle w:val="Hyperlink"/>
          <w:color w:val="000000" w:themeColor="text1"/>
        </w:rPr>
      </w:pPr>
      <w:r w:rsidRPr="00021777">
        <w:rPr>
          <w:rStyle w:val="Hyperlink"/>
          <w:color w:val="000000" w:themeColor="text1"/>
        </w:rPr>
        <w:footnoteRef/>
      </w:r>
      <w:r w:rsidRPr="00021777">
        <w:rPr>
          <w:rStyle w:val="Hyperlink"/>
          <w:color w:val="000000" w:themeColor="text1"/>
        </w:rPr>
        <w:t xml:space="preserve"> </w:t>
      </w:r>
      <w:hyperlink r:id="rId15" w:history="1">
        <w:r w:rsidR="005D0A7F" w:rsidRPr="00021777">
          <w:rPr>
            <w:rStyle w:val="Hyperlink"/>
            <w:color w:val="000000" w:themeColor="text1"/>
          </w:rPr>
          <w:t>https://www.etsi.org/deliver/etsi_ts/103400_103499/103478/01.02.01_60/ts_103478v010201p.pdf</w:t>
        </w:r>
      </w:hyperlink>
    </w:p>
  </w:footnote>
  <w:footnote w:id="17">
    <w:p w14:paraId="07922298" w14:textId="77777777" w:rsidR="002E6EA2" w:rsidRPr="00021777" w:rsidRDefault="002E6EA2" w:rsidP="00CD0902">
      <w:pPr>
        <w:pStyle w:val="FootnoteText"/>
        <w:spacing w:before="60"/>
        <w:rPr>
          <w:rStyle w:val="Hyperlink"/>
          <w:color w:val="000000" w:themeColor="text1"/>
        </w:rPr>
      </w:pPr>
      <w:r w:rsidRPr="00021777">
        <w:rPr>
          <w:rStyle w:val="Hyperlink"/>
          <w:color w:val="000000" w:themeColor="text1"/>
        </w:rPr>
        <w:footnoteRef/>
      </w:r>
      <w:r w:rsidRPr="00021777">
        <w:rPr>
          <w:rStyle w:val="Hyperlink"/>
          <w:color w:val="000000" w:themeColor="text1"/>
        </w:rPr>
        <w:t xml:space="preserve"> </w:t>
      </w:r>
      <w:hyperlink r:id="rId16" w:history="1">
        <w:r w:rsidRPr="00021777">
          <w:rPr>
            <w:rStyle w:val="Hyperlink"/>
            <w:color w:val="000000" w:themeColor="text1"/>
          </w:rPr>
          <w:t>https://www.etsi.org/deliver/etsi_ts/103400_103499/103479/01.01.01_60/ts_103479v010101p.pdf</w:t>
        </w:r>
      </w:hyperlink>
    </w:p>
  </w:footnote>
  <w:footnote w:id="18">
    <w:p w14:paraId="0C45E7A8" w14:textId="77777777" w:rsidR="002E6EA2" w:rsidRPr="00021777" w:rsidRDefault="002E6EA2" w:rsidP="00021777">
      <w:pPr>
        <w:pStyle w:val="FootnoteText"/>
        <w:spacing w:before="60"/>
        <w:rPr>
          <w:rStyle w:val="Hyperlink"/>
          <w:color w:val="000000" w:themeColor="text1"/>
        </w:rPr>
      </w:pPr>
      <w:r w:rsidRPr="00021777">
        <w:rPr>
          <w:rStyle w:val="Hyperlink"/>
          <w:color w:val="000000" w:themeColor="text1"/>
        </w:rPr>
        <w:footnoteRef/>
      </w:r>
      <w:r w:rsidRPr="00021777">
        <w:rPr>
          <w:rStyle w:val="Hyperlink"/>
          <w:color w:val="000000" w:themeColor="text1"/>
        </w:rPr>
        <w:t xml:space="preserve"> </w:t>
      </w:r>
      <w:hyperlink r:id="rId17" w:history="1">
        <w:r w:rsidRPr="00021777">
          <w:rPr>
            <w:rStyle w:val="Hyperlink"/>
            <w:color w:val="000000" w:themeColor="text1"/>
          </w:rPr>
          <w:t>https://cdn.ymaws.com/www.nena.org/resource/resmgr/standards/NENA-STA-010.2_i3_Architectu.pdf</w:t>
        </w:r>
      </w:hyperlink>
      <w:r w:rsidRPr="00021777">
        <w:rPr>
          <w:rStyle w:val="Hyperlink"/>
          <w:color w:val="000000" w:themeColor="text1"/>
        </w:rPr>
        <w:t xml:space="preserve"> </w:t>
      </w:r>
    </w:p>
  </w:footnote>
  <w:footnote w:id="19">
    <w:p w14:paraId="70D4C19D" w14:textId="77777777" w:rsidR="002E6EA2" w:rsidRPr="00021777" w:rsidRDefault="002E6EA2" w:rsidP="00021777">
      <w:pPr>
        <w:pStyle w:val="FootnoteText"/>
        <w:spacing w:before="60"/>
        <w:rPr>
          <w:rStyle w:val="Hyperlink"/>
          <w:color w:val="000000" w:themeColor="text1"/>
        </w:rPr>
      </w:pPr>
      <w:r w:rsidRPr="00021777">
        <w:rPr>
          <w:rStyle w:val="Hyperlink"/>
          <w:color w:val="000000" w:themeColor="text1"/>
        </w:rPr>
        <w:footnoteRef/>
      </w:r>
      <w:r w:rsidRPr="00021777">
        <w:rPr>
          <w:rStyle w:val="Hyperlink"/>
          <w:color w:val="000000" w:themeColor="text1"/>
        </w:rPr>
        <w:t xml:space="preserve"> </w:t>
      </w:r>
      <w:hyperlink r:id="rId18" w:history="1">
        <w:r w:rsidRPr="00021777">
          <w:rPr>
            <w:rStyle w:val="Hyperlink"/>
            <w:color w:val="000000" w:themeColor="text1"/>
          </w:rPr>
          <w:t>https://www.etsi.org/deliver/etsi_es/202900_202999/202975/02.01.00_50/es_202975v020100m.pdf</w:t>
        </w:r>
      </w:hyperlink>
    </w:p>
  </w:footnote>
  <w:footnote w:id="20">
    <w:p w14:paraId="2D149CF9" w14:textId="77777777" w:rsidR="002E6EA2" w:rsidRPr="00021777" w:rsidRDefault="002E6EA2" w:rsidP="00021777">
      <w:pPr>
        <w:pStyle w:val="FootnoteText"/>
        <w:spacing w:before="60"/>
        <w:rPr>
          <w:rStyle w:val="Hyperlink"/>
          <w:color w:val="000000" w:themeColor="text1"/>
        </w:rPr>
      </w:pPr>
      <w:r w:rsidRPr="00021777">
        <w:rPr>
          <w:rStyle w:val="Hyperlink"/>
          <w:color w:val="000000" w:themeColor="text1"/>
        </w:rPr>
        <w:footnoteRef/>
      </w:r>
      <w:r w:rsidRPr="00021777">
        <w:rPr>
          <w:rStyle w:val="Hyperlink"/>
          <w:color w:val="000000" w:themeColor="text1"/>
        </w:rPr>
        <w:t xml:space="preserve"> </w:t>
      </w:r>
      <w:hyperlink r:id="rId19" w:history="1">
        <w:r w:rsidRPr="00021777">
          <w:rPr>
            <w:rStyle w:val="Hyperlink"/>
            <w:color w:val="000000" w:themeColor="text1"/>
          </w:rPr>
          <w:t>https://www.gsma.com/newsroom/resources/ir-92-ims-profile-for-voice-and-sms-13-0/</w:t>
        </w:r>
      </w:hyperlink>
    </w:p>
  </w:footnote>
  <w:footnote w:id="21">
    <w:p w14:paraId="0AD6B688" w14:textId="77777777" w:rsidR="002E6EA2" w:rsidRPr="00021777" w:rsidRDefault="002E6EA2" w:rsidP="00021777">
      <w:pPr>
        <w:pStyle w:val="FootnoteText"/>
        <w:spacing w:before="60"/>
        <w:rPr>
          <w:rStyle w:val="Hyperlink"/>
          <w:color w:val="000000" w:themeColor="text1"/>
        </w:rPr>
      </w:pPr>
      <w:r w:rsidRPr="00021777">
        <w:rPr>
          <w:rStyle w:val="Hyperlink"/>
          <w:color w:val="000000" w:themeColor="text1"/>
        </w:rPr>
        <w:footnoteRef/>
      </w:r>
      <w:r w:rsidRPr="00021777">
        <w:rPr>
          <w:rStyle w:val="Hyperlink"/>
          <w:color w:val="000000" w:themeColor="text1"/>
        </w:rPr>
        <w:t xml:space="preserve"> </w:t>
      </w:r>
      <w:hyperlink r:id="rId20" w:history="1">
        <w:r w:rsidRPr="00021777">
          <w:rPr>
            <w:rStyle w:val="Hyperlink"/>
            <w:color w:val="000000" w:themeColor="text1"/>
          </w:rPr>
          <w:t>https://datatracker.ietf.org/doc/html/draft-hellstrom-textpreview-08</w:t>
        </w:r>
      </w:hyperlink>
      <w:r w:rsidRPr="00021777">
        <w:rPr>
          <w:rStyle w:val="Hyperlink"/>
          <w:color w:val="000000" w:themeColor="text1"/>
        </w:rPr>
        <w:t xml:space="preserve"> </w:t>
      </w:r>
    </w:p>
  </w:footnote>
  <w:footnote w:id="22">
    <w:p w14:paraId="6A252A1D" w14:textId="4C29799D" w:rsidR="002E6EA2" w:rsidRPr="00021777" w:rsidRDefault="002E6EA2" w:rsidP="00021777">
      <w:pPr>
        <w:pStyle w:val="FootnoteText"/>
        <w:spacing w:before="60"/>
        <w:rPr>
          <w:rStyle w:val="Hyperlink"/>
          <w:color w:val="000000" w:themeColor="text1"/>
        </w:rPr>
      </w:pPr>
      <w:r w:rsidRPr="00021777">
        <w:rPr>
          <w:rStyle w:val="Hyperlink"/>
          <w:color w:val="000000" w:themeColor="text1"/>
        </w:rPr>
        <w:footnoteRef/>
      </w:r>
      <w:r w:rsidR="00021777" w:rsidRPr="00021777">
        <w:rPr>
          <w:rStyle w:val="Hyperlink"/>
          <w:color w:val="000000" w:themeColor="text1"/>
        </w:rPr>
        <w:t xml:space="preserve"> </w:t>
      </w:r>
      <w:hyperlink r:id="rId21" w:history="1">
        <w:r w:rsidR="00021777" w:rsidRPr="00021777">
          <w:rPr>
            <w:rStyle w:val="Hyperlink"/>
            <w:color w:val="000000" w:themeColor="text1"/>
          </w:rPr>
          <w:t>https://datatracker.ietf.org/doc/draft-ietf-avtcore-multi-party-rtt-mix/</w:t>
        </w:r>
      </w:hyperlink>
    </w:p>
  </w:footnote>
  <w:footnote w:id="23">
    <w:p w14:paraId="2ECD88E8" w14:textId="0FE91FC8" w:rsidR="002E6EA2" w:rsidRPr="00780B69" w:rsidRDefault="002E6EA2" w:rsidP="00021777">
      <w:pPr>
        <w:pStyle w:val="FootnoteText"/>
        <w:spacing w:before="60"/>
        <w:rPr>
          <w:color w:val="000000" w:themeColor="text1"/>
          <w:sz w:val="15"/>
          <w:szCs w:val="15"/>
        </w:rPr>
      </w:pPr>
      <w:r w:rsidRPr="00021777">
        <w:rPr>
          <w:rStyle w:val="Hyperlink"/>
          <w:color w:val="000000" w:themeColor="text1"/>
        </w:rPr>
        <w:footnoteRef/>
      </w:r>
      <w:r w:rsidR="00021777" w:rsidRPr="00021777">
        <w:rPr>
          <w:rStyle w:val="Hyperlink"/>
          <w:color w:val="000000" w:themeColor="text1"/>
        </w:rPr>
        <w:t xml:space="preserve"> </w:t>
      </w:r>
      <w:hyperlink r:id="rId22" w:history="1">
        <w:r w:rsidR="00021777" w:rsidRPr="00021777">
          <w:rPr>
            <w:rStyle w:val="Hyperlink"/>
            <w:color w:val="000000" w:themeColor="text1"/>
          </w:rPr>
          <w:t>https://datatracker.ietf.org/doc/html/rfc8865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39" w:type="dxa"/>
      <w:jc w:val="right"/>
      <w:tblLook w:val="01E0" w:firstRow="1" w:lastRow="1" w:firstColumn="1" w:lastColumn="1" w:noHBand="0" w:noVBand="0"/>
    </w:tblPr>
    <w:tblGrid>
      <w:gridCol w:w="5039"/>
    </w:tblGrid>
    <w:tr w:rsidR="002E6EA2" w14:paraId="01A29D6A" w14:textId="77777777">
      <w:trPr>
        <w:jc w:val="right"/>
      </w:trPr>
      <w:tc>
        <w:tcPr>
          <w:tcW w:w="5039" w:type="dxa"/>
        </w:tcPr>
        <w:p w14:paraId="46E606E0" w14:textId="763C7789" w:rsidR="002E6EA2" w:rsidRDefault="002E6EA2" w:rsidP="00094E3E">
          <w:pPr>
            <w:pStyle w:val="Header"/>
          </w:pPr>
          <w:proofErr w:type="spellStart"/>
          <w:r>
            <w:t>ToR</w:t>
          </w:r>
          <w:proofErr w:type="spellEnd"/>
          <w:r>
            <w:t xml:space="preserve"> STF 605</w:t>
          </w:r>
        </w:p>
      </w:tc>
    </w:tr>
    <w:tr w:rsidR="002E6EA2" w14:paraId="2C0C9DF0" w14:textId="77777777">
      <w:trPr>
        <w:jc w:val="right"/>
      </w:trPr>
      <w:tc>
        <w:tcPr>
          <w:tcW w:w="5039" w:type="dxa"/>
        </w:tcPr>
        <w:p w14:paraId="567D9D69" w14:textId="77777777" w:rsidR="002E6EA2" w:rsidRPr="001B5122" w:rsidRDefault="002E6EA2" w:rsidP="001B5122">
          <w:pPr>
            <w:jc w:val="right"/>
          </w:pPr>
          <w:r w:rsidRPr="001B5122">
            <w:t xml:space="preserve">page </w:t>
          </w:r>
          <w:r w:rsidRPr="001B5122">
            <w:fldChar w:fldCharType="begin"/>
          </w:r>
          <w:r w:rsidRPr="001B5122">
            <w:instrText xml:space="preserve"> PAGE   \* MERGEFORMAT </w:instrText>
          </w:r>
          <w:r w:rsidRPr="001B5122">
            <w:fldChar w:fldCharType="separate"/>
          </w:r>
          <w:r w:rsidR="00925984">
            <w:rPr>
              <w:noProof/>
            </w:rPr>
            <w:t>5</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sidR="00925984">
            <w:rPr>
              <w:noProof/>
            </w:rPr>
            <w:t>13</w:t>
          </w:r>
          <w:r>
            <w:rPr>
              <w:noProof/>
            </w:rPr>
            <w:fldChar w:fldCharType="end"/>
          </w:r>
        </w:p>
      </w:tc>
    </w:tr>
  </w:tbl>
  <w:p w14:paraId="7B13C87D" w14:textId="77777777" w:rsidR="002E6EA2" w:rsidRPr="001B5122" w:rsidRDefault="002E6EA2"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A64A" w14:textId="060141DE" w:rsidR="002E6EA2" w:rsidRPr="009F2D55" w:rsidRDefault="002E6EA2" w:rsidP="00426E27">
    <w:pPr>
      <w:pStyle w:val="Header"/>
      <w:ind w:right="-568"/>
    </w:pPr>
    <w:r>
      <w:rPr>
        <w:noProof/>
        <w:lang w:val="en-US"/>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15"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p>
  <w:p w14:paraId="759D4311" w14:textId="77777777" w:rsidR="002E6EA2" w:rsidRDefault="002E6EA2"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62A0"/>
    <w:multiLevelType w:val="multilevel"/>
    <w:tmpl w:val="042ECAD8"/>
    <w:lvl w:ilvl="0">
      <w:start w:val="6"/>
      <w:numFmt w:val="decimal"/>
      <w:lvlText w:val="%1."/>
      <w:lvlJc w:val="left"/>
      <w:pPr>
        <w:ind w:left="567" w:hanging="567"/>
      </w:pPr>
      <w:rPr>
        <w:rFonts w:ascii="Arial" w:eastAsia="Arial" w:hAnsi="Arial" w:cs="Arial" w:hint="default"/>
        <w:b/>
        <w:bCs/>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decimal"/>
      <w:lvlText w:val="%1.%2."/>
      <w:lvlJc w:val="left"/>
      <w:pPr>
        <w:ind w:left="567" w:hanging="567"/>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567" w:hanging="567"/>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72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10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10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44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44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800"/>
      </w:pPr>
      <w:rPr>
        <w:rFonts w:hAnsi="Arial Unicode MS" w:hint="default"/>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8B0EEE"/>
    <w:multiLevelType w:val="hybridMultilevel"/>
    <w:tmpl w:val="F720281A"/>
    <w:lvl w:ilvl="0" w:tplc="5444191C">
      <w:numFmt w:val="bullet"/>
      <w:lvlText w:val="•"/>
      <w:lvlJc w:val="left"/>
      <w:pPr>
        <w:ind w:left="1060" w:hanging="360"/>
      </w:pPr>
      <w:rPr>
        <w:rFonts w:ascii="Arial" w:eastAsia="Arial Unicode MS" w:hAnsi="Arial" w:cs="Aria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D0148"/>
    <w:multiLevelType w:val="multilevel"/>
    <w:tmpl w:val="53626510"/>
    <w:lvl w:ilvl="0">
      <w:start w:val="1"/>
      <w:numFmt w:val="decimal"/>
      <w:lvlText w:val="Task %1: "/>
      <w:lvlJc w:val="left"/>
      <w:pPr>
        <w:ind w:left="2410" w:hanging="567"/>
      </w:pPr>
      <w:rPr>
        <w:rFonts w:ascii="Arial" w:hAnsi="Arial" w:hint="default"/>
        <w:b/>
        <w:bCs/>
        <w:i w:val="0"/>
        <w:iCs w:val="0"/>
        <w:caps w:val="0"/>
        <w:smallCaps w:val="0"/>
        <w:strike w:val="0"/>
        <w:dstrike w:val="0"/>
        <w:outline w:val="0"/>
        <w:emboss w:val="0"/>
        <w:imprint w:val="0"/>
        <w:spacing w:val="0"/>
        <w:w w:val="100"/>
        <w:kern w:val="0"/>
        <w:position w:val="0"/>
        <w:sz w:val="20"/>
        <w:szCs w:val="24"/>
        <w:vertAlign w:val="baseline"/>
      </w:rPr>
    </w:lvl>
    <w:lvl w:ilvl="1">
      <w:start w:val="1"/>
      <w:numFmt w:val="decimal"/>
      <w:lvlText w:val="%1.%2."/>
      <w:lvlJc w:val="left"/>
      <w:pPr>
        <w:ind w:left="567" w:hanging="567"/>
      </w:pPr>
      <w:rPr>
        <w:rFonts w:hAnsi="Arial Unicode MS" w:hint="default"/>
        <w:b/>
        <w:bCs/>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567" w:hanging="567"/>
      </w:pPr>
      <w:rPr>
        <w:rFonts w:hAnsi="Arial Unicode MS" w:hint="default"/>
        <w:b/>
        <w:bCs/>
        <w:caps w:val="0"/>
        <w:smallCaps w:val="0"/>
        <w:strike w:val="0"/>
        <w:dstrike w:val="0"/>
        <w:outline w:val="0"/>
        <w:emboss w:val="0"/>
        <w:imprint w:val="0"/>
        <w:spacing w:val="0"/>
        <w:w w:val="100"/>
        <w:kern w:val="0"/>
        <w:position w:val="0"/>
        <w:vertAlign w:val="baseline"/>
      </w:rPr>
    </w:lvl>
    <w:lvl w:ilvl="3">
      <w:start w:val="1"/>
      <w:numFmt w:val="decimal"/>
      <w:suff w:val="nothing"/>
      <w:lvlText w:val="%1.%2.%3.%4."/>
      <w:lvlJc w:val="left"/>
      <w:pPr>
        <w:ind w:left="1191" w:hanging="111"/>
      </w:pPr>
      <w:rPr>
        <w:rFonts w:hAnsi="Arial Unicode MS" w:hint="default"/>
        <w:b/>
        <w:bCs/>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2520" w:hanging="1080"/>
      </w:pPr>
      <w:rPr>
        <w:rFonts w:hAnsi="Arial Unicode MS" w:hint="default"/>
        <w:b/>
        <w:bCs/>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2880" w:hanging="1080"/>
      </w:pPr>
      <w:rPr>
        <w:rFonts w:hAnsi="Arial Unicode MS" w:hint="default"/>
        <w:b/>
        <w:bCs/>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3600" w:hanging="1440"/>
      </w:pPr>
      <w:rPr>
        <w:rFonts w:hAnsi="Arial Unicode MS" w:hint="default"/>
        <w:b/>
        <w:bCs/>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3960" w:hanging="1440"/>
      </w:pPr>
      <w:rPr>
        <w:rFonts w:hAnsi="Arial Unicode MS" w:hint="default"/>
        <w:b/>
        <w:bCs/>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4680" w:hanging="1800"/>
      </w:pPr>
      <w:rPr>
        <w:rFonts w:hAnsi="Arial Unicode MS" w:hint="default"/>
        <w:b/>
        <w:bCs/>
        <w:caps w:val="0"/>
        <w:smallCaps w:val="0"/>
        <w:strike w:val="0"/>
        <w:dstrike w:val="0"/>
        <w:outline w:val="0"/>
        <w:emboss w:val="0"/>
        <w:imprint w:val="0"/>
        <w:spacing w:val="0"/>
        <w:w w:val="100"/>
        <w:kern w:val="0"/>
        <w:position w:val="0"/>
        <w:vertAlign w:val="baseline"/>
      </w:rPr>
    </w:lvl>
  </w:abstractNum>
  <w:abstractNum w:abstractNumId="5"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6" w15:restartNumberingAfterBreak="0">
    <w:nsid w:val="385D15E6"/>
    <w:multiLevelType w:val="hybridMultilevel"/>
    <w:tmpl w:val="B166212C"/>
    <w:styleLink w:val="Numbered"/>
    <w:lvl w:ilvl="0" w:tplc="D6807EA8">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7E8083F2">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430C89C8">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409C21CC">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034A92A6">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714870DE">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70D065C6">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E8EC6AEA">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FD0430C8">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8CB09A9"/>
    <w:multiLevelType w:val="multilevel"/>
    <w:tmpl w:val="E140D7C2"/>
    <w:styleLink w:val="ImportedStyle1"/>
    <w:lvl w:ilvl="0">
      <w:start w:val="1"/>
      <w:numFmt w:val="decimal"/>
      <w:lvlText w:val="%1."/>
      <w:lvlJc w:val="left"/>
      <w:pPr>
        <w:ind w:left="567" w:hanging="567"/>
      </w:pPr>
      <w:rPr>
        <w:rFonts w:ascii="Arial" w:eastAsia="Arial" w:hAnsi="Arial" w:cs="Arial"/>
        <w:b/>
        <w:bCs/>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6A02B20"/>
    <w:multiLevelType w:val="hybridMultilevel"/>
    <w:tmpl w:val="523EACCC"/>
    <w:lvl w:ilvl="0" w:tplc="68DE74FC">
      <w:start w:val="1"/>
      <w:numFmt w:val="decimal"/>
      <w:lvlText w:val="%1."/>
      <w:lvlJc w:val="left"/>
      <w:pPr>
        <w:ind w:left="1785" w:hanging="142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11"/>
  </w:num>
  <w:num w:numId="4">
    <w:abstractNumId w:val="2"/>
    <w:lvlOverride w:ilvl="0">
      <w:startOverride w:val="1"/>
    </w:lvlOverride>
  </w:num>
  <w:num w:numId="5">
    <w:abstractNumId w:val="9"/>
  </w:num>
  <w:num w:numId="6">
    <w:abstractNumId w:val="8"/>
  </w:num>
  <w:num w:numId="7">
    <w:abstractNumId w:val="10"/>
  </w:num>
  <w:num w:numId="8">
    <w:abstractNumId w:val="12"/>
  </w:num>
  <w:num w:numId="9">
    <w:abstractNumId w:val="7"/>
  </w:num>
  <w:num w:numId="10">
    <w:abstractNumId w:val="0"/>
  </w:num>
  <w:num w:numId="11">
    <w:abstractNumId w:val="6"/>
  </w:num>
  <w:num w:numId="12">
    <w:abstractNumId w:val="0"/>
    <w:lvlOverride w:ilvl="0">
      <w:lvl w:ilvl="0">
        <w:start w:val="1"/>
        <w:numFmt w:val="decimal"/>
        <w:lvlText w:val="%1."/>
        <w:lvlJc w:val="left"/>
        <w:pPr>
          <w:ind w:left="567" w:hanging="567"/>
        </w:pPr>
        <w:rPr>
          <w:rFonts w:ascii="Arial" w:eastAsia="Arial" w:hAnsi="Arial" w:cs="Arial"/>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decimal"/>
        <w:lvlText w:val="%1.%2."/>
        <w:lvlJc w:val="left"/>
        <w:pPr>
          <w:tabs>
            <w:tab w:val="left" w:pos="1418"/>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418"/>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418"/>
          </w:tabs>
          <w:ind w:left="1191" w:hanging="1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1418"/>
          </w:tabs>
          <w:ind w:left="252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1418"/>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1418"/>
          </w:tabs>
          <w:ind w:left="36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1418"/>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1418"/>
          </w:tabs>
          <w:ind w:left="468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3">
    <w:abstractNumId w:val="4"/>
  </w:num>
  <w:num w:numId="14">
    <w:abstractNumId w:val="1"/>
  </w:num>
  <w:num w:numId="15">
    <w:abstractNumId w:val="5"/>
  </w:num>
  <w:num w:numId="16">
    <w:abstractNumId w:val="5"/>
  </w:num>
  <w:num w:numId="1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NDQzszCyNDUwNTBS0lEKTi0uzszPAykwqQUAKcQQLiwAAAA="/>
  </w:docVars>
  <w:rsids>
    <w:rsidRoot w:val="00AE0BDF"/>
    <w:rsid w:val="0000378B"/>
    <w:rsid w:val="000037AD"/>
    <w:rsid w:val="0000653B"/>
    <w:rsid w:val="00007B38"/>
    <w:rsid w:val="0001165D"/>
    <w:rsid w:val="00011C38"/>
    <w:rsid w:val="00021777"/>
    <w:rsid w:val="000256F4"/>
    <w:rsid w:val="00025706"/>
    <w:rsid w:val="00037530"/>
    <w:rsid w:val="000454EE"/>
    <w:rsid w:val="0004591F"/>
    <w:rsid w:val="00050854"/>
    <w:rsid w:val="00050CD7"/>
    <w:rsid w:val="00056F5A"/>
    <w:rsid w:val="00061EB1"/>
    <w:rsid w:val="000633C1"/>
    <w:rsid w:val="0006411F"/>
    <w:rsid w:val="00064399"/>
    <w:rsid w:val="0006462B"/>
    <w:rsid w:val="00064D0E"/>
    <w:rsid w:val="00067A31"/>
    <w:rsid w:val="0007181A"/>
    <w:rsid w:val="00071C49"/>
    <w:rsid w:val="00082DD6"/>
    <w:rsid w:val="000830DC"/>
    <w:rsid w:val="00083911"/>
    <w:rsid w:val="00084C7F"/>
    <w:rsid w:val="00087EEF"/>
    <w:rsid w:val="00090D84"/>
    <w:rsid w:val="00094E3E"/>
    <w:rsid w:val="000976B0"/>
    <w:rsid w:val="000A1222"/>
    <w:rsid w:val="000A479B"/>
    <w:rsid w:val="000A5E70"/>
    <w:rsid w:val="000B331A"/>
    <w:rsid w:val="000C444F"/>
    <w:rsid w:val="000C4CA6"/>
    <w:rsid w:val="000C5B6B"/>
    <w:rsid w:val="000C6889"/>
    <w:rsid w:val="000C7D48"/>
    <w:rsid w:val="000D0026"/>
    <w:rsid w:val="000D3122"/>
    <w:rsid w:val="000D3C43"/>
    <w:rsid w:val="000D4549"/>
    <w:rsid w:val="000D6CA9"/>
    <w:rsid w:val="000D709D"/>
    <w:rsid w:val="000E10CE"/>
    <w:rsid w:val="000E1F4E"/>
    <w:rsid w:val="000E44B6"/>
    <w:rsid w:val="000E78C8"/>
    <w:rsid w:val="000F2D9E"/>
    <w:rsid w:val="00101434"/>
    <w:rsid w:val="001031B1"/>
    <w:rsid w:val="00104A3F"/>
    <w:rsid w:val="001163D4"/>
    <w:rsid w:val="001222F0"/>
    <w:rsid w:val="00125BEC"/>
    <w:rsid w:val="0012701C"/>
    <w:rsid w:val="00132601"/>
    <w:rsid w:val="00133C8A"/>
    <w:rsid w:val="001350FA"/>
    <w:rsid w:val="0013543E"/>
    <w:rsid w:val="00137CC1"/>
    <w:rsid w:val="0014215C"/>
    <w:rsid w:val="0014707A"/>
    <w:rsid w:val="00147D4C"/>
    <w:rsid w:val="00151113"/>
    <w:rsid w:val="001536D3"/>
    <w:rsid w:val="00165767"/>
    <w:rsid w:val="00166269"/>
    <w:rsid w:val="001711F0"/>
    <w:rsid w:val="0017159C"/>
    <w:rsid w:val="001809E3"/>
    <w:rsid w:val="001812F1"/>
    <w:rsid w:val="00181B4E"/>
    <w:rsid w:val="00181E48"/>
    <w:rsid w:val="001846D6"/>
    <w:rsid w:val="0018698A"/>
    <w:rsid w:val="00190FCC"/>
    <w:rsid w:val="00191B16"/>
    <w:rsid w:val="001961FA"/>
    <w:rsid w:val="001968B1"/>
    <w:rsid w:val="001A0490"/>
    <w:rsid w:val="001A3BE6"/>
    <w:rsid w:val="001A577A"/>
    <w:rsid w:val="001B5122"/>
    <w:rsid w:val="001C0CBC"/>
    <w:rsid w:val="001C520E"/>
    <w:rsid w:val="001C797F"/>
    <w:rsid w:val="001D044E"/>
    <w:rsid w:val="001D446B"/>
    <w:rsid w:val="001D531B"/>
    <w:rsid w:val="001D7882"/>
    <w:rsid w:val="001E70D8"/>
    <w:rsid w:val="001F1673"/>
    <w:rsid w:val="001F363B"/>
    <w:rsid w:val="001F6978"/>
    <w:rsid w:val="0020050C"/>
    <w:rsid w:val="00203E1D"/>
    <w:rsid w:val="002062A8"/>
    <w:rsid w:val="002067E4"/>
    <w:rsid w:val="002074F3"/>
    <w:rsid w:val="00207D29"/>
    <w:rsid w:val="00210386"/>
    <w:rsid w:val="0021101A"/>
    <w:rsid w:val="00211930"/>
    <w:rsid w:val="00213878"/>
    <w:rsid w:val="002146B2"/>
    <w:rsid w:val="00216718"/>
    <w:rsid w:val="0021676D"/>
    <w:rsid w:val="002214FF"/>
    <w:rsid w:val="00221619"/>
    <w:rsid w:val="0022303C"/>
    <w:rsid w:val="00225FBC"/>
    <w:rsid w:val="002262EC"/>
    <w:rsid w:val="00226C19"/>
    <w:rsid w:val="00230372"/>
    <w:rsid w:val="002309AA"/>
    <w:rsid w:val="00232234"/>
    <w:rsid w:val="00235691"/>
    <w:rsid w:val="00235703"/>
    <w:rsid w:val="00235B77"/>
    <w:rsid w:val="002379B4"/>
    <w:rsid w:val="00240D44"/>
    <w:rsid w:val="00240DFC"/>
    <w:rsid w:val="002421AB"/>
    <w:rsid w:val="00242C24"/>
    <w:rsid w:val="00243472"/>
    <w:rsid w:val="00245DEF"/>
    <w:rsid w:val="002465C1"/>
    <w:rsid w:val="00247E07"/>
    <w:rsid w:val="00255D75"/>
    <w:rsid w:val="002566D6"/>
    <w:rsid w:val="00256D45"/>
    <w:rsid w:val="00260BF9"/>
    <w:rsid w:val="00260C3B"/>
    <w:rsid w:val="002706C4"/>
    <w:rsid w:val="00271F8E"/>
    <w:rsid w:val="00272E70"/>
    <w:rsid w:val="00280584"/>
    <w:rsid w:val="0028355B"/>
    <w:rsid w:val="00284147"/>
    <w:rsid w:val="00293088"/>
    <w:rsid w:val="002938AD"/>
    <w:rsid w:val="002940C9"/>
    <w:rsid w:val="002967EE"/>
    <w:rsid w:val="002A140E"/>
    <w:rsid w:val="002A3509"/>
    <w:rsid w:val="002A5ADD"/>
    <w:rsid w:val="002B1B60"/>
    <w:rsid w:val="002B3C3B"/>
    <w:rsid w:val="002B53F4"/>
    <w:rsid w:val="002B5473"/>
    <w:rsid w:val="002C0D22"/>
    <w:rsid w:val="002C1C36"/>
    <w:rsid w:val="002C520E"/>
    <w:rsid w:val="002D0E5E"/>
    <w:rsid w:val="002D7F7F"/>
    <w:rsid w:val="002E0501"/>
    <w:rsid w:val="002E2075"/>
    <w:rsid w:val="002E2C46"/>
    <w:rsid w:val="002E4601"/>
    <w:rsid w:val="002E6EA2"/>
    <w:rsid w:val="002F0267"/>
    <w:rsid w:val="002F183F"/>
    <w:rsid w:val="002F2159"/>
    <w:rsid w:val="00300BB9"/>
    <w:rsid w:val="00301EAE"/>
    <w:rsid w:val="00302DCE"/>
    <w:rsid w:val="003036F7"/>
    <w:rsid w:val="00303D41"/>
    <w:rsid w:val="00307450"/>
    <w:rsid w:val="0031207D"/>
    <w:rsid w:val="00317D80"/>
    <w:rsid w:val="003202BC"/>
    <w:rsid w:val="0032165A"/>
    <w:rsid w:val="0032663E"/>
    <w:rsid w:val="00326B5F"/>
    <w:rsid w:val="00334925"/>
    <w:rsid w:val="00334B5B"/>
    <w:rsid w:val="00342C1C"/>
    <w:rsid w:val="00346D37"/>
    <w:rsid w:val="00350FB9"/>
    <w:rsid w:val="00353577"/>
    <w:rsid w:val="00353B19"/>
    <w:rsid w:val="003559B9"/>
    <w:rsid w:val="00356B16"/>
    <w:rsid w:val="003619E6"/>
    <w:rsid w:val="00362313"/>
    <w:rsid w:val="0036682D"/>
    <w:rsid w:val="00367100"/>
    <w:rsid w:val="003712C2"/>
    <w:rsid w:val="00390858"/>
    <w:rsid w:val="003930E3"/>
    <w:rsid w:val="00394791"/>
    <w:rsid w:val="003A1AC2"/>
    <w:rsid w:val="003A1BBA"/>
    <w:rsid w:val="003A361E"/>
    <w:rsid w:val="003A5B4C"/>
    <w:rsid w:val="003A6463"/>
    <w:rsid w:val="003A7099"/>
    <w:rsid w:val="003B1394"/>
    <w:rsid w:val="003C10D0"/>
    <w:rsid w:val="003C3959"/>
    <w:rsid w:val="003C5035"/>
    <w:rsid w:val="003D00B7"/>
    <w:rsid w:val="003D0A69"/>
    <w:rsid w:val="003D58E9"/>
    <w:rsid w:val="003E364C"/>
    <w:rsid w:val="003E43AB"/>
    <w:rsid w:val="003E4E8A"/>
    <w:rsid w:val="003F0E01"/>
    <w:rsid w:val="003F17C4"/>
    <w:rsid w:val="003F3600"/>
    <w:rsid w:val="003F4663"/>
    <w:rsid w:val="003F7DE2"/>
    <w:rsid w:val="004004CA"/>
    <w:rsid w:val="00400614"/>
    <w:rsid w:val="00403DC4"/>
    <w:rsid w:val="004044D7"/>
    <w:rsid w:val="00405210"/>
    <w:rsid w:val="00405DEE"/>
    <w:rsid w:val="004126CE"/>
    <w:rsid w:val="00412C2D"/>
    <w:rsid w:val="00413CCE"/>
    <w:rsid w:val="0041473D"/>
    <w:rsid w:val="0041534B"/>
    <w:rsid w:val="004176AE"/>
    <w:rsid w:val="00417D65"/>
    <w:rsid w:val="0042612C"/>
    <w:rsid w:val="00426E27"/>
    <w:rsid w:val="00430AAA"/>
    <w:rsid w:val="00431490"/>
    <w:rsid w:val="00431BF6"/>
    <w:rsid w:val="004420D8"/>
    <w:rsid w:val="004424CA"/>
    <w:rsid w:val="004424FD"/>
    <w:rsid w:val="004441FF"/>
    <w:rsid w:val="00445B21"/>
    <w:rsid w:val="00447EB7"/>
    <w:rsid w:val="00450E9D"/>
    <w:rsid w:val="00454062"/>
    <w:rsid w:val="0045603E"/>
    <w:rsid w:val="00460398"/>
    <w:rsid w:val="00466814"/>
    <w:rsid w:val="00471C0C"/>
    <w:rsid w:val="0047464C"/>
    <w:rsid w:val="0048227B"/>
    <w:rsid w:val="00482C01"/>
    <w:rsid w:val="0048429F"/>
    <w:rsid w:val="004A45D0"/>
    <w:rsid w:val="004A4C54"/>
    <w:rsid w:val="004B0855"/>
    <w:rsid w:val="004B11DD"/>
    <w:rsid w:val="004C491A"/>
    <w:rsid w:val="004E0101"/>
    <w:rsid w:val="004E0D29"/>
    <w:rsid w:val="004E31EA"/>
    <w:rsid w:val="004E5411"/>
    <w:rsid w:val="004E546F"/>
    <w:rsid w:val="004E59A2"/>
    <w:rsid w:val="004F0134"/>
    <w:rsid w:val="004F33E5"/>
    <w:rsid w:val="004F3503"/>
    <w:rsid w:val="004F4B00"/>
    <w:rsid w:val="0050099A"/>
    <w:rsid w:val="0050199A"/>
    <w:rsid w:val="005035BA"/>
    <w:rsid w:val="005045AA"/>
    <w:rsid w:val="00514FF0"/>
    <w:rsid w:val="005203E7"/>
    <w:rsid w:val="00520A7D"/>
    <w:rsid w:val="005225F6"/>
    <w:rsid w:val="0052429C"/>
    <w:rsid w:val="0052721C"/>
    <w:rsid w:val="0053248D"/>
    <w:rsid w:val="00532E77"/>
    <w:rsid w:val="005335B3"/>
    <w:rsid w:val="00533A6B"/>
    <w:rsid w:val="00535C61"/>
    <w:rsid w:val="0053612A"/>
    <w:rsid w:val="005375B2"/>
    <w:rsid w:val="0053799E"/>
    <w:rsid w:val="005426E5"/>
    <w:rsid w:val="005510D7"/>
    <w:rsid w:val="00553764"/>
    <w:rsid w:val="00562E1C"/>
    <w:rsid w:val="00571192"/>
    <w:rsid w:val="00571323"/>
    <w:rsid w:val="00575A93"/>
    <w:rsid w:val="00575C53"/>
    <w:rsid w:val="00576932"/>
    <w:rsid w:val="00581AE7"/>
    <w:rsid w:val="00583470"/>
    <w:rsid w:val="00583F1C"/>
    <w:rsid w:val="00590D14"/>
    <w:rsid w:val="005954B8"/>
    <w:rsid w:val="005A0607"/>
    <w:rsid w:val="005A0F93"/>
    <w:rsid w:val="005A15E9"/>
    <w:rsid w:val="005B196C"/>
    <w:rsid w:val="005B2629"/>
    <w:rsid w:val="005B58E9"/>
    <w:rsid w:val="005C5AC0"/>
    <w:rsid w:val="005D07FE"/>
    <w:rsid w:val="005D0A7F"/>
    <w:rsid w:val="005D0FB6"/>
    <w:rsid w:val="005D2A3B"/>
    <w:rsid w:val="005D33AE"/>
    <w:rsid w:val="005D3766"/>
    <w:rsid w:val="005D39E4"/>
    <w:rsid w:val="005E00B5"/>
    <w:rsid w:val="005E0C03"/>
    <w:rsid w:val="005E35CF"/>
    <w:rsid w:val="005E47D0"/>
    <w:rsid w:val="005E567D"/>
    <w:rsid w:val="005F1768"/>
    <w:rsid w:val="005F1F1F"/>
    <w:rsid w:val="005F7BFB"/>
    <w:rsid w:val="00606DD1"/>
    <w:rsid w:val="00611C2A"/>
    <w:rsid w:val="00614C6D"/>
    <w:rsid w:val="00615997"/>
    <w:rsid w:val="00616732"/>
    <w:rsid w:val="006170E1"/>
    <w:rsid w:val="00617B5E"/>
    <w:rsid w:val="00626E24"/>
    <w:rsid w:val="0062724E"/>
    <w:rsid w:val="00631CBF"/>
    <w:rsid w:val="0063448F"/>
    <w:rsid w:val="00640DB1"/>
    <w:rsid w:val="00645150"/>
    <w:rsid w:val="00652D4E"/>
    <w:rsid w:val="006616AF"/>
    <w:rsid w:val="00666390"/>
    <w:rsid w:val="006718C2"/>
    <w:rsid w:val="006739A1"/>
    <w:rsid w:val="006846BF"/>
    <w:rsid w:val="00691BA1"/>
    <w:rsid w:val="006A2100"/>
    <w:rsid w:val="006A58EA"/>
    <w:rsid w:val="006B0E53"/>
    <w:rsid w:val="006C2B23"/>
    <w:rsid w:val="006C4D9A"/>
    <w:rsid w:val="006C51AC"/>
    <w:rsid w:val="006D18BB"/>
    <w:rsid w:val="006D4C7A"/>
    <w:rsid w:val="006D7A6A"/>
    <w:rsid w:val="006E13A0"/>
    <w:rsid w:val="006F0340"/>
    <w:rsid w:val="006F04F5"/>
    <w:rsid w:val="006F582B"/>
    <w:rsid w:val="006F6351"/>
    <w:rsid w:val="00705310"/>
    <w:rsid w:val="00707D3E"/>
    <w:rsid w:val="007109FA"/>
    <w:rsid w:val="0071112F"/>
    <w:rsid w:val="00712FB8"/>
    <w:rsid w:val="007155F0"/>
    <w:rsid w:val="00721D9B"/>
    <w:rsid w:val="00722258"/>
    <w:rsid w:val="00723850"/>
    <w:rsid w:val="00724CF9"/>
    <w:rsid w:val="00724D09"/>
    <w:rsid w:val="00730F3B"/>
    <w:rsid w:val="00731126"/>
    <w:rsid w:val="00736DFB"/>
    <w:rsid w:val="00737527"/>
    <w:rsid w:val="007406F0"/>
    <w:rsid w:val="00741AEF"/>
    <w:rsid w:val="0074426C"/>
    <w:rsid w:val="00746D5D"/>
    <w:rsid w:val="0075539E"/>
    <w:rsid w:val="00757985"/>
    <w:rsid w:val="00766AD0"/>
    <w:rsid w:val="007673E5"/>
    <w:rsid w:val="007675EB"/>
    <w:rsid w:val="00767A4B"/>
    <w:rsid w:val="00771071"/>
    <w:rsid w:val="00771F98"/>
    <w:rsid w:val="00772C3D"/>
    <w:rsid w:val="00773364"/>
    <w:rsid w:val="00773BE4"/>
    <w:rsid w:val="00774C83"/>
    <w:rsid w:val="00776D13"/>
    <w:rsid w:val="00780B69"/>
    <w:rsid w:val="00780BF7"/>
    <w:rsid w:val="007837E0"/>
    <w:rsid w:val="00786693"/>
    <w:rsid w:val="00786C2E"/>
    <w:rsid w:val="00792472"/>
    <w:rsid w:val="0079329C"/>
    <w:rsid w:val="007A123A"/>
    <w:rsid w:val="007A31AC"/>
    <w:rsid w:val="007A3722"/>
    <w:rsid w:val="007B0BBD"/>
    <w:rsid w:val="007B563E"/>
    <w:rsid w:val="007B7476"/>
    <w:rsid w:val="007B76CE"/>
    <w:rsid w:val="007C612F"/>
    <w:rsid w:val="007D0E61"/>
    <w:rsid w:val="007D107E"/>
    <w:rsid w:val="007D5654"/>
    <w:rsid w:val="007D5EA6"/>
    <w:rsid w:val="007D5EAB"/>
    <w:rsid w:val="007E1CBB"/>
    <w:rsid w:val="007E2B68"/>
    <w:rsid w:val="007E467E"/>
    <w:rsid w:val="007E4897"/>
    <w:rsid w:val="007F359C"/>
    <w:rsid w:val="007F3679"/>
    <w:rsid w:val="007F6E95"/>
    <w:rsid w:val="00806F15"/>
    <w:rsid w:val="008106A1"/>
    <w:rsid w:val="0081729F"/>
    <w:rsid w:val="00822DC3"/>
    <w:rsid w:val="0082513E"/>
    <w:rsid w:val="008346FC"/>
    <w:rsid w:val="00841797"/>
    <w:rsid w:val="00841C06"/>
    <w:rsid w:val="00846054"/>
    <w:rsid w:val="0084763A"/>
    <w:rsid w:val="00847B2F"/>
    <w:rsid w:val="0085152C"/>
    <w:rsid w:val="00855387"/>
    <w:rsid w:val="00857AFA"/>
    <w:rsid w:val="00871787"/>
    <w:rsid w:val="00871BB8"/>
    <w:rsid w:val="00873FA3"/>
    <w:rsid w:val="00876F48"/>
    <w:rsid w:val="0088139F"/>
    <w:rsid w:val="00883E7C"/>
    <w:rsid w:val="008842A6"/>
    <w:rsid w:val="00894284"/>
    <w:rsid w:val="00895D23"/>
    <w:rsid w:val="00895D29"/>
    <w:rsid w:val="00897CF4"/>
    <w:rsid w:val="008A0406"/>
    <w:rsid w:val="008A58AE"/>
    <w:rsid w:val="008A6EC1"/>
    <w:rsid w:val="008B1F08"/>
    <w:rsid w:val="008C1309"/>
    <w:rsid w:val="008D0E1C"/>
    <w:rsid w:val="008D4026"/>
    <w:rsid w:val="008D4286"/>
    <w:rsid w:val="008D5CDB"/>
    <w:rsid w:val="008E26DA"/>
    <w:rsid w:val="008F1F9B"/>
    <w:rsid w:val="008F423B"/>
    <w:rsid w:val="008F6849"/>
    <w:rsid w:val="008F78C7"/>
    <w:rsid w:val="00903472"/>
    <w:rsid w:val="00913632"/>
    <w:rsid w:val="00914E17"/>
    <w:rsid w:val="00915AB2"/>
    <w:rsid w:val="00920014"/>
    <w:rsid w:val="009224B6"/>
    <w:rsid w:val="00923E9E"/>
    <w:rsid w:val="00925984"/>
    <w:rsid w:val="009342EF"/>
    <w:rsid w:val="00934D81"/>
    <w:rsid w:val="00936838"/>
    <w:rsid w:val="009374BF"/>
    <w:rsid w:val="00942022"/>
    <w:rsid w:val="009422D6"/>
    <w:rsid w:val="009426BE"/>
    <w:rsid w:val="0094632F"/>
    <w:rsid w:val="009463C0"/>
    <w:rsid w:val="009606D9"/>
    <w:rsid w:val="00962114"/>
    <w:rsid w:val="0097355E"/>
    <w:rsid w:val="00981281"/>
    <w:rsid w:val="0098361C"/>
    <w:rsid w:val="00985720"/>
    <w:rsid w:val="009A201A"/>
    <w:rsid w:val="009A5114"/>
    <w:rsid w:val="009B67B6"/>
    <w:rsid w:val="009C11F9"/>
    <w:rsid w:val="009C1A3D"/>
    <w:rsid w:val="009C28E6"/>
    <w:rsid w:val="009C296A"/>
    <w:rsid w:val="009C3870"/>
    <w:rsid w:val="009C5C6D"/>
    <w:rsid w:val="009C6A84"/>
    <w:rsid w:val="009D41CA"/>
    <w:rsid w:val="009D5DCE"/>
    <w:rsid w:val="009D77B7"/>
    <w:rsid w:val="009E0462"/>
    <w:rsid w:val="009E7A23"/>
    <w:rsid w:val="009F19CA"/>
    <w:rsid w:val="009F24E7"/>
    <w:rsid w:val="009F2547"/>
    <w:rsid w:val="009F2C86"/>
    <w:rsid w:val="009F2D55"/>
    <w:rsid w:val="00A024F0"/>
    <w:rsid w:val="00A03C67"/>
    <w:rsid w:val="00A304EF"/>
    <w:rsid w:val="00A31CA2"/>
    <w:rsid w:val="00A35BC5"/>
    <w:rsid w:val="00A36459"/>
    <w:rsid w:val="00A36BA1"/>
    <w:rsid w:val="00A373A4"/>
    <w:rsid w:val="00A40B0D"/>
    <w:rsid w:val="00A4262E"/>
    <w:rsid w:val="00A477D7"/>
    <w:rsid w:val="00A504D1"/>
    <w:rsid w:val="00A512CA"/>
    <w:rsid w:val="00A526B3"/>
    <w:rsid w:val="00A52D5D"/>
    <w:rsid w:val="00A54C52"/>
    <w:rsid w:val="00A5599B"/>
    <w:rsid w:val="00A63AE0"/>
    <w:rsid w:val="00A65393"/>
    <w:rsid w:val="00A672C6"/>
    <w:rsid w:val="00A74050"/>
    <w:rsid w:val="00A83798"/>
    <w:rsid w:val="00A83FE4"/>
    <w:rsid w:val="00A86BF7"/>
    <w:rsid w:val="00A906B1"/>
    <w:rsid w:val="00A93BEB"/>
    <w:rsid w:val="00A9767E"/>
    <w:rsid w:val="00AA5F36"/>
    <w:rsid w:val="00AA70DC"/>
    <w:rsid w:val="00AB0CC7"/>
    <w:rsid w:val="00AB2879"/>
    <w:rsid w:val="00AC34E8"/>
    <w:rsid w:val="00AD1920"/>
    <w:rsid w:val="00AE0BDF"/>
    <w:rsid w:val="00AE23BD"/>
    <w:rsid w:val="00AE3A88"/>
    <w:rsid w:val="00AE4FD9"/>
    <w:rsid w:val="00AE7BDC"/>
    <w:rsid w:val="00AF1CF3"/>
    <w:rsid w:val="00AF2ACE"/>
    <w:rsid w:val="00B0264B"/>
    <w:rsid w:val="00B02BE6"/>
    <w:rsid w:val="00B076D5"/>
    <w:rsid w:val="00B14C4B"/>
    <w:rsid w:val="00B16261"/>
    <w:rsid w:val="00B262E5"/>
    <w:rsid w:val="00B27F1B"/>
    <w:rsid w:val="00B32E6E"/>
    <w:rsid w:val="00B37FA6"/>
    <w:rsid w:val="00B446F0"/>
    <w:rsid w:val="00B460B6"/>
    <w:rsid w:val="00B47F0C"/>
    <w:rsid w:val="00B53B14"/>
    <w:rsid w:val="00B6006B"/>
    <w:rsid w:val="00B65D61"/>
    <w:rsid w:val="00B6644D"/>
    <w:rsid w:val="00B7031A"/>
    <w:rsid w:val="00B706CF"/>
    <w:rsid w:val="00B7194C"/>
    <w:rsid w:val="00B75AB1"/>
    <w:rsid w:val="00B81DF9"/>
    <w:rsid w:val="00B82810"/>
    <w:rsid w:val="00B909AC"/>
    <w:rsid w:val="00B92735"/>
    <w:rsid w:val="00B92934"/>
    <w:rsid w:val="00B95033"/>
    <w:rsid w:val="00B954E4"/>
    <w:rsid w:val="00B96703"/>
    <w:rsid w:val="00BA0F61"/>
    <w:rsid w:val="00BA7702"/>
    <w:rsid w:val="00BB736F"/>
    <w:rsid w:val="00BC1D9D"/>
    <w:rsid w:val="00BC221E"/>
    <w:rsid w:val="00BC290F"/>
    <w:rsid w:val="00BC2BA6"/>
    <w:rsid w:val="00BC7275"/>
    <w:rsid w:val="00BD5E6F"/>
    <w:rsid w:val="00BD734D"/>
    <w:rsid w:val="00BE4F97"/>
    <w:rsid w:val="00BE5671"/>
    <w:rsid w:val="00BE7956"/>
    <w:rsid w:val="00BE7F16"/>
    <w:rsid w:val="00BF2381"/>
    <w:rsid w:val="00C1233D"/>
    <w:rsid w:val="00C123DB"/>
    <w:rsid w:val="00C30164"/>
    <w:rsid w:val="00C309ED"/>
    <w:rsid w:val="00C31D6C"/>
    <w:rsid w:val="00C35B8E"/>
    <w:rsid w:val="00C36FBE"/>
    <w:rsid w:val="00C374FE"/>
    <w:rsid w:val="00C40F7B"/>
    <w:rsid w:val="00C435B8"/>
    <w:rsid w:val="00C43A8E"/>
    <w:rsid w:val="00C44115"/>
    <w:rsid w:val="00C45E35"/>
    <w:rsid w:val="00C501C8"/>
    <w:rsid w:val="00C52D6C"/>
    <w:rsid w:val="00C56FBE"/>
    <w:rsid w:val="00C6140A"/>
    <w:rsid w:val="00C66329"/>
    <w:rsid w:val="00C70486"/>
    <w:rsid w:val="00C72DEB"/>
    <w:rsid w:val="00C72E73"/>
    <w:rsid w:val="00C83CC4"/>
    <w:rsid w:val="00C90EED"/>
    <w:rsid w:val="00C93DDE"/>
    <w:rsid w:val="00C953F7"/>
    <w:rsid w:val="00CA0E2C"/>
    <w:rsid w:val="00CA1D99"/>
    <w:rsid w:val="00CB02C6"/>
    <w:rsid w:val="00CB5A61"/>
    <w:rsid w:val="00CC2455"/>
    <w:rsid w:val="00CC7898"/>
    <w:rsid w:val="00CD0902"/>
    <w:rsid w:val="00CD6DAD"/>
    <w:rsid w:val="00CD7F04"/>
    <w:rsid w:val="00CD7F46"/>
    <w:rsid w:val="00CE22ED"/>
    <w:rsid w:val="00CE45A9"/>
    <w:rsid w:val="00CE7C76"/>
    <w:rsid w:val="00CF339D"/>
    <w:rsid w:val="00D04824"/>
    <w:rsid w:val="00D13D86"/>
    <w:rsid w:val="00D258B4"/>
    <w:rsid w:val="00D34DD0"/>
    <w:rsid w:val="00D371D7"/>
    <w:rsid w:val="00D3731A"/>
    <w:rsid w:val="00D37C41"/>
    <w:rsid w:val="00D43029"/>
    <w:rsid w:val="00D43D0D"/>
    <w:rsid w:val="00D50FFB"/>
    <w:rsid w:val="00D517C9"/>
    <w:rsid w:val="00D529B7"/>
    <w:rsid w:val="00D55C6A"/>
    <w:rsid w:val="00D6077D"/>
    <w:rsid w:val="00D72800"/>
    <w:rsid w:val="00D73124"/>
    <w:rsid w:val="00D737A8"/>
    <w:rsid w:val="00D8023E"/>
    <w:rsid w:val="00D83A13"/>
    <w:rsid w:val="00D8666A"/>
    <w:rsid w:val="00D92E83"/>
    <w:rsid w:val="00DA05C5"/>
    <w:rsid w:val="00DA156A"/>
    <w:rsid w:val="00DB0074"/>
    <w:rsid w:val="00DB00C9"/>
    <w:rsid w:val="00DB05B5"/>
    <w:rsid w:val="00DB7A01"/>
    <w:rsid w:val="00DC098B"/>
    <w:rsid w:val="00DC227C"/>
    <w:rsid w:val="00DC38FD"/>
    <w:rsid w:val="00DC7B40"/>
    <w:rsid w:val="00DD231E"/>
    <w:rsid w:val="00DD2743"/>
    <w:rsid w:val="00DD532F"/>
    <w:rsid w:val="00DD580B"/>
    <w:rsid w:val="00DE137F"/>
    <w:rsid w:val="00DE6347"/>
    <w:rsid w:val="00DE70C3"/>
    <w:rsid w:val="00DE7CB2"/>
    <w:rsid w:val="00DF3DD4"/>
    <w:rsid w:val="00E0398A"/>
    <w:rsid w:val="00E05C59"/>
    <w:rsid w:val="00E06897"/>
    <w:rsid w:val="00E13026"/>
    <w:rsid w:val="00E17400"/>
    <w:rsid w:val="00E17A8D"/>
    <w:rsid w:val="00E21FF3"/>
    <w:rsid w:val="00E240A4"/>
    <w:rsid w:val="00E3005E"/>
    <w:rsid w:val="00E33BB4"/>
    <w:rsid w:val="00E41D46"/>
    <w:rsid w:val="00E4255D"/>
    <w:rsid w:val="00E432FF"/>
    <w:rsid w:val="00E456D7"/>
    <w:rsid w:val="00E45EBC"/>
    <w:rsid w:val="00E62A59"/>
    <w:rsid w:val="00E63973"/>
    <w:rsid w:val="00E643BE"/>
    <w:rsid w:val="00E64D4E"/>
    <w:rsid w:val="00E6635A"/>
    <w:rsid w:val="00E726F7"/>
    <w:rsid w:val="00E73738"/>
    <w:rsid w:val="00E73F1D"/>
    <w:rsid w:val="00E74DD0"/>
    <w:rsid w:val="00E753B7"/>
    <w:rsid w:val="00E77774"/>
    <w:rsid w:val="00E94D2F"/>
    <w:rsid w:val="00EA338C"/>
    <w:rsid w:val="00EA63A5"/>
    <w:rsid w:val="00EA7BDF"/>
    <w:rsid w:val="00EB731F"/>
    <w:rsid w:val="00EB737E"/>
    <w:rsid w:val="00EC1FBF"/>
    <w:rsid w:val="00EC3AB4"/>
    <w:rsid w:val="00ED0495"/>
    <w:rsid w:val="00ED1965"/>
    <w:rsid w:val="00ED653B"/>
    <w:rsid w:val="00EE696D"/>
    <w:rsid w:val="00EF68ED"/>
    <w:rsid w:val="00EF771B"/>
    <w:rsid w:val="00F002AE"/>
    <w:rsid w:val="00F12F49"/>
    <w:rsid w:val="00F14966"/>
    <w:rsid w:val="00F1596D"/>
    <w:rsid w:val="00F20B43"/>
    <w:rsid w:val="00F25A4D"/>
    <w:rsid w:val="00F27814"/>
    <w:rsid w:val="00F2785A"/>
    <w:rsid w:val="00F30B27"/>
    <w:rsid w:val="00F32120"/>
    <w:rsid w:val="00F35ACB"/>
    <w:rsid w:val="00F4050E"/>
    <w:rsid w:val="00F413B9"/>
    <w:rsid w:val="00F41BD4"/>
    <w:rsid w:val="00F41C52"/>
    <w:rsid w:val="00F42756"/>
    <w:rsid w:val="00F44B4E"/>
    <w:rsid w:val="00F45EE7"/>
    <w:rsid w:val="00F544FA"/>
    <w:rsid w:val="00F55780"/>
    <w:rsid w:val="00F57DCA"/>
    <w:rsid w:val="00F603A6"/>
    <w:rsid w:val="00F61D05"/>
    <w:rsid w:val="00F63FF0"/>
    <w:rsid w:val="00F720A5"/>
    <w:rsid w:val="00F728BA"/>
    <w:rsid w:val="00F72B63"/>
    <w:rsid w:val="00F74754"/>
    <w:rsid w:val="00F800F9"/>
    <w:rsid w:val="00F80464"/>
    <w:rsid w:val="00F82665"/>
    <w:rsid w:val="00F830B6"/>
    <w:rsid w:val="00F83C08"/>
    <w:rsid w:val="00F8740E"/>
    <w:rsid w:val="00F91E41"/>
    <w:rsid w:val="00F93548"/>
    <w:rsid w:val="00F956B4"/>
    <w:rsid w:val="00F958FE"/>
    <w:rsid w:val="00FA4589"/>
    <w:rsid w:val="00FA60B4"/>
    <w:rsid w:val="00FB152C"/>
    <w:rsid w:val="00FC2EA9"/>
    <w:rsid w:val="00FC2EE2"/>
    <w:rsid w:val="00FC754E"/>
    <w:rsid w:val="00FD49CD"/>
    <w:rsid w:val="00FD5785"/>
    <w:rsid w:val="00FE4733"/>
    <w:rsid w:val="00FF5A3F"/>
    <w:rsid w:val="00FF5B11"/>
    <w:rsid w:val="2A810E24"/>
    <w:rsid w:val="3DCD9167"/>
    <w:rsid w:val="511B0818"/>
    <w:rsid w:val="6F9A4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50145"/>
  <w15:chartTrackingRefBased/>
  <w15:docId w15:val="{35B869AE-112A-40E4-8049-CF40A8D9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Default Paragraph Font" w:uiPriority="1"/>
    <w:lsdException w:name="Subtitle" w:qFormat="1"/>
    <w:lsdException w:name="Hyperlink" w:uiPriority="99"/>
    <w:lsdException w:name="Strong" w:uiPriority="99"/>
    <w:lsdException w:name="Emphasis" w:uiPriority="99"/>
    <w:lsdException w:name="Plain Text" w:uiPriority="99"/>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1B60"/>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eastAsia="en-US"/>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eastAsia="en-US"/>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1418"/>
        <w:tab w:val="clear" w:pos="4678"/>
        <w:tab w:val="clear" w:pos="5954"/>
        <w:tab w:val="clear" w:pos="7088"/>
        <w:tab w:val="left" w:pos="567"/>
      </w:tabs>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34"/>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426E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26E27"/>
    <w:rPr>
      <w:rFonts w:asciiTheme="majorHAnsi" w:eastAsiaTheme="majorEastAsia" w:hAnsiTheme="majorHAnsi" w:cstheme="majorBidi"/>
      <w:spacing w:val="-10"/>
      <w:kern w:val="28"/>
      <w:sz w:val="56"/>
      <w:szCs w:val="56"/>
      <w:lang w:eastAsia="en-US"/>
    </w:rPr>
  </w:style>
  <w:style w:type="character" w:styleId="FollowedHyperlink">
    <w:name w:val="FollowedHyperlink"/>
    <w:basedOn w:val="DefaultParagraphFont"/>
    <w:rsid w:val="009224B6"/>
    <w:rPr>
      <w:color w:val="954F72" w:themeColor="followedHyperlink"/>
      <w:u w:val="single"/>
    </w:rPr>
  </w:style>
  <w:style w:type="table" w:customStyle="1" w:styleId="TableNormal1">
    <w:name w:val="Table Normal1"/>
    <w:rsid w:val="00E4255D"/>
    <w:pPr>
      <w:pBdr>
        <w:top w:val="nil"/>
        <w:left w:val="nil"/>
        <w:bottom w:val="nil"/>
        <w:right w:val="nil"/>
        <w:between w:val="nil"/>
        <w:bar w:val="nil"/>
      </w:pBdr>
    </w:pPr>
    <w:rPr>
      <w:rFonts w:eastAsia="Arial Unicode MS"/>
      <w:bdr w:val="nil"/>
      <w:lang w:val="de-DE" w:eastAsia="de-DE"/>
    </w:rPr>
    <w:tblPr>
      <w:tblInd w:w="0" w:type="dxa"/>
      <w:tblCellMar>
        <w:top w:w="0" w:type="dxa"/>
        <w:left w:w="0" w:type="dxa"/>
        <w:bottom w:w="0" w:type="dxa"/>
        <w:right w:w="0" w:type="dxa"/>
      </w:tblCellMar>
    </w:tblPr>
  </w:style>
  <w:style w:type="numbering" w:customStyle="1" w:styleId="ImportedStyle1">
    <w:name w:val="Imported Style 1"/>
    <w:rsid w:val="00E4255D"/>
    <w:pPr>
      <w:numPr>
        <w:numId w:val="9"/>
      </w:numPr>
    </w:pPr>
  </w:style>
  <w:style w:type="numbering" w:customStyle="1" w:styleId="Numbered">
    <w:name w:val="Numbered"/>
    <w:rsid w:val="00E4255D"/>
    <w:pPr>
      <w:numPr>
        <w:numId w:val="11"/>
      </w:numPr>
    </w:pPr>
  </w:style>
  <w:style w:type="paragraph" w:customStyle="1" w:styleId="Footnote">
    <w:name w:val="Footnote"/>
    <w:rsid w:val="00E4255D"/>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val="de-DE" w:eastAsia="de-DE"/>
      <w14:textOutline w14:w="12700" w14:cap="flat" w14:cmpd="sng" w14:algn="ctr">
        <w14:noFill/>
        <w14:prstDash w14:val="solid"/>
        <w14:miter w14:lim="400000"/>
      </w14:textOutline>
    </w:rPr>
  </w:style>
  <w:style w:type="character" w:customStyle="1" w:styleId="None">
    <w:name w:val="None"/>
    <w:rsid w:val="00E4255D"/>
  </w:style>
  <w:style w:type="character" w:customStyle="1" w:styleId="Hyperlink0">
    <w:name w:val="Hyperlink.0"/>
    <w:basedOn w:val="None"/>
    <w:rsid w:val="00E4255D"/>
    <w:rPr>
      <w:outline w:val="0"/>
      <w:color w:val="0000FF"/>
      <w:u w:val="single" w:color="0000FF"/>
      <w:lang w:val="en-US"/>
    </w:rPr>
  </w:style>
  <w:style w:type="character" w:customStyle="1" w:styleId="NichtaufgelsteErwhnung1">
    <w:name w:val="Nicht aufgelöste Erwähnung1"/>
    <w:basedOn w:val="DefaultParagraphFont"/>
    <w:uiPriority w:val="99"/>
    <w:semiHidden/>
    <w:unhideWhenUsed/>
    <w:rsid w:val="00780B69"/>
    <w:rPr>
      <w:color w:val="605E5C"/>
      <w:shd w:val="clear" w:color="auto" w:fill="E1DFDD"/>
    </w:rPr>
  </w:style>
  <w:style w:type="character" w:styleId="UnresolvedMention">
    <w:name w:val="Unresolved Mention"/>
    <w:basedOn w:val="DefaultParagraphFont"/>
    <w:uiPriority w:val="99"/>
    <w:semiHidden/>
    <w:unhideWhenUsed/>
    <w:rsid w:val="00021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953832160">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304041882">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67020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ortal.etsi.org/STF/STFs/Funding/ETSIbudge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portal.3gpp.org/desktopmodules/Specifications/SpecificationDetails.aspx?specificationId=1404" TargetMode="External"/><Relationship Id="rId13" Type="http://schemas.openxmlformats.org/officeDocument/2006/relationships/hyperlink" Target="http://www.iessolutions.eu/wordpress/wp-content/uploads/tr_103170v010101p.pdf" TargetMode="External"/><Relationship Id="rId18" Type="http://schemas.openxmlformats.org/officeDocument/2006/relationships/hyperlink" Target="https://www.etsi.org/deliver/etsi_es/202900_202999/202975/02.01.00_50/es_202975v020100m.pdf" TargetMode="External"/><Relationship Id="rId3" Type="http://schemas.openxmlformats.org/officeDocument/2006/relationships/hyperlink" Target="https://www.itu.int/rec/T-REC-T.140/en" TargetMode="External"/><Relationship Id="rId21" Type="http://schemas.openxmlformats.org/officeDocument/2006/relationships/hyperlink" Target="https://datatracker.ietf.org/doc/draft-ietf-avtcore-multi-party-rtt-mix/" TargetMode="External"/><Relationship Id="rId7" Type="http://schemas.openxmlformats.org/officeDocument/2006/relationships/hyperlink" Target="https://www.atis.org/docstore/product.aspx?id=28392" TargetMode="External"/><Relationship Id="rId12" Type="http://schemas.openxmlformats.org/officeDocument/2006/relationships/hyperlink" Target="https://www.etsi.org/deliver/etsi_ts/101400_101499/101470/01.01.01_60/ts_101470v010101p.pdf" TargetMode="External"/><Relationship Id="rId17" Type="http://schemas.openxmlformats.org/officeDocument/2006/relationships/hyperlink" Target="https://cdn.ymaws.com/www.nena.org/resource/resmgr/standards/NENA-STA-010.2_i3_Architectu.pdf" TargetMode="External"/><Relationship Id="rId2" Type="http://schemas.openxmlformats.org/officeDocument/2006/relationships/hyperlink" Target="https://tools.ietf.org/html/rfc4103" TargetMode="External"/><Relationship Id="rId16" Type="http://schemas.openxmlformats.org/officeDocument/2006/relationships/hyperlink" Target="https://www.etsi.org/deliver/etsi_ts/103400_103499/103479/01.01.01_60/ts_103479v010101p.pdf" TargetMode="External"/><Relationship Id="rId20" Type="http://schemas.openxmlformats.org/officeDocument/2006/relationships/hyperlink" Target="https://datatracker.ietf.org/doc/html/draft-hellstrom-textpreview-08" TargetMode="External"/><Relationship Id="rId1" Type="http://schemas.openxmlformats.org/officeDocument/2006/relationships/hyperlink" Target="https://tools.ietf.org/html/rfc5194" TargetMode="External"/><Relationship Id="rId6" Type="http://schemas.openxmlformats.org/officeDocument/2006/relationships/hyperlink" Target="https://www.atis.org/docstore/product.aspx?id=28300" TargetMode="External"/><Relationship Id="rId11" Type="http://schemas.openxmlformats.org/officeDocument/2006/relationships/hyperlink" Target="https://portal.3gpp.org/desktopmodules/Specifications/SpecificationDetails.aspx?specificationId=799" TargetMode="External"/><Relationship Id="rId5" Type="http://schemas.openxmlformats.org/officeDocument/2006/relationships/hyperlink" Target="http://mandate376.standards.eu/standard" TargetMode="External"/><Relationship Id="rId15" Type="http://schemas.openxmlformats.org/officeDocument/2006/relationships/hyperlink" Target="https://www.etsi.org/deliver/etsi_ts/103400_103499/103478/01.02.01_60/ts_103478v010201p.pdf" TargetMode="External"/><Relationship Id="rId10" Type="http://schemas.openxmlformats.org/officeDocument/2006/relationships/hyperlink" Target="https://portal.3gpp.org/desktopmodules/Specifications/SpecificationDetails.aspx?specificationId=620" TargetMode="External"/><Relationship Id="rId19" Type="http://schemas.openxmlformats.org/officeDocument/2006/relationships/hyperlink" Target="https://www.gsma.com/newsroom/resources/ir-92-ims-profile-for-voice-and-sms-13-0/" TargetMode="External"/><Relationship Id="rId4" Type="http://schemas.openxmlformats.org/officeDocument/2006/relationships/hyperlink" Target="https://www.atis.org/docstore/product.aspx?id=28244" TargetMode="External"/><Relationship Id="rId9" Type="http://schemas.openxmlformats.org/officeDocument/2006/relationships/hyperlink" Target="https://portal.3gpp.org/desktopmodules/Specifications/SpecificationDetails.aspx?specificationId=605" TargetMode="External"/><Relationship Id="rId14" Type="http://schemas.openxmlformats.org/officeDocument/2006/relationships/hyperlink" Target="https://www.etsi.org/deliver/etsi_tr/103200_103299/103201/01.01.01_60/tr_103201v010101p.pdf" TargetMode="External"/><Relationship Id="rId22" Type="http://schemas.openxmlformats.org/officeDocument/2006/relationships/hyperlink" Target="https://datatracker.ietf.org/doc/html/rfc886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DEEFC28DC1034EAE39ED7FAD105865" ma:contentTypeVersion="16" ma:contentTypeDescription="Create a new document." ma:contentTypeScope="" ma:versionID="25198f415fe4b3a789fdb161912ba24f">
  <xsd:schema xmlns:xsd="http://www.w3.org/2001/XMLSchema" xmlns:xs="http://www.w3.org/2001/XMLSchema" xmlns:p="http://schemas.microsoft.com/office/2006/metadata/properties" xmlns:ns2="cc2060c4-1d5f-4078-8d04-2211c109c2d8" xmlns:ns3="9069a6be-6d50-495c-b8b5-a075e1fb0980" targetNamespace="http://schemas.microsoft.com/office/2006/metadata/properties" ma:root="true" ma:fieldsID="eb499317f6e9d4955ed91c46507fb958" ns2:_="" ns3:_="">
    <xsd:import namespace="cc2060c4-1d5f-4078-8d04-2211c109c2d8"/>
    <xsd:import namespace="9069a6be-6d50-495c-b8b5-a075e1fb0980"/>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2:Year" minOccurs="0"/>
                <xsd:element ref="ns2:FundingSource" minOccurs="0"/>
                <xsd:element ref="ns2:ProposalStatus" minOccurs="0"/>
                <xsd:element ref="ns2:ProjectNo" minOccurs="0"/>
                <xsd:element ref="ns2:GA_x002f_BOARD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60c4-1d5f-4078-8d04-2211c109c2d8"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enumeration value="Cancelled"/>
        </xsd:restriction>
      </xsd:simpleType>
    </xsd:element>
    <xsd:element name="akpw" ma:index="3" nillable="true" ma:displayName="Budget Rqstd" ma:internalName="akpw" ma:readOnly="false" ma:percentage="FALSE">
      <xsd:simpleType>
        <xsd:restriction base="dms:Number"/>
      </xsd:simpleType>
    </xsd:element>
    <xsd:element name="Reception" ma:index="4" nillable="true" ma:displayName="Reception date"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 ma:index="20" nillable="true" ma:displayName="Year" ma:format="Dropdown" ma:internalName="Year">
      <xsd:simpleType>
        <xsd:restriction base="dms:Text">
          <xsd:maxLength value="255"/>
        </xsd:restriction>
      </xsd:simpleType>
    </xsd:element>
    <xsd:element name="FundingSource" ma:index="21" nillable="true" ma:displayName="Funding Source" ma:format="Dropdown" ma:internalName="FundingSource">
      <xsd:simpleType>
        <xsd:restriction base="dms:Text">
          <xsd:maxLength value="255"/>
        </xsd:restriction>
      </xsd:simpleType>
    </xsd:element>
    <xsd:element name="ProposalStatus" ma:index="22" nillable="true" ma:displayName="Proposal Status" ma:format="Dropdown" ma:internalName="ProposalStatus">
      <xsd:simpleType>
        <xsd:restriction base="dms:Choice">
          <xsd:enumeration value="Accepted"/>
          <xsd:enumeration value="Rejected"/>
          <xsd:enumeration value="Pending"/>
          <xsd:enumeration value="Board Review"/>
        </xsd:restriction>
      </xsd:simpleType>
    </xsd:element>
    <xsd:element name="ProjectNo" ma:index="23" nillable="true" ma:displayName="Project No" ma:format="Dropdown" ma:internalName="ProjectNo">
      <xsd:simpleType>
        <xsd:restriction base="dms:Text">
          <xsd:maxLength value="255"/>
        </xsd:restriction>
      </xsd:simpleType>
    </xsd:element>
    <xsd:element name="GA_x002f_BOARDNumber" ma:index="24" nillable="true" ma:displayName="GA/BOARD Number" ma:format="Dropdown" ma:internalName="GA_x002f_BOARD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kpw xmlns="cc2060c4-1d5f-4078-8d04-2211c109c2d8">50880</akpw>
    <Sent_x0020_by xmlns="cc2060c4-1d5f-4078-8d04-2211c109c2d8">
      <UserInfo>
        <DisplayName/>
        <AccountId xsi:nil="true"/>
        <AccountType/>
      </UserInfo>
    </Sent_x0020_by>
    <Document_x0020_Status xmlns="cc2060c4-1d5f-4078-8d04-2211c109c2d8">Final</Document_x0020_Status>
    <b2a3 xmlns="cc2060c4-1d5f-4078-8d04-2211c109c2d8">HF</b2a3>
    <Reception xmlns="cc2060c4-1d5f-4078-8d04-2211c109c2d8">2021-06-14T22:00:00+00:00</Reception>
    <_dlc_DocId xmlns="9069a6be-6d50-495c-b8b5-a075e1fb0980">ETSIFA-2016766168-543</_dlc_DocId>
    <_dlc_DocIdUrl xmlns="9069a6be-6d50-495c-b8b5-a075e1fb0980">
      <Url>https://etsihq.sharepoint.com/teams/FA/_layouts/15/DocIdRedir.aspx?ID=ETSIFA-2016766168-543</Url>
      <Description>ETSIFA-2016766168-543</Description>
    </_dlc_DocIdUrl>
    <FundingSource xmlns="cc2060c4-1d5f-4078-8d04-2211c109c2d8">ETSI FWP 2021</FundingSource>
    <ProjectNo xmlns="cc2060c4-1d5f-4078-8d04-2211c109c2d8">605</ProjectNo>
    <GA_x002f_BOARDNumber xmlns="cc2060c4-1d5f-4078-8d04-2211c109c2d8">Board#133</GA_x002f_BOARDNumber>
    <ProposalStatus xmlns="cc2060c4-1d5f-4078-8d04-2211c109c2d8">Accepted</ProposalStatus>
    <Year xmlns="cc2060c4-1d5f-4078-8d04-2211c109c2d8">2021</Year>
  </documentManagement>
</p:properties>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AFA3DAA-4659-42AA-B04C-792E8EBBC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60c4-1d5f-4078-8d04-2211c109c2d8"/>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85C8B0-3183-4E8D-8CE2-1A8AA8041DAB}">
  <ds:schemaRefs>
    <ds:schemaRef ds:uri="http://schemas.microsoft.com/office/2006/metadata/properties"/>
    <ds:schemaRef ds:uri="http://schemas.microsoft.com/office/infopath/2007/PartnerControls"/>
    <ds:schemaRef ds:uri="cc2060c4-1d5f-4078-8d04-2211c109c2d8"/>
    <ds:schemaRef ds:uri="9069a6be-6d50-495c-b8b5-a075e1fb0980"/>
  </ds:schemaRefs>
</ds:datastoreItem>
</file>

<file path=customXml/itemProps3.xml><?xml version="1.0" encoding="utf-8"?>
<ds:datastoreItem xmlns:ds="http://schemas.openxmlformats.org/officeDocument/2006/customXml" ds:itemID="{3BE320C6-0BCC-4961-B404-6A16E57D373F}">
  <ds:schemaRefs>
    <ds:schemaRef ds:uri="http://schemas.microsoft.com/sharepoint/v3/contenttype/forms"/>
  </ds:schemaRefs>
</ds:datastoreItem>
</file>

<file path=customXml/itemProps4.xml><?xml version="1.0" encoding="utf-8"?>
<ds:datastoreItem xmlns:ds="http://schemas.openxmlformats.org/officeDocument/2006/customXml" ds:itemID="{1DB44714-C7C0-4609-946E-DBAA554B8FA9}">
  <ds:schemaRefs>
    <ds:schemaRef ds:uri="http://schemas.openxmlformats.org/officeDocument/2006/bibliography"/>
  </ds:schemaRefs>
</ds:datastoreItem>
</file>

<file path=customXml/itemProps5.xml><?xml version="1.0" encoding="utf-8"?>
<ds:datastoreItem xmlns:ds="http://schemas.openxmlformats.org/officeDocument/2006/customXml" ds:itemID="{E1E450E8-1421-463D-B60A-FB93BC8FF55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ToR_ETSI.dot</Template>
  <TotalTime>0</TotalTime>
  <Pages>13</Pages>
  <Words>3617</Words>
  <Characters>20620</Characters>
  <Application>Microsoft Office Word</Application>
  <DocSecurity>0</DocSecurity>
  <Lines>171</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ToR_ETSI</vt:lpstr>
      <vt:lpstr>ToR_ETSI</vt:lpstr>
    </vt:vector>
  </TitlesOfParts>
  <Company>ETSI secretariat</Company>
  <LinksUpToDate>false</LinksUpToDate>
  <CharactersWithSpaces>24189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Lea Belloulou</cp:lastModifiedBy>
  <cp:revision>3</cp:revision>
  <cp:lastPrinted>2012-05-11T17:51:00Z</cp:lastPrinted>
  <dcterms:created xsi:type="dcterms:W3CDTF">2021-06-15T17:41:00Z</dcterms:created>
  <dcterms:modified xsi:type="dcterms:W3CDTF">2021-06-15T17:41:00Z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0x01010000DEEFC28DC1034EAE39ED7FAD105865</vt:lpwstr>
  </property>
  <property fmtid="{D5CDD505-2E9C-101B-9397-08002B2CF9AE}" pid="3" name="_dlc_DocIdItemGuid">
    <vt:lpwstr>1a209b2b-a9ca-4758-a5b8-00bc35371a64</vt:lpwstr>
  </property>
</Properties>
</file>