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E0192F" w14:textId="77777777" w:rsidR="00C34AC7" w:rsidRPr="00D02573" w:rsidRDefault="00C34AC7" w:rsidP="00C34AC7">
      <w:pPr>
        <w:tabs>
          <w:tab w:val="left" w:pos="360"/>
        </w:tabs>
        <w:jc w:val="center"/>
        <w:rPr>
          <w:b/>
          <w:sz w:val="28"/>
          <w:szCs w:val="28"/>
        </w:rPr>
      </w:pPr>
      <w:bookmarkStart w:id="0" w:name="_GoBack"/>
      <w:bookmarkEnd w:id="0"/>
      <w:r w:rsidRPr="00D02573">
        <w:rPr>
          <w:b/>
          <w:sz w:val="28"/>
          <w:szCs w:val="28"/>
        </w:rPr>
        <w:t>Technical Proposal</w:t>
      </w:r>
    </w:p>
    <w:p w14:paraId="77331E7A" w14:textId="77777777" w:rsidR="00C34AC7" w:rsidRPr="00D02573" w:rsidRDefault="00C34AC7" w:rsidP="00C34AC7">
      <w:pPr>
        <w:tabs>
          <w:tab w:val="left" w:pos="360"/>
        </w:tabs>
      </w:pPr>
    </w:p>
    <w:p w14:paraId="7F2518A4" w14:textId="77777777" w:rsidR="00C34AC7" w:rsidRPr="00D02573" w:rsidRDefault="00484408" w:rsidP="00A729E1">
      <w:pPr>
        <w:tabs>
          <w:tab w:val="left" w:pos="360"/>
          <w:tab w:val="left" w:pos="3780"/>
          <w:tab w:val="left" w:pos="4500"/>
        </w:tabs>
        <w:ind w:left="3828" w:hanging="3828"/>
        <w:rPr>
          <w:b/>
        </w:rPr>
      </w:pPr>
      <w:r>
        <w:rPr>
          <w:b/>
        </w:rPr>
        <w:t>Title</w:t>
      </w:r>
      <w:r w:rsidR="00C34AC7" w:rsidRPr="00D02573">
        <w:rPr>
          <w:b/>
        </w:rPr>
        <w:t>:</w:t>
      </w:r>
      <w:r>
        <w:rPr>
          <w:b/>
        </w:rPr>
        <w:t xml:space="preserve"> </w:t>
      </w:r>
      <w:r w:rsidR="00A729E1">
        <w:rPr>
          <w:b/>
        </w:rPr>
        <w:tab/>
      </w:r>
      <w:r w:rsidR="006B51C4">
        <w:rPr>
          <w:b/>
        </w:rPr>
        <w:t xml:space="preserve">Specifications for definition of the Multi-Channel Operation (MCO) for support of </w:t>
      </w:r>
      <w:r w:rsidR="003F1822">
        <w:rPr>
          <w:b/>
        </w:rPr>
        <w:t>Day 2 and beyond</w:t>
      </w:r>
      <w:r w:rsidR="006B51C4">
        <w:rPr>
          <w:b/>
        </w:rPr>
        <w:t xml:space="preserve"> related Safety and Traffic efficiency services</w:t>
      </w:r>
      <w:r w:rsidR="00B21BC1">
        <w:rPr>
          <w:b/>
        </w:rPr>
        <w:t>.</w:t>
      </w:r>
    </w:p>
    <w:p w14:paraId="4D2F4230" w14:textId="047CEA16" w:rsidR="00C34AC7" w:rsidRPr="001952D4" w:rsidRDefault="00E53746" w:rsidP="00A729E1">
      <w:pPr>
        <w:tabs>
          <w:tab w:val="left" w:pos="360"/>
          <w:tab w:val="left" w:pos="3780"/>
          <w:tab w:val="left" w:pos="4500"/>
        </w:tabs>
        <w:rPr>
          <w:b/>
          <w:lang w:val="en-US"/>
        </w:rPr>
      </w:pPr>
      <w:r>
        <w:rPr>
          <w:b/>
          <w:lang w:val="en-US"/>
        </w:rPr>
        <w:t>Specific agreement number</w:t>
      </w:r>
      <w:r w:rsidR="00C34AC7" w:rsidRPr="001952D4">
        <w:rPr>
          <w:b/>
          <w:lang w:val="en-US"/>
        </w:rPr>
        <w:t>:</w:t>
      </w:r>
      <w:r w:rsidR="00A85764" w:rsidRPr="001952D4">
        <w:rPr>
          <w:b/>
          <w:lang w:val="en-US"/>
        </w:rPr>
        <w:t xml:space="preserve"> </w:t>
      </w:r>
      <w:r w:rsidR="00A729E1" w:rsidRPr="001952D4">
        <w:rPr>
          <w:b/>
          <w:lang w:val="en-US"/>
        </w:rPr>
        <w:tab/>
      </w:r>
      <w:r w:rsidR="00E74224" w:rsidRPr="001952D4">
        <w:rPr>
          <w:b/>
          <w:lang w:val="en-US"/>
        </w:rPr>
        <w:t>ETSI/20</w:t>
      </w:r>
      <w:r w:rsidR="00175225" w:rsidRPr="001952D4">
        <w:rPr>
          <w:b/>
          <w:lang w:val="en-US"/>
        </w:rPr>
        <w:t>1</w:t>
      </w:r>
      <w:r w:rsidR="00D13960">
        <w:rPr>
          <w:b/>
          <w:lang w:val="en-US"/>
        </w:rPr>
        <w:t>9</w:t>
      </w:r>
      <w:r w:rsidR="00E74224" w:rsidRPr="001952D4">
        <w:rPr>
          <w:b/>
          <w:lang w:val="en-US"/>
        </w:rPr>
        <w:t>-</w:t>
      </w:r>
      <w:r w:rsidR="00903C0F">
        <w:rPr>
          <w:b/>
          <w:lang w:val="en-US"/>
        </w:rPr>
        <w:t>0</w:t>
      </w:r>
      <w:r w:rsidR="00F6123A">
        <w:rPr>
          <w:b/>
          <w:lang w:val="en-US"/>
        </w:rPr>
        <w:t>3</w:t>
      </w:r>
    </w:p>
    <w:p w14:paraId="290B19F5" w14:textId="77777777" w:rsidR="00C34AC7" w:rsidRPr="00FB3A6D" w:rsidRDefault="00975018" w:rsidP="00A729E1">
      <w:pPr>
        <w:tabs>
          <w:tab w:val="left" w:pos="360"/>
          <w:tab w:val="left" w:pos="3780"/>
          <w:tab w:val="left" w:pos="4500"/>
        </w:tabs>
        <w:rPr>
          <w:b/>
        </w:rPr>
      </w:pPr>
      <w:r w:rsidRPr="00FB3A6D">
        <w:rPr>
          <w:b/>
        </w:rPr>
        <w:t>Organisation:</w:t>
      </w:r>
      <w:r w:rsidR="009D013D" w:rsidRPr="00FB3A6D">
        <w:rPr>
          <w:b/>
        </w:rPr>
        <w:t xml:space="preserve"> </w:t>
      </w:r>
      <w:r w:rsidR="00A729E1" w:rsidRPr="00FB3A6D">
        <w:rPr>
          <w:b/>
        </w:rPr>
        <w:tab/>
      </w:r>
      <w:r w:rsidR="009D013D" w:rsidRPr="00FB3A6D">
        <w:rPr>
          <w:b/>
        </w:rPr>
        <w:t>ETSI</w:t>
      </w:r>
    </w:p>
    <w:p w14:paraId="29EFA2C6" w14:textId="6D66E334" w:rsidR="00C34AC7" w:rsidRPr="00FB3A6D" w:rsidRDefault="00975018" w:rsidP="00A729E1">
      <w:pPr>
        <w:tabs>
          <w:tab w:val="left" w:pos="360"/>
          <w:tab w:val="left" w:pos="3780"/>
          <w:tab w:val="left" w:pos="4500"/>
        </w:tabs>
      </w:pPr>
      <w:r w:rsidRPr="00FB3A6D">
        <w:rPr>
          <w:b/>
        </w:rPr>
        <w:t>Date</w:t>
      </w:r>
      <w:r w:rsidRPr="00FB3A6D">
        <w:t>:</w:t>
      </w:r>
      <w:r w:rsidR="009D013D" w:rsidRPr="00FB3A6D">
        <w:t xml:space="preserve"> </w:t>
      </w:r>
      <w:r w:rsidR="00A729E1" w:rsidRPr="00FB3A6D">
        <w:tab/>
      </w:r>
      <w:r w:rsidR="00903C0F" w:rsidRPr="00FB3A6D">
        <w:t>0</w:t>
      </w:r>
      <w:r w:rsidR="003D270E">
        <w:t>7</w:t>
      </w:r>
      <w:r w:rsidR="00903C0F" w:rsidRPr="00FB3A6D">
        <w:t xml:space="preserve"> </w:t>
      </w:r>
      <w:r w:rsidR="003D270E">
        <w:t>October</w:t>
      </w:r>
      <w:r w:rsidR="00903C0F" w:rsidRPr="00FB3A6D">
        <w:t xml:space="preserve"> </w:t>
      </w:r>
      <w:r w:rsidR="003C00B4" w:rsidRPr="00FB3A6D">
        <w:t>201</w:t>
      </w:r>
      <w:r w:rsidR="00D13960" w:rsidRPr="00FB3A6D">
        <w:t>9</w:t>
      </w:r>
    </w:p>
    <w:p w14:paraId="69444671" w14:textId="77777777" w:rsidR="00C34AC7" w:rsidRPr="00FB3A6D" w:rsidRDefault="00C34AC7" w:rsidP="00C34AC7">
      <w:pPr>
        <w:tabs>
          <w:tab w:val="left" w:pos="360"/>
        </w:tabs>
      </w:pPr>
    </w:p>
    <w:p w14:paraId="7B4F45F2" w14:textId="77777777" w:rsidR="00C34AC7" w:rsidRDefault="00E32573" w:rsidP="00D511DB">
      <w:pPr>
        <w:spacing w:before="240"/>
        <w:rPr>
          <w:b/>
          <w:sz w:val="28"/>
          <w:u w:val="single"/>
        </w:rPr>
      </w:pPr>
      <w:r w:rsidRPr="00795A5C">
        <w:rPr>
          <w:b/>
          <w:sz w:val="28"/>
          <w:u w:val="single"/>
        </w:rPr>
        <w:t>P</w:t>
      </w:r>
      <w:r w:rsidR="00C34AC7" w:rsidRPr="00795A5C">
        <w:rPr>
          <w:b/>
          <w:sz w:val="28"/>
          <w:u w:val="single"/>
        </w:rPr>
        <w:t>art I – Policy relevance and expected market impact</w:t>
      </w:r>
    </w:p>
    <w:p w14:paraId="2B3B6082" w14:textId="77777777" w:rsidR="00C34AC7" w:rsidRPr="00795A5C" w:rsidRDefault="00C34AC7" w:rsidP="00D511DB">
      <w:pPr>
        <w:pStyle w:val="Heading1"/>
      </w:pPr>
      <w:r w:rsidRPr="00795A5C">
        <w:t>Policy relevance</w:t>
      </w:r>
    </w:p>
    <w:p w14:paraId="1FF21DFD" w14:textId="77777777" w:rsidR="00DF01EB" w:rsidRPr="00D7413F" w:rsidRDefault="006B51C4" w:rsidP="006B51C4">
      <w:pPr>
        <w:autoSpaceDE w:val="0"/>
        <w:autoSpaceDN w:val="0"/>
        <w:adjustRightInd w:val="0"/>
        <w:spacing w:after="0" w:line="264" w:lineRule="atLeast"/>
        <w:rPr>
          <w:rFonts w:cs="Arial"/>
          <w:snapToGrid/>
          <w:color w:val="000000"/>
          <w:szCs w:val="22"/>
          <w:lang w:val="en-US"/>
        </w:rPr>
      </w:pPr>
      <w:r w:rsidRPr="00D7413F">
        <w:rPr>
          <w:rFonts w:cs="Arial"/>
          <w:snapToGrid/>
          <w:color w:val="000000"/>
          <w:szCs w:val="22"/>
          <w:lang w:val="en-US"/>
        </w:rPr>
        <w:t xml:space="preserve">Cooperative </w:t>
      </w:r>
      <w:r w:rsidR="00F13585" w:rsidRPr="00D7413F">
        <w:rPr>
          <w:rFonts w:cs="Arial"/>
          <w:snapToGrid/>
          <w:color w:val="000000"/>
          <w:szCs w:val="22"/>
          <w:lang w:val="en-US"/>
        </w:rPr>
        <w:t>Intelligent Transport Systems (</w:t>
      </w:r>
      <w:r w:rsidRPr="00D7413F">
        <w:rPr>
          <w:rFonts w:cs="Arial"/>
          <w:snapToGrid/>
          <w:color w:val="000000"/>
          <w:szCs w:val="22"/>
          <w:lang w:val="en-US"/>
        </w:rPr>
        <w:t>C-</w:t>
      </w:r>
      <w:r w:rsidR="00F13585" w:rsidRPr="00D7413F">
        <w:rPr>
          <w:rFonts w:cs="Arial"/>
          <w:snapToGrid/>
          <w:color w:val="000000"/>
          <w:szCs w:val="22"/>
          <w:lang w:val="en-US"/>
        </w:rPr>
        <w:t xml:space="preserve">ITS) services and </w:t>
      </w:r>
      <w:r w:rsidRPr="00D7413F">
        <w:rPr>
          <w:rFonts w:cs="Arial"/>
          <w:snapToGrid/>
          <w:color w:val="000000"/>
          <w:szCs w:val="22"/>
          <w:lang w:val="en-US"/>
        </w:rPr>
        <w:t>applications</w:t>
      </w:r>
      <w:r w:rsidR="00F13585" w:rsidRPr="00D7413F">
        <w:rPr>
          <w:rFonts w:cs="Arial"/>
          <w:snapToGrid/>
          <w:color w:val="000000"/>
          <w:szCs w:val="22"/>
          <w:lang w:val="en-US"/>
        </w:rPr>
        <w:t xml:space="preserve"> create a clear benefit in terms of transport efficiency, sustainability, safety and security</w:t>
      </w:r>
      <w:r w:rsidR="00DF01EB" w:rsidRPr="00D7413F">
        <w:rPr>
          <w:rFonts w:cs="Arial"/>
          <w:snapToGrid/>
          <w:color w:val="000000"/>
          <w:szCs w:val="22"/>
          <w:lang w:val="en-US"/>
        </w:rPr>
        <w:t xml:space="preserve">. </w:t>
      </w:r>
      <w:r w:rsidRPr="00D7413F">
        <w:rPr>
          <w:rFonts w:cs="Arial"/>
          <w:snapToGrid/>
          <w:color w:val="000000"/>
          <w:szCs w:val="22"/>
          <w:lang w:val="en-US"/>
        </w:rPr>
        <w:t>C-</w:t>
      </w:r>
      <w:r w:rsidR="00DF01EB" w:rsidRPr="00D7413F">
        <w:rPr>
          <w:rFonts w:cs="Arial"/>
          <w:snapToGrid/>
          <w:color w:val="000000"/>
          <w:szCs w:val="22"/>
          <w:lang w:val="en-US"/>
        </w:rPr>
        <w:t xml:space="preserve">ITS contributes to the EU’s single market and competitiveness objectives. </w:t>
      </w:r>
      <w:r w:rsidR="00F36CD3" w:rsidRPr="00D7413F">
        <w:rPr>
          <w:rFonts w:cs="Arial"/>
          <w:snapToGrid/>
          <w:color w:val="000000"/>
          <w:szCs w:val="22"/>
          <w:lang w:val="en-US"/>
        </w:rPr>
        <w:t xml:space="preserve">This </w:t>
      </w:r>
      <w:r w:rsidR="00DF01EB" w:rsidRPr="00D7413F">
        <w:rPr>
          <w:rFonts w:cs="Arial"/>
          <w:snapToGrid/>
          <w:color w:val="000000"/>
          <w:szCs w:val="22"/>
          <w:lang w:val="en-US"/>
        </w:rPr>
        <w:t xml:space="preserve">proposal action is in response to the ACTION </w:t>
      </w:r>
      <w:r w:rsidR="00EF793C" w:rsidRPr="00D7413F">
        <w:rPr>
          <w:rFonts w:cs="Arial"/>
          <w:snapToGrid/>
          <w:color w:val="000000"/>
          <w:szCs w:val="22"/>
          <w:lang w:val="en-US"/>
        </w:rPr>
        <w:t>1</w:t>
      </w:r>
      <w:r w:rsidR="00EF793C">
        <w:rPr>
          <w:rFonts w:cs="Arial"/>
          <w:snapToGrid/>
          <w:color w:val="000000"/>
          <w:szCs w:val="22"/>
          <w:lang w:val="en-US"/>
        </w:rPr>
        <w:t xml:space="preserve">, </w:t>
      </w:r>
      <w:r w:rsidR="00EF793C" w:rsidRPr="00D7413F">
        <w:rPr>
          <w:rFonts w:cs="Arial"/>
          <w:snapToGrid/>
          <w:color w:val="000000"/>
          <w:szCs w:val="22"/>
          <w:lang w:val="en-US"/>
        </w:rPr>
        <w:t>ACTION</w:t>
      </w:r>
      <w:r w:rsidR="00DF01EB" w:rsidRPr="00D7413F">
        <w:rPr>
          <w:rFonts w:cs="Arial"/>
          <w:snapToGrid/>
          <w:color w:val="000000"/>
          <w:szCs w:val="22"/>
          <w:lang w:val="en-US"/>
        </w:rPr>
        <w:t xml:space="preserve"> 3</w:t>
      </w:r>
      <w:r w:rsidR="00E26429">
        <w:rPr>
          <w:rFonts w:cs="Arial"/>
          <w:snapToGrid/>
          <w:color w:val="000000"/>
          <w:szCs w:val="22"/>
          <w:lang w:val="en-US"/>
        </w:rPr>
        <w:t>, ACTION 7, ACTION 9</w:t>
      </w:r>
      <w:r w:rsidR="00A03821">
        <w:rPr>
          <w:rFonts w:cs="Arial"/>
          <w:snapToGrid/>
          <w:color w:val="000000"/>
          <w:szCs w:val="22"/>
          <w:lang w:val="en-US"/>
        </w:rPr>
        <w:t xml:space="preserve"> and ACTION </w:t>
      </w:r>
      <w:r w:rsidR="00E26429">
        <w:rPr>
          <w:rFonts w:cs="Arial"/>
          <w:snapToGrid/>
          <w:color w:val="000000"/>
          <w:szCs w:val="22"/>
          <w:lang w:val="en-US"/>
        </w:rPr>
        <w:t>1</w:t>
      </w:r>
      <w:r w:rsidR="000543F9">
        <w:rPr>
          <w:rFonts w:cs="Arial"/>
          <w:snapToGrid/>
          <w:color w:val="000000"/>
          <w:szCs w:val="22"/>
          <w:lang w:val="en-US"/>
        </w:rPr>
        <w:t>9</w:t>
      </w:r>
      <w:r w:rsidR="00DF01EB" w:rsidRPr="00D7413F">
        <w:rPr>
          <w:rFonts w:cs="Arial"/>
          <w:snapToGrid/>
          <w:color w:val="000000"/>
          <w:szCs w:val="22"/>
          <w:lang w:val="en-US"/>
        </w:rPr>
        <w:t xml:space="preserve"> of the </w:t>
      </w:r>
      <w:r w:rsidR="00F36CD3" w:rsidRPr="00D7413F">
        <w:rPr>
          <w:rFonts w:cs="Arial"/>
          <w:snapToGrid/>
          <w:color w:val="000000"/>
          <w:szCs w:val="22"/>
          <w:lang w:val="en-US"/>
        </w:rPr>
        <w:t>Rolling Plan f</w:t>
      </w:r>
      <w:r w:rsidR="00D378BD" w:rsidRPr="00D7413F">
        <w:rPr>
          <w:rFonts w:cs="Arial"/>
          <w:snapToGrid/>
          <w:color w:val="000000"/>
          <w:szCs w:val="22"/>
          <w:lang w:val="en-US"/>
        </w:rPr>
        <w:t xml:space="preserve">or ICT </w:t>
      </w:r>
      <w:proofErr w:type="spellStart"/>
      <w:r w:rsidR="00D378BD" w:rsidRPr="00D7413F">
        <w:rPr>
          <w:rFonts w:cs="Arial"/>
          <w:snapToGrid/>
          <w:color w:val="000000"/>
          <w:szCs w:val="22"/>
          <w:lang w:val="en-US"/>
        </w:rPr>
        <w:t>standardisation</w:t>
      </w:r>
      <w:proofErr w:type="spellEnd"/>
      <w:r w:rsidR="00D378BD" w:rsidRPr="00D7413F">
        <w:rPr>
          <w:rFonts w:cs="Arial"/>
          <w:snapToGrid/>
          <w:color w:val="000000"/>
          <w:szCs w:val="22"/>
          <w:lang w:val="en-US"/>
        </w:rPr>
        <w:t xml:space="preserve"> </w:t>
      </w:r>
      <w:r w:rsidR="00F36CD3" w:rsidRPr="00D7413F">
        <w:rPr>
          <w:rFonts w:cs="Arial"/>
          <w:snapToGrid/>
          <w:color w:val="000000"/>
          <w:szCs w:val="22"/>
          <w:lang w:val="en-US"/>
        </w:rPr>
        <w:t>201</w:t>
      </w:r>
      <w:r w:rsidR="001C0DB5">
        <w:rPr>
          <w:rFonts w:cs="Arial"/>
          <w:snapToGrid/>
          <w:color w:val="000000"/>
          <w:szCs w:val="22"/>
          <w:lang w:val="en-US"/>
        </w:rPr>
        <w:t>9</w:t>
      </w:r>
      <w:r w:rsidR="00F36CD3" w:rsidRPr="005167A6">
        <w:rPr>
          <w:rStyle w:val="FootnoteReference"/>
          <w:rFonts w:ascii="Arial" w:hAnsi="Arial" w:cs="Arial"/>
          <w:snapToGrid/>
          <w:color w:val="000000"/>
          <w:szCs w:val="22"/>
          <w:lang w:val="en-US"/>
        </w:rPr>
        <w:footnoteReference w:id="1"/>
      </w:r>
      <w:r w:rsidR="003355D0">
        <w:rPr>
          <w:rFonts w:cs="Arial"/>
          <w:snapToGrid/>
          <w:color w:val="000000"/>
          <w:szCs w:val="22"/>
          <w:lang w:val="en-US"/>
        </w:rPr>
        <w:t xml:space="preserve"> part Intelligent Transport Systems (ITS)</w:t>
      </w:r>
    </w:p>
    <w:p w14:paraId="40900E7B" w14:textId="77777777" w:rsidR="00DF01EB" w:rsidRPr="00D7413F" w:rsidRDefault="00DF01EB" w:rsidP="002248DE">
      <w:pPr>
        <w:autoSpaceDE w:val="0"/>
        <w:autoSpaceDN w:val="0"/>
        <w:adjustRightInd w:val="0"/>
        <w:spacing w:after="0" w:line="264" w:lineRule="atLeast"/>
        <w:jc w:val="left"/>
        <w:rPr>
          <w:rFonts w:cs="Arial"/>
          <w:snapToGrid/>
          <w:color w:val="000000"/>
          <w:szCs w:val="22"/>
          <w:lang w:val="en-US"/>
        </w:rPr>
      </w:pPr>
    </w:p>
    <w:p w14:paraId="71885AEC" w14:textId="77777777" w:rsidR="00DF01EB" w:rsidRPr="00D7413F" w:rsidRDefault="00DF01EB" w:rsidP="002248DE">
      <w:pPr>
        <w:autoSpaceDE w:val="0"/>
        <w:autoSpaceDN w:val="0"/>
        <w:adjustRightInd w:val="0"/>
        <w:spacing w:after="0" w:line="264" w:lineRule="atLeast"/>
        <w:jc w:val="left"/>
        <w:rPr>
          <w:rFonts w:cs="Arial"/>
          <w:snapToGrid/>
          <w:color w:val="000000"/>
          <w:szCs w:val="22"/>
          <w:lang w:val="en-US"/>
        </w:rPr>
      </w:pPr>
      <w:r w:rsidRPr="00D7413F">
        <w:rPr>
          <w:rFonts w:cs="Arial"/>
          <w:snapToGrid/>
          <w:color w:val="000000"/>
          <w:szCs w:val="22"/>
          <w:lang w:val="en-US"/>
        </w:rPr>
        <w:t>ACTION 1:</w:t>
      </w:r>
      <w:r w:rsidR="006B51C4" w:rsidRPr="00D7413F">
        <w:rPr>
          <w:rFonts w:cs="Arial"/>
          <w:snapToGrid/>
          <w:color w:val="000000"/>
          <w:szCs w:val="22"/>
          <w:lang w:val="en-US"/>
        </w:rPr>
        <w:tab/>
      </w:r>
      <w:r w:rsidR="006B51C4" w:rsidRPr="00A919C4">
        <w:rPr>
          <w:rFonts w:cs="Arial"/>
          <w:i/>
          <w:snapToGrid/>
          <w:color w:val="000000"/>
          <w:szCs w:val="22"/>
          <w:lang w:val="en-US"/>
        </w:rPr>
        <w:t>“</w:t>
      </w:r>
      <w:r w:rsidR="001C0DB5" w:rsidRPr="001C0DB5">
        <w:rPr>
          <w:rFonts w:cs="Arial"/>
          <w:i/>
          <w:snapToGrid/>
          <w:color w:val="000000"/>
          <w:szCs w:val="22"/>
          <w:lang w:val="en-US"/>
        </w:rPr>
        <w:t>To complete the minimum set of standards required to deploy C-ITS systems and applications, completing the activities foreseen in the M/453 and building in the results of the mandate, in particular by achieving the Release 2 for C-ITS (including V2V, V2I/I2V and I2I communications</w:t>
      </w:r>
      <w:r w:rsidR="00EF793C" w:rsidRPr="001C0DB5">
        <w:rPr>
          <w:rFonts w:cs="Arial"/>
          <w:i/>
          <w:snapToGrid/>
          <w:color w:val="000000"/>
          <w:szCs w:val="22"/>
          <w:lang w:val="en-US"/>
        </w:rPr>
        <w:t>)”</w:t>
      </w:r>
    </w:p>
    <w:p w14:paraId="17151290" w14:textId="77777777" w:rsidR="006B51C4" w:rsidRPr="00D7413F" w:rsidRDefault="006B51C4" w:rsidP="002248DE">
      <w:pPr>
        <w:autoSpaceDE w:val="0"/>
        <w:autoSpaceDN w:val="0"/>
        <w:adjustRightInd w:val="0"/>
        <w:spacing w:after="0" w:line="264" w:lineRule="atLeast"/>
        <w:jc w:val="left"/>
        <w:rPr>
          <w:rFonts w:cs="Arial"/>
          <w:snapToGrid/>
          <w:color w:val="000000"/>
          <w:szCs w:val="22"/>
          <w:lang w:val="en-US"/>
        </w:rPr>
      </w:pPr>
    </w:p>
    <w:p w14:paraId="1E75D77C" w14:textId="77777777" w:rsidR="00FF3E5F" w:rsidRPr="00FF3E5F" w:rsidRDefault="00DF01EB" w:rsidP="00FF3E5F">
      <w:pPr>
        <w:rPr>
          <w:rFonts w:cs="Arial"/>
          <w:i/>
          <w:szCs w:val="22"/>
        </w:rPr>
      </w:pPr>
      <w:r w:rsidRPr="00D7413F">
        <w:rPr>
          <w:rFonts w:cs="Arial"/>
          <w:szCs w:val="22"/>
        </w:rPr>
        <w:t xml:space="preserve">ACTION 3: </w:t>
      </w:r>
      <w:r w:rsidRPr="00D7413F">
        <w:rPr>
          <w:rFonts w:cs="Arial"/>
          <w:szCs w:val="22"/>
        </w:rPr>
        <w:tab/>
      </w:r>
      <w:r w:rsidR="00FF3E5F">
        <w:rPr>
          <w:rFonts w:cs="Arial"/>
          <w:i/>
          <w:szCs w:val="22"/>
        </w:rPr>
        <w:t>“</w:t>
      </w:r>
      <w:r w:rsidR="00FF3E5F" w:rsidRPr="00FF3E5F">
        <w:rPr>
          <w:rFonts w:cs="Arial"/>
          <w:i/>
          <w:szCs w:val="22"/>
        </w:rPr>
        <w:t>Taking into account the C-ITS architecture, ICT related standards for applications to support vulnerable road users (VRU, e.g. projects like VRUITS www.vruits.eu). In particular, SDOs should agree on common requirements and relevant communication standards.</w:t>
      </w:r>
      <w:r w:rsidR="00FF3E5F">
        <w:rPr>
          <w:rFonts w:cs="Arial"/>
          <w:i/>
          <w:szCs w:val="22"/>
        </w:rPr>
        <w:t>”</w:t>
      </w:r>
    </w:p>
    <w:p w14:paraId="29D87A3A" w14:textId="77777777" w:rsidR="003D1E9B" w:rsidRPr="001D4FD0" w:rsidRDefault="003D1E9B" w:rsidP="001D4FD0">
      <w:pPr>
        <w:rPr>
          <w:i/>
          <w:lang w:val="en-IE"/>
        </w:rPr>
      </w:pPr>
      <w:r w:rsidRPr="00D7413F">
        <w:rPr>
          <w:rFonts w:cs="Arial"/>
          <w:szCs w:val="22"/>
        </w:rPr>
        <w:t xml:space="preserve">ACTION </w:t>
      </w:r>
      <w:r w:rsidR="00971EDE">
        <w:rPr>
          <w:rFonts w:cs="Arial"/>
          <w:szCs w:val="22"/>
        </w:rPr>
        <w:t>7:</w:t>
      </w:r>
      <w:r w:rsidR="00971EDE">
        <w:rPr>
          <w:rFonts w:cs="Arial"/>
          <w:szCs w:val="22"/>
        </w:rPr>
        <w:tab/>
      </w:r>
      <w:r w:rsidR="00971EDE" w:rsidRPr="001D4FD0">
        <w:rPr>
          <w:rFonts w:cs="Arial"/>
          <w:i/>
          <w:szCs w:val="22"/>
        </w:rPr>
        <w:t>“</w:t>
      </w:r>
      <w:r w:rsidRPr="001D4FD0">
        <w:rPr>
          <w:i/>
          <w:lang w:val="en-IE"/>
        </w:rPr>
        <w:t xml:space="preserve">SDOs to standardise of data and communication aspects to ensure interoperable implementation and data sharing system for increased location </w:t>
      </w:r>
      <w:r w:rsidR="00EF793C" w:rsidRPr="001D4FD0">
        <w:rPr>
          <w:i/>
          <w:lang w:val="en-IE"/>
        </w:rPr>
        <w:t>accuracy”</w:t>
      </w:r>
      <w:r w:rsidRPr="001D4FD0">
        <w:rPr>
          <w:i/>
          <w:lang w:val="en-IE"/>
        </w:rPr>
        <w:t>.</w:t>
      </w:r>
      <w:r w:rsidRPr="001D4FD0">
        <w:rPr>
          <w:i/>
          <w:color w:val="000000"/>
          <w:lang w:val="en-IE"/>
        </w:rPr>
        <w:t> </w:t>
      </w:r>
    </w:p>
    <w:p w14:paraId="70D5D62A" w14:textId="77777777" w:rsidR="000543F9" w:rsidRDefault="000543F9" w:rsidP="00DF01EB">
      <w:pPr>
        <w:rPr>
          <w:rFonts w:cs="Arial"/>
          <w:szCs w:val="22"/>
        </w:rPr>
      </w:pPr>
      <w:r>
        <w:rPr>
          <w:rFonts w:cs="Arial"/>
          <w:szCs w:val="22"/>
        </w:rPr>
        <w:t>ACTION</w:t>
      </w:r>
      <w:r w:rsidRPr="000543F9">
        <w:rPr>
          <w:rFonts w:cs="Arial"/>
          <w:szCs w:val="22"/>
        </w:rPr>
        <w:t xml:space="preserve"> 9: </w:t>
      </w:r>
      <w:r>
        <w:rPr>
          <w:rFonts w:cs="Arial"/>
          <w:szCs w:val="22"/>
        </w:rPr>
        <w:tab/>
        <w:t>“</w:t>
      </w:r>
      <w:r w:rsidRPr="001D4FD0">
        <w:rPr>
          <w:rFonts w:cs="Arial"/>
          <w:i/>
          <w:szCs w:val="22"/>
        </w:rPr>
        <w:t>SDOs to extend the local dynamic map standards to integrate mechanisms supporting the use of high precision positioning and related objects. This may require additional specific object definition standardisation.</w:t>
      </w:r>
      <w:r>
        <w:rPr>
          <w:rFonts w:cs="Arial"/>
          <w:szCs w:val="22"/>
        </w:rPr>
        <w:t>”</w:t>
      </w:r>
    </w:p>
    <w:p w14:paraId="5685F3F4" w14:textId="77777777" w:rsidR="00FF3E5F" w:rsidRPr="003816F4" w:rsidRDefault="00971EDE" w:rsidP="00FF3E5F">
      <w:pPr>
        <w:rPr>
          <w:rFonts w:cs="Arial"/>
          <w:i/>
          <w:szCs w:val="22"/>
        </w:rPr>
      </w:pPr>
      <w:r w:rsidRPr="00AB3F16">
        <w:rPr>
          <w:rFonts w:cs="Arial"/>
          <w:szCs w:val="22"/>
        </w:rPr>
        <w:t>ACTION 19:</w:t>
      </w:r>
      <w:r w:rsidRPr="00AB3F16">
        <w:rPr>
          <w:rFonts w:cs="Arial"/>
          <w:szCs w:val="22"/>
        </w:rPr>
        <w:tab/>
      </w:r>
      <w:r w:rsidR="00FF3E5F">
        <w:rPr>
          <w:rFonts w:cs="Arial"/>
          <w:i/>
          <w:szCs w:val="22"/>
        </w:rPr>
        <w:t>“</w:t>
      </w:r>
      <w:r w:rsidR="00FF3E5F" w:rsidRPr="003816F4">
        <w:rPr>
          <w:rFonts w:cs="Arial"/>
          <w:i/>
          <w:szCs w:val="22"/>
        </w:rPr>
        <w:t xml:space="preserve">SDOs are invited to develop and perform a gap analysis with respect to the broad range of services for Cooperative, Connected and Automated Mobility taking into account the existing C-ITS </w:t>
      </w:r>
      <w:r w:rsidR="00EF793C" w:rsidRPr="003816F4">
        <w:rPr>
          <w:rFonts w:cs="Arial"/>
          <w:i/>
          <w:szCs w:val="22"/>
        </w:rPr>
        <w:t>architecture, standards</w:t>
      </w:r>
      <w:r w:rsidR="00FF3E5F" w:rsidRPr="003816F4">
        <w:rPr>
          <w:rFonts w:cs="Arial"/>
          <w:i/>
          <w:szCs w:val="22"/>
        </w:rPr>
        <w:t xml:space="preserve"> and technical specifications, in particular those developed within the framework of M/453. The analysis should identify missing complementary standards and identify possibly conflicting standards with the overarching objective of full C-ITS service interoperability. The analysis should be based on currently implemented technologies (recognised by Member States within the C-Roads platform and subject to automotive deployment in line with COM (2016) 766) while also considering newly emerging technologies (in line with the 5G Action Plan) and build upon the principles and results of the RSCOM Mandate to CEPT (RSCOM17-26 rev.3) with the aim to enable interoperability between all C-ITS end user service</w:t>
      </w:r>
      <w:r w:rsidR="00FF3E5F">
        <w:rPr>
          <w:rFonts w:cs="Arial"/>
          <w:i/>
          <w:szCs w:val="22"/>
        </w:rPr>
        <w:t>”</w:t>
      </w:r>
    </w:p>
    <w:p w14:paraId="6BECCAA7" w14:textId="77777777" w:rsidR="00F057BA" w:rsidRPr="006B51C4" w:rsidRDefault="00F057BA" w:rsidP="006B51C4">
      <w:pPr>
        <w:autoSpaceDE w:val="0"/>
        <w:autoSpaceDN w:val="0"/>
        <w:adjustRightInd w:val="0"/>
        <w:spacing w:after="0" w:line="264" w:lineRule="atLeast"/>
        <w:jc w:val="left"/>
        <w:rPr>
          <w:rFonts w:cs="Arial"/>
          <w:snapToGrid/>
          <w:color w:val="000000"/>
          <w:sz w:val="22"/>
          <w:szCs w:val="22"/>
          <w:lang w:val="en-US"/>
        </w:rPr>
      </w:pPr>
    </w:p>
    <w:p w14:paraId="762761E6" w14:textId="77777777" w:rsidR="00C34AC7" w:rsidRDefault="00C34AC7" w:rsidP="001E47A5">
      <w:pPr>
        <w:pStyle w:val="Heading1"/>
      </w:pPr>
      <w:r>
        <w:lastRenderedPageBreak/>
        <w:t>Rationale</w:t>
      </w:r>
    </w:p>
    <w:p w14:paraId="5FE3B0DC" w14:textId="56AEEE2E" w:rsidR="00FA7EB1" w:rsidRPr="00975018" w:rsidRDefault="00FA7EB1" w:rsidP="00975018">
      <w:pPr>
        <w:spacing w:after="0"/>
        <w:rPr>
          <w:rFonts w:cs="Arial"/>
          <w:snapToGrid/>
          <w:lang w:val="en-US"/>
        </w:rPr>
      </w:pPr>
      <w:r w:rsidRPr="00975018">
        <w:rPr>
          <w:rFonts w:cs="Arial"/>
          <w:color w:val="000000"/>
        </w:rPr>
        <w:t xml:space="preserve">On 13 March 2018 the European Parliament adopted its opinion on cooperative intelligent transport systems C-ITS to improve road safety, traffic flow and reduce </w:t>
      </w:r>
      <w:r w:rsidRPr="00837A9B">
        <w:rPr>
          <w:rFonts w:cs="Arial"/>
          <w:snapToGrid/>
          <w:color w:val="000000"/>
          <w:lang w:val="en-US"/>
        </w:rPr>
        <w:t>CO</w:t>
      </w:r>
      <w:r w:rsidRPr="00BF6A89">
        <w:rPr>
          <w:rFonts w:cs="Arial"/>
          <w:snapToGrid/>
          <w:color w:val="000000"/>
          <w:vertAlign w:val="subscript"/>
          <w:lang w:val="en-US"/>
        </w:rPr>
        <w:t>2</w:t>
      </w:r>
      <w:r w:rsidRPr="007D7F27">
        <w:rPr>
          <w:rFonts w:cs="Arial"/>
          <w:snapToGrid/>
          <w:color w:val="000000"/>
          <w:lang w:val="en-US"/>
        </w:rPr>
        <w:t xml:space="preserve"> emission </w:t>
      </w:r>
      <w:r w:rsidRPr="00975018">
        <w:rPr>
          <w:rFonts w:cs="Arial"/>
          <w:color w:val="000000"/>
        </w:rPr>
        <w:t xml:space="preserve">through instant short-range communication between vehicles, vehicles and the infrastructure and public transport (the report was coordinated by Hungarian MEP, </w:t>
      </w:r>
      <w:proofErr w:type="spellStart"/>
      <w:r w:rsidRPr="00975018">
        <w:rPr>
          <w:rFonts w:cs="Arial"/>
          <w:color w:val="000000"/>
        </w:rPr>
        <w:t>István</w:t>
      </w:r>
      <w:proofErr w:type="spellEnd"/>
      <w:r w:rsidRPr="00975018">
        <w:rPr>
          <w:rFonts w:cs="Arial"/>
          <w:color w:val="000000"/>
        </w:rPr>
        <w:t xml:space="preserve"> </w:t>
      </w:r>
      <w:proofErr w:type="spellStart"/>
      <w:r w:rsidRPr="00975018">
        <w:rPr>
          <w:rFonts w:cs="Arial"/>
          <w:color w:val="000000"/>
        </w:rPr>
        <w:t>Ujhelyi</w:t>
      </w:r>
      <w:proofErr w:type="spellEnd"/>
      <w:r w:rsidRPr="00975018">
        <w:rPr>
          <w:rFonts w:cs="Arial"/>
          <w:color w:val="000000"/>
        </w:rPr>
        <w:t xml:space="preserve"> and received with broad cross-party support (633 in favour, 43 against, 11 abstention</w:t>
      </w:r>
      <w:r w:rsidR="00D775AE">
        <w:rPr>
          <w:rFonts w:cs="Arial"/>
          <w:color w:val="000000"/>
        </w:rPr>
        <w:t>)</w:t>
      </w:r>
      <w:r w:rsidRPr="00975018">
        <w:rPr>
          <w:rFonts w:cs="Arial"/>
          <w:color w:val="000000"/>
        </w:rPr>
        <w:t>.</w:t>
      </w:r>
    </w:p>
    <w:p w14:paraId="3D04CEF3" w14:textId="77777777" w:rsidR="00EE7143" w:rsidRPr="00EE7143" w:rsidRDefault="008C76FE" w:rsidP="00FA7EB1">
      <w:pPr>
        <w:spacing w:after="0"/>
        <w:rPr>
          <w:rFonts w:cs="Arial"/>
          <w:snapToGrid/>
          <w:color w:val="000000"/>
          <w:lang w:val="en-US"/>
        </w:rPr>
      </w:pPr>
      <w:r w:rsidRPr="00EE7143">
        <w:rPr>
          <w:rFonts w:cs="Arial"/>
          <w:snapToGrid/>
          <w:color w:val="000000"/>
          <w:lang w:val="en-US"/>
        </w:rPr>
        <w:t>The European Parliament supports the European Commission strategy on C-ITS</w:t>
      </w:r>
      <w:r w:rsidR="00EE7143">
        <w:rPr>
          <w:rStyle w:val="FootnoteReference"/>
          <w:snapToGrid/>
          <w:color w:val="000000"/>
          <w:lang w:val="en-US"/>
        </w:rPr>
        <w:footnoteReference w:id="2"/>
      </w:r>
      <w:r w:rsidRPr="00EE7143">
        <w:rPr>
          <w:rFonts w:cs="Arial"/>
          <w:snapToGrid/>
          <w:color w:val="000000"/>
          <w:sz w:val="16"/>
          <w:vertAlign w:val="superscript"/>
          <w:lang w:val="en-US"/>
        </w:rPr>
        <w:t xml:space="preserve"> </w:t>
      </w:r>
      <w:r w:rsidRPr="00EE7143">
        <w:rPr>
          <w:rFonts w:cs="Arial"/>
          <w:snapToGrid/>
          <w:color w:val="000000"/>
          <w:lang w:val="en-US"/>
        </w:rPr>
        <w:t>as driven by DG MOVE. In its draft (2017/2067(INI))</w:t>
      </w:r>
      <w:r w:rsidR="00EE7143">
        <w:rPr>
          <w:rStyle w:val="FootnoteReference"/>
          <w:snapToGrid/>
          <w:color w:val="000000"/>
          <w:lang w:val="en-US"/>
        </w:rPr>
        <w:footnoteReference w:id="3"/>
      </w:r>
      <w:r w:rsidRPr="00EE7143">
        <w:rPr>
          <w:rFonts w:cs="Arial"/>
          <w:snapToGrid/>
          <w:color w:val="000000"/>
          <w:vertAlign w:val="superscript"/>
          <w:lang w:val="en-US"/>
        </w:rPr>
        <w:t xml:space="preserve"> </w:t>
      </w:r>
      <w:r w:rsidRPr="00EE7143">
        <w:rPr>
          <w:rFonts w:cs="Arial"/>
          <w:snapToGrid/>
          <w:color w:val="000000"/>
          <w:lang w:val="en-US"/>
        </w:rPr>
        <w:t xml:space="preserve">report the Parliament Transport Committee </w:t>
      </w:r>
      <w:r w:rsidR="00EE7143" w:rsidRPr="00EE7143">
        <w:rPr>
          <w:rFonts w:cs="Arial"/>
          <w:snapToGrid/>
          <w:color w:val="000000"/>
          <w:lang w:val="en-US"/>
        </w:rPr>
        <w:t xml:space="preserve">defines that the deployment of C-ITS is essential to realize the safety and </w:t>
      </w:r>
      <w:r w:rsidR="00CF09CB" w:rsidRPr="00837A9B">
        <w:rPr>
          <w:rFonts w:cs="Arial"/>
          <w:snapToGrid/>
          <w:color w:val="000000"/>
          <w:lang w:val="en-US"/>
        </w:rPr>
        <w:t>CO</w:t>
      </w:r>
      <w:r w:rsidR="00CF09CB" w:rsidRPr="002D17CA">
        <w:rPr>
          <w:rFonts w:cs="Arial"/>
          <w:snapToGrid/>
          <w:color w:val="000000"/>
          <w:vertAlign w:val="subscript"/>
          <w:lang w:val="en-US"/>
        </w:rPr>
        <w:t>2</w:t>
      </w:r>
      <w:r w:rsidR="00EE7143" w:rsidRPr="00EE7143">
        <w:rPr>
          <w:rFonts w:cs="Arial"/>
          <w:snapToGrid/>
          <w:color w:val="000000"/>
          <w:lang w:val="en-US"/>
        </w:rPr>
        <w:t xml:space="preserve"> emission reduction objectives.</w:t>
      </w:r>
    </w:p>
    <w:p w14:paraId="5AD5802B" w14:textId="77777777" w:rsidR="00EE7143" w:rsidRPr="00EE7143" w:rsidRDefault="00EE7143" w:rsidP="008A3A86">
      <w:pPr>
        <w:spacing w:after="0"/>
        <w:rPr>
          <w:rFonts w:cs="Arial"/>
          <w:snapToGrid/>
          <w:color w:val="000000"/>
          <w:lang w:val="en-US"/>
        </w:rPr>
      </w:pPr>
    </w:p>
    <w:p w14:paraId="4BA2E4C9" w14:textId="1C59684A" w:rsidR="00A919C4" w:rsidRPr="00EE7143" w:rsidRDefault="00EE7143" w:rsidP="008A3A86">
      <w:pPr>
        <w:spacing w:after="0"/>
        <w:rPr>
          <w:rFonts w:cs="Arial"/>
          <w:lang w:val="en-US"/>
        </w:rPr>
      </w:pPr>
      <w:r w:rsidRPr="00EE7143">
        <w:rPr>
          <w:rFonts w:cs="Arial"/>
        </w:rPr>
        <w:t>In</w:t>
      </w:r>
      <w:r w:rsidR="00A919C4" w:rsidRPr="00EE7143">
        <w:rPr>
          <w:rFonts w:cs="Arial"/>
        </w:rPr>
        <w:t xml:space="preserve"> the</w:t>
      </w:r>
      <w:r w:rsidR="00A919C4" w:rsidRPr="00EE7143">
        <w:rPr>
          <w:rFonts w:cs="Arial"/>
          <w:sz w:val="18"/>
        </w:rPr>
        <w:t xml:space="preserve"> </w:t>
      </w:r>
      <w:r w:rsidR="00A919C4" w:rsidRPr="008A3A86">
        <w:rPr>
          <w:rFonts w:cs="Arial"/>
        </w:rPr>
        <w:t>recent</w:t>
      </w:r>
      <w:r w:rsidR="00D7413F" w:rsidRPr="008A3A86">
        <w:rPr>
          <w:rFonts w:cs="Arial"/>
        </w:rPr>
        <w:t xml:space="preserve"> years a first </w:t>
      </w:r>
      <w:r w:rsidR="00A919C4" w:rsidRPr="008A3A86">
        <w:rPr>
          <w:rFonts w:cs="Arial"/>
        </w:rPr>
        <w:t xml:space="preserve">set of </w:t>
      </w:r>
      <w:r w:rsidR="00D7413F" w:rsidRPr="008A3A86">
        <w:rPr>
          <w:rFonts w:cs="Arial"/>
        </w:rPr>
        <w:t>C-ITS standards for the exchange of transport safety an</w:t>
      </w:r>
      <w:r w:rsidR="00855DFD">
        <w:rPr>
          <w:rFonts w:cs="Arial"/>
        </w:rPr>
        <w:t>d</w:t>
      </w:r>
      <w:r w:rsidR="00D7413F" w:rsidRPr="008A3A86">
        <w:rPr>
          <w:rFonts w:cs="Arial"/>
        </w:rPr>
        <w:t xml:space="preserve"> transport </w:t>
      </w:r>
      <w:r w:rsidR="00A12B55" w:rsidRPr="008A3A86">
        <w:rPr>
          <w:rFonts w:cs="Arial"/>
        </w:rPr>
        <w:t>efficiency</w:t>
      </w:r>
      <w:r w:rsidR="00A12B55">
        <w:rPr>
          <w:rFonts w:cs="Arial"/>
        </w:rPr>
        <w:t xml:space="preserve"> by means of Dedicated Short Range Communication (DSRC)</w:t>
      </w:r>
      <w:r w:rsidR="00D7413F" w:rsidRPr="008A3A86">
        <w:rPr>
          <w:rFonts w:cs="Arial"/>
        </w:rPr>
        <w:t>, as captured in the ETSI TR 101 607 V1.1.1, have been develop</w:t>
      </w:r>
      <w:r w:rsidR="00CF09CB">
        <w:rPr>
          <w:rFonts w:cs="Arial"/>
        </w:rPr>
        <w:t>ed</w:t>
      </w:r>
      <w:r w:rsidR="00A919C4" w:rsidRPr="008A3A86">
        <w:rPr>
          <w:rFonts w:cs="Arial"/>
        </w:rPr>
        <w:t xml:space="preserve"> to support the current </w:t>
      </w:r>
      <w:r w:rsidR="00855DFD">
        <w:rPr>
          <w:rFonts w:cs="Arial"/>
        </w:rPr>
        <w:t xml:space="preserve">deployment of </w:t>
      </w:r>
      <w:r w:rsidR="00A919C4" w:rsidRPr="008A3A86">
        <w:rPr>
          <w:rFonts w:cs="Arial"/>
        </w:rPr>
        <w:t xml:space="preserve">Day-1 C-ITS services as identified in the EU Commission C-ITS Deployment Platform </w:t>
      </w:r>
      <w:r w:rsidR="00855DFD" w:rsidRPr="008A3A86">
        <w:rPr>
          <w:rFonts w:cs="Arial"/>
        </w:rPr>
        <w:t>Report</w:t>
      </w:r>
      <w:r w:rsidR="00A919C4" w:rsidRPr="008A3A86">
        <w:rPr>
          <w:rFonts w:cs="Arial"/>
        </w:rPr>
        <w:t xml:space="preserve"> Phase-1 2016</w:t>
      </w:r>
      <w:r w:rsidR="00A919C4" w:rsidRPr="00D26895">
        <w:rPr>
          <w:rStyle w:val="FootnoteReference"/>
          <w:rFonts w:ascii="Arial" w:hAnsi="Arial" w:cs="Arial"/>
          <w:szCs w:val="20"/>
        </w:rPr>
        <w:footnoteReference w:id="4"/>
      </w:r>
      <w:r w:rsidR="00A919C4" w:rsidRPr="008A3A86">
        <w:rPr>
          <w:rFonts w:cs="Arial"/>
        </w:rPr>
        <w:t xml:space="preserve"> and </w:t>
      </w:r>
      <w:r w:rsidR="00855DFD">
        <w:rPr>
          <w:rFonts w:cs="Arial"/>
        </w:rPr>
        <w:t>mostly covered by the</w:t>
      </w:r>
      <w:r w:rsidR="00A919C4" w:rsidRPr="008A3A86">
        <w:rPr>
          <w:rFonts w:cs="Arial"/>
        </w:rPr>
        <w:t xml:space="preserve"> ETSI TR 102 638 C-ITS </w:t>
      </w:r>
      <w:r w:rsidR="00855DFD">
        <w:rPr>
          <w:rFonts w:cs="Arial"/>
        </w:rPr>
        <w:t>“</w:t>
      </w:r>
      <w:r w:rsidR="00A919C4" w:rsidRPr="008A3A86">
        <w:rPr>
          <w:rFonts w:cs="Arial"/>
        </w:rPr>
        <w:t>Basic Set of Applications</w:t>
      </w:r>
      <w:r w:rsidR="00855DFD">
        <w:rPr>
          <w:rFonts w:cs="Arial"/>
        </w:rPr>
        <w:t>”</w:t>
      </w:r>
      <w:r w:rsidR="00A919C4" w:rsidRPr="008A3A86">
        <w:rPr>
          <w:rFonts w:cs="Arial"/>
        </w:rPr>
        <w:t xml:space="preserve"> (BSA). The Vehicle Industry represented by the C2C-CC</w:t>
      </w:r>
      <w:r w:rsidR="0020528B" w:rsidRPr="00D26895">
        <w:rPr>
          <w:rStyle w:val="FootnoteReference"/>
          <w:rFonts w:ascii="Arial" w:hAnsi="Arial" w:cs="Arial"/>
          <w:szCs w:val="20"/>
        </w:rPr>
        <w:footnoteReference w:id="5"/>
      </w:r>
      <w:r w:rsidR="00A919C4" w:rsidRPr="008A3A86">
        <w:rPr>
          <w:rFonts w:cs="Arial"/>
        </w:rPr>
        <w:t xml:space="preserve"> and the Member States organized in the C-ROADS</w:t>
      </w:r>
      <w:r w:rsidR="0020528B" w:rsidRPr="00D26895">
        <w:rPr>
          <w:rStyle w:val="FootnoteReference"/>
          <w:rFonts w:ascii="Arial" w:hAnsi="Arial" w:cs="Arial"/>
          <w:szCs w:val="20"/>
        </w:rPr>
        <w:footnoteReference w:id="6"/>
      </w:r>
      <w:r w:rsidR="00A919C4" w:rsidRPr="008A3A86">
        <w:rPr>
          <w:rFonts w:cs="Arial"/>
        </w:rPr>
        <w:t xml:space="preserve"> project have started with the deployment of these services Europe wide.</w:t>
      </w:r>
      <w:r>
        <w:rPr>
          <w:rFonts w:cs="Arial"/>
        </w:rPr>
        <w:t xml:space="preserve"> </w:t>
      </w:r>
    </w:p>
    <w:p w14:paraId="5A353EC1" w14:textId="77777777" w:rsidR="00855DFD" w:rsidRPr="008A3A86" w:rsidRDefault="00855DFD" w:rsidP="008A3A86">
      <w:pPr>
        <w:spacing w:after="0"/>
        <w:rPr>
          <w:rFonts w:cs="Arial"/>
        </w:rPr>
      </w:pPr>
    </w:p>
    <w:p w14:paraId="47B54FA0" w14:textId="7BD07D4D" w:rsidR="00F13ADE" w:rsidRDefault="00D8663E" w:rsidP="008A3A86">
      <w:pPr>
        <w:spacing w:after="0"/>
        <w:rPr>
          <w:rFonts w:cs="Arial"/>
        </w:rPr>
      </w:pPr>
      <w:r>
        <w:rPr>
          <w:rFonts w:cs="Arial"/>
        </w:rPr>
        <w:t xml:space="preserve">While </w:t>
      </w:r>
      <w:r w:rsidR="003F1822">
        <w:rPr>
          <w:rFonts w:cs="Arial"/>
        </w:rPr>
        <w:t>the</w:t>
      </w:r>
      <w:r w:rsidR="003F1822" w:rsidRPr="008A3A86">
        <w:rPr>
          <w:rFonts w:cs="Arial"/>
        </w:rPr>
        <w:t xml:space="preserve"> </w:t>
      </w:r>
      <w:r w:rsidR="0020528B" w:rsidRPr="008A3A86">
        <w:rPr>
          <w:rFonts w:cs="Arial"/>
        </w:rPr>
        <w:t xml:space="preserve">Day-1 </w:t>
      </w:r>
      <w:r w:rsidR="00A919C4" w:rsidRPr="008A3A86">
        <w:rPr>
          <w:rFonts w:cs="Arial"/>
        </w:rPr>
        <w:t xml:space="preserve">deployment </w:t>
      </w:r>
      <w:r w:rsidR="003F1822">
        <w:rPr>
          <w:rFonts w:cs="Arial"/>
        </w:rPr>
        <w:t>is ongoing</w:t>
      </w:r>
      <w:r>
        <w:rPr>
          <w:rFonts w:cs="Arial"/>
        </w:rPr>
        <w:t>,</w:t>
      </w:r>
      <w:r w:rsidR="00A919C4" w:rsidRPr="008A3A86">
        <w:rPr>
          <w:rFonts w:cs="Arial"/>
        </w:rPr>
        <w:t xml:space="preserve"> the different stakeholders have </w:t>
      </w:r>
      <w:r w:rsidR="00855DFD">
        <w:rPr>
          <w:rFonts w:cs="Arial"/>
        </w:rPr>
        <w:t>identified Day-2 and be</w:t>
      </w:r>
      <w:r>
        <w:rPr>
          <w:rFonts w:cs="Arial"/>
        </w:rPr>
        <w:t xml:space="preserve">yond services and applications as currently being </w:t>
      </w:r>
      <w:r w:rsidR="003F1822">
        <w:rPr>
          <w:rFonts w:cs="Arial"/>
        </w:rPr>
        <w:t xml:space="preserve">identified </w:t>
      </w:r>
      <w:r>
        <w:rPr>
          <w:rFonts w:cs="Arial"/>
        </w:rPr>
        <w:t>by the</w:t>
      </w:r>
      <w:r w:rsidR="00855DFD">
        <w:rPr>
          <w:rFonts w:cs="Arial"/>
        </w:rPr>
        <w:t xml:space="preserve"> </w:t>
      </w:r>
      <w:r w:rsidR="00432D3C">
        <w:rPr>
          <w:rFonts w:cs="Arial"/>
        </w:rPr>
        <w:t>European H2020 project CODECS</w:t>
      </w:r>
      <w:r>
        <w:rPr>
          <w:rStyle w:val="FootnoteReference"/>
        </w:rPr>
        <w:footnoteReference w:id="7"/>
      </w:r>
      <w:r w:rsidR="00432D3C">
        <w:rPr>
          <w:rFonts w:cs="Arial"/>
        </w:rPr>
        <w:t xml:space="preserve"> </w:t>
      </w:r>
      <w:r>
        <w:rPr>
          <w:rFonts w:cs="Arial"/>
        </w:rPr>
        <w:t xml:space="preserve">where </w:t>
      </w:r>
      <w:r w:rsidR="00432D3C">
        <w:rPr>
          <w:rFonts w:cs="Arial"/>
        </w:rPr>
        <w:t>roadmaps from the different stakeholders</w:t>
      </w:r>
      <w:r>
        <w:rPr>
          <w:rFonts w:cs="Arial"/>
        </w:rPr>
        <w:t>, such as from the CIMEC</w:t>
      </w:r>
      <w:r>
        <w:rPr>
          <w:rStyle w:val="FootnoteReference"/>
        </w:rPr>
        <w:footnoteReference w:id="8"/>
      </w:r>
      <w:r>
        <w:rPr>
          <w:rFonts w:cs="Arial"/>
        </w:rPr>
        <w:t xml:space="preserve"> EU H2020 project (</w:t>
      </w:r>
      <w:r w:rsidR="00432D3C">
        <w:rPr>
          <w:rFonts w:cs="Arial"/>
        </w:rPr>
        <w:t xml:space="preserve">Urban services and applications), </w:t>
      </w:r>
      <w:r>
        <w:rPr>
          <w:rFonts w:cs="Arial"/>
        </w:rPr>
        <w:t>ERTRAC</w:t>
      </w:r>
      <w:r>
        <w:rPr>
          <w:rStyle w:val="FootnoteReference"/>
        </w:rPr>
        <w:footnoteReference w:id="9"/>
      </w:r>
      <w:r>
        <w:rPr>
          <w:rFonts w:cs="Arial"/>
        </w:rPr>
        <w:t>, Car2Car Communication Consortium</w:t>
      </w:r>
      <w:r>
        <w:rPr>
          <w:rStyle w:val="FootnoteReference"/>
        </w:rPr>
        <w:footnoteReference w:id="10"/>
      </w:r>
      <w:r>
        <w:rPr>
          <w:rFonts w:cs="Arial"/>
        </w:rPr>
        <w:t xml:space="preserve"> (C2C-CC)</w:t>
      </w:r>
      <w:r w:rsidR="00432D3C">
        <w:rPr>
          <w:rFonts w:cs="Arial"/>
        </w:rPr>
        <w:t xml:space="preserve"> and </w:t>
      </w:r>
      <w:r>
        <w:rPr>
          <w:rFonts w:cs="Arial"/>
        </w:rPr>
        <w:t xml:space="preserve">from the </w:t>
      </w:r>
      <w:r w:rsidR="00432D3C">
        <w:rPr>
          <w:rFonts w:cs="Arial"/>
        </w:rPr>
        <w:t>C-ROADS</w:t>
      </w:r>
      <w:r>
        <w:rPr>
          <w:rStyle w:val="FootnoteReference"/>
        </w:rPr>
        <w:footnoteReference w:id="11"/>
      </w:r>
      <w:r>
        <w:rPr>
          <w:rFonts w:cs="Arial"/>
        </w:rPr>
        <w:t xml:space="preserve"> platform are collected</w:t>
      </w:r>
      <w:r w:rsidR="00432D3C">
        <w:rPr>
          <w:rFonts w:cs="Arial"/>
        </w:rPr>
        <w:t xml:space="preserve">. Among other </w:t>
      </w:r>
      <w:r w:rsidR="00CF09CB">
        <w:rPr>
          <w:rFonts w:cs="Arial"/>
        </w:rPr>
        <w:t xml:space="preserve">things </w:t>
      </w:r>
      <w:r w:rsidR="00432D3C">
        <w:rPr>
          <w:rFonts w:cs="Arial"/>
        </w:rPr>
        <w:t xml:space="preserve">these </w:t>
      </w:r>
      <w:r>
        <w:rPr>
          <w:rFonts w:cs="Arial"/>
        </w:rPr>
        <w:t xml:space="preserve">projects, platform and </w:t>
      </w:r>
      <w:r w:rsidR="00432D3C">
        <w:rPr>
          <w:rFonts w:cs="Arial"/>
        </w:rPr>
        <w:t xml:space="preserve">organisations </w:t>
      </w:r>
      <w:r w:rsidR="00CF09CB">
        <w:rPr>
          <w:rFonts w:cs="Arial"/>
        </w:rPr>
        <w:t xml:space="preserve">have </w:t>
      </w:r>
      <w:r w:rsidR="00432D3C">
        <w:rPr>
          <w:rFonts w:cs="Arial"/>
        </w:rPr>
        <w:t xml:space="preserve">identified a strong need to share more </w:t>
      </w:r>
      <w:r w:rsidR="00A12B55">
        <w:rPr>
          <w:rFonts w:cs="Arial"/>
        </w:rPr>
        <w:t xml:space="preserve">DSRC oriented </w:t>
      </w:r>
      <w:r w:rsidR="00432D3C">
        <w:rPr>
          <w:rFonts w:cs="Arial"/>
        </w:rPr>
        <w:t>awareness</w:t>
      </w:r>
      <w:r w:rsidR="00856D0E">
        <w:rPr>
          <w:rFonts w:cs="Arial"/>
        </w:rPr>
        <w:t>,</w:t>
      </w:r>
      <w:r w:rsidR="00432D3C">
        <w:rPr>
          <w:rFonts w:cs="Arial"/>
        </w:rPr>
        <w:t xml:space="preserve"> </w:t>
      </w:r>
      <w:r w:rsidR="00856D0E">
        <w:rPr>
          <w:rFonts w:cs="Arial"/>
        </w:rPr>
        <w:t>event</w:t>
      </w:r>
      <w:r w:rsidR="003F1822">
        <w:rPr>
          <w:rFonts w:cs="Arial"/>
        </w:rPr>
        <w:t>s</w:t>
      </w:r>
      <w:r w:rsidR="00856D0E">
        <w:rPr>
          <w:rFonts w:cs="Arial"/>
        </w:rPr>
        <w:t xml:space="preserve"> and control </w:t>
      </w:r>
      <w:r w:rsidR="00432D3C">
        <w:rPr>
          <w:rFonts w:cs="Arial"/>
        </w:rPr>
        <w:t xml:space="preserve">information to support Vulnerable Road User (VRU), </w:t>
      </w:r>
      <w:r w:rsidR="00856D0E">
        <w:rPr>
          <w:rFonts w:cs="Arial"/>
        </w:rPr>
        <w:t>Collective Perception (CPM)</w:t>
      </w:r>
      <w:r w:rsidR="003F1822">
        <w:rPr>
          <w:rFonts w:cs="Arial"/>
        </w:rPr>
        <w:t xml:space="preserve">, </w:t>
      </w:r>
      <w:r w:rsidR="00682CE3">
        <w:rPr>
          <w:rFonts w:cs="Arial"/>
        </w:rPr>
        <w:t xml:space="preserve">Manoeuvre </w:t>
      </w:r>
      <w:r w:rsidR="007A408F">
        <w:rPr>
          <w:rFonts w:cs="Arial"/>
        </w:rPr>
        <w:t>Coordination</w:t>
      </w:r>
      <w:r w:rsidR="00856D0E">
        <w:rPr>
          <w:rFonts w:cs="Arial"/>
        </w:rPr>
        <w:t xml:space="preserve"> (</w:t>
      </w:r>
      <w:r w:rsidR="007A408F">
        <w:rPr>
          <w:rFonts w:cs="Arial"/>
        </w:rPr>
        <w:t>MC</w:t>
      </w:r>
      <w:r w:rsidR="00856D0E">
        <w:rPr>
          <w:rFonts w:cs="Arial"/>
        </w:rPr>
        <w:t>M)</w:t>
      </w:r>
      <w:r w:rsidR="003F1822">
        <w:rPr>
          <w:rFonts w:cs="Arial"/>
        </w:rPr>
        <w:t>, Positioning improvements (POTI)</w:t>
      </w:r>
      <w:r w:rsidR="00856D0E">
        <w:rPr>
          <w:rFonts w:cs="Arial"/>
        </w:rPr>
        <w:t xml:space="preserve"> </w:t>
      </w:r>
      <w:r w:rsidR="003F1822">
        <w:rPr>
          <w:rFonts w:cs="Arial"/>
        </w:rPr>
        <w:t xml:space="preserve">and Traffic Automation services such as C-ACC, Platooning </w:t>
      </w:r>
      <w:r w:rsidR="00F13ADE">
        <w:rPr>
          <w:rFonts w:cs="Arial"/>
        </w:rPr>
        <w:t>based</w:t>
      </w:r>
      <w:r w:rsidR="00432D3C">
        <w:rPr>
          <w:rFonts w:cs="Arial"/>
        </w:rPr>
        <w:t xml:space="preserve"> services. </w:t>
      </w:r>
      <w:r w:rsidR="004A3076">
        <w:rPr>
          <w:rFonts w:cs="Arial"/>
        </w:rPr>
        <w:t xml:space="preserve">Additionally, </w:t>
      </w:r>
      <w:r w:rsidR="00CF09CB">
        <w:rPr>
          <w:rFonts w:cs="Arial"/>
        </w:rPr>
        <w:t xml:space="preserve">there is the </w:t>
      </w:r>
      <w:r w:rsidR="004A3076">
        <w:rPr>
          <w:rFonts w:cs="Arial"/>
        </w:rPr>
        <w:t xml:space="preserve">need to include the support for new Transport </w:t>
      </w:r>
      <w:r w:rsidR="00CF09CB">
        <w:rPr>
          <w:rFonts w:cs="Arial"/>
        </w:rPr>
        <w:t>requirements</w:t>
      </w:r>
      <w:r w:rsidR="004A3076">
        <w:rPr>
          <w:rFonts w:cs="Arial"/>
        </w:rPr>
        <w:t xml:space="preserve"> such as Urban Rail. </w:t>
      </w:r>
      <w:r w:rsidR="00856D0E">
        <w:rPr>
          <w:rFonts w:cs="Arial"/>
        </w:rPr>
        <w:t xml:space="preserve">All of this </w:t>
      </w:r>
      <w:r w:rsidR="00CF09CB">
        <w:rPr>
          <w:rFonts w:cs="Arial"/>
        </w:rPr>
        <w:t xml:space="preserve">needs to be </w:t>
      </w:r>
      <w:r w:rsidR="003F1822">
        <w:rPr>
          <w:rFonts w:cs="Arial"/>
        </w:rPr>
        <w:t xml:space="preserve">realized within the context of </w:t>
      </w:r>
      <w:r w:rsidR="004A3076">
        <w:rPr>
          <w:rFonts w:cs="Arial"/>
        </w:rPr>
        <w:t xml:space="preserve">the system </w:t>
      </w:r>
      <w:r w:rsidR="003F1822">
        <w:rPr>
          <w:rFonts w:cs="Arial"/>
        </w:rPr>
        <w:t xml:space="preserve">Functional Safety requirements </w:t>
      </w:r>
      <w:r w:rsidR="004A3076">
        <w:rPr>
          <w:rFonts w:cs="Arial"/>
        </w:rPr>
        <w:t xml:space="preserve">as defined in ISO TS 26262 </w:t>
      </w:r>
      <w:r w:rsidR="00856D0E">
        <w:rPr>
          <w:rFonts w:cs="Arial"/>
        </w:rPr>
        <w:t>while recognizing the General Data Protection Regulation (GDPR)</w:t>
      </w:r>
      <w:r w:rsidR="00856D0E">
        <w:rPr>
          <w:rStyle w:val="FootnoteReference"/>
        </w:rPr>
        <w:footnoteReference w:id="12"/>
      </w:r>
      <w:r w:rsidR="00856D0E">
        <w:rPr>
          <w:rFonts w:cs="Arial"/>
        </w:rPr>
        <w:t>.</w:t>
      </w:r>
    </w:p>
    <w:p w14:paraId="1A3FCDA8" w14:textId="77777777" w:rsidR="00F13ADE" w:rsidRDefault="00F13ADE" w:rsidP="008A3A86">
      <w:pPr>
        <w:spacing w:after="0"/>
        <w:rPr>
          <w:rFonts w:cs="Arial"/>
        </w:rPr>
      </w:pPr>
    </w:p>
    <w:p w14:paraId="1CC1650C" w14:textId="77777777" w:rsidR="00F13ADE" w:rsidRDefault="00F13ADE" w:rsidP="008A3A86">
      <w:pPr>
        <w:spacing w:after="0"/>
        <w:rPr>
          <w:rFonts w:cs="Arial"/>
        </w:rPr>
      </w:pPr>
      <w:r>
        <w:rPr>
          <w:rFonts w:cs="Arial"/>
        </w:rPr>
        <w:t>The</w:t>
      </w:r>
      <w:r w:rsidR="00A12B55">
        <w:rPr>
          <w:rFonts w:cs="Arial"/>
        </w:rPr>
        <w:t>se</w:t>
      </w:r>
      <w:r>
        <w:rPr>
          <w:rFonts w:cs="Arial"/>
        </w:rPr>
        <w:t xml:space="preserve"> growing needs of information exchanges </w:t>
      </w:r>
      <w:r w:rsidR="00A12B55">
        <w:rPr>
          <w:rFonts w:cs="Arial"/>
        </w:rPr>
        <w:t>are</w:t>
      </w:r>
      <w:r>
        <w:rPr>
          <w:rFonts w:cs="Arial"/>
        </w:rPr>
        <w:t xml:space="preserve"> recognized</w:t>
      </w:r>
      <w:r w:rsidR="00A12B55">
        <w:rPr>
          <w:rFonts w:cs="Arial"/>
        </w:rPr>
        <w:t xml:space="preserve"> by spectrum regulation. A</w:t>
      </w:r>
      <w:r>
        <w:rPr>
          <w:rFonts w:cs="Arial"/>
        </w:rPr>
        <w:t xml:space="preserve"> EU spectrum mandate RSCOM17-26 has been </w:t>
      </w:r>
      <w:r w:rsidR="00CF09CB">
        <w:rPr>
          <w:rFonts w:cs="Arial"/>
        </w:rPr>
        <w:t xml:space="preserve">recently issued </w:t>
      </w:r>
      <w:r>
        <w:rPr>
          <w:rFonts w:cs="Arial"/>
        </w:rPr>
        <w:t xml:space="preserve">to CEPT </w:t>
      </w:r>
      <w:r w:rsidR="00CF09CB">
        <w:rPr>
          <w:rFonts w:cs="Arial"/>
        </w:rPr>
        <w:t xml:space="preserve">in order to study the possibility </w:t>
      </w:r>
      <w:r>
        <w:rPr>
          <w:rFonts w:cs="Arial"/>
        </w:rPr>
        <w:t xml:space="preserve">to </w:t>
      </w:r>
      <w:r w:rsidR="00A12B55">
        <w:rPr>
          <w:rFonts w:cs="Arial"/>
        </w:rPr>
        <w:t xml:space="preserve">extend the </w:t>
      </w:r>
      <w:r>
        <w:rPr>
          <w:rFonts w:cs="Arial"/>
        </w:rPr>
        <w:t>designate</w:t>
      </w:r>
      <w:r w:rsidR="00A12B55">
        <w:rPr>
          <w:rFonts w:cs="Arial"/>
        </w:rPr>
        <w:t>d spectrum for traffic safety and traffic efficiency from 30 to</w:t>
      </w:r>
      <w:r>
        <w:rPr>
          <w:rFonts w:cs="Arial"/>
        </w:rPr>
        <w:t xml:space="preserve"> 50 MHz</w:t>
      </w:r>
      <w:r w:rsidR="00A12B55">
        <w:rPr>
          <w:rFonts w:cs="Arial"/>
        </w:rPr>
        <w:t xml:space="preserve">, in the 5875-5925 MHz band while for none safety C-ITS </w:t>
      </w:r>
      <w:r w:rsidR="00CF09CB">
        <w:rPr>
          <w:rFonts w:cs="Arial"/>
        </w:rPr>
        <w:t>applications</w:t>
      </w:r>
      <w:r w:rsidR="00A12B55">
        <w:rPr>
          <w:rFonts w:cs="Arial"/>
        </w:rPr>
        <w:t xml:space="preserve"> 20 MHz in the band from 5855-5875 MHz </w:t>
      </w:r>
      <w:r w:rsidR="00CD3598">
        <w:rPr>
          <w:rFonts w:cs="Arial"/>
        </w:rPr>
        <w:t>is</w:t>
      </w:r>
      <w:r w:rsidR="00CF09CB">
        <w:rPr>
          <w:rFonts w:cs="Arial"/>
        </w:rPr>
        <w:t xml:space="preserve"> </w:t>
      </w:r>
      <w:r w:rsidR="00A12B55">
        <w:rPr>
          <w:rFonts w:cs="Arial"/>
        </w:rPr>
        <w:t>allocate</w:t>
      </w:r>
      <w:r w:rsidR="00CD3598">
        <w:rPr>
          <w:rFonts w:cs="Arial"/>
        </w:rPr>
        <w:t>d, t</w:t>
      </w:r>
      <w:r>
        <w:rPr>
          <w:rFonts w:cs="Arial"/>
        </w:rPr>
        <w:t xml:space="preserve">o support these </w:t>
      </w:r>
      <w:r w:rsidR="00142E6A">
        <w:rPr>
          <w:rFonts w:cs="Arial"/>
        </w:rPr>
        <w:t>Day-2 and beyond</w:t>
      </w:r>
      <w:r>
        <w:rPr>
          <w:rFonts w:cs="Arial"/>
        </w:rPr>
        <w:t xml:space="preserve"> services and make efficiently use of this spectrum an efficient channel use needs to be realized.</w:t>
      </w:r>
    </w:p>
    <w:p w14:paraId="424E4DFB" w14:textId="77777777" w:rsidR="00F13ADE" w:rsidRDefault="00F13ADE" w:rsidP="008A3A86">
      <w:pPr>
        <w:spacing w:after="0"/>
        <w:rPr>
          <w:rFonts w:cs="Arial"/>
        </w:rPr>
      </w:pPr>
    </w:p>
    <w:p w14:paraId="5112811B" w14:textId="77777777" w:rsidR="00F13ADE" w:rsidRDefault="00F13ADE" w:rsidP="00F13ADE">
      <w:r w:rsidRPr="00A007A3">
        <w:t xml:space="preserve">ETSI received </w:t>
      </w:r>
      <w:r>
        <w:t xml:space="preserve">and accepted </w:t>
      </w:r>
      <w:r w:rsidRPr="00A007A3">
        <w:t xml:space="preserve">two </w:t>
      </w:r>
      <w:r>
        <w:t xml:space="preserve">ITS-related “mandates”: M/453 in 2009 related to C-ITS and standardisation request M/546 on urban ITS in 2016. This proposed action is in response to both since </w:t>
      </w:r>
      <w:r w:rsidR="00BC6242">
        <w:t xml:space="preserve">an efficient </w:t>
      </w:r>
      <w:r w:rsidR="00CF09CB">
        <w:t xml:space="preserve">channel use is essential for the deployment of Day-2 Cooperative systems-based ITS </w:t>
      </w:r>
      <w:r w:rsidR="00CF09CB">
        <w:lastRenderedPageBreak/>
        <w:t xml:space="preserve">services </w:t>
      </w:r>
      <w:r>
        <w:t xml:space="preserve">(M/453) and are a key element for the future deployment of </w:t>
      </w:r>
      <w:r w:rsidR="00CD3598" w:rsidRPr="00CD3598">
        <w:t>the</w:t>
      </w:r>
      <w:r w:rsidR="00CD3598">
        <w:t>se</w:t>
      </w:r>
      <w:r w:rsidR="00CD3598" w:rsidRPr="00CD3598">
        <w:t xml:space="preserve"> </w:t>
      </w:r>
      <w:r w:rsidR="00CD3598">
        <w:t>same services</w:t>
      </w:r>
      <w:r w:rsidR="00CD3598" w:rsidRPr="00CD3598">
        <w:t xml:space="preserve"> </w:t>
      </w:r>
      <w:r>
        <w:t xml:space="preserve">in urban areas (M/546). </w:t>
      </w:r>
      <w:r w:rsidRPr="00803766">
        <w:t>Due to the amount of work to be performed</w:t>
      </w:r>
      <w:r>
        <w:t xml:space="preserve"> and to the fact that </w:t>
      </w:r>
      <w:r w:rsidR="00CD3598">
        <w:t xml:space="preserve">the efficient channel use is </w:t>
      </w:r>
      <w:r>
        <w:t xml:space="preserve">an important element </w:t>
      </w:r>
      <w:r w:rsidR="00CD3598">
        <w:t>for the deployment of Day-2 Cooperative systems-based ITS services</w:t>
      </w:r>
      <w:r w:rsidRPr="00803766">
        <w:t>, this requires financial support in order to ma</w:t>
      </w:r>
      <w:r>
        <w:t xml:space="preserve">ke sure the </w:t>
      </w:r>
      <w:r w:rsidR="00A12B55">
        <w:t>relevant</w:t>
      </w:r>
      <w:r>
        <w:t xml:space="preserve"> standards</w:t>
      </w:r>
      <w:r w:rsidRPr="00803766">
        <w:t xml:space="preserve"> are available</w:t>
      </w:r>
      <w:r w:rsidR="00CD3598">
        <w:t xml:space="preserve"> in due time</w:t>
      </w:r>
      <w:r w:rsidRPr="00803766">
        <w:t xml:space="preserve"> </w:t>
      </w:r>
      <w:r w:rsidR="00A12B55">
        <w:t xml:space="preserve">to ensure the effective use C-ITS system to support the European objectives regarding traffic safety, </w:t>
      </w:r>
      <w:r w:rsidR="00CD3598" w:rsidRPr="00837A9B">
        <w:rPr>
          <w:rFonts w:cs="Arial"/>
          <w:snapToGrid/>
          <w:color w:val="000000"/>
          <w:lang w:val="en-US"/>
        </w:rPr>
        <w:t>CO</w:t>
      </w:r>
      <w:r w:rsidR="00CD3598" w:rsidRPr="002D17CA">
        <w:rPr>
          <w:rFonts w:cs="Arial"/>
          <w:snapToGrid/>
          <w:color w:val="000000"/>
          <w:vertAlign w:val="subscript"/>
          <w:lang w:val="en-US"/>
        </w:rPr>
        <w:t>2</w:t>
      </w:r>
      <w:r w:rsidR="00A12B55">
        <w:t xml:space="preserve"> emiss</w:t>
      </w:r>
      <w:r w:rsidR="00A03821">
        <w:t>ion and traffic efficiency in a</w:t>
      </w:r>
      <w:r w:rsidR="00A12B55">
        <w:t xml:space="preserve"> spectrum usage effective way</w:t>
      </w:r>
      <w:r w:rsidRPr="00803766">
        <w:t>.</w:t>
      </w:r>
    </w:p>
    <w:p w14:paraId="4DEFCA5D" w14:textId="77777777" w:rsidR="00BC6242" w:rsidRPr="00803766" w:rsidRDefault="00BC6242" w:rsidP="00F13ADE">
      <w:r>
        <w:t>Investigations have shown that C-ITS improves traffic safety and traffic efficiency. However, safety services do not easily provide the needed business cases. Safety is a social aspect and the improvement of safety a common responsibility. The industry takes this responsibility by exploring research and doing developments but can’t do this alone and through this proposal requests for support by the community.</w:t>
      </w:r>
    </w:p>
    <w:p w14:paraId="03333EA9" w14:textId="77777777" w:rsidR="00097D67" w:rsidRDefault="00097D67" w:rsidP="00932B48">
      <w:pPr>
        <w:rPr>
          <w:i/>
        </w:rPr>
      </w:pPr>
    </w:p>
    <w:p w14:paraId="5FF789F2" w14:textId="77777777" w:rsidR="00C34AC7" w:rsidRDefault="00C34AC7" w:rsidP="001E47A5">
      <w:pPr>
        <w:pStyle w:val="Heading1"/>
      </w:pPr>
      <w:r w:rsidRPr="00D02573">
        <w:t>Objective</w:t>
      </w:r>
    </w:p>
    <w:p w14:paraId="3673FDBB" w14:textId="77777777" w:rsidR="002B100E" w:rsidRDefault="008D372F" w:rsidP="002915A6">
      <w:pPr>
        <w:rPr>
          <w:rFonts w:cs="Arial"/>
        </w:rPr>
      </w:pPr>
      <w:r w:rsidRPr="009E45A5">
        <w:t xml:space="preserve">The </w:t>
      </w:r>
      <w:r w:rsidR="00D0742A">
        <w:t>obje</w:t>
      </w:r>
      <w:r w:rsidRPr="009E45A5">
        <w:t xml:space="preserve">ctive of this action is to </w:t>
      </w:r>
      <w:r w:rsidR="003612AC">
        <w:t xml:space="preserve">extend the </w:t>
      </w:r>
      <w:r w:rsidR="004A3076">
        <w:t xml:space="preserve">ETSI ITS </w:t>
      </w:r>
      <w:r w:rsidR="003612AC">
        <w:t>Release-1 set of C-ITS specifications with a</w:t>
      </w:r>
      <w:r w:rsidRPr="009E45A5">
        <w:t xml:space="preserve"> consistent set of </w:t>
      </w:r>
      <w:r w:rsidR="006D1DE7">
        <w:t xml:space="preserve">interoperable </w:t>
      </w:r>
      <w:r w:rsidR="003612AC">
        <w:t>Multi-Channel Operation</w:t>
      </w:r>
      <w:r>
        <w:t xml:space="preserve"> </w:t>
      </w:r>
      <w:r w:rsidR="00652285">
        <w:t xml:space="preserve">(MCO) </w:t>
      </w:r>
      <w:r w:rsidR="00F94561">
        <w:t>specifications</w:t>
      </w:r>
      <w:r w:rsidR="006D1DE7">
        <w:t>, forming the bases of a Release-2</w:t>
      </w:r>
      <w:r w:rsidR="00DC5CEC">
        <w:t xml:space="preserve"> set of norms and standards </w:t>
      </w:r>
      <w:r>
        <w:t xml:space="preserve">to facilitate the </w:t>
      </w:r>
      <w:r w:rsidR="004A3076">
        <w:t>growing amount of C-ITS and Automation requirement</w:t>
      </w:r>
      <w:r w:rsidR="0087256B">
        <w:t>s</w:t>
      </w:r>
      <w:r w:rsidR="004A3076">
        <w:t xml:space="preserve"> and </w:t>
      </w:r>
      <w:r>
        <w:t xml:space="preserve">increase of information exchange between C-ITS stations </w:t>
      </w:r>
      <w:r w:rsidR="00ED41F0">
        <w:t xml:space="preserve">as </w:t>
      </w:r>
      <w:r>
        <w:t xml:space="preserve">required for handling </w:t>
      </w:r>
      <w:r w:rsidR="00DC5CEC">
        <w:t xml:space="preserve">the </w:t>
      </w:r>
      <w:r w:rsidR="004A3076">
        <w:t xml:space="preserve">Day-2 and </w:t>
      </w:r>
      <w:r w:rsidR="00DC5CEC">
        <w:t>b</w:t>
      </w:r>
      <w:r w:rsidR="00652285">
        <w:t xml:space="preserve">eyond </w:t>
      </w:r>
      <w:r w:rsidR="00DC5CEC">
        <w:t xml:space="preserve">road traffic </w:t>
      </w:r>
      <w:r w:rsidR="00652285">
        <w:t>services</w:t>
      </w:r>
      <w:r w:rsidR="00DC5CEC">
        <w:rPr>
          <w:rFonts w:cs="Arial"/>
        </w:rPr>
        <w:t xml:space="preserve">. </w:t>
      </w:r>
    </w:p>
    <w:p w14:paraId="1AD9C03C" w14:textId="081C5202" w:rsidR="00BC6242" w:rsidRDefault="0087256B" w:rsidP="002915A6">
      <w:r>
        <w:rPr>
          <w:rFonts w:cs="Arial"/>
          <w:lang w:val="en-US"/>
        </w:rPr>
        <w:t>This action</w:t>
      </w:r>
      <w:r w:rsidR="00902A89">
        <w:rPr>
          <w:rFonts w:cs="Arial"/>
          <w:lang w:val="en-US"/>
        </w:rPr>
        <w:t xml:space="preserve"> will focus on the extension</w:t>
      </w:r>
      <w:r>
        <w:rPr>
          <w:rFonts w:cs="Arial"/>
          <w:lang w:val="en-US"/>
        </w:rPr>
        <w:t>s for</w:t>
      </w:r>
      <w:r w:rsidR="00902A89">
        <w:rPr>
          <w:rFonts w:cs="Arial"/>
          <w:lang w:val="en-US"/>
        </w:rPr>
        <w:t xml:space="preserve"> the existing</w:t>
      </w:r>
      <w:r w:rsidR="002B100E">
        <w:rPr>
          <w:rFonts w:cs="Arial"/>
        </w:rPr>
        <w:t xml:space="preserve"> ITS </w:t>
      </w:r>
      <w:r w:rsidR="00902A89">
        <w:rPr>
          <w:rFonts w:cs="Arial"/>
        </w:rPr>
        <w:t xml:space="preserve">specifications </w:t>
      </w:r>
      <w:r w:rsidR="00697D4D">
        <w:rPr>
          <w:rFonts w:cs="Arial"/>
        </w:rPr>
        <w:t xml:space="preserve">developed </w:t>
      </w:r>
      <w:r w:rsidR="00902A89">
        <w:rPr>
          <w:rFonts w:cs="Arial"/>
        </w:rPr>
        <w:t>in r</w:t>
      </w:r>
      <w:r w:rsidR="002B100E" w:rsidRPr="009E45A5">
        <w:t xml:space="preserve">esponse to </w:t>
      </w:r>
      <w:r w:rsidR="00902A89">
        <w:t xml:space="preserve">European mandates </w:t>
      </w:r>
      <w:r w:rsidR="002B100E" w:rsidRPr="009E45A5">
        <w:t>M/453</w:t>
      </w:r>
      <w:r w:rsidR="002B100E">
        <w:t xml:space="preserve"> (C-ITS systems) and M/546 (Urban ITS), </w:t>
      </w:r>
      <w:r w:rsidR="002B100E" w:rsidRPr="009E45A5">
        <w:t xml:space="preserve">in accordance with ITS Actions </w:t>
      </w:r>
      <w:r w:rsidR="002B100E">
        <w:t xml:space="preserve">1 </w:t>
      </w:r>
      <w:r w:rsidR="002B100E" w:rsidRPr="009E45A5">
        <w:t>3</w:t>
      </w:r>
      <w:r w:rsidR="00E26429">
        <w:t>, 7,</w:t>
      </w:r>
      <w:r w:rsidR="00F6123A">
        <w:t xml:space="preserve"> </w:t>
      </w:r>
      <w:r w:rsidR="00E26429">
        <w:t>9</w:t>
      </w:r>
      <w:r w:rsidR="002B100E">
        <w:t xml:space="preserve"> </w:t>
      </w:r>
      <w:r w:rsidR="002B100E" w:rsidRPr="009E45A5">
        <w:t xml:space="preserve">and </w:t>
      </w:r>
      <w:r w:rsidR="00E26429">
        <w:t>1</w:t>
      </w:r>
      <w:r w:rsidR="00721E59">
        <w:t>9</w:t>
      </w:r>
      <w:r w:rsidR="002B100E" w:rsidRPr="009E45A5">
        <w:t xml:space="preserve"> of the 201</w:t>
      </w:r>
      <w:r w:rsidR="00341B68">
        <w:t>9</w:t>
      </w:r>
      <w:r w:rsidR="002B100E" w:rsidRPr="009E45A5">
        <w:t xml:space="preserve"> Rolling Plan for </w:t>
      </w:r>
      <w:r w:rsidR="002B100E">
        <w:t xml:space="preserve">ICT </w:t>
      </w:r>
      <w:r w:rsidR="002B100E" w:rsidRPr="009E45A5">
        <w:t>Standardisation</w:t>
      </w:r>
      <w:r w:rsidR="002B100E">
        <w:t>.</w:t>
      </w:r>
      <w:r w:rsidR="001A1BAC">
        <w:t xml:space="preserve"> </w:t>
      </w:r>
    </w:p>
    <w:p w14:paraId="2EB07459" w14:textId="477266EB" w:rsidR="00BC6242" w:rsidRDefault="00BC6242" w:rsidP="002915A6">
      <w:r>
        <w:t xml:space="preserve">This action </w:t>
      </w:r>
      <w:r w:rsidR="00964D10">
        <w:t>will develop</w:t>
      </w:r>
      <w:r>
        <w:t xml:space="preserve"> a set of specifications considering the currently available or being developed short-range technologies identified as ITS-G5 and LTE-V2</w:t>
      </w:r>
      <w:r w:rsidR="00964D10">
        <w:t>X</w:t>
      </w:r>
      <w:r>
        <w:t xml:space="preserve"> as part of an MCO communication approach supporting safety and traffic efficiency related information exchange</w:t>
      </w:r>
      <w:r w:rsidR="00CA7E72">
        <w:t xml:space="preserve"> making use of the spectrum according to spectrum efficiency requirements</w:t>
      </w:r>
      <w:r>
        <w:t xml:space="preserve">. </w:t>
      </w:r>
      <w:r w:rsidR="00964D10">
        <w:t xml:space="preserve"> </w:t>
      </w:r>
    </w:p>
    <w:p w14:paraId="426C36CD" w14:textId="426D3886" w:rsidR="00BC6242" w:rsidRPr="00002175" w:rsidRDefault="00BC6242" w:rsidP="00670C71">
      <w:pPr>
        <w:spacing w:after="0"/>
        <w:rPr>
          <w:rFonts w:cs="Arial"/>
          <w:snapToGrid/>
          <w:lang w:val="en-US" w:eastAsia="en-GB"/>
        </w:rPr>
      </w:pPr>
      <w:r>
        <w:t xml:space="preserve">This action will realize these </w:t>
      </w:r>
      <w:r w:rsidRPr="00F65A68">
        <w:rPr>
          <w:rFonts w:cs="Arial"/>
        </w:rPr>
        <w:t>improvements based on ongoing European projects</w:t>
      </w:r>
      <w:r w:rsidR="00A45031">
        <w:rPr>
          <w:rFonts w:cs="Arial"/>
        </w:rPr>
        <w:t xml:space="preserve">, on </w:t>
      </w:r>
      <w:r w:rsidRPr="00F65A68">
        <w:rPr>
          <w:rFonts w:cs="Arial"/>
        </w:rPr>
        <w:t xml:space="preserve">the Interoperability requirements as given by </w:t>
      </w:r>
      <w:r w:rsidR="00F65A68" w:rsidRPr="00F65A68">
        <w:rPr>
          <w:rFonts w:cs="Arial"/>
          <w:lang w:eastAsia="ko-KR"/>
        </w:rPr>
        <w:t>the ITS Directive 2010/40/E</w:t>
      </w:r>
      <w:r w:rsidR="00F65A68" w:rsidRPr="00621B07">
        <w:rPr>
          <w:rFonts w:cs="Arial"/>
          <w:lang w:eastAsia="ko-KR"/>
        </w:rPr>
        <w:t>U</w:t>
      </w:r>
      <w:r w:rsidR="00F65A68" w:rsidRPr="00670C71">
        <w:rPr>
          <w:rStyle w:val="FootnoteReference"/>
          <w:snapToGrid/>
          <w:color w:val="484646"/>
          <w:shd w:val="clear" w:color="auto" w:fill="FFFFFF"/>
          <w:lang w:val="en-US" w:eastAsia="en-GB"/>
        </w:rPr>
        <w:footnoteReference w:id="13"/>
      </w:r>
      <w:r w:rsidR="00CA7E72" w:rsidRPr="00670C71">
        <w:rPr>
          <w:rStyle w:val="FootnoteReference"/>
          <w:snapToGrid/>
          <w:color w:val="484646"/>
          <w:shd w:val="clear" w:color="auto" w:fill="FFFFFF"/>
          <w:lang w:val="en-US" w:eastAsia="en-GB"/>
        </w:rPr>
        <w:t>,</w:t>
      </w:r>
      <w:r w:rsidR="00CA7E72" w:rsidRPr="00F65A68">
        <w:rPr>
          <w:rFonts w:cs="Arial"/>
        </w:rPr>
        <w:t xml:space="preserve"> </w:t>
      </w:r>
      <w:r w:rsidR="00F65A68" w:rsidRPr="00F65A68">
        <w:rPr>
          <w:rFonts w:cs="Arial"/>
        </w:rPr>
        <w:t xml:space="preserve">the </w:t>
      </w:r>
      <w:r w:rsidR="00F65A68" w:rsidRPr="00002175">
        <w:rPr>
          <w:rFonts w:cs="Arial"/>
          <w:snapToGrid/>
          <w:color w:val="484646"/>
          <w:shd w:val="clear" w:color="auto" w:fill="FFFFFF"/>
          <w:lang w:val="en-US" w:eastAsia="en-GB"/>
        </w:rPr>
        <w:t>EC Decision 2008/671/EC</w:t>
      </w:r>
      <w:r w:rsidR="00A45031">
        <w:rPr>
          <w:rStyle w:val="FootnoteReference"/>
          <w:snapToGrid/>
          <w:color w:val="484646"/>
          <w:shd w:val="clear" w:color="auto" w:fill="FFFFFF"/>
          <w:lang w:val="en-US" w:eastAsia="en-GB"/>
        </w:rPr>
        <w:footnoteReference w:id="14"/>
      </w:r>
      <w:r w:rsidR="00F65A68" w:rsidRPr="00002175">
        <w:rPr>
          <w:rFonts w:cs="Arial"/>
          <w:snapToGrid/>
          <w:color w:val="484646"/>
          <w:shd w:val="clear" w:color="auto" w:fill="FFFFFF"/>
          <w:lang w:val="en-US" w:eastAsia="en-GB"/>
        </w:rPr>
        <w:t xml:space="preserve"> on safety-related ITS</w:t>
      </w:r>
      <w:r w:rsidR="00F65A68">
        <w:rPr>
          <w:rFonts w:cs="Arial"/>
          <w:snapToGrid/>
          <w:color w:val="484646"/>
          <w:shd w:val="clear" w:color="auto" w:fill="FFFFFF"/>
          <w:lang w:val="en-US" w:eastAsia="en-GB"/>
        </w:rPr>
        <w:t xml:space="preserve"> and</w:t>
      </w:r>
      <w:r w:rsidR="00A45031">
        <w:rPr>
          <w:rFonts w:cs="Arial"/>
          <w:snapToGrid/>
          <w:color w:val="484646"/>
          <w:shd w:val="clear" w:color="auto" w:fill="FFFFFF"/>
          <w:lang w:val="en-US" w:eastAsia="en-GB"/>
        </w:rPr>
        <w:t xml:space="preserve"> the CEPT report 71</w:t>
      </w:r>
      <w:r w:rsidR="00A45031">
        <w:rPr>
          <w:rStyle w:val="FootnoteReference"/>
          <w:snapToGrid/>
          <w:color w:val="484646"/>
          <w:shd w:val="clear" w:color="auto" w:fill="FFFFFF"/>
          <w:lang w:val="en-US" w:eastAsia="en-GB"/>
        </w:rPr>
        <w:footnoteReference w:id="15"/>
      </w:r>
      <w:r w:rsidR="00A45031">
        <w:rPr>
          <w:rFonts w:cs="Arial"/>
          <w:snapToGrid/>
          <w:color w:val="484646"/>
          <w:shd w:val="clear" w:color="auto" w:fill="FFFFFF"/>
          <w:lang w:val="en-US" w:eastAsia="en-GB"/>
        </w:rPr>
        <w:t xml:space="preserve">. </w:t>
      </w:r>
      <w:r w:rsidR="005273D3" w:rsidRPr="00F65A68">
        <w:rPr>
          <w:rFonts w:cs="Arial"/>
        </w:rPr>
        <w:t>Overall,</w:t>
      </w:r>
      <w:r w:rsidR="005273D3">
        <w:t xml:space="preserve"> the C-ITS requirements will be set as far as possible in a technology neutral way.</w:t>
      </w:r>
      <w:r>
        <w:rPr>
          <w:rFonts w:cs="Arial"/>
          <w:lang w:val="en-US"/>
        </w:rPr>
        <w:t xml:space="preserve"> </w:t>
      </w:r>
    </w:p>
    <w:p w14:paraId="4C7F205A" w14:textId="77777777" w:rsidR="00CA7E72" w:rsidRPr="00BC6242" w:rsidRDefault="00CA7E72" w:rsidP="002915A6"/>
    <w:p w14:paraId="4408FA48" w14:textId="77777777" w:rsidR="00C34AC7" w:rsidRDefault="00C34AC7" w:rsidP="001E47A5">
      <w:pPr>
        <w:pStyle w:val="Heading1"/>
      </w:pPr>
      <w:r>
        <w:t>Market impact</w:t>
      </w:r>
    </w:p>
    <w:p w14:paraId="277670FA" w14:textId="77777777" w:rsidR="00BF197B" w:rsidRDefault="00106042" w:rsidP="003612AC">
      <w:r>
        <w:rPr>
          <w:rFonts w:cs="Arial"/>
          <w:snapToGrid/>
          <w:color w:val="000000"/>
          <w:lang w:eastAsia="en-GB"/>
        </w:rPr>
        <w:t xml:space="preserve">The </w:t>
      </w:r>
      <w:r w:rsidR="001D063F">
        <w:rPr>
          <w:rFonts w:cs="Arial"/>
          <w:snapToGrid/>
          <w:color w:val="000000"/>
          <w:lang w:eastAsia="en-GB"/>
        </w:rPr>
        <w:t>Release</w:t>
      </w:r>
      <w:r w:rsidR="00F46C14">
        <w:rPr>
          <w:rFonts w:cs="Arial"/>
          <w:snapToGrid/>
          <w:color w:val="000000"/>
          <w:lang w:eastAsia="en-GB"/>
        </w:rPr>
        <w:t xml:space="preserve"> </w:t>
      </w:r>
      <w:r w:rsidR="001D063F">
        <w:rPr>
          <w:rFonts w:cs="Arial"/>
          <w:snapToGrid/>
          <w:color w:val="000000"/>
          <w:lang w:eastAsia="en-GB"/>
        </w:rPr>
        <w:t xml:space="preserve">1 specifications support the initial deployment of </w:t>
      </w:r>
      <w:r>
        <w:rPr>
          <w:rFonts w:cs="Arial"/>
          <w:snapToGrid/>
          <w:color w:val="000000"/>
          <w:lang w:eastAsia="en-GB"/>
        </w:rPr>
        <w:t xml:space="preserve">Day-1 services and </w:t>
      </w:r>
      <w:r w:rsidR="001D063F">
        <w:rPr>
          <w:rFonts w:cs="Arial"/>
          <w:snapToGrid/>
          <w:color w:val="000000"/>
          <w:lang w:eastAsia="en-GB"/>
        </w:rPr>
        <w:t xml:space="preserve">applications focused on providing </w:t>
      </w:r>
      <w:r w:rsidR="009F0839">
        <w:rPr>
          <w:rFonts w:cs="Arial"/>
          <w:snapToGrid/>
          <w:color w:val="000000"/>
          <w:lang w:eastAsia="en-GB"/>
        </w:rPr>
        <w:t>roa</w:t>
      </w:r>
      <w:r w:rsidR="00817BE2">
        <w:rPr>
          <w:rFonts w:cs="Arial"/>
          <w:snapToGrid/>
          <w:color w:val="000000"/>
          <w:lang w:eastAsia="en-GB"/>
        </w:rPr>
        <w:t xml:space="preserve">d safety </w:t>
      </w:r>
      <w:r w:rsidR="001D063F">
        <w:rPr>
          <w:rFonts w:cs="Arial"/>
          <w:snapToGrid/>
          <w:color w:val="000000"/>
          <w:lang w:eastAsia="en-GB"/>
        </w:rPr>
        <w:t>warnings based on the exchange of a limited amount of information</w:t>
      </w:r>
      <w:r w:rsidR="00E06C70">
        <w:rPr>
          <w:rFonts w:cs="Arial"/>
          <w:snapToGrid/>
          <w:color w:val="000000"/>
          <w:lang w:eastAsia="en-GB"/>
        </w:rPr>
        <w:t xml:space="preserve"> while ensuring the privacy of the road users</w:t>
      </w:r>
      <w:r w:rsidR="001D063F">
        <w:rPr>
          <w:rFonts w:cs="Arial"/>
          <w:snapToGrid/>
          <w:color w:val="000000"/>
          <w:lang w:eastAsia="en-GB"/>
        </w:rPr>
        <w:t xml:space="preserve">. </w:t>
      </w:r>
      <w:r w:rsidR="00AF5793">
        <w:rPr>
          <w:rFonts w:cs="Arial"/>
        </w:rPr>
        <w:t xml:space="preserve">Currently </w:t>
      </w:r>
      <w:r w:rsidR="00142E6A">
        <w:rPr>
          <w:rFonts w:cs="Arial"/>
        </w:rPr>
        <w:t>Day-2 and beyond</w:t>
      </w:r>
      <w:r w:rsidR="009F0839">
        <w:rPr>
          <w:rFonts w:cs="Arial"/>
        </w:rPr>
        <w:t xml:space="preserve"> development</w:t>
      </w:r>
      <w:r w:rsidR="00B507DF">
        <w:rPr>
          <w:rFonts w:cs="Arial"/>
        </w:rPr>
        <w:t>s</w:t>
      </w:r>
      <w:r w:rsidR="009F0839">
        <w:rPr>
          <w:rFonts w:cs="Arial"/>
        </w:rPr>
        <w:t xml:space="preserve"> of</w:t>
      </w:r>
      <w:r w:rsidR="00AF5793">
        <w:rPr>
          <w:rFonts w:cs="Arial"/>
        </w:rPr>
        <w:t xml:space="preserve"> VRU, C</w:t>
      </w:r>
      <w:r w:rsidR="001E7EF4">
        <w:rPr>
          <w:rFonts w:cs="Arial"/>
        </w:rPr>
        <w:t>-ACC and</w:t>
      </w:r>
      <w:r w:rsidR="00343500">
        <w:rPr>
          <w:rFonts w:cs="Arial"/>
        </w:rPr>
        <w:t xml:space="preserve"> Platooning services</w:t>
      </w:r>
      <w:r w:rsidR="009F0839">
        <w:rPr>
          <w:rFonts w:cs="Arial"/>
        </w:rPr>
        <w:t xml:space="preserve"> </w:t>
      </w:r>
      <w:r w:rsidR="00B507DF">
        <w:rPr>
          <w:rFonts w:cs="Arial"/>
        </w:rPr>
        <w:t>and</w:t>
      </w:r>
      <w:r w:rsidR="009F0839">
        <w:rPr>
          <w:rFonts w:cs="Arial"/>
        </w:rPr>
        <w:t xml:space="preserve"> </w:t>
      </w:r>
      <w:r w:rsidR="001E7EF4">
        <w:rPr>
          <w:rFonts w:cs="Arial"/>
        </w:rPr>
        <w:t>CPM</w:t>
      </w:r>
      <w:r w:rsidR="00B507DF">
        <w:rPr>
          <w:rFonts w:cs="Arial"/>
        </w:rPr>
        <w:t xml:space="preserve">, </w:t>
      </w:r>
      <w:r w:rsidR="007A408F">
        <w:rPr>
          <w:rFonts w:cs="Arial"/>
        </w:rPr>
        <w:t>MCM</w:t>
      </w:r>
      <w:r w:rsidR="00B507DF">
        <w:rPr>
          <w:rFonts w:cs="Arial"/>
        </w:rPr>
        <w:t xml:space="preserve"> and</w:t>
      </w:r>
      <w:r w:rsidR="001E7EF4">
        <w:rPr>
          <w:rFonts w:cs="Arial"/>
        </w:rPr>
        <w:t xml:space="preserve"> </w:t>
      </w:r>
      <w:r w:rsidR="00B507DF">
        <w:rPr>
          <w:rFonts w:cs="Arial"/>
        </w:rPr>
        <w:t xml:space="preserve">POTI </w:t>
      </w:r>
      <w:r w:rsidR="00AF5793">
        <w:rPr>
          <w:rFonts w:cs="Arial"/>
        </w:rPr>
        <w:t xml:space="preserve">awareness </w:t>
      </w:r>
      <w:r w:rsidR="00343500">
        <w:rPr>
          <w:rFonts w:cs="Arial"/>
        </w:rPr>
        <w:t>increasing facilities</w:t>
      </w:r>
      <w:r w:rsidR="00AF5793">
        <w:rPr>
          <w:rFonts w:cs="Arial"/>
        </w:rPr>
        <w:t xml:space="preserve"> </w:t>
      </w:r>
      <w:r w:rsidR="00343500">
        <w:rPr>
          <w:rFonts w:cs="Arial"/>
        </w:rPr>
        <w:t xml:space="preserve">have started leading to </w:t>
      </w:r>
      <w:r w:rsidR="00343500">
        <w:rPr>
          <w:rFonts w:cs="Arial"/>
        </w:rPr>
        <w:lastRenderedPageBreak/>
        <w:t xml:space="preserve">market introduction of </w:t>
      </w:r>
      <w:r w:rsidR="00B507DF">
        <w:rPr>
          <w:rFonts w:cs="Arial"/>
        </w:rPr>
        <w:t xml:space="preserve">Day-2 </w:t>
      </w:r>
      <w:r w:rsidR="00343500">
        <w:rPr>
          <w:rFonts w:cs="Arial"/>
        </w:rPr>
        <w:t>services in the coming years. Features which will be integrated in to vehicles, motorcycles, trucks, public transport</w:t>
      </w:r>
      <w:r w:rsidR="001E7EF4">
        <w:rPr>
          <w:rFonts w:cs="Arial"/>
        </w:rPr>
        <w:t>, emergency vehicles</w:t>
      </w:r>
      <w:r w:rsidR="00343500">
        <w:rPr>
          <w:rFonts w:cs="Arial"/>
        </w:rPr>
        <w:t xml:space="preserve"> and VRU</w:t>
      </w:r>
      <w:r w:rsidR="00B507DF">
        <w:rPr>
          <w:rFonts w:cs="Arial"/>
        </w:rPr>
        <w:t xml:space="preserve"> equipment</w:t>
      </w:r>
      <w:r w:rsidR="003C3EEB">
        <w:rPr>
          <w:rFonts w:cs="Arial"/>
        </w:rPr>
        <w:t>.</w:t>
      </w:r>
      <w:r w:rsidR="00343500">
        <w:rPr>
          <w:rFonts w:cs="Arial"/>
        </w:rPr>
        <w:t xml:space="preserve"> </w:t>
      </w:r>
      <w:r w:rsidR="00C815FE">
        <w:rPr>
          <w:rFonts w:cs="Arial"/>
        </w:rPr>
        <w:t xml:space="preserve">These services are supporting business cases of interest. </w:t>
      </w:r>
      <w:r w:rsidR="0087256B">
        <w:rPr>
          <w:rFonts w:cs="Arial"/>
        </w:rPr>
        <w:t>F</w:t>
      </w:r>
      <w:r w:rsidR="00C815FE">
        <w:rPr>
          <w:rFonts w:cs="Arial"/>
        </w:rPr>
        <w:t>or Platooning</w:t>
      </w:r>
      <w:r w:rsidR="0087256B">
        <w:rPr>
          <w:rFonts w:cs="Arial"/>
        </w:rPr>
        <w:t>, as an example,</w:t>
      </w:r>
      <w:r w:rsidR="00C815FE">
        <w:rPr>
          <w:rFonts w:cs="Arial"/>
        </w:rPr>
        <w:t xml:space="preserve"> there is </w:t>
      </w:r>
      <w:r w:rsidR="0087256B">
        <w:rPr>
          <w:rFonts w:cs="Arial"/>
        </w:rPr>
        <w:t>the</w:t>
      </w:r>
      <w:r w:rsidR="00C815FE">
        <w:rPr>
          <w:rFonts w:cs="Arial"/>
        </w:rPr>
        <w:t xml:space="preserve"> EU H2020 project ENSEMBLE </w:t>
      </w:r>
      <w:r w:rsidR="0087256B">
        <w:rPr>
          <w:rFonts w:cs="Arial"/>
        </w:rPr>
        <w:t>which aims</w:t>
      </w:r>
      <w:r w:rsidR="00F46C14">
        <w:rPr>
          <w:rFonts w:cs="Arial"/>
        </w:rPr>
        <w:t xml:space="preserve"> </w:t>
      </w:r>
      <w:r w:rsidR="00C815FE">
        <w:rPr>
          <w:rFonts w:cs="Arial"/>
        </w:rPr>
        <w:t>to realize the initial deployment of the interoperable Platooning service in which all European Truck manufacturers and supply chain are participating to realize the required interoperability and to create the related Business environment.</w:t>
      </w:r>
      <w:r w:rsidR="00300DFC">
        <w:rPr>
          <w:rFonts w:cs="Arial"/>
        </w:rPr>
        <w:t xml:space="preserve"> The realisation of a</w:t>
      </w:r>
      <w:r w:rsidR="009F0839">
        <w:rPr>
          <w:rFonts w:cs="Arial"/>
        </w:rPr>
        <w:t>n</w:t>
      </w:r>
      <w:r w:rsidR="00300DFC">
        <w:rPr>
          <w:rFonts w:cs="Arial"/>
        </w:rPr>
        <w:t xml:space="preserve"> interoperable Multi-Channel </w:t>
      </w:r>
      <w:r w:rsidR="00FE3C81">
        <w:rPr>
          <w:rFonts w:cs="Arial"/>
        </w:rPr>
        <w:t xml:space="preserve">Operation (MCO) </w:t>
      </w:r>
      <w:r w:rsidR="00300DFC">
        <w:rPr>
          <w:rFonts w:cs="Arial"/>
        </w:rPr>
        <w:t xml:space="preserve">environment is essential to ensure that these services can be implemented </w:t>
      </w:r>
      <w:r w:rsidR="009F0839">
        <w:rPr>
          <w:rFonts w:cs="Arial"/>
        </w:rPr>
        <w:t>to</w:t>
      </w:r>
      <w:r w:rsidR="00300DFC">
        <w:rPr>
          <w:rFonts w:cs="Arial"/>
        </w:rPr>
        <w:t xml:space="preserve"> realise </w:t>
      </w:r>
      <w:r w:rsidR="009F0839">
        <w:rPr>
          <w:rFonts w:cs="Arial"/>
        </w:rPr>
        <w:t>a</w:t>
      </w:r>
      <w:r w:rsidR="00300DFC">
        <w:rPr>
          <w:rFonts w:cs="Arial"/>
        </w:rPr>
        <w:t xml:space="preserve"> business impact </w:t>
      </w:r>
      <w:r w:rsidR="009F0839">
        <w:rPr>
          <w:rFonts w:cs="Arial"/>
        </w:rPr>
        <w:t>the market expects and a</w:t>
      </w:r>
      <w:r w:rsidR="00300DFC">
        <w:rPr>
          <w:rFonts w:cs="Arial"/>
        </w:rPr>
        <w:t xml:space="preserve"> social economic impact by increase safety and traffic efficiency, and contribution to the decrease of </w:t>
      </w:r>
      <w:r w:rsidR="0087256B" w:rsidRPr="00837A9B">
        <w:rPr>
          <w:rFonts w:cs="Arial"/>
          <w:snapToGrid/>
          <w:color w:val="000000"/>
          <w:lang w:val="en-US"/>
        </w:rPr>
        <w:t>CO</w:t>
      </w:r>
      <w:r w:rsidR="0087256B" w:rsidRPr="002D17CA">
        <w:rPr>
          <w:rFonts w:cs="Arial"/>
          <w:snapToGrid/>
          <w:color w:val="000000"/>
          <w:vertAlign w:val="subscript"/>
          <w:lang w:val="en-US"/>
        </w:rPr>
        <w:t>2</w:t>
      </w:r>
      <w:r w:rsidR="00300DFC">
        <w:rPr>
          <w:rFonts w:cs="Arial"/>
        </w:rPr>
        <w:t xml:space="preserve"> emission</w:t>
      </w:r>
      <w:r w:rsidR="009F0839">
        <w:rPr>
          <w:rFonts w:cs="Arial"/>
        </w:rPr>
        <w:t xml:space="preserve"> as identified</w:t>
      </w:r>
      <w:r w:rsidR="00300DFC">
        <w:rPr>
          <w:rFonts w:cs="Arial"/>
        </w:rPr>
        <w:t xml:space="preserve">. </w:t>
      </w:r>
      <w:r w:rsidR="00BF197B">
        <w:t xml:space="preserve">The development of </w:t>
      </w:r>
      <w:r w:rsidR="00F46C14">
        <w:t>the</w:t>
      </w:r>
      <w:r w:rsidR="00BF197B">
        <w:t xml:space="preserve"> MCO approach will boost the development of </w:t>
      </w:r>
      <w:r w:rsidR="009F0839">
        <w:t xml:space="preserve">these and </w:t>
      </w:r>
      <w:r w:rsidR="00BF197B">
        <w:t xml:space="preserve">next generation C-ITS and Transport Automation services by defining the access to the available spectrum in a </w:t>
      </w:r>
      <w:r w:rsidR="00CA7E72">
        <w:t>coexisting</w:t>
      </w:r>
      <w:r w:rsidR="009F0839">
        <w:t xml:space="preserve"> and </w:t>
      </w:r>
      <w:r w:rsidR="00BF197B">
        <w:t>interoperable manner</w:t>
      </w:r>
      <w:r w:rsidR="009F0839">
        <w:t>. Additionally, it</w:t>
      </w:r>
      <w:r w:rsidR="00BF197B">
        <w:t xml:space="preserve"> will enable the support of more stakeholders, such as Urban Rail and Agriculture Automation making use of the interoperable technology and broaden the deployment of the </w:t>
      </w:r>
      <w:r w:rsidR="009F0839">
        <w:t>envisioned</w:t>
      </w:r>
      <w:r w:rsidR="00BF197B">
        <w:t xml:space="preserve"> system</w:t>
      </w:r>
      <w:r w:rsidR="009F0839">
        <w:t>s</w:t>
      </w:r>
      <w:r w:rsidR="00BF197B">
        <w:t xml:space="preserve">. </w:t>
      </w:r>
    </w:p>
    <w:p w14:paraId="05D8F1FA" w14:textId="77777777" w:rsidR="00343500" w:rsidRDefault="00300DFC" w:rsidP="003612AC">
      <w:r>
        <w:t xml:space="preserve">Without proper standards in place (standards that need to cover </w:t>
      </w:r>
      <w:r w:rsidRPr="00B421CC">
        <w:rPr>
          <w:rFonts w:cs="Arial"/>
          <w:snapToGrid/>
          <w:color w:val="000000"/>
          <w:lang w:eastAsia="en-GB"/>
        </w:rPr>
        <w:t>communication</w:t>
      </w:r>
      <w:r>
        <w:rPr>
          <w:rFonts w:cs="Arial"/>
          <w:snapToGrid/>
          <w:color w:val="000000"/>
          <w:lang w:eastAsia="en-GB"/>
        </w:rPr>
        <w:t xml:space="preserve"> aspects from the application to the physical layer) </w:t>
      </w:r>
      <w:r>
        <w:t xml:space="preserve">there is a great chance that a plethora of non-standardised proprietary solutions will appear on the market </w:t>
      </w:r>
      <w:r w:rsidRPr="00716060">
        <w:t xml:space="preserve">with obvious consequences </w:t>
      </w:r>
      <w:r>
        <w:t xml:space="preserve">that no interoperability and no conformity will lead with increased risk of road fatalities and no improvement of traffic efficiency. In addition, there might be </w:t>
      </w:r>
      <w:r w:rsidRPr="00716060">
        <w:t xml:space="preserve">integration problems and consequently the </w:t>
      </w:r>
      <w:r>
        <w:t>risk of</w:t>
      </w:r>
      <w:r w:rsidRPr="00716060">
        <w:t xml:space="preserve"> reinvestment</w:t>
      </w:r>
      <w:r>
        <w:t xml:space="preserve"> in the related deployed infrastructure </w:t>
      </w:r>
      <w:r w:rsidR="000E3E40">
        <w:t>and market products</w:t>
      </w:r>
      <w:r w:rsidRPr="00716060">
        <w:t xml:space="preserve"> at a later stage in order to upgrade or re-engineer the deployed solutions to the required standards with obvious </w:t>
      </w:r>
      <w:r>
        <w:t>consequences in terms of costs</w:t>
      </w:r>
      <w:r w:rsidR="000E3E40">
        <w:t xml:space="preserve"> and moreover no trust </w:t>
      </w:r>
      <w:r w:rsidR="00F46C14">
        <w:t xml:space="preserve">into </w:t>
      </w:r>
      <w:r w:rsidR="000E3E40">
        <w:t xml:space="preserve">the systems by the </w:t>
      </w:r>
      <w:r w:rsidR="00F46C14">
        <w:t xml:space="preserve">end </w:t>
      </w:r>
      <w:r w:rsidR="000E3E40">
        <w:t>user</w:t>
      </w:r>
      <w:r w:rsidR="00F46C14">
        <w:t>s</w:t>
      </w:r>
      <w:r w:rsidR="000E3E40">
        <w:t>.</w:t>
      </w:r>
    </w:p>
    <w:p w14:paraId="6EC7BE69" w14:textId="77777777" w:rsidR="00664DA4" w:rsidRPr="00664DA4" w:rsidRDefault="00664DA4" w:rsidP="003612AC"/>
    <w:p w14:paraId="7FE0C3FE" w14:textId="77777777" w:rsidR="005628EA" w:rsidRPr="00795A5C" w:rsidRDefault="005628EA" w:rsidP="005628EA">
      <w:pPr>
        <w:spacing w:before="240"/>
        <w:rPr>
          <w:b/>
          <w:sz w:val="28"/>
          <w:u w:val="single"/>
        </w:rPr>
      </w:pPr>
      <w:r w:rsidRPr="00795A5C">
        <w:rPr>
          <w:b/>
          <w:sz w:val="28"/>
          <w:u w:val="single"/>
        </w:rPr>
        <w:t>Part II – Execution of the work</w:t>
      </w:r>
    </w:p>
    <w:p w14:paraId="6CCBDF3B" w14:textId="77777777" w:rsidR="00C34AC7" w:rsidRDefault="00C34AC7" w:rsidP="008E01EC">
      <w:pPr>
        <w:pStyle w:val="Heading1"/>
      </w:pPr>
      <w:r w:rsidRPr="00795A5C">
        <w:t>Working method / approach</w:t>
      </w:r>
    </w:p>
    <w:p w14:paraId="643FD34B" w14:textId="77777777" w:rsidR="005628EA" w:rsidRPr="00670C71" w:rsidRDefault="005628EA" w:rsidP="005628EA">
      <w:pPr>
        <w:pStyle w:val="Heading2"/>
      </w:pPr>
      <w:r w:rsidRPr="00670C71">
        <w:t>Specialist Task Force (STF)</w:t>
      </w:r>
    </w:p>
    <w:p w14:paraId="7F99BDA2" w14:textId="77777777" w:rsidR="00CD5BFB" w:rsidRPr="00524114" w:rsidRDefault="00CD5BFB" w:rsidP="00CD5BFB">
      <w:r w:rsidRPr="00524114">
        <w:t>ETSI will perform</w:t>
      </w:r>
      <w:r w:rsidRPr="00524114">
        <w:rPr>
          <w:color w:val="244061"/>
        </w:rPr>
        <w:t xml:space="preserve"> </w:t>
      </w:r>
      <w:r w:rsidRPr="00524114">
        <w:t xml:space="preserve">this work by the creation of an ETSI STF, reporting the milestones and </w:t>
      </w:r>
      <w:r w:rsidR="005857EB">
        <w:t>provid</w:t>
      </w:r>
      <w:r w:rsidR="00DC4724">
        <w:t>ing</w:t>
      </w:r>
      <w:r w:rsidR="005857EB">
        <w:t xml:space="preserve"> </w:t>
      </w:r>
      <w:r w:rsidRPr="00524114">
        <w:t xml:space="preserve">the draft deliverables to ETSI TC ITS, according to the planned meeting agenda and additional dates agreed by the TC ITS Chairman. </w:t>
      </w:r>
      <w:r w:rsidR="005857EB">
        <w:t xml:space="preserve">TC ITS </w:t>
      </w:r>
      <w:r w:rsidR="00F959DF">
        <w:t xml:space="preserve">WG2 </w:t>
      </w:r>
      <w:r w:rsidRPr="00524114">
        <w:t xml:space="preserve">will </w:t>
      </w:r>
      <w:r>
        <w:t>perform</w:t>
      </w:r>
      <w:r w:rsidRPr="00524114">
        <w:t xml:space="preserve"> an active role in steering and contributing to this work.</w:t>
      </w:r>
      <w:r w:rsidR="0052368D">
        <w:t xml:space="preserve"> A significant contribution from the other TC ITS WGs </w:t>
      </w:r>
      <w:r w:rsidR="00F959DF">
        <w:t>especially from WG3 and WG4 as well as from</w:t>
      </w:r>
      <w:r w:rsidR="0052368D">
        <w:t xml:space="preserve"> T</w:t>
      </w:r>
      <w:r w:rsidR="00F46C14">
        <w:t>C</w:t>
      </w:r>
      <w:r w:rsidR="0052368D">
        <w:t xml:space="preserve"> ERM TG37 is expected. </w:t>
      </w:r>
    </w:p>
    <w:p w14:paraId="480CE471" w14:textId="1D4AB3F7" w:rsidR="00F959DF" w:rsidRDefault="00CD5BFB" w:rsidP="00CD5BFB">
      <w:r w:rsidRPr="00524114">
        <w:t xml:space="preserve">Coordination with various </w:t>
      </w:r>
      <w:r w:rsidR="00DC4724">
        <w:t xml:space="preserve">other </w:t>
      </w:r>
      <w:r w:rsidR="002224E8" w:rsidRPr="00524114">
        <w:t>stakeholders</w:t>
      </w:r>
      <w:r w:rsidRPr="00524114">
        <w:t xml:space="preserve"> will be necessary, under TC ITS supervision, to achieve the best outcome of this work and the widest possible collection of views amongst all parties concerned.</w:t>
      </w:r>
      <w:r w:rsidR="005273D3">
        <w:t xml:space="preserve">  </w:t>
      </w:r>
      <w:r w:rsidR="006B33CD">
        <w:t>ITSCG will be involved in the process as well.</w:t>
      </w:r>
      <w:r w:rsidRPr="00524114">
        <w:t xml:space="preserve"> </w:t>
      </w:r>
    </w:p>
    <w:p w14:paraId="31A48ECE" w14:textId="731E4CA9" w:rsidR="00CD5BFB" w:rsidRDefault="005857EB" w:rsidP="00CD5BFB">
      <w:r>
        <w:t>T</w:t>
      </w:r>
      <w:r w:rsidR="00CD5BFB" w:rsidRPr="00524114">
        <w:t xml:space="preserve">he STF will liaise with </w:t>
      </w:r>
      <w:r w:rsidR="00F46C14">
        <w:t xml:space="preserve">other </w:t>
      </w:r>
      <w:r>
        <w:t xml:space="preserve">SDO’s such as </w:t>
      </w:r>
      <w:r w:rsidR="00CD5BFB" w:rsidRPr="00524114">
        <w:t>SAE</w:t>
      </w:r>
      <w:r>
        <w:t>, IEEE, CEN/ISO, 3GPP</w:t>
      </w:r>
      <w:r w:rsidR="00CD5BFB" w:rsidRPr="00524114">
        <w:t xml:space="preserve"> and those other players involved in the domain </w:t>
      </w:r>
      <w:r>
        <w:t xml:space="preserve">of C-ITS </w:t>
      </w:r>
      <w:r w:rsidR="00CD5BFB" w:rsidRPr="00524114">
        <w:t xml:space="preserve">to assure the development of a consistent set of specifications. </w:t>
      </w:r>
      <w:r>
        <w:t>It will also liaise with C2C-CC</w:t>
      </w:r>
      <w:r w:rsidR="00B507DF">
        <w:t xml:space="preserve">, the </w:t>
      </w:r>
      <w:r>
        <w:t>C-ROADS platform</w:t>
      </w:r>
      <w:r w:rsidR="005273D3">
        <w:t>, 5GAA,</w:t>
      </w:r>
      <w:r w:rsidR="00B507DF">
        <w:t xml:space="preserve"> and other stakeholders</w:t>
      </w:r>
      <w:r>
        <w:t xml:space="preserve">. </w:t>
      </w:r>
      <w:r w:rsidR="00CD5BFB" w:rsidRPr="00524114">
        <w:t>In addition, it is expected to interact als</w:t>
      </w:r>
      <w:r>
        <w:t xml:space="preserve">o with relevant H2020 projects </w:t>
      </w:r>
      <w:r w:rsidR="00CD5BFB" w:rsidRPr="00524114">
        <w:t xml:space="preserve">such as </w:t>
      </w:r>
      <w:r>
        <w:t xml:space="preserve">ENSEMBLE, </w:t>
      </w:r>
      <w:proofErr w:type="spellStart"/>
      <w:r w:rsidR="001474D3">
        <w:t>Concorda</w:t>
      </w:r>
      <w:proofErr w:type="spellEnd"/>
      <w:r w:rsidR="001474D3">
        <w:t xml:space="preserve">, </w:t>
      </w:r>
      <w:r>
        <w:t xml:space="preserve">C-ROADS’s, </w:t>
      </w:r>
      <w:proofErr w:type="spellStart"/>
      <w:r>
        <w:t>InterCor</w:t>
      </w:r>
      <w:proofErr w:type="spellEnd"/>
      <w:r>
        <w:t xml:space="preserve">, </w:t>
      </w:r>
      <w:r w:rsidR="00CD5BFB" w:rsidRPr="00524114">
        <w:rPr>
          <w:lang w:val="en-US"/>
        </w:rPr>
        <w:t xml:space="preserve">PROSPECT, XCYCLE, </w:t>
      </w:r>
      <w:r w:rsidR="00B507DF">
        <w:rPr>
          <w:lang w:val="en-US"/>
        </w:rPr>
        <w:t xml:space="preserve">Imagine, </w:t>
      </w:r>
      <w:proofErr w:type="spellStart"/>
      <w:r w:rsidR="00B507DF">
        <w:rPr>
          <w:lang w:val="en-US"/>
        </w:rPr>
        <w:t>AutoPilot</w:t>
      </w:r>
      <w:proofErr w:type="spellEnd"/>
      <w:r w:rsidR="00B507DF">
        <w:rPr>
          <w:lang w:val="en-US"/>
        </w:rPr>
        <w:t xml:space="preserve">, C-Mobile </w:t>
      </w:r>
      <w:r>
        <w:rPr>
          <w:lang w:val="en-US"/>
        </w:rPr>
        <w:t xml:space="preserve">and </w:t>
      </w:r>
      <w:proofErr w:type="spellStart"/>
      <w:r w:rsidR="00CD5BFB" w:rsidRPr="00524114">
        <w:rPr>
          <w:lang w:val="en-US"/>
        </w:rPr>
        <w:t>SafetyCube</w:t>
      </w:r>
      <w:proofErr w:type="spellEnd"/>
      <w:r w:rsidR="00B507DF">
        <w:rPr>
          <w:lang w:val="en-US"/>
        </w:rPr>
        <w:t>.</w:t>
      </w:r>
    </w:p>
    <w:p w14:paraId="110740D1" w14:textId="77777777" w:rsidR="005628EA" w:rsidRPr="00FA2920" w:rsidRDefault="005628EA" w:rsidP="005628EA">
      <w:pPr>
        <w:pStyle w:val="Heading2"/>
        <w:jc w:val="left"/>
      </w:pPr>
      <w:r w:rsidRPr="00FA2920">
        <w:t xml:space="preserve">Other </w:t>
      </w:r>
      <w:r w:rsidR="001C6464">
        <w:t>interested actors</w:t>
      </w:r>
    </w:p>
    <w:p w14:paraId="5E4E4C71" w14:textId="77777777" w:rsidR="005857EB" w:rsidRPr="00524114" w:rsidRDefault="005857EB" w:rsidP="005857EB">
      <w:r w:rsidRPr="00524114">
        <w:t xml:space="preserve">The draft deliverables (stable drafts and final drafts for approval) will be distributed for comments not only to relevant ETSI members via mailing lists, but also to relevant ETSI partners </w:t>
      </w:r>
      <w:r w:rsidR="00B507DF">
        <w:t xml:space="preserve">such as 3GPP and </w:t>
      </w:r>
      <w:r w:rsidR="00BC6242">
        <w:t>SAE</w:t>
      </w:r>
      <w:r w:rsidR="00B507DF">
        <w:t xml:space="preserve"> </w:t>
      </w:r>
      <w:r w:rsidRPr="00524114">
        <w:t>t</w:t>
      </w:r>
      <w:r w:rsidR="00D27004">
        <w:t xml:space="preserve">o collect inputs from as wide </w:t>
      </w:r>
      <w:r w:rsidR="00F46C14">
        <w:t>a</w:t>
      </w:r>
      <w:r w:rsidR="00BC6242">
        <w:t>s possible</w:t>
      </w:r>
      <w:r w:rsidR="00F46C14">
        <w:t xml:space="preserve"> </w:t>
      </w:r>
      <w:r w:rsidR="00D27004">
        <w:t>ITS</w:t>
      </w:r>
      <w:r w:rsidR="00D27004" w:rsidRPr="00524114">
        <w:t xml:space="preserve"> community</w:t>
      </w:r>
      <w:r w:rsidR="00F46C14">
        <w:t>.</w:t>
      </w:r>
    </w:p>
    <w:p w14:paraId="7CD785EE" w14:textId="77777777" w:rsidR="005628EA" w:rsidRPr="00FA2920" w:rsidRDefault="005628EA" w:rsidP="005628EA">
      <w:pPr>
        <w:pStyle w:val="Heading2"/>
      </w:pPr>
      <w:r w:rsidRPr="00FA2920">
        <w:t>Expert</w:t>
      </w:r>
      <w:r w:rsidR="00533834">
        <w:t>i</w:t>
      </w:r>
      <w:r w:rsidRPr="00FA2920">
        <w:t>s</w:t>
      </w:r>
      <w:r w:rsidR="00533834">
        <w:t>e required</w:t>
      </w:r>
      <w:r w:rsidRPr="00FA2920">
        <w:t xml:space="preserve"> </w:t>
      </w:r>
      <w:r w:rsidR="00533834">
        <w:t>(</w:t>
      </w:r>
      <w:r w:rsidRPr="00FA2920">
        <w:t>qualification</w:t>
      </w:r>
      <w:r w:rsidR="00533834">
        <w:t>s, experience,</w:t>
      </w:r>
      <w:r w:rsidRPr="00FA2920">
        <w:t xml:space="preserve"> required, mix of skills</w:t>
      </w:r>
      <w:r w:rsidR="00533834">
        <w:t>)</w:t>
      </w:r>
    </w:p>
    <w:p w14:paraId="7339F777" w14:textId="76D10FA8" w:rsidR="00A14E24" w:rsidRDefault="00A14E24" w:rsidP="00A61EFB">
      <w:r w:rsidRPr="00524114">
        <w:t xml:space="preserve">The STF work will be performed by a group of Companies/Organizations (Service Providers) that will </w:t>
      </w:r>
      <w:r w:rsidRPr="00524114">
        <w:rPr>
          <w:lang w:eastAsia="fr-BE"/>
        </w:rPr>
        <w:t>collectively ensure the following mix of skills</w:t>
      </w:r>
      <w:r w:rsidR="009A4B9A">
        <w:rPr>
          <w:lang w:eastAsia="fr-BE"/>
        </w:rPr>
        <w:t xml:space="preserve"> are represented</w:t>
      </w:r>
      <w:r w:rsidR="0006607D">
        <w:t xml:space="preserve">: </w:t>
      </w:r>
    </w:p>
    <w:p w14:paraId="11D781C0" w14:textId="4894E5CD" w:rsidR="006B0121" w:rsidRDefault="00E8077D" w:rsidP="00BF6A89">
      <w:pPr>
        <w:numPr>
          <w:ilvl w:val="0"/>
          <w:numId w:val="19"/>
        </w:numPr>
        <w:spacing w:after="120"/>
        <w:ind w:left="714" w:hanging="357"/>
      </w:pPr>
      <w:r>
        <w:lastRenderedPageBreak/>
        <w:t xml:space="preserve">Deep knowledge of </w:t>
      </w:r>
      <w:r w:rsidR="0006607D">
        <w:t xml:space="preserve">C-ITS </w:t>
      </w:r>
      <w:r w:rsidR="00A12F37">
        <w:t xml:space="preserve">and CCAM </w:t>
      </w:r>
      <w:r w:rsidR="0006607D">
        <w:t>s</w:t>
      </w:r>
      <w:r w:rsidR="009D108F">
        <w:t>pecific Functional requirements</w:t>
      </w:r>
      <w:r w:rsidR="006B0121">
        <w:t>;</w:t>
      </w:r>
    </w:p>
    <w:p w14:paraId="2CBE2374" w14:textId="18DAAFDF" w:rsidR="00A12F37" w:rsidRDefault="00A12F37" w:rsidP="00A12F37">
      <w:pPr>
        <w:numPr>
          <w:ilvl w:val="0"/>
          <w:numId w:val="19"/>
        </w:numPr>
        <w:spacing w:after="120"/>
        <w:ind w:left="714" w:hanging="357"/>
      </w:pPr>
      <w:r>
        <w:t>Knowledge of Automotive requirements (automotive connection)</w:t>
      </w:r>
      <w:r w:rsidR="00D775AE">
        <w:t>;</w:t>
      </w:r>
    </w:p>
    <w:p w14:paraId="13995D6C" w14:textId="77777777" w:rsidR="006B0121" w:rsidRDefault="001474D3" w:rsidP="00BF6A89">
      <w:pPr>
        <w:numPr>
          <w:ilvl w:val="0"/>
          <w:numId w:val="19"/>
        </w:numPr>
        <w:spacing w:after="120"/>
        <w:ind w:left="714" w:hanging="357"/>
      </w:pPr>
      <w:r>
        <w:t xml:space="preserve">C-ITS </w:t>
      </w:r>
      <w:r w:rsidR="0006607D">
        <w:t>System architecture</w:t>
      </w:r>
      <w:r w:rsidR="009D108F">
        <w:t xml:space="preserve"> and facilities layer functions</w:t>
      </w:r>
      <w:r w:rsidR="00E8077D">
        <w:t xml:space="preserve">; </w:t>
      </w:r>
    </w:p>
    <w:p w14:paraId="3F8FC7EB" w14:textId="77777777" w:rsidR="006B0121" w:rsidRDefault="00E8077D" w:rsidP="00BF6A89">
      <w:pPr>
        <w:numPr>
          <w:ilvl w:val="0"/>
          <w:numId w:val="19"/>
        </w:numPr>
        <w:spacing w:after="120"/>
        <w:ind w:left="714" w:hanging="357"/>
      </w:pPr>
      <w:r>
        <w:t xml:space="preserve">C-ITS </w:t>
      </w:r>
      <w:r w:rsidR="0006607D">
        <w:t xml:space="preserve">Networking expertise; </w:t>
      </w:r>
    </w:p>
    <w:p w14:paraId="09F54E47" w14:textId="77777777" w:rsidR="009F4F5A" w:rsidRDefault="00E8077D" w:rsidP="009F4F5A">
      <w:pPr>
        <w:numPr>
          <w:ilvl w:val="0"/>
          <w:numId w:val="19"/>
        </w:numPr>
        <w:spacing w:after="120"/>
        <w:ind w:left="714" w:hanging="357"/>
      </w:pPr>
      <w:r>
        <w:t xml:space="preserve">C-ITS </w:t>
      </w:r>
      <w:r w:rsidR="0006607D">
        <w:t>Physical Layer design and behaviou</w:t>
      </w:r>
      <w:r w:rsidR="00BC6242">
        <w:t>ral expertise ITS-G5 and LTE</w:t>
      </w:r>
      <w:r w:rsidR="0006607D">
        <w:t>-V2</w:t>
      </w:r>
      <w:r w:rsidR="00DC4724">
        <w:t>X</w:t>
      </w:r>
      <w:r w:rsidR="0006607D">
        <w:t xml:space="preserve">; </w:t>
      </w:r>
    </w:p>
    <w:p w14:paraId="0CB72657" w14:textId="1899B1A4" w:rsidR="00A12F37" w:rsidRDefault="00A12F37" w:rsidP="00A12F37">
      <w:pPr>
        <w:numPr>
          <w:ilvl w:val="0"/>
          <w:numId w:val="19"/>
        </w:numPr>
        <w:spacing w:after="120"/>
        <w:ind w:left="714" w:hanging="357"/>
      </w:pPr>
      <w:r>
        <w:t>C-ITS Security and Privacy expertise and in-depth knowledge of the current C-ITS Release-1 specification</w:t>
      </w:r>
      <w:r w:rsidR="00D775AE">
        <w:t>;</w:t>
      </w:r>
    </w:p>
    <w:p w14:paraId="22C8AD59" w14:textId="77777777" w:rsidR="009F4F5A" w:rsidRDefault="009F4F5A" w:rsidP="009F4F5A">
      <w:pPr>
        <w:numPr>
          <w:ilvl w:val="0"/>
          <w:numId w:val="19"/>
        </w:numPr>
        <w:spacing w:after="120"/>
        <w:ind w:left="714" w:hanging="357"/>
      </w:pPr>
      <w:r>
        <w:t>Decentralized Congestion Control mechanism expertise;</w:t>
      </w:r>
    </w:p>
    <w:p w14:paraId="07AEE19D" w14:textId="18CD8B4D" w:rsidR="006B0121" w:rsidRDefault="0006607D" w:rsidP="00BF6A89">
      <w:pPr>
        <w:numPr>
          <w:ilvl w:val="0"/>
          <w:numId w:val="19"/>
        </w:numPr>
        <w:spacing w:after="120"/>
        <w:ind w:left="714" w:hanging="357"/>
      </w:pPr>
      <w:r>
        <w:t>Spectrum and radio exper</w:t>
      </w:r>
      <w:r w:rsidR="009F4F5A">
        <w:t>tise</w:t>
      </w:r>
      <w:r w:rsidR="006B0121">
        <w:t>;</w:t>
      </w:r>
    </w:p>
    <w:p w14:paraId="4DFCFAD0" w14:textId="44581C53" w:rsidR="00A12F37" w:rsidRDefault="00A12F37" w:rsidP="00BF6A89">
      <w:pPr>
        <w:numPr>
          <w:ilvl w:val="0"/>
          <w:numId w:val="19"/>
        </w:numPr>
        <w:spacing w:after="120"/>
        <w:ind w:left="714" w:hanging="357"/>
      </w:pPr>
      <w:r>
        <w:t>Project management skills are required for the STF leader who will be responsible for Task-1.</w:t>
      </w:r>
    </w:p>
    <w:p w14:paraId="27884A75" w14:textId="5D204E37" w:rsidR="009A4B9A" w:rsidRDefault="00DC4724" w:rsidP="006B0121">
      <w:r>
        <w:t xml:space="preserve">In </w:t>
      </w:r>
      <w:r w:rsidR="00A12F37">
        <w:t>addition,</w:t>
      </w:r>
      <w:r w:rsidR="0006607D">
        <w:t xml:space="preserve"> </w:t>
      </w:r>
      <w:r w:rsidR="00E8077D">
        <w:t>there</w:t>
      </w:r>
      <w:r w:rsidR="0006607D">
        <w:t xml:space="preserve"> must </w:t>
      </w:r>
      <w:r w:rsidR="00E8077D">
        <w:t xml:space="preserve">be experience in drafting standards and the </w:t>
      </w:r>
      <w:r w:rsidR="0006607D">
        <w:t xml:space="preserve">expert team must </w:t>
      </w:r>
      <w:r w:rsidR="00E8077D">
        <w:t xml:space="preserve">include members with international connections such as </w:t>
      </w:r>
      <w:r w:rsidR="0006607D">
        <w:t xml:space="preserve">relations </w:t>
      </w:r>
      <w:r w:rsidR="00E8077D">
        <w:t xml:space="preserve">to the EU </w:t>
      </w:r>
      <w:r w:rsidR="006B33CD">
        <w:t>C</w:t>
      </w:r>
      <w:r w:rsidR="00E8077D">
        <w:t>ommission, European projects, Member-States</w:t>
      </w:r>
      <w:r w:rsidR="009A4B9A">
        <w:t xml:space="preserve">, </w:t>
      </w:r>
      <w:r w:rsidR="00E8077D">
        <w:t>business stakeholders and SDO’s</w:t>
      </w:r>
      <w:r w:rsidR="00A12F37">
        <w:t xml:space="preserve">. </w:t>
      </w:r>
    </w:p>
    <w:p w14:paraId="5AA1D626" w14:textId="7ED9470E" w:rsidR="0006607D" w:rsidRDefault="009A4B9A" w:rsidP="006B0121">
      <w:r>
        <w:t xml:space="preserve">Based on the interest and variety of skills the experts team </w:t>
      </w:r>
      <w:r w:rsidR="00A12F37">
        <w:t>may v</w:t>
      </w:r>
      <w:r w:rsidR="00621B07">
        <w:t>a</w:t>
      </w:r>
      <w:r w:rsidR="00A12F37">
        <w:t>ry in si</w:t>
      </w:r>
      <w:r w:rsidR="00621B07">
        <w:t>z</w:t>
      </w:r>
      <w:r w:rsidR="00A12F37">
        <w:t xml:space="preserve">e. For project execution efficiency a </w:t>
      </w:r>
      <w:r w:rsidR="009F4F5A">
        <w:t>maximum of 6 experts</w:t>
      </w:r>
      <w:r w:rsidR="00A12F37">
        <w:t xml:space="preserve"> is expected.</w:t>
      </w:r>
    </w:p>
    <w:p w14:paraId="0DA15E67" w14:textId="355916FB" w:rsidR="00065059" w:rsidRDefault="00065059" w:rsidP="00A61EFB">
      <w:r>
        <w:t xml:space="preserve">The STF Leader will </w:t>
      </w:r>
      <w:r w:rsidRPr="00524114">
        <w:t xml:space="preserve">be responsible for </w:t>
      </w:r>
      <w:r>
        <w:t>co</w:t>
      </w:r>
      <w:r w:rsidRPr="00524114">
        <w:t xml:space="preserve">ordinating the execution of the tasks according to the requirements in the Terms of Reference (based on the action grant) and following the technical direction given by TC ITS. </w:t>
      </w:r>
      <w:r w:rsidR="00B07E83" w:rsidRPr="00524114">
        <w:rPr>
          <w:lang w:eastAsia="fr-BE"/>
        </w:rPr>
        <w:t>The STF leader also possess</w:t>
      </w:r>
      <w:r w:rsidR="00D775AE">
        <w:rPr>
          <w:lang w:eastAsia="fr-BE"/>
        </w:rPr>
        <w:t>es</w:t>
      </w:r>
      <w:r w:rsidR="00B07E83" w:rsidRPr="00524114">
        <w:rPr>
          <w:lang w:eastAsia="fr-BE"/>
        </w:rPr>
        <w:t xml:space="preserve"> </w:t>
      </w:r>
      <w:r w:rsidR="00B07E83" w:rsidRPr="00524114">
        <w:t xml:space="preserve">project management experience, report-writing skills, </w:t>
      </w:r>
      <w:r w:rsidR="00A45031">
        <w:t xml:space="preserve">standardisation process, </w:t>
      </w:r>
      <w:r w:rsidR="00B07E83" w:rsidRPr="00524114">
        <w:t>experience of consensus building, presentation skills, experience of working in an international environment</w:t>
      </w:r>
      <w:r w:rsidR="00B07E83">
        <w:t xml:space="preserve"> especially with the EU Commission, different SDO’s</w:t>
      </w:r>
      <w:r w:rsidR="00B07E83" w:rsidRPr="00524114">
        <w:t>,</w:t>
      </w:r>
      <w:r w:rsidR="00B07E83" w:rsidRPr="00524114">
        <w:rPr>
          <w:lang w:eastAsia="fr-BE"/>
        </w:rPr>
        <w:t xml:space="preserve"> </w:t>
      </w:r>
      <w:r w:rsidR="00B07E83">
        <w:rPr>
          <w:lang w:eastAsia="fr-BE"/>
        </w:rPr>
        <w:t>authorities and industry</w:t>
      </w:r>
      <w:r>
        <w:t>.</w:t>
      </w:r>
    </w:p>
    <w:p w14:paraId="02AF4CCB" w14:textId="77777777" w:rsidR="00065059" w:rsidRPr="00524114" w:rsidRDefault="00065059" w:rsidP="00065059">
      <w:pPr>
        <w:pStyle w:val="B0"/>
        <w:rPr>
          <w:lang w:eastAsia="fr-BE"/>
        </w:rPr>
      </w:pPr>
      <w:r w:rsidRPr="00524114">
        <w:rPr>
          <w:lang w:eastAsia="fr-BE"/>
        </w:rPr>
        <w:t xml:space="preserve">The </w:t>
      </w:r>
      <w:r w:rsidR="00B07E83">
        <w:rPr>
          <w:lang w:eastAsia="fr-BE"/>
        </w:rPr>
        <w:t>Following Tasks are identified:</w:t>
      </w:r>
    </w:p>
    <w:p w14:paraId="1A21C424" w14:textId="1E206D57" w:rsidR="00065059" w:rsidRDefault="00065059" w:rsidP="00BF6A89">
      <w:pPr>
        <w:numPr>
          <w:ilvl w:val="0"/>
          <w:numId w:val="5"/>
        </w:numPr>
        <w:spacing w:after="120"/>
        <w:ind w:left="714" w:hanging="357"/>
      </w:pPr>
      <w:r w:rsidRPr="00524114">
        <w:t xml:space="preserve">STF Lead including liaison with relevant </w:t>
      </w:r>
      <w:r w:rsidR="00A12F37">
        <w:t xml:space="preserve">organisations and other </w:t>
      </w:r>
      <w:r w:rsidRPr="00524114">
        <w:t xml:space="preserve">actors in the </w:t>
      </w:r>
      <w:r w:rsidR="00B07E83">
        <w:t>European and International C-ITS</w:t>
      </w:r>
      <w:r w:rsidRPr="00524114">
        <w:t xml:space="preserve"> domain as well as the production of the </w:t>
      </w:r>
      <w:r w:rsidR="001474D3">
        <w:t>2</w:t>
      </w:r>
      <w:r w:rsidR="00D966A1">
        <w:t xml:space="preserve"> </w:t>
      </w:r>
      <w:r w:rsidRPr="00524114">
        <w:t>Interim Report</w:t>
      </w:r>
      <w:r w:rsidR="00D966A1">
        <w:t>s</w:t>
      </w:r>
      <w:r w:rsidRPr="00524114">
        <w:t xml:space="preserve"> (IR</w:t>
      </w:r>
      <w:r w:rsidR="00D966A1">
        <w:t>s</w:t>
      </w:r>
      <w:r w:rsidRPr="00524114">
        <w:t>) and the Final Report (FR) to the EC/EFTA.</w:t>
      </w:r>
    </w:p>
    <w:p w14:paraId="1C6E5BFE" w14:textId="77777777" w:rsidR="001E2503" w:rsidRPr="00524114" w:rsidRDefault="001E2503" w:rsidP="00BF6A89">
      <w:pPr>
        <w:numPr>
          <w:ilvl w:val="0"/>
          <w:numId w:val="5"/>
        </w:numPr>
        <w:spacing w:after="120"/>
        <w:ind w:left="714" w:hanging="357"/>
      </w:pPr>
      <w:r w:rsidRPr="00524114">
        <w:t xml:space="preserve">Production of </w:t>
      </w:r>
      <w:r w:rsidR="00BC6242">
        <w:t>a technical report TR</w:t>
      </w:r>
      <w:r w:rsidR="00BC6242" w:rsidRPr="00A767FA">
        <w:t xml:space="preserve"> </w:t>
      </w:r>
      <w:r w:rsidR="00BC6242">
        <w:t xml:space="preserve">100 439, </w:t>
      </w:r>
      <w:r w:rsidR="006C19E5">
        <w:t xml:space="preserve">Multi-Channel Operation </w:t>
      </w:r>
      <w:r w:rsidR="00CC5AA4">
        <w:t xml:space="preserve">including </w:t>
      </w:r>
      <w:r w:rsidR="00BC6242">
        <w:t>study results, recognized</w:t>
      </w:r>
      <w:r>
        <w:t xml:space="preserve"> requirements, MCO concepts, implementation limitations.</w:t>
      </w:r>
    </w:p>
    <w:p w14:paraId="50CBF19E" w14:textId="77777777" w:rsidR="00347EC6" w:rsidRDefault="00347EC6" w:rsidP="00BF6A89">
      <w:pPr>
        <w:numPr>
          <w:ilvl w:val="0"/>
          <w:numId w:val="5"/>
        </w:numPr>
        <w:spacing w:after="120"/>
        <w:ind w:left="714" w:hanging="357"/>
      </w:pPr>
      <w:r w:rsidRPr="00524114">
        <w:t xml:space="preserve">Production of </w:t>
      </w:r>
      <w:r w:rsidR="00682CE3">
        <w:t>the</w:t>
      </w:r>
      <w:r w:rsidR="00BC6242">
        <w:rPr>
          <w:lang w:val="en-US"/>
        </w:rPr>
        <w:t xml:space="preserve"> </w:t>
      </w:r>
      <w:r w:rsidR="00DC4724">
        <w:rPr>
          <w:lang w:val="en-US"/>
        </w:rPr>
        <w:t xml:space="preserve">technical </w:t>
      </w:r>
      <w:r w:rsidR="00BC6242">
        <w:rPr>
          <w:lang w:val="en-US"/>
        </w:rPr>
        <w:t>specification</w:t>
      </w:r>
      <w:r w:rsidR="00682CE3">
        <w:rPr>
          <w:lang w:val="en-US"/>
        </w:rPr>
        <w:t xml:space="preserve"> TS 103 696</w:t>
      </w:r>
      <w:r w:rsidR="00BC6242">
        <w:rPr>
          <w:lang w:val="en-US"/>
        </w:rPr>
        <w:t xml:space="preserve">, specifying the ITS Architectural extensions to enable </w:t>
      </w:r>
      <w:r w:rsidR="00BC6242">
        <w:t xml:space="preserve">Multi-Channel Operation (MCO) </w:t>
      </w:r>
      <w:r w:rsidR="00BC6242">
        <w:rPr>
          <w:lang w:val="en-US"/>
        </w:rPr>
        <w:t>operation</w:t>
      </w:r>
      <w:r w:rsidR="00DC4724">
        <w:rPr>
          <w:lang w:val="en-US"/>
        </w:rPr>
        <w:t xml:space="preserve"> w</w:t>
      </w:r>
      <w:r w:rsidR="00BC6242">
        <w:rPr>
          <w:lang w:val="en-US"/>
        </w:rPr>
        <w:t>ith the inten</w:t>
      </w:r>
      <w:r w:rsidR="00DC4724">
        <w:rPr>
          <w:lang w:val="en-US"/>
        </w:rPr>
        <w:t>t</w:t>
      </w:r>
      <w:r w:rsidR="00BC6242">
        <w:rPr>
          <w:lang w:val="en-US"/>
        </w:rPr>
        <w:t>ion to realize an EN 302 665 update at the appropriate time.</w:t>
      </w:r>
    </w:p>
    <w:p w14:paraId="3B012C24" w14:textId="77777777" w:rsidR="008F2872" w:rsidRDefault="008F2872" w:rsidP="00BF6A89">
      <w:pPr>
        <w:numPr>
          <w:ilvl w:val="0"/>
          <w:numId w:val="5"/>
        </w:numPr>
        <w:spacing w:after="120"/>
        <w:ind w:left="714" w:hanging="357"/>
      </w:pPr>
      <w:r>
        <w:t xml:space="preserve">Production of </w:t>
      </w:r>
      <w:r w:rsidR="00682CE3">
        <w:t>the</w:t>
      </w:r>
      <w:r w:rsidR="00CA3DBE">
        <w:t xml:space="preserve"> </w:t>
      </w:r>
      <w:r w:rsidR="00BC6242">
        <w:t>technical specification</w:t>
      </w:r>
      <w:r w:rsidR="00682CE3">
        <w:t xml:space="preserve"> TS 103 697</w:t>
      </w:r>
      <w:r w:rsidR="00BC6242">
        <w:rPr>
          <w:lang w:val="en-US"/>
        </w:rPr>
        <w:t>,</w:t>
      </w:r>
      <w:r w:rsidR="00BC6242">
        <w:t xml:space="preserve"> defining the MCO </w:t>
      </w:r>
      <w:r w:rsidR="00BC6242">
        <w:rPr>
          <w:lang w:val="en-US"/>
        </w:rPr>
        <w:t>requirements; d</w:t>
      </w:r>
      <w:r w:rsidR="00BC6242" w:rsidRPr="001F5E2D">
        <w:rPr>
          <w:lang w:val="en-US"/>
        </w:rPr>
        <w:t xml:space="preserve">efinition of the </w:t>
      </w:r>
      <w:r w:rsidR="00BC6242">
        <w:rPr>
          <w:lang w:val="en-US"/>
        </w:rPr>
        <w:t xml:space="preserve">functional MCO </w:t>
      </w:r>
      <w:r w:rsidR="00BC6242" w:rsidRPr="001F5E2D">
        <w:rPr>
          <w:lang w:val="en-US"/>
        </w:rPr>
        <w:t>architecture;</w:t>
      </w:r>
      <w:r w:rsidR="00BC6242">
        <w:rPr>
          <w:lang w:val="en-US"/>
        </w:rPr>
        <w:t xml:space="preserve"> definition of the channel management mechanisms and related interfaces.</w:t>
      </w:r>
    </w:p>
    <w:p w14:paraId="37073094" w14:textId="77777777" w:rsidR="00BC6242" w:rsidRDefault="00347EC6" w:rsidP="00BC6242">
      <w:pPr>
        <w:numPr>
          <w:ilvl w:val="0"/>
          <w:numId w:val="5"/>
        </w:numPr>
        <w:spacing w:after="120"/>
        <w:ind w:left="714" w:hanging="357"/>
      </w:pPr>
      <w:r>
        <w:t xml:space="preserve">Production of </w:t>
      </w:r>
      <w:r w:rsidR="00682CE3">
        <w:t>the</w:t>
      </w:r>
      <w:r w:rsidR="00BC6242">
        <w:t xml:space="preserve"> technical specification TS 103 141, specifying the</w:t>
      </w:r>
      <w:r>
        <w:t xml:space="preserve"> C-ITS Facilities layer Communication Congestion Control </w:t>
      </w:r>
      <w:r w:rsidR="00BC6242">
        <w:t>including MCO extensions.</w:t>
      </w:r>
    </w:p>
    <w:p w14:paraId="29DF6CE4" w14:textId="77777777" w:rsidR="00347EC6" w:rsidRDefault="00BC6242" w:rsidP="00BC6242">
      <w:pPr>
        <w:numPr>
          <w:ilvl w:val="0"/>
          <w:numId w:val="5"/>
        </w:numPr>
        <w:spacing w:after="120"/>
        <w:ind w:left="714" w:hanging="357"/>
      </w:pPr>
      <w:r>
        <w:t xml:space="preserve">Production of </w:t>
      </w:r>
      <w:r w:rsidR="00682CE3">
        <w:t>the</w:t>
      </w:r>
      <w:r>
        <w:t xml:space="preserve"> technical specification TS 10</w:t>
      </w:r>
      <w:r w:rsidR="00F63A90">
        <w:t>2</w:t>
      </w:r>
      <w:r>
        <w:t xml:space="preserve"> </w:t>
      </w:r>
      <w:r w:rsidRPr="00AB3F16">
        <w:t>636-8-1, specifying</w:t>
      </w:r>
      <w:r>
        <w:t xml:space="preserve"> the MCO extensions for </w:t>
      </w:r>
      <w:proofErr w:type="spellStart"/>
      <w:r>
        <w:t>GeoNetworking</w:t>
      </w:r>
      <w:proofErr w:type="spellEnd"/>
      <w:r>
        <w:t>.</w:t>
      </w:r>
      <w:r w:rsidR="006C19E5">
        <w:t xml:space="preserve"> </w:t>
      </w:r>
    </w:p>
    <w:p w14:paraId="7B613979" w14:textId="77777777" w:rsidR="00BF6A89" w:rsidRPr="00BC6242" w:rsidRDefault="00CA3DBE" w:rsidP="001805BA">
      <w:pPr>
        <w:numPr>
          <w:ilvl w:val="0"/>
          <w:numId w:val="5"/>
        </w:numPr>
        <w:spacing w:after="120"/>
        <w:ind w:left="714" w:hanging="357"/>
      </w:pPr>
      <w:r w:rsidRPr="00524114">
        <w:t xml:space="preserve">Production of </w:t>
      </w:r>
      <w:r w:rsidR="00F63A90">
        <w:t>a</w:t>
      </w:r>
      <w:r w:rsidR="00F63A90" w:rsidRPr="00524114">
        <w:t xml:space="preserve"> </w:t>
      </w:r>
      <w:r w:rsidR="00BC6242">
        <w:t xml:space="preserve">technical specification TS </w:t>
      </w:r>
      <w:r w:rsidR="00BC6242" w:rsidRPr="00AB3F16">
        <w:t xml:space="preserve">103 </w:t>
      </w:r>
      <w:r w:rsidR="00F959DF" w:rsidRPr="00AB3F16">
        <w:t>695</w:t>
      </w:r>
      <w:r w:rsidR="00BC6242" w:rsidRPr="00AB3F16">
        <w:t>, specifying</w:t>
      </w:r>
      <w:r w:rsidR="00BC6242">
        <w:t xml:space="preserve"> the MCO access layer extensions of EN 302 663</w:t>
      </w:r>
      <w:r w:rsidR="00682CE3">
        <w:t xml:space="preserve"> with the intension to update the EN 302 663 in the appropriate time</w:t>
      </w:r>
      <w:r w:rsidR="00BC6242">
        <w:rPr>
          <w:lang w:val="en-US"/>
        </w:rPr>
        <w:t>.</w:t>
      </w:r>
    </w:p>
    <w:p w14:paraId="5BE6BE35" w14:textId="77777777" w:rsidR="00BC6242" w:rsidRDefault="00BC6242" w:rsidP="00BC6242">
      <w:pPr>
        <w:spacing w:after="120"/>
      </w:pPr>
    </w:p>
    <w:p w14:paraId="3E1BDCC8" w14:textId="77777777" w:rsidR="005628EA" w:rsidRPr="00FA2920" w:rsidRDefault="00BC2AC6" w:rsidP="005628EA">
      <w:pPr>
        <w:pStyle w:val="Heading2"/>
      </w:pPr>
      <w:r>
        <w:t>Previous</w:t>
      </w:r>
      <w:r w:rsidR="005628EA" w:rsidRPr="00FA2920">
        <w:t xml:space="preserve"> work</w:t>
      </w:r>
    </w:p>
    <w:p w14:paraId="4DF1C337" w14:textId="35D37C24" w:rsidR="00F53EDF" w:rsidRDefault="00F53EDF" w:rsidP="00F53EDF">
      <w:r w:rsidRPr="00BB6087">
        <w:t xml:space="preserve">ETSI has been </w:t>
      </w:r>
      <w:r>
        <w:t xml:space="preserve">developing </w:t>
      </w:r>
      <w:r w:rsidR="007E7780">
        <w:t>ITS standards</w:t>
      </w:r>
      <w:r w:rsidRPr="00BB6087">
        <w:t xml:space="preserve"> </w:t>
      </w:r>
      <w:r w:rsidR="00D9681C">
        <w:t>since</w:t>
      </w:r>
      <w:r>
        <w:t xml:space="preserve"> 2008 and </w:t>
      </w:r>
      <w:r w:rsidR="00D9681C">
        <w:t xml:space="preserve">has </w:t>
      </w:r>
      <w:r>
        <w:t xml:space="preserve">produced a </w:t>
      </w:r>
      <w:r w:rsidR="007E7780">
        <w:t>full</w:t>
      </w:r>
      <w:r>
        <w:t xml:space="preserve"> list of standards for Day-1 services and ap</w:t>
      </w:r>
      <w:r w:rsidR="007E7780">
        <w:t xml:space="preserve">plications under </w:t>
      </w:r>
      <w:r w:rsidR="00545873">
        <w:t xml:space="preserve">the European </w:t>
      </w:r>
      <w:r w:rsidR="007E7780">
        <w:t>mandate M/453 which are listed in the Release-1 standardisation</w:t>
      </w:r>
      <w:r w:rsidR="00545873">
        <w:t xml:space="preserve"> ETSI</w:t>
      </w:r>
      <w:r w:rsidR="007E7780">
        <w:t xml:space="preserve"> </w:t>
      </w:r>
      <w:r w:rsidR="00545873">
        <w:t>report</w:t>
      </w:r>
      <w:r w:rsidR="007E7780">
        <w:t xml:space="preserve"> TR 101 607 </w:t>
      </w:r>
      <w:r w:rsidR="00545873">
        <w:t xml:space="preserve">from </w:t>
      </w:r>
      <w:r w:rsidR="007E7780">
        <w:t>2013</w:t>
      </w:r>
      <w:r w:rsidR="00545873">
        <w:t xml:space="preserve"> and form the bases for the further development of ITS </w:t>
      </w:r>
      <w:r w:rsidR="00D9681C">
        <w:t xml:space="preserve">cooperative services </w:t>
      </w:r>
      <w:r w:rsidR="00545873">
        <w:t>and Automation</w:t>
      </w:r>
      <w:r w:rsidR="007E7780">
        <w:t xml:space="preserve">. </w:t>
      </w:r>
      <w:r w:rsidR="00142E6A">
        <w:t>Day-2 and beyond</w:t>
      </w:r>
      <w:r w:rsidR="007E7780">
        <w:t xml:space="preserve"> services have been and are </w:t>
      </w:r>
      <w:r w:rsidR="00545873">
        <w:t xml:space="preserve">currently </w:t>
      </w:r>
      <w:r w:rsidR="007E7780">
        <w:t>developed in cooperation with</w:t>
      </w:r>
      <w:r w:rsidR="00B67FCE">
        <w:t xml:space="preserve"> the </w:t>
      </w:r>
      <w:r w:rsidR="00D9681C">
        <w:t>main stakeholders</w:t>
      </w:r>
      <w:r w:rsidR="00F63A90">
        <w:t>.</w:t>
      </w:r>
      <w:r w:rsidR="00D9681C">
        <w:t xml:space="preserve"> </w:t>
      </w:r>
      <w:r w:rsidR="007E7780">
        <w:t>In Europe there are many project</w:t>
      </w:r>
      <w:r w:rsidR="00D775AE">
        <w:t>s</w:t>
      </w:r>
      <w:r w:rsidR="007E7780">
        <w:t xml:space="preserve"> developing </w:t>
      </w:r>
      <w:r w:rsidR="00142E6A">
        <w:lastRenderedPageBreak/>
        <w:t>Day-2 and beyond</w:t>
      </w:r>
      <w:r w:rsidR="007E7780">
        <w:t xml:space="preserve"> services and applications ranging from </w:t>
      </w:r>
      <w:proofErr w:type="spellStart"/>
      <w:r w:rsidR="007E7780">
        <w:t>Auto</w:t>
      </w:r>
      <w:r w:rsidR="00B67FCE">
        <w:t>Net</w:t>
      </w:r>
      <w:proofErr w:type="spellEnd"/>
      <w:r w:rsidR="00B67FCE">
        <w:t xml:space="preserve"> 2030, CODIS, Truck Platooning Challenge, ENSEMBLE TIMON, HIGHTS, </w:t>
      </w:r>
      <w:proofErr w:type="spellStart"/>
      <w:r w:rsidR="00B67FCE">
        <w:t>Intercor</w:t>
      </w:r>
      <w:proofErr w:type="spellEnd"/>
      <w:r w:rsidR="00B67FCE">
        <w:t xml:space="preserve">, C-ROADS, </w:t>
      </w:r>
      <w:r>
        <w:t>VRUITS (improving the safety and mobility of Vulnerable Road Users through ITS applications), PROSPECTS (Proactive Safety for Pedestrians and Cyclists), XCYCLE (</w:t>
      </w:r>
      <w:r w:rsidRPr="00734413">
        <w:t>Advanced measures to reduce cyclists' fatalities and increase comfort in the interaction with motorised vehicles</w:t>
      </w:r>
      <w:r>
        <w:t xml:space="preserve">), </w:t>
      </w:r>
      <w:proofErr w:type="spellStart"/>
      <w:r>
        <w:t>SafetyCube</w:t>
      </w:r>
      <w:proofErr w:type="spellEnd"/>
      <w:r>
        <w:t xml:space="preserve"> (Safety </w:t>
      </w:r>
      <w:proofErr w:type="spellStart"/>
      <w:r>
        <w:t>CaUsation</w:t>
      </w:r>
      <w:proofErr w:type="spellEnd"/>
      <w:r>
        <w:t xml:space="preserve">, Benefits and Efficiency) and SENIORS (Safety </w:t>
      </w:r>
      <w:r w:rsidR="00545873">
        <w:t>Enhanced</w:t>
      </w:r>
      <w:r>
        <w:t xml:space="preserve"> Innovations for Older Road </w:t>
      </w:r>
      <w:proofErr w:type="spellStart"/>
      <w:r>
        <w:t>userS</w:t>
      </w:r>
      <w:proofErr w:type="spellEnd"/>
      <w:r>
        <w:t>).</w:t>
      </w:r>
      <w:r w:rsidR="00545873">
        <w:t xml:space="preserve"> In line with these developments</w:t>
      </w:r>
      <w:r w:rsidR="00BC6242">
        <w:t>,</w:t>
      </w:r>
      <w:r w:rsidR="00545873">
        <w:t xml:space="preserve"> standardisation initiatives have been taken in the different SDO’s. </w:t>
      </w:r>
      <w:r w:rsidR="00D9681C">
        <w:t>In</w:t>
      </w:r>
      <w:r w:rsidR="00545873">
        <w:t xml:space="preserve"> ETSI for example standardisation investigations have started with regards to VRU, C-ACC and Platooning while at CEN at </w:t>
      </w:r>
      <w:r w:rsidR="00D9681C">
        <w:t xml:space="preserve">TC </w:t>
      </w:r>
      <w:r w:rsidR="00545873">
        <w:t xml:space="preserve">278 a new </w:t>
      </w:r>
      <w:r w:rsidR="00D9681C">
        <w:t>Working Group (</w:t>
      </w:r>
      <w:r w:rsidR="00545873">
        <w:t>WG17</w:t>
      </w:r>
      <w:r w:rsidR="00D9681C">
        <w:t>)</w:t>
      </w:r>
      <w:r w:rsidR="00545873">
        <w:t xml:space="preserve"> has been installed to handle Urban ITS aspects. Outside of Europe SEA has taken initiatives to integrate initial VRU aspects in their specifications.</w:t>
      </w:r>
    </w:p>
    <w:p w14:paraId="4EDAF7A9" w14:textId="629FE398" w:rsidR="00FE515F" w:rsidRDefault="00FE515F">
      <w:pPr>
        <w:spacing w:after="0"/>
        <w:jc w:val="left"/>
      </w:pPr>
      <w:r>
        <w:br w:type="page"/>
      </w:r>
    </w:p>
    <w:p w14:paraId="415BF0B3" w14:textId="77777777" w:rsidR="00C34AC7" w:rsidRPr="00FA2920" w:rsidRDefault="00C34AC7" w:rsidP="008E01EC">
      <w:pPr>
        <w:pStyle w:val="Heading1"/>
      </w:pPr>
      <w:r w:rsidRPr="00FA2920">
        <w:lastRenderedPageBreak/>
        <w:t>Performance indicators</w:t>
      </w:r>
    </w:p>
    <w:p w14:paraId="7F2DE8DA" w14:textId="77777777" w:rsidR="006C7A1A" w:rsidRDefault="006C7A1A" w:rsidP="006C7A1A">
      <w:pPr>
        <w:rPr>
          <w:szCs w:val="24"/>
          <w:lang w:eastAsia="fr-BE"/>
        </w:rPr>
      </w:pPr>
      <w:r w:rsidRPr="00B62E76">
        <w:rPr>
          <w:szCs w:val="24"/>
          <w:lang w:eastAsia="fr-BE"/>
        </w:rPr>
        <w:t>Information that will act as performance indicators against the contracted activity will be provided by the STF in the following cases:</w:t>
      </w:r>
    </w:p>
    <w:p w14:paraId="1F4AEDA1" w14:textId="77777777" w:rsidR="00BC6242" w:rsidRPr="00B62E76" w:rsidRDefault="00BC6242" w:rsidP="00BC6242">
      <w:pPr>
        <w:pStyle w:val="B0Bold"/>
        <w:rPr>
          <w:u w:val="single"/>
          <w:lang w:val="en-GB" w:eastAsia="fr-BE"/>
        </w:rPr>
      </w:pPr>
      <w:r w:rsidRPr="00B62E76">
        <w:rPr>
          <w:u w:val="single"/>
          <w:lang w:val="en-GB" w:eastAsia="fr-BE"/>
        </w:rPr>
        <w:t>Effectiveness and efficiency:</w:t>
      </w:r>
    </w:p>
    <w:p w14:paraId="188B0BD6" w14:textId="77777777" w:rsidR="00BC6242" w:rsidRPr="00B62E76" w:rsidRDefault="00BC6242" w:rsidP="00BC6242">
      <w:pPr>
        <w:pStyle w:val="B0"/>
        <w:rPr>
          <w:lang w:eastAsia="fr-BE"/>
        </w:rPr>
      </w:pPr>
      <w:r w:rsidRPr="00B62E76">
        <w:rPr>
          <w:lang w:eastAsia="fr-BE"/>
        </w:rPr>
        <w:t>Details will be provided, throughout the lifetime of the proposed action, on:</w:t>
      </w:r>
    </w:p>
    <w:p w14:paraId="2951DC1F" w14:textId="77777777" w:rsidR="00BC6242" w:rsidRPr="00B62E76" w:rsidRDefault="00BC6242" w:rsidP="00BC6242">
      <w:pPr>
        <w:pStyle w:val="B1spaced"/>
        <w:numPr>
          <w:ilvl w:val="0"/>
          <w:numId w:val="7"/>
        </w:numPr>
        <w:tabs>
          <w:tab w:val="clear" w:pos="927"/>
        </w:tabs>
        <w:ind w:left="568"/>
        <w:rPr>
          <w:lang w:eastAsia="fr-BE"/>
        </w:rPr>
      </w:pPr>
      <w:r w:rsidRPr="00B62E76">
        <w:rPr>
          <w:lang w:eastAsia="fr-BE"/>
        </w:rPr>
        <w:t>the number of meetings held in relation to this work:</w:t>
      </w:r>
    </w:p>
    <w:p w14:paraId="447660C3" w14:textId="77777777" w:rsidR="00BC6242" w:rsidRPr="00B62E76" w:rsidRDefault="00BC6242" w:rsidP="00BC6242">
      <w:pPr>
        <w:pStyle w:val="B2"/>
        <w:tabs>
          <w:tab w:val="clear" w:pos="851"/>
          <w:tab w:val="clear" w:pos="1440"/>
        </w:tabs>
        <w:ind w:left="1418" w:hanging="284"/>
        <w:rPr>
          <w:lang w:eastAsia="fr-BE"/>
        </w:rPr>
      </w:pPr>
      <w:r w:rsidRPr="00B62E76">
        <w:rPr>
          <w:lang w:eastAsia="fr-BE"/>
        </w:rPr>
        <w:t>the number of participants;</w:t>
      </w:r>
    </w:p>
    <w:p w14:paraId="0C6AE7F8" w14:textId="77777777" w:rsidR="00BC6242" w:rsidRPr="00B62E76" w:rsidRDefault="00BC6242" w:rsidP="00BC6242">
      <w:pPr>
        <w:pStyle w:val="B2"/>
        <w:tabs>
          <w:tab w:val="clear" w:pos="851"/>
          <w:tab w:val="clear" w:pos="1440"/>
        </w:tabs>
        <w:ind w:left="1418" w:hanging="284"/>
        <w:rPr>
          <w:lang w:eastAsia="fr-BE"/>
        </w:rPr>
      </w:pPr>
      <w:r w:rsidRPr="00B62E76">
        <w:rPr>
          <w:lang w:eastAsia="fr-BE"/>
        </w:rPr>
        <w:t>the stakeholder communities represented;</w:t>
      </w:r>
    </w:p>
    <w:p w14:paraId="7C51C15F" w14:textId="77777777" w:rsidR="00BC6242" w:rsidRPr="00B62E76" w:rsidRDefault="00BC6242" w:rsidP="00BC6242">
      <w:pPr>
        <w:pStyle w:val="B2"/>
        <w:tabs>
          <w:tab w:val="clear" w:pos="851"/>
          <w:tab w:val="clear" w:pos="1440"/>
        </w:tabs>
        <w:spacing w:after="120"/>
        <w:ind w:left="1418" w:hanging="284"/>
        <w:rPr>
          <w:lang w:eastAsia="fr-BE"/>
        </w:rPr>
      </w:pPr>
      <w:r w:rsidRPr="00B62E76">
        <w:rPr>
          <w:lang w:eastAsia="fr-BE"/>
        </w:rPr>
        <w:t>the number of presentations and technical contributions made on the activity by the STF;</w:t>
      </w:r>
    </w:p>
    <w:p w14:paraId="77A51C26" w14:textId="77777777" w:rsidR="006C7A1A" w:rsidRPr="00B62E76" w:rsidRDefault="006C7A1A" w:rsidP="006B5CFB">
      <w:pPr>
        <w:pStyle w:val="B1"/>
        <w:keepNext/>
        <w:keepLines/>
        <w:numPr>
          <w:ilvl w:val="0"/>
          <w:numId w:val="7"/>
        </w:numPr>
        <w:tabs>
          <w:tab w:val="clear" w:pos="927"/>
          <w:tab w:val="clear" w:pos="1418"/>
          <w:tab w:val="clear" w:pos="4678"/>
          <w:tab w:val="clear" w:pos="5954"/>
          <w:tab w:val="clear" w:pos="7088"/>
        </w:tabs>
        <w:spacing w:after="120" w:line="240" w:lineRule="auto"/>
        <w:ind w:left="568"/>
        <w:jc w:val="left"/>
        <w:rPr>
          <w:lang w:eastAsia="fr-BE"/>
        </w:rPr>
      </w:pPr>
      <w:r w:rsidRPr="00B62E76">
        <w:rPr>
          <w:lang w:eastAsia="fr-BE"/>
        </w:rPr>
        <w:t>an evaluation of feedback received identifying key points that needed to be considered by the STF and any recommended actions;</w:t>
      </w:r>
    </w:p>
    <w:p w14:paraId="1435E2BB" w14:textId="77777777" w:rsidR="006C7A1A" w:rsidRPr="00B62E76" w:rsidRDefault="006C7A1A" w:rsidP="006B5CFB">
      <w:pPr>
        <w:pStyle w:val="B1"/>
        <w:keepNext/>
        <w:keepLines/>
        <w:numPr>
          <w:ilvl w:val="0"/>
          <w:numId w:val="7"/>
        </w:numPr>
        <w:tabs>
          <w:tab w:val="clear" w:pos="927"/>
          <w:tab w:val="clear" w:pos="1418"/>
          <w:tab w:val="clear" w:pos="4678"/>
          <w:tab w:val="clear" w:pos="5954"/>
          <w:tab w:val="clear" w:pos="7088"/>
        </w:tabs>
        <w:spacing w:after="0" w:line="240" w:lineRule="auto"/>
        <w:ind w:left="568"/>
        <w:jc w:val="left"/>
        <w:rPr>
          <w:lang w:eastAsia="fr-BE"/>
        </w:rPr>
      </w:pPr>
      <w:r w:rsidRPr="00B62E76">
        <w:rPr>
          <w:lang w:eastAsia="fr-BE"/>
        </w:rPr>
        <w:t>project progress in relation to the schedule specified</w:t>
      </w:r>
    </w:p>
    <w:p w14:paraId="7247DC66" w14:textId="77777777" w:rsidR="006C7A1A" w:rsidRPr="00B62E76" w:rsidRDefault="006C7A1A" w:rsidP="006C7A1A">
      <w:pPr>
        <w:pStyle w:val="B1"/>
        <w:keepNext/>
        <w:keepLines/>
        <w:numPr>
          <w:ilvl w:val="0"/>
          <w:numId w:val="0"/>
        </w:numPr>
        <w:tabs>
          <w:tab w:val="clear" w:pos="1418"/>
          <w:tab w:val="clear" w:pos="4678"/>
          <w:tab w:val="clear" w:pos="5954"/>
          <w:tab w:val="clear" w:pos="7088"/>
        </w:tabs>
        <w:spacing w:after="0" w:line="240" w:lineRule="auto"/>
        <w:ind w:left="568"/>
        <w:jc w:val="left"/>
        <w:rPr>
          <w:lang w:eastAsia="fr-BE"/>
        </w:rPr>
      </w:pPr>
    </w:p>
    <w:p w14:paraId="49DF254C" w14:textId="77777777" w:rsidR="006C7A1A" w:rsidRPr="00B62E76" w:rsidRDefault="006C7A1A" w:rsidP="006C7A1A">
      <w:pPr>
        <w:pStyle w:val="B0"/>
        <w:rPr>
          <w:b/>
          <w:bCs/>
          <w:lang w:eastAsia="fr-BE"/>
        </w:rPr>
      </w:pPr>
      <w:r w:rsidRPr="00B62E76">
        <w:rPr>
          <w:b/>
          <w:bCs/>
          <w:lang w:eastAsia="fr-BE"/>
        </w:rPr>
        <w:t>Proposed effectiveness and efficiency benchmarks</w:t>
      </w:r>
    </w:p>
    <w:p w14:paraId="10A6B259" w14:textId="43F17F45" w:rsidR="006C7A1A" w:rsidRPr="00B62E76" w:rsidRDefault="006C7A1A" w:rsidP="006B5CFB">
      <w:pPr>
        <w:pStyle w:val="Numberedlistab"/>
        <w:numPr>
          <w:ilvl w:val="0"/>
          <w:numId w:val="9"/>
        </w:numPr>
        <w:ind w:left="567" w:hanging="283"/>
      </w:pPr>
      <w:r w:rsidRPr="00B62E76">
        <w:t>Reports produced by the STF for ETSI TC ITS about the progress of the work. A report will be produced for each TC ITS meeting held during this act</w:t>
      </w:r>
      <w:r w:rsidR="00BC6242">
        <w:t>ivity (at least 3</w:t>
      </w:r>
      <w:r w:rsidRPr="00B62E76">
        <w:t xml:space="preserve"> reports a year).</w:t>
      </w:r>
    </w:p>
    <w:p w14:paraId="6614BCB9" w14:textId="77777777" w:rsidR="006C7A1A" w:rsidRPr="00B62E76" w:rsidRDefault="006C7A1A" w:rsidP="006B5CFB">
      <w:pPr>
        <w:pStyle w:val="Numberedlistab"/>
        <w:numPr>
          <w:ilvl w:val="0"/>
          <w:numId w:val="9"/>
        </w:numPr>
        <w:ind w:left="567" w:hanging="283"/>
      </w:pPr>
      <w:r w:rsidRPr="00B62E76">
        <w:t xml:space="preserve">Draft versions of the deliverables to be </w:t>
      </w:r>
      <w:r>
        <w:t>provided to</w:t>
      </w:r>
      <w:r w:rsidRPr="00B62E76">
        <w:t xml:space="preserve"> </w:t>
      </w:r>
      <w:r w:rsidR="00D9681C">
        <w:t xml:space="preserve">relevant </w:t>
      </w:r>
      <w:r w:rsidRPr="00B62E76">
        <w:t xml:space="preserve">TC ITS </w:t>
      </w:r>
      <w:r w:rsidR="00D9681C">
        <w:t>Working Groups and</w:t>
      </w:r>
      <w:r w:rsidRPr="00B62E76">
        <w:t xml:space="preserve"> TC ITS for </w:t>
      </w:r>
      <w:r>
        <w:t>circu</w:t>
      </w:r>
      <w:r w:rsidR="006B7066">
        <w:t>lation within the stakeholder community for commenting</w:t>
      </w:r>
      <w:r w:rsidRPr="00B62E76">
        <w:t>, namely: stable draft and final draft for approval.</w:t>
      </w:r>
    </w:p>
    <w:p w14:paraId="4498EE7B" w14:textId="0D4E4C92" w:rsidR="006C7A1A" w:rsidRPr="00B62E76" w:rsidRDefault="006C7A1A" w:rsidP="006B5CFB">
      <w:pPr>
        <w:pStyle w:val="Numberedlistab"/>
        <w:numPr>
          <w:ilvl w:val="0"/>
          <w:numId w:val="9"/>
        </w:numPr>
        <w:ind w:left="567" w:hanging="283"/>
      </w:pPr>
      <w:r w:rsidRPr="00B62E76">
        <w:t>Draft versions of the deliverables to be circulated to SAE</w:t>
      </w:r>
      <w:r w:rsidR="00D9681C">
        <w:t xml:space="preserve"> </w:t>
      </w:r>
      <w:r w:rsidR="002C257E">
        <w:t xml:space="preserve">J2945/0 </w:t>
      </w:r>
      <w:r w:rsidR="00D9681C">
        <w:t>for alignment on channel usage, IEEE 802</w:t>
      </w:r>
      <w:r w:rsidR="002C257E">
        <w:t>.11</w:t>
      </w:r>
      <w:r w:rsidR="00D9681C">
        <w:t xml:space="preserve"> for physical layer adjustments </w:t>
      </w:r>
      <w:r w:rsidRPr="00B62E76">
        <w:t>and other relevant partners for comments, namely: stable draft and final draft for approval</w:t>
      </w:r>
      <w:r w:rsidR="00D775AE">
        <w:t>.</w:t>
      </w:r>
    </w:p>
    <w:p w14:paraId="3A01C664" w14:textId="0FDC2833" w:rsidR="006C7A1A" w:rsidRPr="00B62E76" w:rsidRDefault="006C7A1A" w:rsidP="006B5CFB">
      <w:pPr>
        <w:pStyle w:val="Numberedlistab"/>
        <w:numPr>
          <w:ilvl w:val="0"/>
          <w:numId w:val="9"/>
        </w:numPr>
        <w:ind w:left="567" w:hanging="283"/>
      </w:pPr>
      <w:r w:rsidRPr="00B62E76">
        <w:t>90% of the tasks and other milestone-relat</w:t>
      </w:r>
      <w:r w:rsidR="00BC6242">
        <w:t>ed schedule on time (less than 10</w:t>
      </w:r>
      <w:r w:rsidRPr="00B62E76">
        <w:t xml:space="preserve"> days after the planned dates)</w:t>
      </w:r>
      <w:r w:rsidR="00D775AE">
        <w:t>.</w:t>
      </w:r>
    </w:p>
    <w:p w14:paraId="7124BEC5" w14:textId="77777777" w:rsidR="006C7A1A" w:rsidRPr="00B62E76" w:rsidRDefault="006C7A1A" w:rsidP="006C7A1A">
      <w:pPr>
        <w:pStyle w:val="Numberedlistab"/>
        <w:tabs>
          <w:tab w:val="clear" w:pos="567"/>
          <w:tab w:val="clear" w:pos="1003"/>
        </w:tabs>
        <w:ind w:left="0" w:firstLine="0"/>
        <w:rPr>
          <w:sz w:val="10"/>
          <w:szCs w:val="10"/>
        </w:rPr>
      </w:pPr>
    </w:p>
    <w:p w14:paraId="29B7809B" w14:textId="77777777" w:rsidR="006C7A1A" w:rsidRPr="00B62E76" w:rsidRDefault="006C7A1A" w:rsidP="006C7A1A">
      <w:pPr>
        <w:pStyle w:val="B0Bold"/>
        <w:rPr>
          <w:u w:val="single"/>
          <w:lang w:val="en-GB" w:eastAsia="fr-BE"/>
        </w:rPr>
      </w:pPr>
      <w:r w:rsidRPr="00B62E76">
        <w:rPr>
          <w:u w:val="single"/>
          <w:lang w:val="en-GB" w:eastAsia="fr-BE"/>
        </w:rPr>
        <w:t>Stakeholder engagement and satisfaction:</w:t>
      </w:r>
    </w:p>
    <w:p w14:paraId="7FCD89A7" w14:textId="77777777" w:rsidR="006C7A1A" w:rsidRPr="00B62E76" w:rsidRDefault="006C7A1A" w:rsidP="003406A7">
      <w:pPr>
        <w:spacing w:after="120"/>
        <w:rPr>
          <w:szCs w:val="24"/>
          <w:lang w:eastAsia="fr-BE"/>
        </w:rPr>
      </w:pPr>
      <w:r w:rsidRPr="00B62E76">
        <w:rPr>
          <w:szCs w:val="24"/>
          <w:lang w:eastAsia="fr-BE"/>
        </w:rPr>
        <w:t xml:space="preserve">An analysis will be given of the balance of stakeholder representation in the activity and the number of liaison activities performed. </w:t>
      </w:r>
    </w:p>
    <w:p w14:paraId="0B26D996" w14:textId="77777777" w:rsidR="006C7A1A" w:rsidRPr="00B62E76" w:rsidRDefault="006C7A1A" w:rsidP="003406A7">
      <w:pPr>
        <w:spacing w:after="120"/>
        <w:rPr>
          <w:szCs w:val="24"/>
          <w:lang w:eastAsia="fr-BE"/>
        </w:rPr>
      </w:pPr>
      <w:r w:rsidRPr="00B62E76">
        <w:rPr>
          <w:szCs w:val="24"/>
          <w:lang w:eastAsia="fr-BE"/>
        </w:rPr>
        <w:t>The S</w:t>
      </w:r>
      <w:r w:rsidR="00BC6242">
        <w:rPr>
          <w:szCs w:val="24"/>
          <w:lang w:eastAsia="fr-BE"/>
        </w:rPr>
        <w:t>TF, through TC ITS, will</w:t>
      </w:r>
      <w:r w:rsidRPr="00B62E76">
        <w:rPr>
          <w:szCs w:val="24"/>
          <w:lang w:eastAsia="fr-BE"/>
        </w:rPr>
        <w:t xml:space="preserve"> liaise with those stakeholders working in related areas such as SAE</w:t>
      </w:r>
      <w:r w:rsidR="006B7066">
        <w:rPr>
          <w:szCs w:val="24"/>
          <w:lang w:eastAsia="fr-BE"/>
        </w:rPr>
        <w:t>, IEEE and 3GPP.</w:t>
      </w:r>
    </w:p>
    <w:p w14:paraId="6C76042A" w14:textId="77777777" w:rsidR="006C7A1A" w:rsidRPr="00B62E76" w:rsidRDefault="006C7A1A" w:rsidP="006C7A1A">
      <w:pPr>
        <w:pStyle w:val="B0"/>
        <w:rPr>
          <w:b/>
          <w:bCs/>
          <w:lang w:eastAsia="fr-BE"/>
        </w:rPr>
      </w:pPr>
      <w:r w:rsidRPr="00B62E76">
        <w:rPr>
          <w:b/>
          <w:bCs/>
          <w:lang w:eastAsia="fr-BE"/>
        </w:rPr>
        <w:t>Proposed Benchmarks</w:t>
      </w:r>
    </w:p>
    <w:p w14:paraId="068AB3B3" w14:textId="0BFEF7FC" w:rsidR="006C7A1A" w:rsidRDefault="006C7A1A" w:rsidP="00971772">
      <w:pPr>
        <w:numPr>
          <w:ilvl w:val="0"/>
          <w:numId w:val="8"/>
        </w:numPr>
        <w:autoSpaceDE w:val="0"/>
        <w:autoSpaceDN w:val="0"/>
        <w:adjustRightInd w:val="0"/>
        <w:spacing w:after="0"/>
        <w:rPr>
          <w:szCs w:val="24"/>
          <w:lang w:eastAsia="fr-BE"/>
        </w:rPr>
      </w:pPr>
      <w:r w:rsidRPr="00B62E76">
        <w:rPr>
          <w:szCs w:val="24"/>
          <w:lang w:eastAsia="fr-BE"/>
        </w:rPr>
        <w:t>Contributions received from other stakeholders to the work</w:t>
      </w:r>
      <w:r w:rsidR="00656EEE">
        <w:rPr>
          <w:szCs w:val="24"/>
          <w:lang w:eastAsia="fr-BE"/>
        </w:rPr>
        <w:t xml:space="preserve"> (at least 4 liaisons with stakeholders external to TC ITS, e.g. SAE and IEEE)</w:t>
      </w:r>
      <w:r w:rsidR="00D775AE">
        <w:rPr>
          <w:szCs w:val="24"/>
          <w:lang w:eastAsia="fr-BE"/>
        </w:rPr>
        <w:t>.</w:t>
      </w:r>
    </w:p>
    <w:p w14:paraId="19697896" w14:textId="77777777" w:rsidR="00656EEE" w:rsidRPr="00656EEE" w:rsidRDefault="00656EEE" w:rsidP="00002175">
      <w:pPr>
        <w:autoSpaceDE w:val="0"/>
        <w:autoSpaceDN w:val="0"/>
        <w:adjustRightInd w:val="0"/>
        <w:spacing w:after="0"/>
        <w:ind w:left="1428"/>
        <w:rPr>
          <w:szCs w:val="24"/>
          <w:lang w:eastAsia="fr-BE"/>
        </w:rPr>
      </w:pPr>
    </w:p>
    <w:p w14:paraId="121C97FF" w14:textId="4F7C2EA6" w:rsidR="006C7A1A" w:rsidRPr="003406A7" w:rsidRDefault="006C7A1A" w:rsidP="006B5CFB">
      <w:pPr>
        <w:numPr>
          <w:ilvl w:val="0"/>
          <w:numId w:val="8"/>
        </w:numPr>
        <w:autoSpaceDE w:val="0"/>
        <w:autoSpaceDN w:val="0"/>
        <w:adjustRightInd w:val="0"/>
        <w:spacing w:after="120"/>
        <w:ind w:left="1423" w:hanging="357"/>
        <w:rPr>
          <w:szCs w:val="24"/>
          <w:lang w:eastAsia="fr-BE"/>
        </w:rPr>
      </w:pPr>
      <w:r w:rsidRPr="00B62E76">
        <w:rPr>
          <w:szCs w:val="24"/>
          <w:lang w:eastAsia="fr-BE"/>
        </w:rPr>
        <w:t>Comments provided to the draft versions of the deliverables circulated by the STF</w:t>
      </w:r>
      <w:r w:rsidR="00656EEE">
        <w:rPr>
          <w:szCs w:val="24"/>
          <w:lang w:eastAsia="fr-BE"/>
        </w:rPr>
        <w:t xml:space="preserve"> </w:t>
      </w:r>
      <w:r w:rsidR="00656EEE" w:rsidRPr="004F1726">
        <w:rPr>
          <w:szCs w:val="24"/>
          <w:lang w:eastAsia="fr-BE"/>
        </w:rPr>
        <w:t>(at least</w:t>
      </w:r>
      <w:r w:rsidR="00656EEE">
        <w:rPr>
          <w:szCs w:val="24"/>
          <w:lang w:eastAsia="fr-BE"/>
        </w:rPr>
        <w:t xml:space="preserve"> 5</w:t>
      </w:r>
      <w:r w:rsidR="00656EEE" w:rsidRPr="004F1726">
        <w:rPr>
          <w:szCs w:val="24"/>
          <w:lang w:eastAsia="fr-BE"/>
        </w:rPr>
        <w:t xml:space="preserve"> comments</w:t>
      </w:r>
      <w:r w:rsidR="00656EEE">
        <w:rPr>
          <w:szCs w:val="24"/>
          <w:lang w:eastAsia="fr-BE"/>
        </w:rPr>
        <w:t xml:space="preserve"> per deliverable</w:t>
      </w:r>
      <w:r w:rsidR="00656EEE" w:rsidRPr="004F1726">
        <w:rPr>
          <w:szCs w:val="24"/>
          <w:lang w:eastAsia="fr-BE"/>
        </w:rPr>
        <w:t xml:space="preserve"> provided to the draft versions from TC ITS and external stakeholders)</w:t>
      </w:r>
      <w:r w:rsidR="00D775AE">
        <w:rPr>
          <w:szCs w:val="24"/>
          <w:lang w:eastAsia="fr-BE"/>
        </w:rPr>
        <w:t>.</w:t>
      </w:r>
    </w:p>
    <w:p w14:paraId="6DFFCD6D" w14:textId="77777777" w:rsidR="006C7A1A" w:rsidRPr="00B62E76" w:rsidRDefault="006C7A1A" w:rsidP="006C7A1A">
      <w:pPr>
        <w:autoSpaceDE w:val="0"/>
        <w:autoSpaceDN w:val="0"/>
        <w:adjustRightInd w:val="0"/>
        <w:spacing w:after="0"/>
        <w:ind w:left="1428"/>
        <w:rPr>
          <w:szCs w:val="24"/>
          <w:lang w:eastAsia="fr-BE"/>
        </w:rPr>
      </w:pPr>
    </w:p>
    <w:p w14:paraId="0978CCDB" w14:textId="77777777" w:rsidR="006C7A1A" w:rsidRPr="00B62E76" w:rsidRDefault="006C7A1A" w:rsidP="006C7A1A">
      <w:pPr>
        <w:pStyle w:val="B0Bold"/>
        <w:rPr>
          <w:u w:val="single"/>
          <w:lang w:val="en-GB" w:eastAsia="fr-BE"/>
        </w:rPr>
      </w:pPr>
      <w:r w:rsidRPr="00B62E76">
        <w:rPr>
          <w:u w:val="single"/>
          <w:lang w:val="en-GB" w:eastAsia="fr-BE"/>
        </w:rPr>
        <w:t>Dissemination of results:</w:t>
      </w:r>
    </w:p>
    <w:p w14:paraId="7A57A394" w14:textId="77777777" w:rsidR="006C7A1A" w:rsidRPr="00B62E76" w:rsidRDefault="006C7A1A" w:rsidP="003406A7">
      <w:pPr>
        <w:spacing w:after="120"/>
        <w:rPr>
          <w:szCs w:val="24"/>
          <w:lang w:eastAsia="fr-BE"/>
        </w:rPr>
      </w:pPr>
      <w:r w:rsidRPr="00B62E76">
        <w:rPr>
          <w:szCs w:val="24"/>
          <w:lang w:eastAsia="fr-BE"/>
        </w:rPr>
        <w:t>Information will be provided on the effectiveness of activities related to the dissemination of project deliverables and efforts made to raise industry awareness of the activity.</w:t>
      </w:r>
    </w:p>
    <w:p w14:paraId="0F2B638C" w14:textId="77777777" w:rsidR="006C7A1A" w:rsidRPr="00B62E76" w:rsidRDefault="006C7A1A" w:rsidP="006C7A1A">
      <w:pPr>
        <w:pStyle w:val="B0"/>
        <w:rPr>
          <w:b/>
          <w:bCs/>
          <w:lang w:eastAsia="fr-BE"/>
        </w:rPr>
      </w:pPr>
      <w:r w:rsidRPr="00B62E76">
        <w:rPr>
          <w:b/>
          <w:bCs/>
          <w:lang w:eastAsia="fr-BE"/>
        </w:rPr>
        <w:lastRenderedPageBreak/>
        <w:t>Proposed Benchmarks</w:t>
      </w:r>
    </w:p>
    <w:p w14:paraId="0E96B23A" w14:textId="5B4099D2" w:rsidR="006C7A1A" w:rsidRDefault="006C7A1A" w:rsidP="006B5CFB">
      <w:pPr>
        <w:pStyle w:val="Numberedlistab"/>
        <w:numPr>
          <w:ilvl w:val="0"/>
          <w:numId w:val="6"/>
        </w:numPr>
        <w:ind w:left="567" w:hanging="283"/>
      </w:pPr>
      <w:r w:rsidRPr="00B62E76">
        <w:t xml:space="preserve">At least </w:t>
      </w:r>
      <w:r w:rsidR="00BB3C88">
        <w:t>2</w:t>
      </w:r>
      <w:r w:rsidRPr="00B62E76">
        <w:t xml:space="preserve"> presentation</w:t>
      </w:r>
      <w:r w:rsidR="00BB3C88">
        <w:t>s</w:t>
      </w:r>
      <w:r w:rsidRPr="00B62E76">
        <w:t xml:space="preserve"> made to the </w:t>
      </w:r>
      <w:r w:rsidR="006B7066">
        <w:t>SAE</w:t>
      </w:r>
      <w:r w:rsidR="00D775AE">
        <w:t>.</w:t>
      </w:r>
    </w:p>
    <w:p w14:paraId="46400FAB" w14:textId="5936CC97" w:rsidR="006B7066" w:rsidRDefault="006B7066" w:rsidP="006B5CFB">
      <w:pPr>
        <w:pStyle w:val="Numberedlistab"/>
        <w:numPr>
          <w:ilvl w:val="0"/>
          <w:numId w:val="6"/>
        </w:numPr>
        <w:ind w:left="567" w:hanging="283"/>
      </w:pPr>
      <w:r>
        <w:t xml:space="preserve">At least </w:t>
      </w:r>
      <w:r w:rsidR="00716872">
        <w:t>2</w:t>
      </w:r>
      <w:r>
        <w:t xml:space="preserve"> presentation</w:t>
      </w:r>
      <w:r w:rsidR="00D775AE">
        <w:t>s</w:t>
      </w:r>
      <w:r>
        <w:t xml:space="preserve"> made to the C-ITS world congress</w:t>
      </w:r>
      <w:r w:rsidR="00D775AE">
        <w:t>.</w:t>
      </w:r>
    </w:p>
    <w:p w14:paraId="5BC357F4" w14:textId="585A04CC" w:rsidR="00716872" w:rsidRPr="00B62E76" w:rsidRDefault="00716872" w:rsidP="00716872">
      <w:pPr>
        <w:pStyle w:val="Numberedlistab"/>
        <w:numPr>
          <w:ilvl w:val="0"/>
          <w:numId w:val="6"/>
        </w:numPr>
        <w:ind w:left="567" w:hanging="283"/>
      </w:pPr>
      <w:r w:rsidRPr="00B62E76">
        <w:t xml:space="preserve">At least </w:t>
      </w:r>
      <w:r>
        <w:t>2</w:t>
      </w:r>
      <w:r w:rsidRPr="00B62E76">
        <w:t xml:space="preserve"> presentation</w:t>
      </w:r>
      <w:r>
        <w:t>s</w:t>
      </w:r>
      <w:r w:rsidRPr="00B62E76">
        <w:t xml:space="preserve"> made to the</w:t>
      </w:r>
      <w:r>
        <w:t xml:space="preserve"> IEEE 802.11</w:t>
      </w:r>
      <w:r w:rsidR="00C40E49">
        <w:t xml:space="preserve"> relevant groups</w:t>
      </w:r>
      <w:r w:rsidR="00D775AE">
        <w:t>.</w:t>
      </w:r>
    </w:p>
    <w:p w14:paraId="39947786" w14:textId="25420D03" w:rsidR="00716872" w:rsidRPr="00B62E76" w:rsidRDefault="00716872" w:rsidP="00716872">
      <w:pPr>
        <w:pStyle w:val="Numberedlistab"/>
        <w:numPr>
          <w:ilvl w:val="0"/>
          <w:numId w:val="6"/>
        </w:numPr>
        <w:ind w:left="567" w:hanging="283"/>
      </w:pPr>
      <w:r w:rsidRPr="00B62E76">
        <w:t xml:space="preserve">At least </w:t>
      </w:r>
      <w:r>
        <w:t>2</w:t>
      </w:r>
      <w:r w:rsidRPr="00B62E76">
        <w:t xml:space="preserve"> presentation</w:t>
      </w:r>
      <w:r>
        <w:t>s</w:t>
      </w:r>
      <w:r w:rsidRPr="00B62E76">
        <w:t xml:space="preserve"> made to the ITS-CG</w:t>
      </w:r>
      <w:r w:rsidR="00D775AE">
        <w:t>.</w:t>
      </w:r>
    </w:p>
    <w:p w14:paraId="22A60098" w14:textId="644D422D" w:rsidR="006C7A1A" w:rsidRDefault="006C7A1A" w:rsidP="006B5CFB">
      <w:pPr>
        <w:pStyle w:val="Numberedlistab"/>
        <w:numPr>
          <w:ilvl w:val="0"/>
          <w:numId w:val="6"/>
        </w:numPr>
        <w:ind w:left="567" w:hanging="283"/>
      </w:pPr>
      <w:r w:rsidRPr="00B62E76">
        <w:t>At least one news release on the ETSI web site on the work, detailing the achievement of important results and milestones.</w:t>
      </w:r>
    </w:p>
    <w:p w14:paraId="72311C93" w14:textId="21BFD185" w:rsidR="00BB3C88" w:rsidRDefault="00BB3C88" w:rsidP="00BB3C88">
      <w:pPr>
        <w:pStyle w:val="Numberedlistab"/>
        <w:numPr>
          <w:ilvl w:val="0"/>
          <w:numId w:val="6"/>
        </w:numPr>
        <w:ind w:left="567" w:hanging="283"/>
      </w:pPr>
      <w:r w:rsidRPr="00B62E76">
        <w:t xml:space="preserve">At least one news release on the </w:t>
      </w:r>
      <w:r>
        <w:t>3GPP</w:t>
      </w:r>
      <w:r w:rsidRPr="00B62E76">
        <w:t xml:space="preserve"> web site on the work, detailing the achievement of important results and milestones.</w:t>
      </w:r>
    </w:p>
    <w:p w14:paraId="55718928" w14:textId="77777777" w:rsidR="006C7A1A" w:rsidRPr="00FA2920" w:rsidRDefault="006C7A1A" w:rsidP="006C7A1A">
      <w:pPr>
        <w:pStyle w:val="B1"/>
        <w:numPr>
          <w:ilvl w:val="0"/>
          <w:numId w:val="0"/>
        </w:numPr>
      </w:pPr>
    </w:p>
    <w:p w14:paraId="7FA7975F" w14:textId="77777777" w:rsidR="00C34AC7" w:rsidRDefault="00C34AC7" w:rsidP="002D14F8">
      <w:pPr>
        <w:pStyle w:val="Heading1"/>
      </w:pPr>
      <w:r w:rsidRPr="00FA2920">
        <w:t>Work plan, milestones and deliverables</w:t>
      </w:r>
    </w:p>
    <w:p w14:paraId="5B672187" w14:textId="77777777" w:rsidR="00A33690" w:rsidRPr="00A33690" w:rsidRDefault="00A33690" w:rsidP="00A33690">
      <w:pPr>
        <w:pStyle w:val="Heading2"/>
        <w:keepLines/>
        <w:tabs>
          <w:tab w:val="left" w:pos="1418"/>
        </w:tabs>
        <w:overflowPunct w:val="0"/>
        <w:autoSpaceDE w:val="0"/>
        <w:autoSpaceDN w:val="0"/>
        <w:adjustRightInd w:val="0"/>
        <w:ind w:left="567" w:hanging="567"/>
        <w:textAlignment w:val="baseline"/>
      </w:pPr>
      <w:r w:rsidRPr="00FA2920">
        <w:t>Deliverable</w:t>
      </w:r>
    </w:p>
    <w:p w14:paraId="64A93B15" w14:textId="77777777" w:rsidR="00FE515F" w:rsidRDefault="00D9681C" w:rsidP="00BF6A89">
      <w:r>
        <w:t xml:space="preserve">As shown in Table 1, the action will produce </w:t>
      </w:r>
      <w:r w:rsidR="00BC6242">
        <w:t>three</w:t>
      </w:r>
      <w:r>
        <w:t xml:space="preserve"> deliverables to be submitted to the EC/EFTA: </w:t>
      </w:r>
    </w:p>
    <w:p w14:paraId="277AC8F4" w14:textId="77777777" w:rsidR="00FE515F" w:rsidRPr="00FB3A6D" w:rsidRDefault="00BC6242" w:rsidP="00FE515F">
      <w:pPr>
        <w:pStyle w:val="ListParagraph"/>
        <w:numPr>
          <w:ilvl w:val="0"/>
          <w:numId w:val="7"/>
        </w:numPr>
        <w:rPr>
          <w:rFonts w:ascii="Arial" w:hAnsi="Arial" w:cs="Arial"/>
        </w:rPr>
      </w:pPr>
      <w:r w:rsidRPr="00FB3A6D">
        <w:rPr>
          <w:rFonts w:ascii="Arial" w:hAnsi="Arial" w:cs="Arial"/>
        </w:rPr>
        <w:t>Two</w:t>
      </w:r>
      <w:r w:rsidR="00D9681C" w:rsidRPr="00FB3A6D">
        <w:rPr>
          <w:rFonts w:ascii="Arial" w:hAnsi="Arial" w:cs="Arial"/>
        </w:rPr>
        <w:t xml:space="preserve"> interim reports (IRs) and </w:t>
      </w:r>
    </w:p>
    <w:p w14:paraId="58ED53E6" w14:textId="77777777" w:rsidR="00FE515F" w:rsidRDefault="00D9681C" w:rsidP="00FE515F">
      <w:pPr>
        <w:pStyle w:val="ListParagraph"/>
        <w:numPr>
          <w:ilvl w:val="0"/>
          <w:numId w:val="7"/>
        </w:numPr>
        <w:rPr>
          <w:rFonts w:ascii="Arial" w:hAnsi="Arial" w:cs="Arial"/>
        </w:rPr>
      </w:pPr>
      <w:r w:rsidRPr="00FB3A6D">
        <w:rPr>
          <w:rFonts w:ascii="Arial" w:hAnsi="Arial" w:cs="Arial"/>
        </w:rPr>
        <w:t>a final report (FR)</w:t>
      </w:r>
    </w:p>
    <w:p w14:paraId="2C31A923" w14:textId="00D0EE8A" w:rsidR="00FE515F" w:rsidRPr="00FE515F" w:rsidRDefault="00FE515F" w:rsidP="00FB3A6D">
      <w:pPr>
        <w:ind w:left="567"/>
        <w:rPr>
          <w:rFonts w:cs="Arial"/>
        </w:rPr>
      </w:pPr>
    </w:p>
    <w:p w14:paraId="430F87E6" w14:textId="6A5BDFD9" w:rsidR="00FE515F" w:rsidRDefault="00D9681C" w:rsidP="00FE515F">
      <w:pPr>
        <w:rPr>
          <w:rFonts w:cs="Arial"/>
        </w:rPr>
      </w:pPr>
      <w:r>
        <w:t>The first</w:t>
      </w:r>
      <w:r w:rsidRPr="00FE515F">
        <w:rPr>
          <w:rFonts w:cs="Arial"/>
        </w:rPr>
        <w:t xml:space="preserve"> IR (IR1) will be submitted 10 months after the signature of the action grant and will detail the work performed to achieve the production of the technical deliverables (D1 to D6) as well as the latest drafts of these specifications. </w:t>
      </w:r>
    </w:p>
    <w:p w14:paraId="27B02EA0" w14:textId="27DA41C7" w:rsidR="00844EE4" w:rsidRDefault="00844EE4" w:rsidP="00844EE4">
      <w:pPr>
        <w:rPr>
          <w:rFonts w:cs="Arial"/>
        </w:rPr>
      </w:pPr>
      <w:r>
        <w:t>The second</w:t>
      </w:r>
      <w:r w:rsidRPr="00FE515F">
        <w:rPr>
          <w:rFonts w:cs="Arial"/>
        </w:rPr>
        <w:t xml:space="preserve"> IR (IR2) will be submitted 19 months after the signature of the action grant and will detail the progress of work performed to achieve the production of the technical deliverables (D1 to D6) as well as the</w:t>
      </w:r>
      <w:r>
        <w:rPr>
          <w:rFonts w:cs="Arial"/>
        </w:rPr>
        <w:t xml:space="preserve">ir status </w:t>
      </w:r>
      <w:r w:rsidRPr="00FE515F">
        <w:rPr>
          <w:rFonts w:cs="Arial"/>
        </w:rPr>
        <w:t>(</w:t>
      </w:r>
      <w:r>
        <w:rPr>
          <w:rFonts w:cs="Arial"/>
        </w:rPr>
        <w:t>D1 and D2 published</w:t>
      </w:r>
      <w:r w:rsidRPr="00FE515F">
        <w:rPr>
          <w:rFonts w:cs="Arial"/>
        </w:rPr>
        <w:t xml:space="preserve">). </w:t>
      </w:r>
    </w:p>
    <w:p w14:paraId="2CF970F1" w14:textId="77777777" w:rsidR="00844EE4" w:rsidRDefault="00844EE4" w:rsidP="00844EE4">
      <w:pPr>
        <w:rPr>
          <w:rFonts w:cs="Arial"/>
        </w:rPr>
      </w:pPr>
      <w:bookmarkStart w:id="1" w:name="_Hlk8303124"/>
      <w:r w:rsidRPr="00FE515F">
        <w:rPr>
          <w:rFonts w:cs="Arial"/>
        </w:rPr>
        <w:t xml:space="preserve">The FR provided at the end of the action i.e. not later than </w:t>
      </w:r>
      <w:r>
        <w:rPr>
          <w:rFonts w:cs="Arial"/>
        </w:rPr>
        <w:t>28</w:t>
      </w:r>
      <w:r w:rsidRPr="00FE515F">
        <w:rPr>
          <w:rFonts w:cs="Arial"/>
        </w:rPr>
        <w:t xml:space="preserve"> months after the signature of the action grant will provide an overall report of the activity performed along with one TR and 5 TSs </w:t>
      </w:r>
      <w:r>
        <w:rPr>
          <w:rFonts w:cs="Arial"/>
        </w:rPr>
        <w:t>published</w:t>
      </w:r>
      <w:r w:rsidRPr="00FF4DB9">
        <w:rPr>
          <w:rFonts w:cs="Arial"/>
        </w:rPr>
        <w:t xml:space="preserve"> (D1 to D6), as well as details of the resource usage along with an analysis of the performance indicators.</w:t>
      </w:r>
    </w:p>
    <w:bookmarkEnd w:id="1"/>
    <w:p w14:paraId="33A1B0C7" w14:textId="4CD0FD0A" w:rsidR="00FE515F" w:rsidRDefault="00FE515F" w:rsidP="00FE515F"/>
    <w:p w14:paraId="088837B0" w14:textId="6CCD0040" w:rsidR="00421D2F" w:rsidRDefault="00421D2F" w:rsidP="00FE515F"/>
    <w:p w14:paraId="0F8F82A0" w14:textId="0F92F2D8" w:rsidR="00421D2F" w:rsidRDefault="00421D2F" w:rsidP="00FE515F"/>
    <w:p w14:paraId="137AFD39" w14:textId="70512262" w:rsidR="00421D2F" w:rsidRDefault="00421D2F" w:rsidP="00FE515F"/>
    <w:p w14:paraId="73A11005" w14:textId="04F08AED" w:rsidR="00421D2F" w:rsidRDefault="00421D2F" w:rsidP="00FE515F"/>
    <w:p w14:paraId="1B0E6A5C" w14:textId="2E5F00E4" w:rsidR="00421D2F" w:rsidRDefault="00421D2F" w:rsidP="00FE515F"/>
    <w:p w14:paraId="0DB2075E" w14:textId="01D16124" w:rsidR="00421D2F" w:rsidRDefault="00421D2F" w:rsidP="00FE515F"/>
    <w:p w14:paraId="58885A33" w14:textId="01F9323F" w:rsidR="00421D2F" w:rsidRDefault="00421D2F" w:rsidP="00FE515F"/>
    <w:p w14:paraId="50094B97" w14:textId="77777777" w:rsidR="00421D2F" w:rsidRDefault="00421D2F" w:rsidP="00FE515F"/>
    <w:p w14:paraId="5D840FCD" w14:textId="1E8B8C4D" w:rsidR="00421D2F" w:rsidRDefault="00421D2F" w:rsidP="00FE515F"/>
    <w:p w14:paraId="6A921E77" w14:textId="02A7B9CA" w:rsidR="00421D2F" w:rsidRDefault="00421D2F" w:rsidP="00FE515F"/>
    <w:p w14:paraId="778F25D7" w14:textId="49AB906F" w:rsidR="00421D2F" w:rsidRDefault="00421D2F" w:rsidP="00FE515F"/>
    <w:p w14:paraId="55D0CF4F" w14:textId="46ADF37F" w:rsidR="00421D2F" w:rsidRDefault="00421D2F" w:rsidP="00FE515F"/>
    <w:p w14:paraId="1A633B43" w14:textId="77777777" w:rsidR="00421D2F" w:rsidRPr="00BF6A89" w:rsidRDefault="00421D2F" w:rsidP="00FE515F"/>
    <w:p w14:paraId="68DF35F9" w14:textId="77777777" w:rsidR="00AD3037" w:rsidRDefault="00AD3037" w:rsidP="00AD3037">
      <w:pPr>
        <w:pStyle w:val="Caption"/>
        <w:jc w:val="center"/>
      </w:pPr>
      <w:r>
        <w:t>Table 1: List of Reports</w:t>
      </w:r>
    </w:p>
    <w:tbl>
      <w:tblPr>
        <w:tblW w:w="82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tblCellMar>
        <w:tblLook w:val="04A0" w:firstRow="1" w:lastRow="0" w:firstColumn="1" w:lastColumn="0" w:noHBand="0" w:noVBand="1"/>
      </w:tblPr>
      <w:tblGrid>
        <w:gridCol w:w="1731"/>
        <w:gridCol w:w="6549"/>
      </w:tblGrid>
      <w:tr w:rsidR="00F223CF" w:rsidRPr="0067209B" w14:paraId="602F38E7" w14:textId="77777777" w:rsidTr="001C1F01">
        <w:trPr>
          <w:cantSplit/>
          <w:tblHeader/>
          <w:jc w:val="center"/>
        </w:trPr>
        <w:tc>
          <w:tcPr>
            <w:tcW w:w="1731" w:type="dxa"/>
          </w:tcPr>
          <w:p w14:paraId="56268884" w14:textId="77777777" w:rsidR="00F223CF" w:rsidRPr="0067209B" w:rsidRDefault="00F223CF" w:rsidP="001C1F01">
            <w:pPr>
              <w:pStyle w:val="TAL"/>
              <w:spacing w:before="40" w:after="40"/>
              <w:jc w:val="center"/>
            </w:pPr>
            <w:proofErr w:type="spellStart"/>
            <w:r w:rsidRPr="000037AD">
              <w:rPr>
                <w:b/>
              </w:rPr>
              <w:t>Deliv</w:t>
            </w:r>
            <w:proofErr w:type="spellEnd"/>
            <w:r>
              <w:rPr>
                <w:b/>
              </w:rPr>
              <w:t>. ID</w:t>
            </w:r>
          </w:p>
        </w:tc>
        <w:tc>
          <w:tcPr>
            <w:tcW w:w="6549" w:type="dxa"/>
          </w:tcPr>
          <w:p w14:paraId="1F5021D9" w14:textId="77777777" w:rsidR="00F223CF" w:rsidRPr="0067209B" w:rsidRDefault="00F223CF" w:rsidP="001C1F01">
            <w:pPr>
              <w:pStyle w:val="TAH"/>
              <w:spacing w:before="40" w:after="40"/>
            </w:pPr>
            <w:r w:rsidRPr="0067209B">
              <w:t>Title and Contents</w:t>
            </w:r>
          </w:p>
        </w:tc>
      </w:tr>
      <w:tr w:rsidR="00F223CF" w:rsidRPr="002915A6" w14:paraId="6B9AE946" w14:textId="77777777" w:rsidTr="001C1F01">
        <w:trPr>
          <w:trHeight w:val="408"/>
          <w:tblHeader/>
          <w:jc w:val="center"/>
        </w:trPr>
        <w:tc>
          <w:tcPr>
            <w:tcW w:w="1731" w:type="dxa"/>
            <w:tcBorders>
              <w:top w:val="single" w:sz="4" w:space="0" w:color="000000"/>
              <w:left w:val="single" w:sz="4" w:space="0" w:color="000000"/>
              <w:bottom w:val="single" w:sz="4" w:space="0" w:color="000000"/>
              <w:right w:val="single" w:sz="4" w:space="0" w:color="000000"/>
            </w:tcBorders>
            <w:vAlign w:val="center"/>
          </w:tcPr>
          <w:p w14:paraId="0EA6E32B" w14:textId="77777777" w:rsidR="00F223CF" w:rsidRPr="002915A6" w:rsidRDefault="00F223CF" w:rsidP="001C1F01">
            <w:pPr>
              <w:pStyle w:val="TAC"/>
              <w:spacing w:before="40" w:after="40"/>
              <w:ind w:left="84"/>
              <w:rPr>
                <w:sz w:val="20"/>
              </w:rPr>
            </w:pPr>
            <w:r w:rsidRPr="002915A6">
              <w:rPr>
                <w:rFonts w:cs="Arial"/>
                <w:sz w:val="20"/>
              </w:rPr>
              <w:t>Interim Report 1 (IR1)</w:t>
            </w:r>
          </w:p>
        </w:tc>
        <w:tc>
          <w:tcPr>
            <w:tcW w:w="6549" w:type="dxa"/>
            <w:tcBorders>
              <w:top w:val="single" w:sz="4" w:space="0" w:color="000000"/>
              <w:left w:val="single" w:sz="4" w:space="0" w:color="000000"/>
              <w:bottom w:val="single" w:sz="4" w:space="0" w:color="000000"/>
              <w:right w:val="single" w:sz="4" w:space="0" w:color="000000"/>
            </w:tcBorders>
            <w:vAlign w:val="center"/>
          </w:tcPr>
          <w:p w14:paraId="336595A7" w14:textId="77777777" w:rsidR="00F223CF" w:rsidRPr="002915A6" w:rsidRDefault="00F223CF" w:rsidP="001C1F01">
            <w:pPr>
              <w:pStyle w:val="TAL"/>
              <w:spacing w:before="40" w:after="40"/>
              <w:ind w:left="69"/>
              <w:rPr>
                <w:sz w:val="20"/>
              </w:rPr>
            </w:pPr>
            <w:r w:rsidRPr="002915A6">
              <w:rPr>
                <w:b/>
                <w:sz w:val="20"/>
              </w:rPr>
              <w:t>Title</w:t>
            </w:r>
            <w:r w:rsidRPr="002915A6">
              <w:rPr>
                <w:sz w:val="20"/>
              </w:rPr>
              <w:t>: Interim Report 1 to the EC/EFTA</w:t>
            </w:r>
          </w:p>
          <w:p w14:paraId="5B2B07E0" w14:textId="77777777" w:rsidR="00F223CF" w:rsidRPr="002915A6" w:rsidRDefault="00F223CF" w:rsidP="001C1F01">
            <w:pPr>
              <w:pStyle w:val="TAL"/>
              <w:spacing w:before="40" w:after="40"/>
              <w:ind w:left="69"/>
              <w:rPr>
                <w:sz w:val="20"/>
              </w:rPr>
            </w:pPr>
            <w:r w:rsidRPr="002915A6">
              <w:rPr>
                <w:b/>
                <w:sz w:val="20"/>
              </w:rPr>
              <w:t>Content</w:t>
            </w:r>
            <w:r w:rsidRPr="002915A6">
              <w:rPr>
                <w:sz w:val="20"/>
              </w:rPr>
              <w:t>: This report to the EC/EFTA will include:</w:t>
            </w:r>
          </w:p>
          <w:p w14:paraId="1CD9FEE8" w14:textId="77777777" w:rsidR="00F223CF" w:rsidRPr="002915A6" w:rsidRDefault="00F223CF" w:rsidP="001C1F01">
            <w:pPr>
              <w:pStyle w:val="TAL"/>
              <w:numPr>
                <w:ilvl w:val="0"/>
                <w:numId w:val="17"/>
              </w:numPr>
              <w:spacing w:before="40" w:after="40"/>
              <w:rPr>
                <w:sz w:val="20"/>
              </w:rPr>
            </w:pPr>
            <w:r w:rsidRPr="002915A6">
              <w:rPr>
                <w:sz w:val="20"/>
              </w:rPr>
              <w:t>The activities performed until month 10, the coordination work of the STF activities and the production of the expected deliverables anticipated in the work-plan.</w:t>
            </w:r>
          </w:p>
          <w:p w14:paraId="7214DEA6" w14:textId="77777777" w:rsidR="00F223CF" w:rsidRPr="002915A6" w:rsidRDefault="00F223CF" w:rsidP="001C1F01">
            <w:pPr>
              <w:pStyle w:val="TAL"/>
              <w:numPr>
                <w:ilvl w:val="0"/>
                <w:numId w:val="17"/>
              </w:numPr>
              <w:spacing w:before="40" w:after="40"/>
              <w:rPr>
                <w:sz w:val="20"/>
              </w:rPr>
            </w:pPr>
            <w:r w:rsidRPr="002915A6">
              <w:rPr>
                <w:sz w:val="20"/>
              </w:rPr>
              <w:t>The latest drafts of the deliverables specified in Table 2 as available according to the time plan.</w:t>
            </w:r>
          </w:p>
          <w:p w14:paraId="25AE7460" w14:textId="77777777" w:rsidR="00F223CF" w:rsidRPr="002915A6" w:rsidRDefault="00F223CF" w:rsidP="001C1F01">
            <w:pPr>
              <w:pStyle w:val="TAL"/>
              <w:numPr>
                <w:ilvl w:val="0"/>
                <w:numId w:val="17"/>
              </w:numPr>
              <w:spacing w:before="40" w:after="40"/>
              <w:rPr>
                <w:sz w:val="20"/>
              </w:rPr>
            </w:pPr>
            <w:r w:rsidRPr="002915A6">
              <w:rPr>
                <w:sz w:val="20"/>
              </w:rPr>
              <w:t>Overview of ad-hoc meetings (for instance with SAE) if necessary</w:t>
            </w:r>
          </w:p>
          <w:p w14:paraId="30B35A45" w14:textId="77777777" w:rsidR="00F223CF" w:rsidRPr="002915A6" w:rsidRDefault="00F223CF" w:rsidP="001C1F01">
            <w:pPr>
              <w:pStyle w:val="TAL"/>
              <w:numPr>
                <w:ilvl w:val="0"/>
                <w:numId w:val="17"/>
              </w:numPr>
              <w:spacing w:before="40" w:after="40"/>
              <w:rPr>
                <w:sz w:val="20"/>
              </w:rPr>
            </w:pPr>
            <w:r w:rsidRPr="002915A6">
              <w:rPr>
                <w:sz w:val="20"/>
              </w:rPr>
              <w:t>The plan for the future activities until the next reporting and further expected coordination meetings.</w:t>
            </w:r>
          </w:p>
        </w:tc>
      </w:tr>
      <w:tr w:rsidR="00F223CF" w:rsidRPr="002915A6" w14:paraId="480EFF65" w14:textId="77777777" w:rsidTr="001C1F01">
        <w:trPr>
          <w:trHeight w:val="408"/>
          <w:tblHeader/>
          <w:jc w:val="center"/>
        </w:trPr>
        <w:tc>
          <w:tcPr>
            <w:tcW w:w="1731" w:type="dxa"/>
            <w:tcBorders>
              <w:top w:val="single" w:sz="4" w:space="0" w:color="000000"/>
              <w:left w:val="single" w:sz="4" w:space="0" w:color="000000"/>
              <w:bottom w:val="single" w:sz="4" w:space="0" w:color="000000"/>
              <w:right w:val="single" w:sz="4" w:space="0" w:color="000000"/>
            </w:tcBorders>
            <w:vAlign w:val="center"/>
          </w:tcPr>
          <w:p w14:paraId="30F404F6" w14:textId="77777777" w:rsidR="00F223CF" w:rsidRPr="002915A6" w:rsidRDefault="00F223CF" w:rsidP="001C1F01">
            <w:pPr>
              <w:pStyle w:val="TAC"/>
              <w:spacing w:before="40" w:after="40"/>
              <w:ind w:left="84"/>
              <w:rPr>
                <w:sz w:val="20"/>
              </w:rPr>
            </w:pPr>
            <w:r w:rsidRPr="002915A6">
              <w:rPr>
                <w:rFonts w:cs="Arial"/>
                <w:sz w:val="20"/>
              </w:rPr>
              <w:t>Interim Report 2 (IR2)</w:t>
            </w:r>
          </w:p>
        </w:tc>
        <w:tc>
          <w:tcPr>
            <w:tcW w:w="6549" w:type="dxa"/>
            <w:tcBorders>
              <w:top w:val="single" w:sz="4" w:space="0" w:color="000000"/>
              <w:left w:val="single" w:sz="4" w:space="0" w:color="000000"/>
              <w:bottom w:val="single" w:sz="4" w:space="0" w:color="000000"/>
              <w:right w:val="single" w:sz="4" w:space="0" w:color="000000"/>
            </w:tcBorders>
            <w:vAlign w:val="center"/>
          </w:tcPr>
          <w:p w14:paraId="1C6F25D0" w14:textId="77777777" w:rsidR="00F223CF" w:rsidRPr="002915A6" w:rsidRDefault="00F223CF" w:rsidP="001C1F01">
            <w:pPr>
              <w:pStyle w:val="TAL"/>
              <w:spacing w:before="40" w:after="40"/>
              <w:ind w:left="69"/>
              <w:rPr>
                <w:sz w:val="20"/>
              </w:rPr>
            </w:pPr>
            <w:r w:rsidRPr="002915A6">
              <w:rPr>
                <w:b/>
                <w:sz w:val="20"/>
              </w:rPr>
              <w:t>Title</w:t>
            </w:r>
            <w:r w:rsidRPr="002915A6">
              <w:rPr>
                <w:sz w:val="20"/>
              </w:rPr>
              <w:t>: Interim Report 2 to the EC/EFTA</w:t>
            </w:r>
          </w:p>
          <w:p w14:paraId="6F0A6B3C" w14:textId="77777777" w:rsidR="00F223CF" w:rsidRPr="002915A6" w:rsidRDefault="00F223CF" w:rsidP="001C1F01">
            <w:pPr>
              <w:pStyle w:val="TAL"/>
              <w:spacing w:before="40" w:after="40"/>
              <w:ind w:left="69"/>
              <w:rPr>
                <w:sz w:val="20"/>
              </w:rPr>
            </w:pPr>
            <w:r w:rsidRPr="002915A6">
              <w:rPr>
                <w:b/>
                <w:sz w:val="20"/>
              </w:rPr>
              <w:t>Content</w:t>
            </w:r>
            <w:r w:rsidRPr="002915A6">
              <w:rPr>
                <w:sz w:val="20"/>
              </w:rPr>
              <w:t>: This report to the EC/EFTA will include:</w:t>
            </w:r>
          </w:p>
          <w:p w14:paraId="7DC0D25B" w14:textId="5BB6DECF" w:rsidR="00F223CF" w:rsidRDefault="00F223CF" w:rsidP="001C1F01">
            <w:pPr>
              <w:pStyle w:val="TAL"/>
              <w:numPr>
                <w:ilvl w:val="0"/>
                <w:numId w:val="16"/>
              </w:numPr>
              <w:spacing w:before="40" w:after="40"/>
              <w:rPr>
                <w:sz w:val="20"/>
              </w:rPr>
            </w:pPr>
            <w:r w:rsidRPr="002915A6">
              <w:rPr>
                <w:sz w:val="20"/>
              </w:rPr>
              <w:t>The activities performed until month 1</w:t>
            </w:r>
            <w:r w:rsidR="0075255C">
              <w:rPr>
                <w:sz w:val="20"/>
              </w:rPr>
              <w:t>9</w:t>
            </w:r>
            <w:r w:rsidRPr="002915A6">
              <w:rPr>
                <w:sz w:val="20"/>
              </w:rPr>
              <w:t>, the coordination work of the STF activities and the production of the expected deliverables anticipated in the work-plan</w:t>
            </w:r>
          </w:p>
          <w:p w14:paraId="118E94C7" w14:textId="392925F5" w:rsidR="00B7403B" w:rsidRPr="002915A6" w:rsidRDefault="00B7403B" w:rsidP="001C1F01">
            <w:pPr>
              <w:pStyle w:val="TAL"/>
              <w:numPr>
                <w:ilvl w:val="0"/>
                <w:numId w:val="16"/>
              </w:numPr>
              <w:spacing w:before="40" w:after="40"/>
              <w:rPr>
                <w:sz w:val="20"/>
              </w:rPr>
            </w:pPr>
            <w:r>
              <w:rPr>
                <w:sz w:val="20"/>
              </w:rPr>
              <w:t>The published deliverables specified in Table 2 (D1 and D2)</w:t>
            </w:r>
          </w:p>
          <w:p w14:paraId="6952ED1C" w14:textId="19888251" w:rsidR="00F223CF" w:rsidRPr="002915A6" w:rsidRDefault="00F223CF" w:rsidP="001C1F01">
            <w:pPr>
              <w:pStyle w:val="TAL"/>
              <w:numPr>
                <w:ilvl w:val="0"/>
                <w:numId w:val="16"/>
              </w:numPr>
              <w:spacing w:before="40" w:after="40"/>
              <w:rPr>
                <w:sz w:val="20"/>
              </w:rPr>
            </w:pPr>
            <w:r w:rsidRPr="002915A6">
              <w:rPr>
                <w:sz w:val="20"/>
              </w:rPr>
              <w:t xml:space="preserve">The </w:t>
            </w:r>
            <w:r w:rsidR="00390DD7">
              <w:rPr>
                <w:sz w:val="20"/>
              </w:rPr>
              <w:t>status</w:t>
            </w:r>
            <w:r w:rsidRPr="002915A6">
              <w:rPr>
                <w:sz w:val="20"/>
              </w:rPr>
              <w:t xml:space="preserve"> of the </w:t>
            </w:r>
            <w:r w:rsidR="00B7403B">
              <w:rPr>
                <w:sz w:val="20"/>
              </w:rPr>
              <w:t xml:space="preserve">other </w:t>
            </w:r>
            <w:r w:rsidRPr="002915A6">
              <w:rPr>
                <w:sz w:val="20"/>
              </w:rPr>
              <w:t>deliverables specified in Table 2.</w:t>
            </w:r>
          </w:p>
          <w:p w14:paraId="2D5F3559" w14:textId="77777777" w:rsidR="00F223CF" w:rsidRPr="002915A6" w:rsidRDefault="00F223CF" w:rsidP="001C1F01">
            <w:pPr>
              <w:pStyle w:val="TAL"/>
              <w:numPr>
                <w:ilvl w:val="0"/>
                <w:numId w:val="16"/>
              </w:numPr>
              <w:spacing w:before="40" w:after="40"/>
              <w:rPr>
                <w:sz w:val="20"/>
              </w:rPr>
            </w:pPr>
            <w:r w:rsidRPr="002915A6">
              <w:rPr>
                <w:sz w:val="20"/>
              </w:rPr>
              <w:t>Overview of ad-hoc meetings (for instance with SAE) if necessary</w:t>
            </w:r>
          </w:p>
          <w:p w14:paraId="388E5992" w14:textId="77777777" w:rsidR="00F223CF" w:rsidRPr="002915A6" w:rsidRDefault="00F223CF" w:rsidP="001C1F01">
            <w:pPr>
              <w:pStyle w:val="TAL"/>
              <w:numPr>
                <w:ilvl w:val="0"/>
                <w:numId w:val="16"/>
              </w:numPr>
              <w:spacing w:before="40" w:after="40"/>
              <w:rPr>
                <w:sz w:val="20"/>
              </w:rPr>
            </w:pPr>
            <w:r w:rsidRPr="002915A6">
              <w:rPr>
                <w:sz w:val="20"/>
              </w:rPr>
              <w:t>The plan for the future activities until the next reporting and further expected coordination meetings.</w:t>
            </w:r>
          </w:p>
        </w:tc>
      </w:tr>
      <w:tr w:rsidR="00F223CF" w:rsidRPr="0067209B" w14:paraId="1B4E8489" w14:textId="77777777" w:rsidTr="001C1F01">
        <w:trPr>
          <w:trHeight w:val="408"/>
          <w:tblHeader/>
          <w:jc w:val="center"/>
        </w:trPr>
        <w:tc>
          <w:tcPr>
            <w:tcW w:w="1731" w:type="dxa"/>
            <w:tcBorders>
              <w:top w:val="single" w:sz="4" w:space="0" w:color="000000"/>
              <w:left w:val="single" w:sz="4" w:space="0" w:color="000000"/>
              <w:bottom w:val="single" w:sz="4" w:space="0" w:color="000000"/>
              <w:right w:val="single" w:sz="4" w:space="0" w:color="000000"/>
            </w:tcBorders>
            <w:vAlign w:val="center"/>
          </w:tcPr>
          <w:p w14:paraId="026898DE" w14:textId="77777777" w:rsidR="00F223CF" w:rsidRPr="002915A6" w:rsidRDefault="00BC6242" w:rsidP="001C1F01">
            <w:pPr>
              <w:pStyle w:val="TAC"/>
              <w:spacing w:before="40" w:after="40"/>
              <w:ind w:left="84"/>
              <w:rPr>
                <w:sz w:val="20"/>
              </w:rPr>
            </w:pPr>
            <w:r w:rsidRPr="00A767FA">
              <w:rPr>
                <w:rFonts w:cs="Arial"/>
                <w:sz w:val="20"/>
              </w:rPr>
              <w:t>Final Report (FR)</w:t>
            </w:r>
          </w:p>
        </w:tc>
        <w:tc>
          <w:tcPr>
            <w:tcW w:w="6549" w:type="dxa"/>
            <w:tcBorders>
              <w:top w:val="single" w:sz="4" w:space="0" w:color="000000"/>
              <w:left w:val="single" w:sz="4" w:space="0" w:color="000000"/>
              <w:bottom w:val="single" w:sz="4" w:space="0" w:color="000000"/>
              <w:right w:val="single" w:sz="4" w:space="0" w:color="000000"/>
            </w:tcBorders>
            <w:vAlign w:val="center"/>
          </w:tcPr>
          <w:p w14:paraId="01BD2198" w14:textId="77777777" w:rsidR="00BC6242" w:rsidRPr="00A767FA" w:rsidRDefault="00BC6242" w:rsidP="00BC6242">
            <w:pPr>
              <w:pStyle w:val="TAL"/>
              <w:spacing w:before="40" w:after="40"/>
              <w:ind w:left="69"/>
              <w:rPr>
                <w:sz w:val="20"/>
              </w:rPr>
            </w:pPr>
            <w:r w:rsidRPr="00A767FA">
              <w:rPr>
                <w:b/>
                <w:sz w:val="20"/>
              </w:rPr>
              <w:t>Title</w:t>
            </w:r>
            <w:r w:rsidRPr="00A767FA">
              <w:rPr>
                <w:sz w:val="20"/>
              </w:rPr>
              <w:t xml:space="preserve">: Final Report to the EC/EFTA. </w:t>
            </w:r>
          </w:p>
          <w:p w14:paraId="4FBE6663" w14:textId="77777777" w:rsidR="00BC6242" w:rsidRPr="00A767FA" w:rsidRDefault="00BC6242" w:rsidP="00BC6242">
            <w:pPr>
              <w:pStyle w:val="TAL"/>
              <w:spacing w:before="40" w:after="40"/>
              <w:ind w:left="69"/>
              <w:rPr>
                <w:sz w:val="20"/>
              </w:rPr>
            </w:pPr>
            <w:r w:rsidRPr="00A767FA">
              <w:rPr>
                <w:b/>
                <w:sz w:val="20"/>
              </w:rPr>
              <w:t>Content</w:t>
            </w:r>
            <w:r w:rsidRPr="00A767FA">
              <w:rPr>
                <w:sz w:val="20"/>
              </w:rPr>
              <w:t>: This report will include:</w:t>
            </w:r>
          </w:p>
          <w:p w14:paraId="566ACE35" w14:textId="77777777" w:rsidR="00BC6242" w:rsidRDefault="00BC6242" w:rsidP="00BC6242">
            <w:pPr>
              <w:pStyle w:val="TAL"/>
              <w:numPr>
                <w:ilvl w:val="0"/>
                <w:numId w:val="18"/>
              </w:numPr>
              <w:spacing w:before="40" w:after="40"/>
              <w:rPr>
                <w:sz w:val="20"/>
              </w:rPr>
            </w:pPr>
            <w:r w:rsidRPr="00A767FA">
              <w:rPr>
                <w:sz w:val="20"/>
              </w:rPr>
              <w:t>The activities performed</w:t>
            </w:r>
            <w:r>
              <w:rPr>
                <w:sz w:val="20"/>
              </w:rPr>
              <w:t>,</w:t>
            </w:r>
            <w:r w:rsidRPr="00A767FA">
              <w:rPr>
                <w:sz w:val="20"/>
              </w:rPr>
              <w:t xml:space="preserve"> the coordination</w:t>
            </w:r>
            <w:r>
              <w:rPr>
                <w:sz w:val="20"/>
              </w:rPr>
              <w:t xml:space="preserve"> work</w:t>
            </w:r>
            <w:r w:rsidRPr="00A767FA">
              <w:rPr>
                <w:sz w:val="20"/>
              </w:rPr>
              <w:t xml:space="preserve"> of the STF activities and the production of the expected deliverables.</w:t>
            </w:r>
          </w:p>
          <w:p w14:paraId="5A75AF2E" w14:textId="73DFF6CF" w:rsidR="00BC6242" w:rsidRPr="00ED6685" w:rsidRDefault="00BC6242" w:rsidP="00BC6242">
            <w:pPr>
              <w:pStyle w:val="TAL"/>
              <w:numPr>
                <w:ilvl w:val="0"/>
                <w:numId w:val="18"/>
              </w:numPr>
              <w:spacing w:before="40" w:after="40"/>
              <w:rPr>
                <w:sz w:val="20"/>
              </w:rPr>
            </w:pPr>
            <w:r w:rsidRPr="00ED6685">
              <w:rPr>
                <w:sz w:val="20"/>
              </w:rPr>
              <w:t xml:space="preserve">The published deliverables specified in Table 2 </w:t>
            </w:r>
            <w:r>
              <w:rPr>
                <w:sz w:val="20"/>
              </w:rPr>
              <w:t>(D</w:t>
            </w:r>
            <w:r w:rsidR="00B7403B">
              <w:rPr>
                <w:sz w:val="20"/>
              </w:rPr>
              <w:t>3</w:t>
            </w:r>
            <w:r>
              <w:rPr>
                <w:sz w:val="20"/>
              </w:rPr>
              <w:t xml:space="preserve"> to D6</w:t>
            </w:r>
            <w:r w:rsidRPr="00ED6685">
              <w:rPr>
                <w:sz w:val="20"/>
              </w:rPr>
              <w:t>)</w:t>
            </w:r>
          </w:p>
          <w:p w14:paraId="6FCE4F13" w14:textId="77777777" w:rsidR="00BC6242" w:rsidRPr="00A767FA" w:rsidRDefault="00BC6242" w:rsidP="00BC6242">
            <w:pPr>
              <w:pStyle w:val="TAL"/>
              <w:numPr>
                <w:ilvl w:val="0"/>
                <w:numId w:val="18"/>
              </w:numPr>
              <w:spacing w:before="40" w:after="40"/>
              <w:rPr>
                <w:sz w:val="20"/>
              </w:rPr>
            </w:pPr>
            <w:r w:rsidRPr="00A767FA">
              <w:rPr>
                <w:sz w:val="20"/>
              </w:rPr>
              <w:t>Detailed report of the performance indicators outlined in clause 6 of this proposal.</w:t>
            </w:r>
          </w:p>
          <w:p w14:paraId="58BC8429" w14:textId="77777777" w:rsidR="00BC6242" w:rsidRDefault="00BC6242" w:rsidP="00BC6242">
            <w:pPr>
              <w:pStyle w:val="TAL"/>
              <w:numPr>
                <w:ilvl w:val="0"/>
                <w:numId w:val="18"/>
              </w:numPr>
              <w:spacing w:before="40" w:after="40"/>
              <w:rPr>
                <w:sz w:val="20"/>
              </w:rPr>
            </w:pPr>
            <w:r>
              <w:rPr>
                <w:sz w:val="20"/>
              </w:rPr>
              <w:t>Details</w:t>
            </w:r>
            <w:r w:rsidRPr="00A767FA">
              <w:rPr>
                <w:sz w:val="20"/>
              </w:rPr>
              <w:t xml:space="preserve"> of specific meetings</w:t>
            </w:r>
            <w:r>
              <w:rPr>
                <w:sz w:val="20"/>
              </w:rPr>
              <w:t xml:space="preserve"> (for instance with SAE) </w:t>
            </w:r>
            <w:r w:rsidRPr="00A767FA">
              <w:rPr>
                <w:sz w:val="20"/>
              </w:rPr>
              <w:t>if necessary.</w:t>
            </w:r>
          </w:p>
          <w:p w14:paraId="53270743" w14:textId="77777777" w:rsidR="00F223CF" w:rsidRPr="002915A6" w:rsidRDefault="00BC6242" w:rsidP="00BC6242">
            <w:pPr>
              <w:pStyle w:val="TAL"/>
              <w:numPr>
                <w:ilvl w:val="0"/>
                <w:numId w:val="18"/>
              </w:numPr>
              <w:spacing w:before="40" w:after="40"/>
              <w:rPr>
                <w:sz w:val="20"/>
              </w:rPr>
            </w:pPr>
            <w:r>
              <w:rPr>
                <w:sz w:val="20"/>
              </w:rPr>
              <w:t>Report on the resources that have been used for performing the work</w:t>
            </w:r>
          </w:p>
        </w:tc>
      </w:tr>
    </w:tbl>
    <w:p w14:paraId="2E3F4487" w14:textId="77777777" w:rsidR="00BC6242" w:rsidRDefault="00BC6242" w:rsidP="00AD3037"/>
    <w:p w14:paraId="4C34B0D4" w14:textId="77777777" w:rsidR="00AD3037" w:rsidRDefault="00BC6242" w:rsidP="00AD3037">
      <w:r>
        <w:br w:type="page"/>
      </w:r>
      <w:r w:rsidR="00AD3037" w:rsidRPr="00043FFD">
        <w:lastRenderedPageBreak/>
        <w:t>The goal of this action is to</w:t>
      </w:r>
      <w:r w:rsidR="00AD3037">
        <w:t xml:space="preserve"> define the </w:t>
      </w:r>
      <w:r w:rsidR="00793E96">
        <w:t xml:space="preserve">Multi-Channel Operation for ITS in </w:t>
      </w:r>
      <w:r w:rsidR="00F05ECF">
        <w:t xml:space="preserve">the context of C-ITS and automation in </w:t>
      </w:r>
      <w:r w:rsidR="00793E96">
        <w:t xml:space="preserve">a </w:t>
      </w:r>
      <w:r w:rsidR="00FC7AE1">
        <w:t xml:space="preserve">technology </w:t>
      </w:r>
      <w:r w:rsidR="00793E96">
        <w:t xml:space="preserve">neutral interoperable way such that </w:t>
      </w:r>
      <w:r w:rsidR="00FC7AE1">
        <w:t xml:space="preserve">future technologies </w:t>
      </w:r>
      <w:r w:rsidR="00793E96">
        <w:t>can be added later</w:t>
      </w:r>
      <w:r w:rsidR="00FC7AE1">
        <w:t xml:space="preserve"> on a seamless way</w:t>
      </w:r>
      <w:r w:rsidR="00793E96">
        <w:t xml:space="preserve">. </w:t>
      </w:r>
      <w:r w:rsidR="00F05ECF">
        <w:t>This action provide</w:t>
      </w:r>
      <w:r w:rsidR="004839B7">
        <w:t>s</w:t>
      </w:r>
      <w:r w:rsidR="00F05ECF">
        <w:t xml:space="preserve"> the essential specifications as shown in </w:t>
      </w:r>
      <w:r w:rsidR="00F05ECF" w:rsidRPr="008D17AC">
        <w:t xml:space="preserve">Table 2. </w:t>
      </w:r>
      <w:r w:rsidR="00AD3037" w:rsidRPr="008D17AC">
        <w:t>Section 7.2 give</w:t>
      </w:r>
      <w:r w:rsidR="00AD3037" w:rsidRPr="00043FFD">
        <w:t>s more details on the work plan, milestones and due dates.</w:t>
      </w:r>
    </w:p>
    <w:p w14:paraId="1C70A14A" w14:textId="77777777" w:rsidR="004839B7" w:rsidRDefault="004839B7" w:rsidP="004839B7">
      <w:pPr>
        <w:pStyle w:val="Caption"/>
        <w:jc w:val="center"/>
      </w:pPr>
      <w:r>
        <w:t>Table 2: list of deliverables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
        <w:gridCol w:w="1717"/>
        <w:gridCol w:w="3363"/>
        <w:gridCol w:w="3108"/>
      </w:tblGrid>
      <w:tr w:rsidR="004839B7" w:rsidRPr="000037AD" w14:paraId="203632DB" w14:textId="77777777" w:rsidTr="00BC6242">
        <w:trPr>
          <w:jc w:val="center"/>
        </w:trPr>
        <w:tc>
          <w:tcPr>
            <w:tcW w:w="872" w:type="dxa"/>
            <w:shd w:val="clear" w:color="auto" w:fill="B8CCE4"/>
            <w:tcMar>
              <w:top w:w="57" w:type="dxa"/>
              <w:bottom w:w="57" w:type="dxa"/>
            </w:tcMar>
            <w:vAlign w:val="center"/>
          </w:tcPr>
          <w:p w14:paraId="27E8596B" w14:textId="77777777" w:rsidR="004839B7" w:rsidRPr="000037AD" w:rsidRDefault="004839B7" w:rsidP="00A81B69">
            <w:pPr>
              <w:jc w:val="center"/>
              <w:rPr>
                <w:b/>
              </w:rPr>
            </w:pPr>
            <w:proofErr w:type="spellStart"/>
            <w:r w:rsidRPr="000037AD">
              <w:rPr>
                <w:b/>
              </w:rPr>
              <w:t>Deliv</w:t>
            </w:r>
            <w:r w:rsidR="00FC7AE1">
              <w:rPr>
                <w:b/>
              </w:rPr>
              <w:t>e-rable</w:t>
            </w:r>
            <w:proofErr w:type="spellEnd"/>
            <w:r>
              <w:rPr>
                <w:b/>
              </w:rPr>
              <w:t xml:space="preserve"> ID</w:t>
            </w:r>
          </w:p>
        </w:tc>
        <w:tc>
          <w:tcPr>
            <w:tcW w:w="1717" w:type="dxa"/>
            <w:shd w:val="clear" w:color="auto" w:fill="B8CCE4"/>
            <w:tcMar>
              <w:top w:w="57" w:type="dxa"/>
              <w:bottom w:w="57" w:type="dxa"/>
            </w:tcMar>
            <w:vAlign w:val="center"/>
          </w:tcPr>
          <w:p w14:paraId="17BB26EE" w14:textId="77777777" w:rsidR="004839B7" w:rsidRPr="000037AD" w:rsidRDefault="004839B7" w:rsidP="00A81B69">
            <w:pPr>
              <w:jc w:val="center"/>
              <w:rPr>
                <w:b/>
              </w:rPr>
            </w:pPr>
            <w:r w:rsidRPr="000037AD">
              <w:rPr>
                <w:b/>
              </w:rPr>
              <w:t>Standard number</w:t>
            </w:r>
            <w:r>
              <w:rPr>
                <w:b/>
              </w:rPr>
              <w:t>/version</w:t>
            </w:r>
          </w:p>
        </w:tc>
        <w:tc>
          <w:tcPr>
            <w:tcW w:w="3375" w:type="dxa"/>
            <w:shd w:val="clear" w:color="auto" w:fill="B8CCE4"/>
            <w:tcMar>
              <w:top w:w="57" w:type="dxa"/>
              <w:bottom w:w="57" w:type="dxa"/>
            </w:tcMar>
            <w:vAlign w:val="center"/>
          </w:tcPr>
          <w:p w14:paraId="01D12FC3" w14:textId="77777777" w:rsidR="004839B7" w:rsidRDefault="004839B7" w:rsidP="00A81B69">
            <w:pPr>
              <w:jc w:val="center"/>
              <w:rPr>
                <w:b/>
              </w:rPr>
            </w:pPr>
          </w:p>
          <w:p w14:paraId="51220143" w14:textId="77777777" w:rsidR="004839B7" w:rsidRPr="000037AD" w:rsidRDefault="004839B7" w:rsidP="00A81B69">
            <w:pPr>
              <w:jc w:val="center"/>
              <w:rPr>
                <w:b/>
              </w:rPr>
            </w:pPr>
            <w:r w:rsidRPr="000037AD">
              <w:rPr>
                <w:b/>
              </w:rPr>
              <w:t>Working title</w:t>
            </w:r>
          </w:p>
          <w:p w14:paraId="209754BD" w14:textId="77777777" w:rsidR="004839B7" w:rsidRPr="000037AD" w:rsidRDefault="004839B7" w:rsidP="00A81B69">
            <w:pPr>
              <w:rPr>
                <w:b/>
              </w:rPr>
            </w:pPr>
          </w:p>
        </w:tc>
        <w:tc>
          <w:tcPr>
            <w:tcW w:w="3118" w:type="dxa"/>
            <w:shd w:val="clear" w:color="auto" w:fill="B8CCE4"/>
          </w:tcPr>
          <w:p w14:paraId="689AA8A1" w14:textId="77777777" w:rsidR="004839B7" w:rsidRDefault="004839B7" w:rsidP="00A81B69">
            <w:pPr>
              <w:jc w:val="center"/>
              <w:rPr>
                <w:b/>
              </w:rPr>
            </w:pPr>
          </w:p>
          <w:p w14:paraId="10441DC1" w14:textId="77777777" w:rsidR="004839B7" w:rsidRPr="000037AD" w:rsidRDefault="004839B7" w:rsidP="00A81B69">
            <w:pPr>
              <w:jc w:val="center"/>
              <w:rPr>
                <w:b/>
              </w:rPr>
            </w:pPr>
            <w:r>
              <w:rPr>
                <w:b/>
              </w:rPr>
              <w:t>Scope/Remarks</w:t>
            </w:r>
          </w:p>
        </w:tc>
      </w:tr>
      <w:tr w:rsidR="004839B7" w14:paraId="21AA3AFB" w14:textId="77777777" w:rsidTr="00BC6242">
        <w:trPr>
          <w:jc w:val="center"/>
        </w:trPr>
        <w:tc>
          <w:tcPr>
            <w:tcW w:w="872" w:type="dxa"/>
          </w:tcPr>
          <w:p w14:paraId="5A49C8CF" w14:textId="77777777" w:rsidR="004839B7" w:rsidRDefault="004839B7" w:rsidP="00A81B69">
            <w:r>
              <w:t>D1</w:t>
            </w:r>
          </w:p>
        </w:tc>
        <w:tc>
          <w:tcPr>
            <w:tcW w:w="1717" w:type="dxa"/>
          </w:tcPr>
          <w:p w14:paraId="5BA99174" w14:textId="77777777" w:rsidR="004839B7" w:rsidRDefault="00E429CA" w:rsidP="00A81B69">
            <w:pPr>
              <w:jc w:val="left"/>
            </w:pPr>
            <w:r>
              <w:t>TR 103 439</w:t>
            </w:r>
            <w:r w:rsidR="004839B7">
              <w:t xml:space="preserve"> V1.1.1*</w:t>
            </w:r>
          </w:p>
        </w:tc>
        <w:tc>
          <w:tcPr>
            <w:tcW w:w="3375" w:type="dxa"/>
          </w:tcPr>
          <w:p w14:paraId="133DEA55" w14:textId="77777777" w:rsidR="004839B7" w:rsidRPr="00C32529" w:rsidRDefault="004839B7" w:rsidP="00A81B69">
            <w:pPr>
              <w:jc w:val="left"/>
            </w:pPr>
            <w:r>
              <w:t xml:space="preserve">Intelligent Transport System (ITS); </w:t>
            </w:r>
            <w:r w:rsidR="00E429CA">
              <w:t>Multi-Channel Operation Study</w:t>
            </w:r>
          </w:p>
        </w:tc>
        <w:tc>
          <w:tcPr>
            <w:tcW w:w="3118" w:type="dxa"/>
          </w:tcPr>
          <w:p w14:paraId="49537487" w14:textId="77777777" w:rsidR="004839B7" w:rsidRPr="00A767FA" w:rsidRDefault="00E429CA" w:rsidP="00A81B69">
            <w:pPr>
              <w:jc w:val="left"/>
              <w:rPr>
                <w:lang w:val="en-US"/>
              </w:rPr>
            </w:pPr>
            <w:r>
              <w:rPr>
                <w:lang w:val="en-US"/>
              </w:rPr>
              <w:t>Including the Multi-Channel Operational requirement</w:t>
            </w:r>
            <w:r w:rsidR="000804DF">
              <w:rPr>
                <w:lang w:val="en-US"/>
              </w:rPr>
              <w:t xml:space="preserve">s; system limitations; possible </w:t>
            </w:r>
            <w:r>
              <w:rPr>
                <w:lang w:val="en-US"/>
              </w:rPr>
              <w:t>methods;</w:t>
            </w:r>
            <w:r w:rsidR="004839B7" w:rsidRPr="001F5E2D">
              <w:rPr>
                <w:lang w:val="en-US"/>
              </w:rPr>
              <w:t xml:space="preserve"> </w:t>
            </w:r>
            <w:r w:rsidR="00795C4D">
              <w:rPr>
                <w:lang w:val="en-US"/>
              </w:rPr>
              <w:t>A</w:t>
            </w:r>
            <w:r w:rsidR="00795C4D" w:rsidRPr="001F5E2D">
              <w:rPr>
                <w:lang w:val="en-US"/>
              </w:rPr>
              <w:t xml:space="preserve">nalysis of </w:t>
            </w:r>
            <w:r w:rsidR="00795C4D">
              <w:rPr>
                <w:lang w:val="en-US"/>
              </w:rPr>
              <w:t>the impact</w:t>
            </w:r>
            <w:r w:rsidR="00795C4D" w:rsidRPr="001F5E2D">
              <w:rPr>
                <w:lang w:val="en-US"/>
              </w:rPr>
              <w:t xml:space="preserve"> on existing standards</w:t>
            </w:r>
            <w:r w:rsidR="00795C4D">
              <w:rPr>
                <w:lang w:val="en-US"/>
              </w:rPr>
              <w:t xml:space="preserve"> will be performed and included in an informative annex</w:t>
            </w:r>
            <w:r>
              <w:rPr>
                <w:lang w:val="en-US"/>
              </w:rPr>
              <w:t>.</w:t>
            </w:r>
          </w:p>
        </w:tc>
      </w:tr>
      <w:tr w:rsidR="009A5B3F" w14:paraId="0083E79E" w14:textId="77777777" w:rsidTr="00BC6242">
        <w:trPr>
          <w:trHeight w:val="1085"/>
          <w:jc w:val="center"/>
        </w:trPr>
        <w:tc>
          <w:tcPr>
            <w:tcW w:w="872" w:type="dxa"/>
          </w:tcPr>
          <w:p w14:paraId="1AA58428" w14:textId="77777777" w:rsidR="009A5B3F" w:rsidRDefault="009A5B3F" w:rsidP="006B5CFB">
            <w:r>
              <w:t>D2</w:t>
            </w:r>
          </w:p>
        </w:tc>
        <w:tc>
          <w:tcPr>
            <w:tcW w:w="1717" w:type="dxa"/>
          </w:tcPr>
          <w:p w14:paraId="5ACBA542" w14:textId="77777777" w:rsidR="009A5B3F" w:rsidRDefault="003541F0" w:rsidP="006B5CFB">
            <w:pPr>
              <w:jc w:val="left"/>
            </w:pPr>
            <w:r>
              <w:t>TS 103</w:t>
            </w:r>
            <w:r w:rsidR="009A5B3F">
              <w:t xml:space="preserve"> </w:t>
            </w:r>
            <w:r w:rsidR="00D13960">
              <w:t>696</w:t>
            </w:r>
            <w:r>
              <w:t xml:space="preserve"> V1</w:t>
            </w:r>
            <w:r w:rsidR="009A5B3F">
              <w:t>.1.1*</w:t>
            </w:r>
          </w:p>
        </w:tc>
        <w:tc>
          <w:tcPr>
            <w:tcW w:w="3375" w:type="dxa"/>
          </w:tcPr>
          <w:p w14:paraId="518FADB1" w14:textId="77777777" w:rsidR="009A5B3F" w:rsidRDefault="009A5B3F" w:rsidP="006B5CFB">
            <w:pPr>
              <w:jc w:val="left"/>
            </w:pPr>
            <w:r>
              <w:t>Intelligent Transport System (ITS); Communication Architecture</w:t>
            </w:r>
            <w:r w:rsidR="003541F0">
              <w:t xml:space="preserve"> for </w:t>
            </w:r>
            <w:r w:rsidR="00F10C02">
              <w:t>Multi-Channel Operation (MCO)</w:t>
            </w:r>
          </w:p>
        </w:tc>
        <w:tc>
          <w:tcPr>
            <w:tcW w:w="3118" w:type="dxa"/>
          </w:tcPr>
          <w:p w14:paraId="10073B8A" w14:textId="77777777" w:rsidR="009A5B3F" w:rsidRPr="00A767FA" w:rsidRDefault="003541F0" w:rsidP="006B5CFB">
            <w:pPr>
              <w:jc w:val="left"/>
              <w:rPr>
                <w:lang w:val="en-US"/>
              </w:rPr>
            </w:pPr>
            <w:r>
              <w:rPr>
                <w:lang w:val="en-US"/>
              </w:rPr>
              <w:t>A</w:t>
            </w:r>
            <w:r w:rsidR="009A5B3F">
              <w:rPr>
                <w:lang w:val="en-US"/>
              </w:rPr>
              <w:t xml:space="preserve"> </w:t>
            </w:r>
            <w:r>
              <w:rPr>
                <w:lang w:val="en-US"/>
              </w:rPr>
              <w:t xml:space="preserve">specification specifying the </w:t>
            </w:r>
            <w:r w:rsidR="000804DF">
              <w:rPr>
                <w:lang w:val="en-US"/>
              </w:rPr>
              <w:t xml:space="preserve">ITS </w:t>
            </w:r>
            <w:r>
              <w:rPr>
                <w:lang w:val="en-US"/>
              </w:rPr>
              <w:t xml:space="preserve">Architectural extensions </w:t>
            </w:r>
            <w:r w:rsidR="009A5B3F">
              <w:rPr>
                <w:lang w:val="en-US"/>
              </w:rPr>
              <w:t xml:space="preserve">to enable </w:t>
            </w:r>
            <w:r w:rsidR="000804DF">
              <w:t xml:space="preserve">Multi-Channel Operation (MCO) </w:t>
            </w:r>
            <w:r w:rsidR="009A5B3F">
              <w:rPr>
                <w:lang w:val="en-US"/>
              </w:rPr>
              <w:t>operation.</w:t>
            </w:r>
          </w:p>
        </w:tc>
      </w:tr>
      <w:tr w:rsidR="004839B7" w14:paraId="45562AFA" w14:textId="77777777" w:rsidTr="00BC6242">
        <w:trPr>
          <w:jc w:val="center"/>
        </w:trPr>
        <w:tc>
          <w:tcPr>
            <w:tcW w:w="872" w:type="dxa"/>
          </w:tcPr>
          <w:p w14:paraId="5F593AA4" w14:textId="77777777" w:rsidR="004839B7" w:rsidRDefault="009A5B3F" w:rsidP="00A81B69">
            <w:r>
              <w:t>D3</w:t>
            </w:r>
          </w:p>
        </w:tc>
        <w:tc>
          <w:tcPr>
            <w:tcW w:w="1717" w:type="dxa"/>
          </w:tcPr>
          <w:p w14:paraId="7D2B7FCA" w14:textId="77777777" w:rsidR="004839B7" w:rsidRDefault="003541F0" w:rsidP="00A81B69">
            <w:pPr>
              <w:jc w:val="left"/>
            </w:pPr>
            <w:r>
              <w:t xml:space="preserve">TS 103 </w:t>
            </w:r>
            <w:r w:rsidR="00D13960">
              <w:t>697</w:t>
            </w:r>
            <w:r>
              <w:t xml:space="preserve"> </w:t>
            </w:r>
            <w:r>
              <w:br/>
            </w:r>
            <w:r w:rsidR="004839B7" w:rsidRPr="002915A6">
              <w:t>V1</w:t>
            </w:r>
            <w:r w:rsidR="004839B7">
              <w:t>.1.1*</w:t>
            </w:r>
          </w:p>
        </w:tc>
        <w:tc>
          <w:tcPr>
            <w:tcW w:w="3375" w:type="dxa"/>
          </w:tcPr>
          <w:p w14:paraId="08D2685D" w14:textId="77777777" w:rsidR="004839B7" w:rsidRPr="00DD434C" w:rsidRDefault="004839B7" w:rsidP="00A81B69">
            <w:pPr>
              <w:jc w:val="left"/>
            </w:pPr>
            <w:r>
              <w:t xml:space="preserve">Intelligent Transport System (ITS); </w:t>
            </w:r>
            <w:r w:rsidR="00F10C02">
              <w:t>Multi-Channel Operation (MCO)</w:t>
            </w:r>
            <w:r w:rsidR="00BC6242">
              <w:t xml:space="preserve"> </w:t>
            </w:r>
            <w:r w:rsidR="00E429CA">
              <w:t>for ITS</w:t>
            </w:r>
            <w:r>
              <w:t xml:space="preserve"> </w:t>
            </w:r>
          </w:p>
        </w:tc>
        <w:tc>
          <w:tcPr>
            <w:tcW w:w="3118" w:type="dxa"/>
          </w:tcPr>
          <w:p w14:paraId="0AFA748E" w14:textId="77777777" w:rsidR="004839B7" w:rsidRPr="00A767FA" w:rsidRDefault="004839B7" w:rsidP="00A81B69">
            <w:pPr>
              <w:jc w:val="left"/>
              <w:rPr>
                <w:lang w:val="en-US"/>
              </w:rPr>
            </w:pPr>
            <w:r>
              <w:t xml:space="preserve">Definition of </w:t>
            </w:r>
            <w:r w:rsidR="00436565">
              <w:t xml:space="preserve">the </w:t>
            </w:r>
            <w:r w:rsidR="00E429CA">
              <w:t>MCO</w:t>
            </w:r>
            <w:r w:rsidR="00436565">
              <w:t xml:space="preserve"> </w:t>
            </w:r>
            <w:r>
              <w:rPr>
                <w:lang w:val="en-US"/>
              </w:rPr>
              <w:t>requirements</w:t>
            </w:r>
            <w:r w:rsidR="00795C4D">
              <w:rPr>
                <w:lang w:val="en-US"/>
              </w:rPr>
              <w:t>;</w:t>
            </w:r>
            <w:r>
              <w:rPr>
                <w:lang w:val="en-US"/>
              </w:rPr>
              <w:t xml:space="preserve"> </w:t>
            </w:r>
            <w:r w:rsidR="00795C4D">
              <w:rPr>
                <w:lang w:val="en-US"/>
              </w:rPr>
              <w:t>d</w:t>
            </w:r>
            <w:r w:rsidRPr="001F5E2D">
              <w:rPr>
                <w:lang w:val="en-US"/>
              </w:rPr>
              <w:t xml:space="preserve">efinition of the </w:t>
            </w:r>
            <w:r>
              <w:rPr>
                <w:lang w:val="en-US"/>
              </w:rPr>
              <w:t xml:space="preserve">functional </w:t>
            </w:r>
            <w:r w:rsidR="00795C4D">
              <w:rPr>
                <w:lang w:val="en-US"/>
              </w:rPr>
              <w:t xml:space="preserve">MCO </w:t>
            </w:r>
            <w:r w:rsidRPr="001F5E2D">
              <w:rPr>
                <w:lang w:val="en-US"/>
              </w:rPr>
              <w:t>architecture;</w:t>
            </w:r>
            <w:r>
              <w:rPr>
                <w:lang w:val="en-US"/>
              </w:rPr>
              <w:t xml:space="preserve"> </w:t>
            </w:r>
            <w:r w:rsidR="00795C4D">
              <w:rPr>
                <w:lang w:val="en-US"/>
              </w:rPr>
              <w:t>definition of the channel management mechanisms and related interfaces</w:t>
            </w:r>
          </w:p>
        </w:tc>
      </w:tr>
      <w:tr w:rsidR="00BC6242" w14:paraId="714A04F0" w14:textId="77777777" w:rsidTr="002224E8">
        <w:trPr>
          <w:trHeight w:val="1085"/>
          <w:jc w:val="center"/>
        </w:trPr>
        <w:tc>
          <w:tcPr>
            <w:tcW w:w="872" w:type="dxa"/>
          </w:tcPr>
          <w:p w14:paraId="15BB85ED" w14:textId="77777777" w:rsidR="00BC6242" w:rsidRDefault="00BC6242" w:rsidP="001805BA">
            <w:r>
              <w:t>D4</w:t>
            </w:r>
          </w:p>
        </w:tc>
        <w:tc>
          <w:tcPr>
            <w:tcW w:w="1717" w:type="dxa"/>
          </w:tcPr>
          <w:p w14:paraId="560D850D" w14:textId="77777777" w:rsidR="00BC6242" w:rsidRDefault="00BC6242" w:rsidP="001805BA">
            <w:pPr>
              <w:jc w:val="left"/>
            </w:pPr>
            <w:r>
              <w:t>TS 103 141 V1.1.1*</w:t>
            </w:r>
          </w:p>
        </w:tc>
        <w:tc>
          <w:tcPr>
            <w:tcW w:w="3375" w:type="dxa"/>
          </w:tcPr>
          <w:p w14:paraId="5FB62727" w14:textId="77777777" w:rsidR="00BC6242" w:rsidRPr="001D4FD0" w:rsidRDefault="00BC6242" w:rsidP="002224E8">
            <w:pPr>
              <w:keepNext/>
              <w:keepLines/>
              <w:jc w:val="left"/>
            </w:pPr>
            <w:r>
              <w:t>Intelligent Transportation Systems (ITS); Facilities layer function; Communication Congestion Control</w:t>
            </w:r>
            <w:r w:rsidR="002224E8">
              <w:t xml:space="preserve"> </w:t>
            </w:r>
          </w:p>
        </w:tc>
        <w:tc>
          <w:tcPr>
            <w:tcW w:w="3118" w:type="dxa"/>
          </w:tcPr>
          <w:p w14:paraId="6A08DE6E" w14:textId="77777777" w:rsidR="00BC6242" w:rsidRPr="00A767FA" w:rsidRDefault="00BC6242" w:rsidP="001805BA">
            <w:pPr>
              <w:jc w:val="left"/>
              <w:rPr>
                <w:lang w:val="en-US"/>
              </w:rPr>
            </w:pPr>
            <w:r>
              <w:t xml:space="preserve">Definition of the MCO congestion control requirements and mechanisms; define the </w:t>
            </w:r>
            <w:r>
              <w:rPr>
                <w:lang w:val="en-US"/>
              </w:rPr>
              <w:t>specify the related interfaces and message handling specifications.</w:t>
            </w:r>
          </w:p>
        </w:tc>
      </w:tr>
      <w:tr w:rsidR="003406A7" w14:paraId="46D68060" w14:textId="77777777" w:rsidTr="00BC6242">
        <w:trPr>
          <w:trHeight w:val="1085"/>
          <w:jc w:val="center"/>
        </w:trPr>
        <w:tc>
          <w:tcPr>
            <w:tcW w:w="872" w:type="dxa"/>
          </w:tcPr>
          <w:p w14:paraId="3FAC695E" w14:textId="77777777" w:rsidR="003406A7" w:rsidRDefault="00347EC6" w:rsidP="00A81B69">
            <w:r>
              <w:t>D</w:t>
            </w:r>
            <w:r w:rsidR="00BC6242">
              <w:t>5</w:t>
            </w:r>
          </w:p>
        </w:tc>
        <w:tc>
          <w:tcPr>
            <w:tcW w:w="1717" w:type="dxa"/>
          </w:tcPr>
          <w:p w14:paraId="5453107E" w14:textId="77777777" w:rsidR="003406A7" w:rsidRDefault="003541F0" w:rsidP="00A81B69">
            <w:pPr>
              <w:jc w:val="left"/>
            </w:pPr>
            <w:r>
              <w:t xml:space="preserve">TS </w:t>
            </w:r>
            <w:r w:rsidR="00D13960">
              <w:t>1</w:t>
            </w:r>
            <w:r>
              <w:t>02 636-8-1 V1</w:t>
            </w:r>
            <w:r w:rsidR="009A5B3F">
              <w:t>.1</w:t>
            </w:r>
            <w:r w:rsidR="003406A7">
              <w:t>.1*</w:t>
            </w:r>
          </w:p>
        </w:tc>
        <w:tc>
          <w:tcPr>
            <w:tcW w:w="3375" w:type="dxa"/>
          </w:tcPr>
          <w:p w14:paraId="11AC8758" w14:textId="77777777" w:rsidR="003406A7" w:rsidRDefault="00347EC6" w:rsidP="00A81B69">
            <w:pPr>
              <w:jc w:val="left"/>
            </w:pPr>
            <w:r w:rsidRPr="00347EC6">
              <w:t xml:space="preserve">Intelligent Transportation Systems (ITS); Communications; </w:t>
            </w:r>
            <w:proofErr w:type="spellStart"/>
            <w:r w:rsidRPr="00347EC6">
              <w:t>GeoNetworking</w:t>
            </w:r>
            <w:proofErr w:type="spellEnd"/>
            <w:r w:rsidRPr="00347EC6">
              <w:t xml:space="preserve">: Part </w:t>
            </w:r>
            <w:r w:rsidR="007A0DDF">
              <w:t>8</w:t>
            </w:r>
            <w:r w:rsidRPr="00347EC6">
              <w:t>: Transport Protocols</w:t>
            </w:r>
            <w:r w:rsidR="003541F0">
              <w:t xml:space="preserve"> for </w:t>
            </w:r>
            <w:r w:rsidR="00F10C02">
              <w:t>Multi-Channel Operation (MCO)</w:t>
            </w:r>
            <w:r w:rsidRPr="00347EC6">
              <w:t>: Sub-Part 1: Basic Transport Protocol</w:t>
            </w:r>
          </w:p>
        </w:tc>
        <w:tc>
          <w:tcPr>
            <w:tcW w:w="3118" w:type="dxa"/>
          </w:tcPr>
          <w:p w14:paraId="22D0FF15" w14:textId="77777777" w:rsidR="003406A7" w:rsidRPr="00A767FA" w:rsidRDefault="00BC6242" w:rsidP="00A81B69">
            <w:pPr>
              <w:jc w:val="left"/>
              <w:rPr>
                <w:lang w:val="en-US"/>
              </w:rPr>
            </w:pPr>
            <w:r>
              <w:rPr>
                <w:lang w:val="en-US"/>
              </w:rPr>
              <w:t>Definition and specification of</w:t>
            </w:r>
            <w:r w:rsidR="003541F0">
              <w:rPr>
                <w:lang w:val="en-US"/>
              </w:rPr>
              <w:t xml:space="preserve"> the </w:t>
            </w:r>
            <w:proofErr w:type="spellStart"/>
            <w:r w:rsidR="003541F0">
              <w:rPr>
                <w:lang w:val="en-US"/>
              </w:rPr>
              <w:t>GeoNetworking</w:t>
            </w:r>
            <w:proofErr w:type="spellEnd"/>
            <w:r w:rsidR="003541F0">
              <w:rPr>
                <w:lang w:val="en-US"/>
              </w:rPr>
              <w:t xml:space="preserve"> extensions for MCO to</w:t>
            </w:r>
            <w:r w:rsidR="003406A7">
              <w:rPr>
                <w:lang w:val="en-US"/>
              </w:rPr>
              <w:t xml:space="preserve"> enable multi-channel operation.</w:t>
            </w:r>
          </w:p>
        </w:tc>
      </w:tr>
      <w:tr w:rsidR="00795C4D" w14:paraId="4932738A" w14:textId="77777777" w:rsidTr="00BC6242">
        <w:trPr>
          <w:trHeight w:val="1085"/>
          <w:jc w:val="center"/>
        </w:trPr>
        <w:tc>
          <w:tcPr>
            <w:tcW w:w="872" w:type="dxa"/>
          </w:tcPr>
          <w:p w14:paraId="2E07C21C" w14:textId="77777777" w:rsidR="00795C4D" w:rsidRDefault="00347EC6" w:rsidP="00A81B69">
            <w:r>
              <w:t>D</w:t>
            </w:r>
            <w:r w:rsidR="00BC6242">
              <w:t>6</w:t>
            </w:r>
          </w:p>
        </w:tc>
        <w:tc>
          <w:tcPr>
            <w:tcW w:w="1717" w:type="dxa"/>
          </w:tcPr>
          <w:p w14:paraId="7AAE80D6" w14:textId="77777777" w:rsidR="00795C4D" w:rsidRDefault="003541F0" w:rsidP="00A81B69">
            <w:pPr>
              <w:jc w:val="left"/>
            </w:pPr>
            <w:r>
              <w:t xml:space="preserve">TS 103 </w:t>
            </w:r>
            <w:r w:rsidR="00D13960">
              <w:t>695</w:t>
            </w:r>
            <w:r>
              <w:t xml:space="preserve"> V1</w:t>
            </w:r>
            <w:r w:rsidR="009A5B3F">
              <w:t>.1</w:t>
            </w:r>
            <w:r w:rsidR="00795C4D">
              <w:t>.1*</w:t>
            </w:r>
          </w:p>
        </w:tc>
        <w:tc>
          <w:tcPr>
            <w:tcW w:w="3375" w:type="dxa"/>
          </w:tcPr>
          <w:p w14:paraId="13919BB0" w14:textId="77777777" w:rsidR="009A5B3F" w:rsidRPr="00347EC6" w:rsidRDefault="00795C4D" w:rsidP="00347EC6">
            <w:pPr>
              <w:jc w:val="left"/>
            </w:pPr>
            <w:r>
              <w:t xml:space="preserve">Intelligent Transportation Systems (ITS); Access Layer specification for </w:t>
            </w:r>
            <w:r w:rsidR="00F10C02">
              <w:t xml:space="preserve">Multi-Channel Operation (MCO) </w:t>
            </w:r>
            <w:r>
              <w:t>in the 5GHz frequency band</w:t>
            </w:r>
          </w:p>
        </w:tc>
        <w:tc>
          <w:tcPr>
            <w:tcW w:w="3118" w:type="dxa"/>
          </w:tcPr>
          <w:p w14:paraId="540E71D9" w14:textId="77777777" w:rsidR="00795C4D" w:rsidRPr="00A767FA" w:rsidRDefault="003541F0" w:rsidP="00A81B69">
            <w:pPr>
              <w:jc w:val="left"/>
              <w:rPr>
                <w:lang w:val="en-US"/>
              </w:rPr>
            </w:pPr>
            <w:r>
              <w:rPr>
                <w:lang w:val="en-US"/>
              </w:rPr>
              <w:t xml:space="preserve">A specification specifying the access layer extensions for MCO </w:t>
            </w:r>
            <w:r w:rsidR="00795C4D">
              <w:rPr>
                <w:lang w:val="en-US"/>
              </w:rPr>
              <w:t>to enable multi-channel operation.</w:t>
            </w:r>
          </w:p>
        </w:tc>
      </w:tr>
    </w:tbl>
    <w:p w14:paraId="2F874994" w14:textId="77777777" w:rsidR="003406A7" w:rsidRDefault="007A0DDF" w:rsidP="00AD3037">
      <w:r w:rsidRPr="007A0DDF">
        <w:t>* Version at publication time.</w:t>
      </w:r>
    </w:p>
    <w:p w14:paraId="741E8170" w14:textId="77777777" w:rsidR="002D14F8" w:rsidRPr="00FA2920" w:rsidRDefault="002D14F8" w:rsidP="002D14F8">
      <w:pPr>
        <w:pStyle w:val="Heading2"/>
        <w:keepLines/>
        <w:tabs>
          <w:tab w:val="left" w:pos="1418"/>
        </w:tabs>
        <w:overflowPunct w:val="0"/>
        <w:autoSpaceDE w:val="0"/>
        <w:autoSpaceDN w:val="0"/>
        <w:adjustRightInd w:val="0"/>
        <w:ind w:left="567" w:hanging="567"/>
        <w:textAlignment w:val="baseline"/>
      </w:pPr>
      <w:r w:rsidRPr="00FA2920">
        <w:t xml:space="preserve">Work plan </w:t>
      </w:r>
    </w:p>
    <w:p w14:paraId="51589B40" w14:textId="77777777" w:rsidR="009518D0" w:rsidRPr="0067209B" w:rsidRDefault="00A01037" w:rsidP="00A33690">
      <w:pPr>
        <w:jc w:val="left"/>
      </w:pPr>
      <w:r>
        <w:t xml:space="preserve">The work plan consists of </w:t>
      </w:r>
      <w:r w:rsidR="00FC7AE1">
        <w:t>7</w:t>
      </w:r>
      <w:r>
        <w:t xml:space="preserve"> Tasks which are organized in an efficient way. </w:t>
      </w:r>
      <w:r w:rsidR="00A33690" w:rsidRPr="0067209B">
        <w:t xml:space="preserve">Table </w:t>
      </w:r>
      <w:r w:rsidR="00A33690">
        <w:t xml:space="preserve">3 </w:t>
      </w:r>
      <w:r w:rsidR="00A33690" w:rsidRPr="0067209B">
        <w:t xml:space="preserve">shows the detailed work plan for this </w:t>
      </w:r>
      <w:r w:rsidR="00A33690">
        <w:t>action in terms of tasks</w:t>
      </w:r>
      <w:r w:rsidR="00A33690" w:rsidRPr="0067209B">
        <w:t>.</w:t>
      </w:r>
      <w:r w:rsidR="00A33690">
        <w:t xml:space="preserve"> T0 is the date of signature of the contract. </w:t>
      </w:r>
    </w:p>
    <w:p w14:paraId="4F48BFF0" w14:textId="77777777" w:rsidR="00A33690" w:rsidRDefault="00A33690" w:rsidP="00A33690">
      <w:pPr>
        <w:pStyle w:val="Caption"/>
        <w:jc w:val="center"/>
        <w:rPr>
          <w:i/>
        </w:rPr>
      </w:pPr>
      <w:r>
        <w:lastRenderedPageBreak/>
        <w:t>Table 3: Task Description with milestones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1"/>
        <w:gridCol w:w="6018"/>
        <w:gridCol w:w="1561"/>
      </w:tblGrid>
      <w:tr w:rsidR="00A33690" w:rsidRPr="0067209B" w14:paraId="4920B3BD" w14:textId="77777777" w:rsidTr="00A81B69">
        <w:trPr>
          <w:tblHeader/>
        </w:trPr>
        <w:tc>
          <w:tcPr>
            <w:tcW w:w="1519" w:type="dxa"/>
            <w:tcBorders>
              <w:bottom w:val="single" w:sz="4" w:space="0" w:color="000000"/>
            </w:tcBorders>
            <w:shd w:val="clear" w:color="auto" w:fill="auto"/>
          </w:tcPr>
          <w:p w14:paraId="34F84449" w14:textId="77777777" w:rsidR="00A33690" w:rsidRPr="0067209B" w:rsidRDefault="00A33690" w:rsidP="00A81B69">
            <w:pPr>
              <w:pStyle w:val="TH"/>
              <w:keepNext w:val="0"/>
              <w:keepLines w:val="0"/>
            </w:pPr>
            <w:r w:rsidRPr="0067209B">
              <w:t>Task</w:t>
            </w:r>
          </w:p>
        </w:tc>
        <w:tc>
          <w:tcPr>
            <w:tcW w:w="6200" w:type="dxa"/>
            <w:tcBorders>
              <w:bottom w:val="single" w:sz="4" w:space="0" w:color="000000"/>
            </w:tcBorders>
            <w:shd w:val="clear" w:color="auto" w:fill="auto"/>
          </w:tcPr>
          <w:p w14:paraId="33608627" w14:textId="77777777" w:rsidR="00A33690" w:rsidRPr="0067209B" w:rsidRDefault="00A33690" w:rsidP="00A81B69">
            <w:pPr>
              <w:pStyle w:val="TH"/>
              <w:keepNext w:val="0"/>
              <w:keepLines w:val="0"/>
            </w:pPr>
            <w:r w:rsidRPr="0067209B">
              <w:t>Description and methodology</w:t>
            </w:r>
          </w:p>
        </w:tc>
        <w:tc>
          <w:tcPr>
            <w:tcW w:w="1569" w:type="dxa"/>
            <w:tcBorders>
              <w:bottom w:val="single" w:sz="4" w:space="0" w:color="000000"/>
            </w:tcBorders>
            <w:shd w:val="clear" w:color="auto" w:fill="auto"/>
          </w:tcPr>
          <w:p w14:paraId="190753A6" w14:textId="77777777" w:rsidR="00A33690" w:rsidRPr="0067209B" w:rsidRDefault="00A33690" w:rsidP="00A81B69">
            <w:pPr>
              <w:pStyle w:val="TH"/>
              <w:keepNext w:val="0"/>
              <w:keepLines w:val="0"/>
            </w:pPr>
            <w:r w:rsidRPr="0067209B">
              <w:t>Deliverables</w:t>
            </w:r>
          </w:p>
        </w:tc>
      </w:tr>
      <w:tr w:rsidR="00A33690" w:rsidRPr="0067209B" w14:paraId="0D242F4C" w14:textId="77777777" w:rsidTr="00A81B69">
        <w:tc>
          <w:tcPr>
            <w:tcW w:w="1519" w:type="dxa"/>
            <w:shd w:val="clear" w:color="auto" w:fill="00FFFF"/>
          </w:tcPr>
          <w:p w14:paraId="069C287D" w14:textId="77777777" w:rsidR="00A33690" w:rsidRPr="0067209B" w:rsidRDefault="00A33690" w:rsidP="00A81B69">
            <w:pPr>
              <w:pStyle w:val="TH"/>
              <w:keepNext w:val="0"/>
              <w:keepLines w:val="0"/>
            </w:pPr>
            <w:r>
              <w:t>T1</w:t>
            </w:r>
          </w:p>
        </w:tc>
        <w:tc>
          <w:tcPr>
            <w:tcW w:w="6200" w:type="dxa"/>
            <w:shd w:val="clear" w:color="auto" w:fill="00FFFF"/>
          </w:tcPr>
          <w:p w14:paraId="2FC9FA2F" w14:textId="77777777" w:rsidR="00A33690" w:rsidRPr="0067209B" w:rsidRDefault="00A33690" w:rsidP="00A81B69">
            <w:pPr>
              <w:pStyle w:val="TH"/>
              <w:keepNext w:val="0"/>
              <w:keepLines w:val="0"/>
            </w:pPr>
            <w:r w:rsidRPr="0067209B">
              <w:t>STF Organization</w:t>
            </w:r>
          </w:p>
        </w:tc>
        <w:tc>
          <w:tcPr>
            <w:tcW w:w="1569" w:type="dxa"/>
            <w:shd w:val="clear" w:color="auto" w:fill="00FFFF"/>
          </w:tcPr>
          <w:p w14:paraId="728FAE72" w14:textId="77777777" w:rsidR="00A33690" w:rsidRPr="0067209B" w:rsidRDefault="00A33690" w:rsidP="00A81B69">
            <w:pPr>
              <w:pStyle w:val="TH"/>
              <w:keepNext w:val="0"/>
              <w:keepLines w:val="0"/>
            </w:pPr>
          </w:p>
        </w:tc>
      </w:tr>
      <w:tr w:rsidR="00A33690" w:rsidRPr="0067209B" w14:paraId="642F8E96" w14:textId="77777777" w:rsidTr="00A81B69">
        <w:tc>
          <w:tcPr>
            <w:tcW w:w="1519" w:type="dxa"/>
            <w:shd w:val="clear" w:color="auto" w:fill="auto"/>
          </w:tcPr>
          <w:p w14:paraId="40372F08" w14:textId="77777777" w:rsidR="00A33690" w:rsidRPr="0067209B" w:rsidRDefault="00A33690" w:rsidP="00A81B69">
            <w:pPr>
              <w:pStyle w:val="TAC"/>
              <w:keepNext w:val="0"/>
              <w:keepLines w:val="0"/>
            </w:pPr>
            <w:r>
              <w:t>T</w:t>
            </w:r>
            <w:r w:rsidR="00903C0F">
              <w:rPr>
                <w:noProof/>
              </w:rPr>
              <w:fldChar w:fldCharType="begin"/>
            </w:r>
            <w:r w:rsidR="00903C0F">
              <w:rPr>
                <w:noProof/>
              </w:rPr>
              <w:instrText xml:space="preserve"> SEQ TTASK \* MERGEFORMAT </w:instrText>
            </w:r>
            <w:r w:rsidR="00903C0F">
              <w:rPr>
                <w:noProof/>
              </w:rPr>
              <w:fldChar w:fldCharType="separate"/>
            </w:r>
            <w:r w:rsidR="00BC6242">
              <w:rPr>
                <w:noProof/>
              </w:rPr>
              <w:t>1</w:t>
            </w:r>
            <w:r w:rsidR="00903C0F">
              <w:rPr>
                <w:noProof/>
              </w:rPr>
              <w:fldChar w:fldCharType="end"/>
            </w:r>
            <w:r w:rsidRPr="0067209B">
              <w:t>.1</w:t>
            </w:r>
          </w:p>
        </w:tc>
        <w:tc>
          <w:tcPr>
            <w:tcW w:w="6200" w:type="dxa"/>
            <w:shd w:val="clear" w:color="auto" w:fill="auto"/>
          </w:tcPr>
          <w:p w14:paraId="20141721" w14:textId="77777777" w:rsidR="00A33690" w:rsidRPr="00A33690" w:rsidRDefault="00A33690" w:rsidP="00A33690">
            <w:pPr>
              <w:pStyle w:val="TH"/>
              <w:keepNext w:val="0"/>
              <w:keepLines w:val="0"/>
              <w:jc w:val="left"/>
              <w:rPr>
                <w:sz w:val="18"/>
                <w:szCs w:val="18"/>
              </w:rPr>
            </w:pPr>
            <w:r w:rsidRPr="0067209B">
              <w:rPr>
                <w:sz w:val="18"/>
                <w:szCs w:val="18"/>
              </w:rPr>
              <w:t>STF Setup</w:t>
            </w:r>
          </w:p>
          <w:p w14:paraId="3DC822EE" w14:textId="77777777" w:rsidR="00A33690" w:rsidRPr="0067209B" w:rsidRDefault="00A33690" w:rsidP="00A81B69">
            <w:pPr>
              <w:pStyle w:val="B2"/>
              <w:keepNext w:val="0"/>
              <w:keepLines w:val="0"/>
              <w:numPr>
                <w:ilvl w:val="0"/>
                <w:numId w:val="0"/>
              </w:numPr>
              <w:rPr>
                <w:sz w:val="18"/>
                <w:szCs w:val="18"/>
              </w:rPr>
            </w:pPr>
            <w:r>
              <w:rPr>
                <w:sz w:val="18"/>
                <w:szCs w:val="18"/>
              </w:rPr>
              <w:t xml:space="preserve">ETSI, </w:t>
            </w:r>
            <w:r w:rsidRPr="0067209B">
              <w:rPr>
                <w:sz w:val="18"/>
                <w:szCs w:val="18"/>
              </w:rPr>
              <w:t xml:space="preserve">the </w:t>
            </w:r>
            <w:r>
              <w:rPr>
                <w:sz w:val="18"/>
                <w:szCs w:val="18"/>
              </w:rPr>
              <w:t>TC ITS</w:t>
            </w:r>
            <w:r w:rsidRPr="0067209B">
              <w:rPr>
                <w:sz w:val="18"/>
                <w:szCs w:val="18"/>
              </w:rPr>
              <w:t xml:space="preserve"> chair</w:t>
            </w:r>
            <w:r>
              <w:rPr>
                <w:sz w:val="18"/>
                <w:szCs w:val="18"/>
              </w:rPr>
              <w:t>man as well as the ITS WG1</w:t>
            </w:r>
            <w:r w:rsidR="00FC7AE1">
              <w:rPr>
                <w:sz w:val="18"/>
                <w:szCs w:val="18"/>
              </w:rPr>
              <w:t>/WG2/WG3/WG4</w:t>
            </w:r>
            <w:r>
              <w:rPr>
                <w:sz w:val="18"/>
                <w:szCs w:val="18"/>
              </w:rPr>
              <w:t xml:space="preserve"> chairm</w:t>
            </w:r>
            <w:r w:rsidR="00FC7AE1">
              <w:rPr>
                <w:sz w:val="18"/>
                <w:szCs w:val="18"/>
              </w:rPr>
              <w:t>e</w:t>
            </w:r>
            <w:r>
              <w:rPr>
                <w:sz w:val="18"/>
                <w:szCs w:val="18"/>
              </w:rPr>
              <w:t>n</w:t>
            </w:r>
            <w:r w:rsidRPr="0067209B">
              <w:rPr>
                <w:sz w:val="18"/>
                <w:szCs w:val="18"/>
              </w:rPr>
              <w:t xml:space="preserve"> will interview the STF candidates and select those to best meet the work plan.</w:t>
            </w:r>
          </w:p>
          <w:p w14:paraId="41F0EB6A" w14:textId="77777777" w:rsidR="00A33690" w:rsidRPr="0067209B" w:rsidRDefault="00A33690" w:rsidP="00A81B69">
            <w:pPr>
              <w:pStyle w:val="B2"/>
              <w:keepNext w:val="0"/>
              <w:keepLines w:val="0"/>
              <w:numPr>
                <w:ilvl w:val="0"/>
                <w:numId w:val="0"/>
              </w:numPr>
              <w:rPr>
                <w:sz w:val="18"/>
                <w:szCs w:val="18"/>
              </w:rPr>
            </w:pPr>
          </w:p>
          <w:p w14:paraId="52840B03" w14:textId="77777777" w:rsidR="00A33690" w:rsidRPr="00A33690" w:rsidRDefault="00A33690" w:rsidP="00A81B69">
            <w:pPr>
              <w:pStyle w:val="B2"/>
              <w:keepNext w:val="0"/>
              <w:keepLines w:val="0"/>
              <w:numPr>
                <w:ilvl w:val="0"/>
                <w:numId w:val="0"/>
              </w:numPr>
              <w:rPr>
                <w:sz w:val="18"/>
                <w:szCs w:val="18"/>
              </w:rPr>
            </w:pPr>
            <w:r w:rsidRPr="0067209B">
              <w:rPr>
                <w:sz w:val="18"/>
                <w:szCs w:val="18"/>
              </w:rPr>
              <w:t>ETSI will make arrangements for STF members (</w:t>
            </w:r>
            <w:r>
              <w:rPr>
                <w:sz w:val="18"/>
                <w:szCs w:val="18"/>
              </w:rPr>
              <w:t xml:space="preserve">service </w:t>
            </w:r>
            <w:r w:rsidRPr="0067209B">
              <w:rPr>
                <w:sz w:val="18"/>
                <w:szCs w:val="18"/>
              </w:rPr>
              <w:t>contracts, etc.).</w:t>
            </w:r>
          </w:p>
        </w:tc>
        <w:tc>
          <w:tcPr>
            <w:tcW w:w="1569" w:type="dxa"/>
            <w:shd w:val="clear" w:color="auto" w:fill="auto"/>
          </w:tcPr>
          <w:p w14:paraId="2EA75333" w14:textId="77777777" w:rsidR="00A33690" w:rsidRPr="0067209B" w:rsidRDefault="00A33690" w:rsidP="00A81B69">
            <w:pPr>
              <w:pStyle w:val="TAC"/>
              <w:keepNext w:val="0"/>
              <w:keepLines w:val="0"/>
            </w:pPr>
          </w:p>
        </w:tc>
      </w:tr>
      <w:tr w:rsidR="00A33690" w:rsidRPr="0067209B" w14:paraId="1B3CE230" w14:textId="77777777" w:rsidTr="00A81B69">
        <w:tc>
          <w:tcPr>
            <w:tcW w:w="1519" w:type="dxa"/>
            <w:tcBorders>
              <w:bottom w:val="single" w:sz="4" w:space="0" w:color="000000"/>
            </w:tcBorders>
            <w:shd w:val="clear" w:color="auto" w:fill="auto"/>
          </w:tcPr>
          <w:p w14:paraId="0F7E0023" w14:textId="77777777" w:rsidR="00A33690" w:rsidRPr="0067209B" w:rsidRDefault="00A33690" w:rsidP="00A81B69">
            <w:pPr>
              <w:pStyle w:val="TAC"/>
              <w:keepNext w:val="0"/>
              <w:keepLines w:val="0"/>
            </w:pPr>
            <w:r>
              <w:t>T</w:t>
            </w:r>
            <w:r w:rsidRPr="0067209B">
              <w:t>1.2</w:t>
            </w:r>
          </w:p>
        </w:tc>
        <w:tc>
          <w:tcPr>
            <w:tcW w:w="6200" w:type="dxa"/>
            <w:tcBorders>
              <w:bottom w:val="single" w:sz="4" w:space="0" w:color="000000"/>
            </w:tcBorders>
            <w:shd w:val="clear" w:color="auto" w:fill="auto"/>
          </w:tcPr>
          <w:p w14:paraId="6FD80AEA" w14:textId="77777777" w:rsidR="00A33690" w:rsidRPr="007D222A" w:rsidRDefault="00A33690" w:rsidP="00A33690">
            <w:pPr>
              <w:pStyle w:val="TH"/>
              <w:keepNext w:val="0"/>
              <w:keepLines w:val="0"/>
              <w:jc w:val="left"/>
              <w:rPr>
                <w:sz w:val="18"/>
                <w:szCs w:val="18"/>
              </w:rPr>
            </w:pPr>
            <w:r w:rsidRPr="007D222A">
              <w:rPr>
                <w:sz w:val="18"/>
                <w:szCs w:val="18"/>
              </w:rPr>
              <w:t>STF Leader</w:t>
            </w:r>
          </w:p>
          <w:p w14:paraId="4E27A8CB" w14:textId="77777777" w:rsidR="00A33690" w:rsidRPr="007D222A" w:rsidRDefault="00A33690" w:rsidP="00A81B69">
            <w:pPr>
              <w:pStyle w:val="TAL"/>
              <w:keepNext w:val="0"/>
              <w:keepLines w:val="0"/>
              <w:rPr>
                <w:rFonts w:cs="Arial"/>
                <w:szCs w:val="18"/>
              </w:rPr>
            </w:pPr>
            <w:r w:rsidRPr="007D222A">
              <w:rPr>
                <w:rFonts w:cs="Arial"/>
                <w:szCs w:val="18"/>
              </w:rPr>
              <w:t>The STF leader will:</w:t>
            </w:r>
          </w:p>
          <w:p w14:paraId="62836243" w14:textId="77777777" w:rsidR="00A33690" w:rsidRPr="007D222A" w:rsidRDefault="00A33690" w:rsidP="006B5CFB">
            <w:pPr>
              <w:pStyle w:val="B2"/>
              <w:keepNext w:val="0"/>
              <w:keepLines w:val="0"/>
              <w:numPr>
                <w:ilvl w:val="0"/>
                <w:numId w:val="3"/>
              </w:numPr>
              <w:rPr>
                <w:sz w:val="18"/>
                <w:szCs w:val="18"/>
              </w:rPr>
            </w:pPr>
            <w:r w:rsidRPr="007D222A">
              <w:rPr>
                <w:sz w:val="18"/>
                <w:szCs w:val="18"/>
              </w:rPr>
              <w:t>Plan the work of the STF members, ensuring that the timescales of the STF deliverables are met</w:t>
            </w:r>
          </w:p>
          <w:p w14:paraId="655DA178" w14:textId="77777777" w:rsidR="00A33690" w:rsidRPr="007D222A" w:rsidRDefault="00A33690" w:rsidP="006B5CFB">
            <w:pPr>
              <w:pStyle w:val="B2"/>
              <w:keepNext w:val="0"/>
              <w:keepLines w:val="0"/>
              <w:numPr>
                <w:ilvl w:val="0"/>
                <w:numId w:val="3"/>
              </w:numPr>
              <w:rPr>
                <w:sz w:val="18"/>
                <w:szCs w:val="18"/>
              </w:rPr>
            </w:pPr>
            <w:r w:rsidRPr="007D222A">
              <w:rPr>
                <w:sz w:val="18"/>
                <w:szCs w:val="18"/>
              </w:rPr>
              <w:t>Organise STF meetings to discuss the drafts, recording any major issues and resolutions of the STF, identifying and progressing the actions of STF members</w:t>
            </w:r>
          </w:p>
          <w:p w14:paraId="54085F78" w14:textId="77777777" w:rsidR="00A33690" w:rsidRPr="007D222A" w:rsidRDefault="00A33690" w:rsidP="006B5CFB">
            <w:pPr>
              <w:pStyle w:val="B2"/>
              <w:keepNext w:val="0"/>
              <w:keepLines w:val="0"/>
              <w:numPr>
                <w:ilvl w:val="0"/>
                <w:numId w:val="3"/>
              </w:numPr>
              <w:rPr>
                <w:sz w:val="18"/>
                <w:szCs w:val="18"/>
              </w:rPr>
            </w:pPr>
            <w:r w:rsidRPr="007D222A">
              <w:rPr>
                <w:sz w:val="18"/>
                <w:szCs w:val="18"/>
              </w:rPr>
              <w:t xml:space="preserve">Report to TC ITS and TC ITS </w:t>
            </w:r>
            <w:r w:rsidR="00FC7AE1">
              <w:rPr>
                <w:sz w:val="18"/>
                <w:szCs w:val="18"/>
              </w:rPr>
              <w:t>Working Groups as appropriate</w:t>
            </w:r>
            <w:r w:rsidR="00FC7AE1" w:rsidRPr="007D222A">
              <w:rPr>
                <w:sz w:val="18"/>
                <w:szCs w:val="18"/>
              </w:rPr>
              <w:t xml:space="preserve"> </w:t>
            </w:r>
            <w:r w:rsidRPr="007D222A">
              <w:rPr>
                <w:sz w:val="18"/>
                <w:szCs w:val="18"/>
              </w:rPr>
              <w:t>on the work of the STF</w:t>
            </w:r>
          </w:p>
          <w:p w14:paraId="6043677E" w14:textId="1076FB73" w:rsidR="00A33690" w:rsidRPr="007D222A" w:rsidRDefault="00A33690" w:rsidP="006B5CFB">
            <w:pPr>
              <w:pStyle w:val="B2"/>
              <w:keepNext w:val="0"/>
              <w:keepLines w:val="0"/>
              <w:numPr>
                <w:ilvl w:val="0"/>
                <w:numId w:val="3"/>
              </w:numPr>
              <w:rPr>
                <w:sz w:val="18"/>
                <w:szCs w:val="18"/>
              </w:rPr>
            </w:pPr>
            <w:r w:rsidRPr="007D222A">
              <w:rPr>
                <w:sz w:val="18"/>
                <w:szCs w:val="18"/>
              </w:rPr>
              <w:t>Represent, or arrange for other STF members to represent the STF at other external meetings as appropriate</w:t>
            </w:r>
          </w:p>
          <w:p w14:paraId="14E63201" w14:textId="77777777" w:rsidR="00A33690" w:rsidRPr="007D222A" w:rsidRDefault="00A33690" w:rsidP="006B5CFB">
            <w:pPr>
              <w:pStyle w:val="B2"/>
              <w:keepNext w:val="0"/>
              <w:keepLines w:val="0"/>
              <w:numPr>
                <w:ilvl w:val="0"/>
                <w:numId w:val="3"/>
              </w:numPr>
              <w:spacing w:after="120"/>
              <w:ind w:left="714" w:hanging="357"/>
              <w:rPr>
                <w:sz w:val="18"/>
                <w:szCs w:val="18"/>
              </w:rPr>
            </w:pPr>
            <w:r w:rsidRPr="007D222A">
              <w:rPr>
                <w:sz w:val="18"/>
                <w:szCs w:val="18"/>
              </w:rPr>
              <w:t>Provide drafts of the IR and FR to the ETSI secretariat</w:t>
            </w:r>
          </w:p>
          <w:p w14:paraId="5E19130C" w14:textId="77777777" w:rsidR="00A33690" w:rsidRPr="007D222A" w:rsidRDefault="00A33690" w:rsidP="00A81B69">
            <w:pPr>
              <w:pStyle w:val="B2"/>
              <w:keepNext w:val="0"/>
              <w:keepLines w:val="0"/>
              <w:numPr>
                <w:ilvl w:val="0"/>
                <w:numId w:val="0"/>
              </w:numPr>
              <w:rPr>
                <w:b/>
                <w:sz w:val="18"/>
                <w:szCs w:val="18"/>
              </w:rPr>
            </w:pPr>
            <w:r w:rsidRPr="007D222A">
              <w:rPr>
                <w:b/>
                <w:sz w:val="18"/>
                <w:szCs w:val="18"/>
              </w:rPr>
              <w:t>Expertise required:</w:t>
            </w:r>
          </w:p>
          <w:p w14:paraId="02FCA687" w14:textId="77777777" w:rsidR="00A33690" w:rsidRPr="007D222A" w:rsidRDefault="00A33690" w:rsidP="006B5CFB">
            <w:pPr>
              <w:pStyle w:val="B2"/>
              <w:keepNext w:val="0"/>
              <w:keepLines w:val="0"/>
              <w:numPr>
                <w:ilvl w:val="0"/>
                <w:numId w:val="12"/>
              </w:numPr>
            </w:pPr>
            <w:r w:rsidRPr="007D222A">
              <w:rPr>
                <w:sz w:val="18"/>
                <w:szCs w:val="18"/>
              </w:rPr>
              <w:t>Ability to lead and manage a team</w:t>
            </w:r>
          </w:p>
          <w:p w14:paraId="318D437D" w14:textId="77777777" w:rsidR="00A33690" w:rsidRPr="007D222A" w:rsidRDefault="00A33690" w:rsidP="006B5CFB">
            <w:pPr>
              <w:pStyle w:val="B2"/>
              <w:keepNext w:val="0"/>
              <w:keepLines w:val="0"/>
              <w:numPr>
                <w:ilvl w:val="0"/>
                <w:numId w:val="12"/>
              </w:numPr>
              <w:spacing w:after="120"/>
              <w:ind w:left="714" w:hanging="357"/>
            </w:pPr>
            <w:r w:rsidRPr="007D222A">
              <w:rPr>
                <w:sz w:val="18"/>
                <w:szCs w:val="18"/>
              </w:rPr>
              <w:t>Project management and communication skills</w:t>
            </w:r>
          </w:p>
          <w:p w14:paraId="1362DFF7" w14:textId="77777777" w:rsidR="00A33690" w:rsidRPr="007D222A" w:rsidRDefault="00403992" w:rsidP="00A81B69">
            <w:pPr>
              <w:pStyle w:val="TAC"/>
              <w:keepNext w:val="0"/>
              <w:keepLines w:val="0"/>
              <w:jc w:val="left"/>
            </w:pPr>
            <w:r w:rsidRPr="007D222A">
              <w:t>11</w:t>
            </w:r>
            <w:r w:rsidR="00A33690" w:rsidRPr="007D222A">
              <w:t xml:space="preserve"> travels to present results to TC ITS meetings </w:t>
            </w:r>
          </w:p>
          <w:p w14:paraId="5336D122" w14:textId="77777777" w:rsidR="00A33690" w:rsidRPr="007D222A" w:rsidRDefault="00A33690" w:rsidP="00A81B69">
            <w:pPr>
              <w:pStyle w:val="TAC"/>
              <w:keepNext w:val="0"/>
              <w:keepLines w:val="0"/>
              <w:jc w:val="left"/>
              <w:rPr>
                <w:b/>
              </w:rPr>
            </w:pPr>
            <w:r w:rsidRPr="007D222A">
              <w:rPr>
                <w:b/>
              </w:rPr>
              <w:t>Effort Required:</w:t>
            </w:r>
            <w:r w:rsidR="0032635F">
              <w:rPr>
                <w:b/>
              </w:rPr>
              <w:t>88</w:t>
            </w:r>
            <w:r w:rsidR="00082F95" w:rsidRPr="007D222A">
              <w:rPr>
                <w:b/>
              </w:rPr>
              <w:t xml:space="preserve"> </w:t>
            </w:r>
            <w:r w:rsidRPr="007D222A">
              <w:rPr>
                <w:b/>
              </w:rPr>
              <w:t>units</w:t>
            </w:r>
          </w:p>
          <w:p w14:paraId="7901ED59" w14:textId="77777777" w:rsidR="00A33690" w:rsidRPr="007D222A" w:rsidRDefault="00A33690" w:rsidP="00A81B69">
            <w:pPr>
              <w:pStyle w:val="TAC"/>
              <w:keepNext w:val="0"/>
              <w:keepLines w:val="0"/>
              <w:jc w:val="left"/>
            </w:pPr>
          </w:p>
          <w:p w14:paraId="59FB7407" w14:textId="77777777" w:rsidR="00403992" w:rsidRPr="007D222A" w:rsidRDefault="00A33690" w:rsidP="00A81B69">
            <w:pPr>
              <w:pStyle w:val="TAC"/>
              <w:keepNext w:val="0"/>
              <w:keepLines w:val="0"/>
              <w:jc w:val="left"/>
            </w:pPr>
            <w:r w:rsidRPr="007D222A">
              <w:rPr>
                <w:b/>
              </w:rPr>
              <w:t>Milestones:</w:t>
            </w:r>
          </w:p>
          <w:p w14:paraId="1E9F24C2" w14:textId="77777777" w:rsidR="00403992" w:rsidRPr="007D222A" w:rsidRDefault="00A33690" w:rsidP="00403992">
            <w:pPr>
              <w:pStyle w:val="TAC"/>
              <w:keepNext w:val="0"/>
              <w:keepLines w:val="0"/>
              <w:ind w:left="708"/>
              <w:jc w:val="left"/>
            </w:pPr>
            <w:r w:rsidRPr="007D222A">
              <w:rPr>
                <w:b/>
              </w:rPr>
              <w:t>Start</w:t>
            </w:r>
            <w:r w:rsidRPr="007D222A">
              <w:t>: T0+2</w:t>
            </w:r>
          </w:p>
          <w:p w14:paraId="5A51F5C0" w14:textId="77777777" w:rsidR="00403992" w:rsidRPr="002915A6" w:rsidRDefault="00A33690" w:rsidP="00403992">
            <w:pPr>
              <w:pStyle w:val="TAC"/>
              <w:keepNext w:val="0"/>
              <w:keepLines w:val="0"/>
              <w:ind w:left="708"/>
              <w:jc w:val="left"/>
            </w:pPr>
            <w:r w:rsidRPr="002915A6">
              <w:rPr>
                <w:b/>
              </w:rPr>
              <w:t xml:space="preserve">M1.1 </w:t>
            </w:r>
            <w:r w:rsidRPr="002915A6">
              <w:t>Interim</w:t>
            </w:r>
            <w:r w:rsidR="00575BE0" w:rsidRPr="002915A6">
              <w:t xml:space="preserve"> </w:t>
            </w:r>
            <w:r w:rsidR="007D222A" w:rsidRPr="002915A6">
              <w:t>report</w:t>
            </w:r>
            <w:r w:rsidR="00575BE0" w:rsidRPr="002915A6">
              <w:t xml:space="preserve"> 1</w:t>
            </w:r>
            <w:r w:rsidR="007D222A" w:rsidRPr="002915A6">
              <w:t>: T0+</w:t>
            </w:r>
            <w:r w:rsidR="00047A3D" w:rsidRPr="002915A6">
              <w:t>10</w:t>
            </w:r>
          </w:p>
          <w:p w14:paraId="154DA756" w14:textId="77777777" w:rsidR="00575BE0" w:rsidRPr="002915A6" w:rsidRDefault="00575BE0" w:rsidP="00575BE0">
            <w:pPr>
              <w:pStyle w:val="TAC"/>
              <w:keepNext w:val="0"/>
              <w:keepLines w:val="0"/>
              <w:ind w:left="708"/>
              <w:jc w:val="left"/>
            </w:pPr>
            <w:r w:rsidRPr="002915A6">
              <w:rPr>
                <w:b/>
              </w:rPr>
              <w:t xml:space="preserve">M1.2 </w:t>
            </w:r>
            <w:r w:rsidRPr="002915A6">
              <w:t>Interim report 2</w:t>
            </w:r>
            <w:r w:rsidR="00047A3D" w:rsidRPr="002915A6">
              <w:t>: T0+1</w:t>
            </w:r>
            <w:r w:rsidR="00F223CF">
              <w:t>9</w:t>
            </w:r>
          </w:p>
          <w:p w14:paraId="5F1946E3" w14:textId="77777777" w:rsidR="00575BE0" w:rsidRPr="002915A6" w:rsidRDefault="00575BE0" w:rsidP="000C41BE">
            <w:pPr>
              <w:pStyle w:val="TAC"/>
              <w:keepNext w:val="0"/>
              <w:keepLines w:val="0"/>
              <w:ind w:left="708"/>
              <w:jc w:val="left"/>
            </w:pPr>
            <w:r w:rsidRPr="002915A6">
              <w:rPr>
                <w:b/>
              </w:rPr>
              <w:t xml:space="preserve">M1.3 </w:t>
            </w:r>
            <w:r w:rsidR="004C7E0C">
              <w:t>Final report</w:t>
            </w:r>
            <w:r w:rsidRPr="002915A6">
              <w:t>: T0+</w:t>
            </w:r>
            <w:r w:rsidR="00047A3D" w:rsidRPr="002915A6">
              <w:t>2</w:t>
            </w:r>
            <w:r w:rsidR="00F223CF">
              <w:t>8</w:t>
            </w:r>
          </w:p>
          <w:p w14:paraId="67C15897" w14:textId="77777777" w:rsidR="00BF6A89" w:rsidRPr="007D222A" w:rsidRDefault="00BF6A89" w:rsidP="004C7E0C">
            <w:pPr>
              <w:pStyle w:val="TAC"/>
              <w:keepNext w:val="0"/>
              <w:keepLines w:val="0"/>
              <w:ind w:left="708"/>
              <w:jc w:val="left"/>
            </w:pPr>
          </w:p>
        </w:tc>
        <w:tc>
          <w:tcPr>
            <w:tcW w:w="1569" w:type="dxa"/>
            <w:tcBorders>
              <w:bottom w:val="single" w:sz="4" w:space="0" w:color="000000"/>
            </w:tcBorders>
            <w:shd w:val="clear" w:color="auto" w:fill="auto"/>
          </w:tcPr>
          <w:p w14:paraId="7F7088CB" w14:textId="77777777" w:rsidR="00A33690" w:rsidRPr="0067209B" w:rsidRDefault="00A33690" w:rsidP="00A81B69">
            <w:pPr>
              <w:pStyle w:val="TAC"/>
              <w:keepNext w:val="0"/>
              <w:keepLines w:val="0"/>
            </w:pPr>
          </w:p>
        </w:tc>
      </w:tr>
      <w:tr w:rsidR="00A33690" w:rsidRPr="0067209B" w14:paraId="7AD9C29A" w14:textId="77777777" w:rsidTr="00A81B69">
        <w:tc>
          <w:tcPr>
            <w:tcW w:w="1519" w:type="dxa"/>
            <w:shd w:val="clear" w:color="auto" w:fill="auto"/>
          </w:tcPr>
          <w:p w14:paraId="09BE0A75" w14:textId="77777777" w:rsidR="00A33690" w:rsidRPr="0067209B" w:rsidRDefault="00A33690" w:rsidP="00A81B69">
            <w:pPr>
              <w:pStyle w:val="TAC"/>
              <w:keepNext w:val="0"/>
              <w:keepLines w:val="0"/>
            </w:pPr>
            <w:r>
              <w:t>T</w:t>
            </w:r>
            <w:r w:rsidRPr="0067209B">
              <w:t>1.3</w:t>
            </w:r>
          </w:p>
        </w:tc>
        <w:tc>
          <w:tcPr>
            <w:tcW w:w="6200" w:type="dxa"/>
            <w:shd w:val="clear" w:color="auto" w:fill="auto"/>
          </w:tcPr>
          <w:p w14:paraId="5AA3D4C3" w14:textId="77777777" w:rsidR="00A33690" w:rsidRPr="007D222A" w:rsidRDefault="00A33690" w:rsidP="00A81B69">
            <w:pPr>
              <w:pStyle w:val="TH"/>
              <w:keepNext w:val="0"/>
              <w:keepLines w:val="0"/>
              <w:rPr>
                <w:sz w:val="18"/>
                <w:szCs w:val="18"/>
              </w:rPr>
            </w:pPr>
            <w:r w:rsidRPr="007D222A">
              <w:rPr>
                <w:sz w:val="18"/>
                <w:szCs w:val="18"/>
              </w:rPr>
              <w:t>Interactions with other relevant organizations</w:t>
            </w:r>
          </w:p>
          <w:p w14:paraId="5A2627C3" w14:textId="0C4BE084" w:rsidR="002C257E" w:rsidRPr="007D222A" w:rsidRDefault="00755CDA" w:rsidP="00A81B69">
            <w:pPr>
              <w:pStyle w:val="TAC"/>
              <w:keepNext w:val="0"/>
              <w:keepLines w:val="0"/>
              <w:jc w:val="left"/>
            </w:pPr>
            <w:r w:rsidRPr="007D222A">
              <w:t>The objective of this</w:t>
            </w:r>
            <w:r w:rsidR="00A33690" w:rsidRPr="007D222A">
              <w:t xml:space="preserve"> task is to ensure that the STF fluently interacts with relevant actors in the </w:t>
            </w:r>
            <w:r w:rsidRPr="007D222A">
              <w:t>C-ITS and Automation</w:t>
            </w:r>
            <w:r w:rsidR="00A33690" w:rsidRPr="007D222A">
              <w:t xml:space="preserve"> field in order to make sure the work is well coordinated and synchronised. The organisation of relevance for this action is SAE that has already produced </w:t>
            </w:r>
            <w:r w:rsidRPr="007D222A">
              <w:t xml:space="preserve">relevant elements of the MCO requirements in the </w:t>
            </w:r>
            <w:r w:rsidR="00A33690" w:rsidRPr="007D222A">
              <w:t>J2945</w:t>
            </w:r>
            <w:r w:rsidRPr="007D222A">
              <w:t>/</w:t>
            </w:r>
            <w:r w:rsidR="002C257E">
              <w:t>0</w:t>
            </w:r>
            <w:r w:rsidR="00A33690" w:rsidRPr="007D222A">
              <w:t xml:space="preserve">. This interaction is therefore indispensable for ensuring </w:t>
            </w:r>
            <w:r w:rsidRPr="007D222A">
              <w:t xml:space="preserve">a harmonized </w:t>
            </w:r>
            <w:r w:rsidR="007421CC">
              <w:t xml:space="preserve">approach </w:t>
            </w:r>
            <w:r w:rsidR="00777DF4">
              <w:t>with other regions</w:t>
            </w:r>
            <w:r w:rsidRPr="007D222A">
              <w:t>.</w:t>
            </w:r>
            <w:r w:rsidR="002C257E">
              <w:t xml:space="preserve"> It is </w:t>
            </w:r>
            <w:r w:rsidR="00380657">
              <w:t xml:space="preserve">also </w:t>
            </w:r>
            <w:r w:rsidR="002C257E">
              <w:t>expected that the MCO requirements will influence physical layer aspects as specified in the IEEE 802.11 and for that reason alignment with IEEE 802.11 is also expected.</w:t>
            </w:r>
          </w:p>
          <w:p w14:paraId="04D04567" w14:textId="77777777" w:rsidR="00694E77" w:rsidRPr="007D222A" w:rsidRDefault="00A33690" w:rsidP="00BF6A89">
            <w:pPr>
              <w:pStyle w:val="TAC"/>
              <w:keepNext w:val="0"/>
              <w:keepLines w:val="0"/>
              <w:spacing w:after="120"/>
              <w:jc w:val="left"/>
            </w:pPr>
            <w:r w:rsidRPr="007D222A">
              <w:t>In addition,</w:t>
            </w:r>
            <w:r w:rsidR="00755CDA" w:rsidRPr="007D222A">
              <w:t xml:space="preserve"> this task covers the </w:t>
            </w:r>
            <w:r w:rsidRPr="007D222A">
              <w:t>interaction with relevant H2020 projects</w:t>
            </w:r>
            <w:r w:rsidR="00755CDA" w:rsidRPr="007D222A">
              <w:t xml:space="preserve"> as mentioned to ensure that requirements are </w:t>
            </w:r>
            <w:r w:rsidR="003449C5" w:rsidRPr="007D222A">
              <w:t>covered,</w:t>
            </w:r>
            <w:r w:rsidR="00755CDA" w:rsidRPr="007D222A">
              <w:t xml:space="preserve"> and verification of the specifications are possible</w:t>
            </w:r>
            <w:r w:rsidRPr="007D222A">
              <w:rPr>
                <w:lang w:val="en-US"/>
              </w:rPr>
              <w:t xml:space="preserve">. </w:t>
            </w:r>
          </w:p>
          <w:p w14:paraId="45032090" w14:textId="72BF978A" w:rsidR="00A33690" w:rsidRPr="007D222A" w:rsidRDefault="00D775AE" w:rsidP="00694E77">
            <w:pPr>
              <w:pStyle w:val="TAC"/>
              <w:keepNext w:val="0"/>
              <w:keepLines w:val="0"/>
              <w:jc w:val="left"/>
            </w:pPr>
            <w:r>
              <w:t>I</w:t>
            </w:r>
            <w:r w:rsidR="00694E77" w:rsidRPr="007D222A">
              <w:t xml:space="preserve">ntercontinental travels to present results to </w:t>
            </w:r>
            <w:r w:rsidR="009729B2">
              <w:t xml:space="preserve">C-ITS community, including </w:t>
            </w:r>
            <w:r w:rsidR="00694E77" w:rsidRPr="007D222A">
              <w:t>SAE</w:t>
            </w:r>
            <w:r w:rsidR="002555C8">
              <w:t xml:space="preserve"> and IEEE.</w:t>
            </w:r>
          </w:p>
          <w:p w14:paraId="24050B3B" w14:textId="4A964756" w:rsidR="00A33690" w:rsidRPr="007D222A" w:rsidRDefault="00A33690" w:rsidP="00A81B69">
            <w:pPr>
              <w:pStyle w:val="TAC"/>
              <w:keepNext w:val="0"/>
              <w:keepLines w:val="0"/>
              <w:jc w:val="left"/>
            </w:pPr>
            <w:r w:rsidRPr="007D222A">
              <w:rPr>
                <w:b/>
              </w:rPr>
              <w:t xml:space="preserve">Effort Required: </w:t>
            </w:r>
            <w:r w:rsidR="005615BD">
              <w:rPr>
                <w:b/>
              </w:rPr>
              <w:t>66</w:t>
            </w:r>
            <w:r w:rsidR="005615BD" w:rsidRPr="007D222A">
              <w:rPr>
                <w:b/>
              </w:rPr>
              <w:t xml:space="preserve"> </w:t>
            </w:r>
            <w:r w:rsidRPr="007D222A">
              <w:rPr>
                <w:b/>
              </w:rPr>
              <w:t>units</w:t>
            </w:r>
          </w:p>
          <w:p w14:paraId="708CA4E2" w14:textId="77777777" w:rsidR="007D222A" w:rsidRPr="007D222A" w:rsidRDefault="007D222A" w:rsidP="00A81B69">
            <w:pPr>
              <w:pStyle w:val="TAC"/>
              <w:keepNext w:val="0"/>
              <w:keepLines w:val="0"/>
              <w:jc w:val="left"/>
            </w:pPr>
          </w:p>
        </w:tc>
        <w:tc>
          <w:tcPr>
            <w:tcW w:w="1569" w:type="dxa"/>
            <w:shd w:val="clear" w:color="auto" w:fill="auto"/>
          </w:tcPr>
          <w:p w14:paraId="5E9E52C2" w14:textId="77777777" w:rsidR="00A33690" w:rsidRPr="0067209B" w:rsidRDefault="00A33690" w:rsidP="00A81B69">
            <w:pPr>
              <w:pStyle w:val="TAC"/>
              <w:keepNext w:val="0"/>
              <w:keepLines w:val="0"/>
            </w:pPr>
          </w:p>
        </w:tc>
      </w:tr>
      <w:tr w:rsidR="00A33690" w:rsidRPr="0067209B" w14:paraId="2AA38A20" w14:textId="77777777" w:rsidTr="00A81B69">
        <w:tc>
          <w:tcPr>
            <w:tcW w:w="1519" w:type="dxa"/>
            <w:shd w:val="clear" w:color="auto" w:fill="00FFFF"/>
          </w:tcPr>
          <w:p w14:paraId="0F0B7DE4" w14:textId="77777777" w:rsidR="00A33690" w:rsidRPr="00A41034" w:rsidRDefault="00A33690" w:rsidP="00A81B69">
            <w:pPr>
              <w:pStyle w:val="TH"/>
              <w:keepNext w:val="0"/>
              <w:keepLines w:val="0"/>
              <w:rPr>
                <w:rFonts w:cs="Arial"/>
              </w:rPr>
            </w:pPr>
            <w:r>
              <w:rPr>
                <w:rFonts w:cs="Arial"/>
              </w:rPr>
              <w:t>T</w:t>
            </w:r>
            <w:r w:rsidRPr="00A41034">
              <w:rPr>
                <w:rFonts w:cs="Arial"/>
              </w:rPr>
              <w:t>2</w:t>
            </w:r>
          </w:p>
        </w:tc>
        <w:tc>
          <w:tcPr>
            <w:tcW w:w="6200" w:type="dxa"/>
            <w:shd w:val="clear" w:color="auto" w:fill="00FFFF"/>
          </w:tcPr>
          <w:p w14:paraId="46E955B1" w14:textId="77777777" w:rsidR="00A33690" w:rsidRPr="00A41034" w:rsidRDefault="00CC5AA4" w:rsidP="00A81B69">
            <w:pPr>
              <w:pStyle w:val="TAC"/>
              <w:keepNext w:val="0"/>
              <w:keepLines w:val="0"/>
              <w:spacing w:after="180"/>
              <w:ind w:left="-101" w:firstLine="142"/>
              <w:rPr>
                <w:rFonts w:cs="Arial"/>
                <w:b/>
                <w:sz w:val="20"/>
              </w:rPr>
            </w:pPr>
            <w:r>
              <w:rPr>
                <w:rFonts w:cs="Arial"/>
                <w:b/>
                <w:sz w:val="20"/>
              </w:rPr>
              <w:t>MCO Study</w:t>
            </w:r>
            <w:r w:rsidR="00A33690">
              <w:rPr>
                <w:rFonts w:cs="Arial"/>
                <w:b/>
                <w:sz w:val="20"/>
              </w:rPr>
              <w:t xml:space="preserve"> </w:t>
            </w:r>
            <w:r w:rsidRPr="00524114">
              <w:t xml:space="preserve"> </w:t>
            </w:r>
          </w:p>
        </w:tc>
        <w:tc>
          <w:tcPr>
            <w:tcW w:w="1569" w:type="dxa"/>
            <w:shd w:val="clear" w:color="auto" w:fill="00FFFF"/>
          </w:tcPr>
          <w:p w14:paraId="0089342E" w14:textId="77777777" w:rsidR="00A33690" w:rsidRPr="004C7E0C" w:rsidRDefault="00BC6242" w:rsidP="00A81B69">
            <w:pPr>
              <w:pStyle w:val="TH"/>
              <w:keepNext w:val="0"/>
              <w:keepLines w:val="0"/>
              <w:rPr>
                <w:rFonts w:cs="Arial"/>
              </w:rPr>
            </w:pPr>
            <w:r>
              <w:rPr>
                <w:rFonts w:cs="Arial"/>
              </w:rPr>
              <w:t xml:space="preserve">D1 </w:t>
            </w:r>
            <w:r>
              <w:rPr>
                <w:rFonts w:cs="Arial"/>
              </w:rPr>
              <w:br/>
              <w:t>[</w:t>
            </w:r>
            <w:r w:rsidR="004C7E0C" w:rsidRPr="004C7E0C">
              <w:rPr>
                <w:rFonts w:cs="Arial"/>
              </w:rPr>
              <w:t>TR 103 439</w:t>
            </w:r>
            <w:r>
              <w:rPr>
                <w:rFonts w:cs="Arial"/>
              </w:rPr>
              <w:t>]</w:t>
            </w:r>
          </w:p>
        </w:tc>
      </w:tr>
      <w:tr w:rsidR="00A33690" w:rsidRPr="0067209B" w14:paraId="44DA6AAC" w14:textId="77777777" w:rsidTr="00A81B69">
        <w:tc>
          <w:tcPr>
            <w:tcW w:w="1519" w:type="dxa"/>
            <w:shd w:val="clear" w:color="auto" w:fill="auto"/>
          </w:tcPr>
          <w:p w14:paraId="5EF6B70E" w14:textId="77777777" w:rsidR="00A33690" w:rsidRPr="0067209B" w:rsidRDefault="00A33690" w:rsidP="00A81B69">
            <w:pPr>
              <w:pStyle w:val="TAC"/>
              <w:keepNext w:val="0"/>
              <w:keepLines w:val="0"/>
            </w:pPr>
            <w:r>
              <w:t>T</w:t>
            </w:r>
            <w:r w:rsidR="00903C0F">
              <w:rPr>
                <w:noProof/>
              </w:rPr>
              <w:fldChar w:fldCharType="begin"/>
            </w:r>
            <w:r w:rsidR="00903C0F">
              <w:rPr>
                <w:noProof/>
              </w:rPr>
              <w:instrText xml:space="preserve"> SEQ TTASK \* MERGEFORMAT </w:instrText>
            </w:r>
            <w:r w:rsidR="00903C0F">
              <w:rPr>
                <w:noProof/>
              </w:rPr>
              <w:fldChar w:fldCharType="separate"/>
            </w:r>
            <w:r w:rsidR="00BC6242">
              <w:rPr>
                <w:noProof/>
              </w:rPr>
              <w:t>2</w:t>
            </w:r>
            <w:r w:rsidR="00903C0F">
              <w:rPr>
                <w:noProof/>
              </w:rPr>
              <w:fldChar w:fldCharType="end"/>
            </w:r>
            <w:r>
              <w:t>.1</w:t>
            </w:r>
          </w:p>
        </w:tc>
        <w:tc>
          <w:tcPr>
            <w:tcW w:w="6200" w:type="dxa"/>
            <w:shd w:val="clear" w:color="auto" w:fill="auto"/>
          </w:tcPr>
          <w:p w14:paraId="39D979BA" w14:textId="77777777" w:rsidR="00A33690" w:rsidRPr="0067209B" w:rsidRDefault="00A33690" w:rsidP="00A81B69">
            <w:pPr>
              <w:pStyle w:val="TAL"/>
              <w:keepNext w:val="0"/>
              <w:keepLines w:val="0"/>
              <w:rPr>
                <w:rFonts w:cs="Arial"/>
                <w:szCs w:val="18"/>
              </w:rPr>
            </w:pPr>
            <w:r w:rsidRPr="0067209B">
              <w:rPr>
                <w:b/>
              </w:rPr>
              <w:t>Description</w:t>
            </w:r>
            <w:r w:rsidRPr="0067209B">
              <w:rPr>
                <w:rFonts w:cs="Arial"/>
                <w:b/>
                <w:szCs w:val="18"/>
              </w:rPr>
              <w:t>:</w:t>
            </w:r>
            <w:r w:rsidRPr="0067209B">
              <w:rPr>
                <w:rFonts w:cs="Arial"/>
                <w:szCs w:val="18"/>
              </w:rPr>
              <w:t xml:space="preserve"> The goal of this task is to produce the deliverable </w:t>
            </w:r>
            <w:r>
              <w:rPr>
                <w:rFonts w:cs="Arial"/>
                <w:szCs w:val="18"/>
              </w:rPr>
              <w:t>TR</w:t>
            </w:r>
            <w:r w:rsidRPr="0067209B">
              <w:rPr>
                <w:rFonts w:cs="Arial"/>
                <w:szCs w:val="18"/>
              </w:rPr>
              <w:t xml:space="preserve"> </w:t>
            </w:r>
            <w:r w:rsidR="00CC5AA4">
              <w:rPr>
                <w:rFonts w:cs="Arial"/>
                <w:szCs w:val="18"/>
              </w:rPr>
              <w:t>103 439</w:t>
            </w:r>
            <w:r w:rsidRPr="0067209B">
              <w:rPr>
                <w:rFonts w:cs="Arial"/>
                <w:szCs w:val="18"/>
              </w:rPr>
              <w:t>: “</w:t>
            </w:r>
            <w:r>
              <w:t xml:space="preserve">Intelligent Transport System (ITS); </w:t>
            </w:r>
            <w:r w:rsidR="00CC5AA4">
              <w:t xml:space="preserve">Multi-Channel Operation study. </w:t>
            </w:r>
            <w:r w:rsidRPr="0067209B">
              <w:rPr>
                <w:rFonts w:cs="Arial"/>
                <w:szCs w:val="18"/>
              </w:rPr>
              <w:t xml:space="preserve">This deliverable will </w:t>
            </w:r>
            <w:r>
              <w:rPr>
                <w:rFonts w:cs="Arial"/>
                <w:szCs w:val="18"/>
              </w:rPr>
              <w:t xml:space="preserve">specify </w:t>
            </w:r>
            <w:r w:rsidR="00CC5AA4">
              <w:rPr>
                <w:lang w:val="en-US"/>
              </w:rPr>
              <w:t xml:space="preserve">the Multi-Channel Operational requirements; </w:t>
            </w:r>
            <w:r w:rsidR="00CC5AA4">
              <w:rPr>
                <w:lang w:val="en-US"/>
              </w:rPr>
              <w:lastRenderedPageBreak/>
              <w:t>system limitations</w:t>
            </w:r>
            <w:r w:rsidR="002555C8">
              <w:rPr>
                <w:lang w:val="en-US"/>
              </w:rPr>
              <w:t xml:space="preserve"> and</w:t>
            </w:r>
            <w:r w:rsidR="00CC5AA4">
              <w:rPr>
                <w:lang w:val="en-US"/>
              </w:rPr>
              <w:t xml:space="preserve"> methods</w:t>
            </w:r>
            <w:r w:rsidR="002555C8">
              <w:rPr>
                <w:lang w:val="en-US"/>
              </w:rPr>
              <w:t>. An a</w:t>
            </w:r>
            <w:r w:rsidR="00CC5AA4" w:rsidRPr="001F5E2D">
              <w:rPr>
                <w:lang w:val="en-US"/>
              </w:rPr>
              <w:t xml:space="preserve">nalysis of </w:t>
            </w:r>
            <w:r w:rsidR="00CC5AA4">
              <w:rPr>
                <w:lang w:val="en-US"/>
              </w:rPr>
              <w:t>the impact</w:t>
            </w:r>
            <w:r w:rsidR="00CC5AA4" w:rsidRPr="001F5E2D">
              <w:rPr>
                <w:lang w:val="en-US"/>
              </w:rPr>
              <w:t xml:space="preserve"> on existing standards</w:t>
            </w:r>
            <w:r w:rsidR="00CC5AA4">
              <w:rPr>
                <w:lang w:val="en-US"/>
              </w:rPr>
              <w:t xml:space="preserve"> will be performed </w:t>
            </w:r>
            <w:r w:rsidR="002555C8">
              <w:rPr>
                <w:lang w:val="en-US"/>
              </w:rPr>
              <w:t>as well.</w:t>
            </w:r>
            <w:r>
              <w:t xml:space="preserve"> </w:t>
            </w:r>
          </w:p>
        </w:tc>
        <w:tc>
          <w:tcPr>
            <w:tcW w:w="1569" w:type="dxa"/>
            <w:shd w:val="clear" w:color="auto" w:fill="auto"/>
          </w:tcPr>
          <w:p w14:paraId="671FAA70" w14:textId="77777777" w:rsidR="00A33690" w:rsidRPr="0067209B" w:rsidRDefault="00A33690" w:rsidP="00A81B69">
            <w:pPr>
              <w:pStyle w:val="TAC"/>
              <w:keepNext w:val="0"/>
              <w:keepLines w:val="0"/>
            </w:pPr>
          </w:p>
        </w:tc>
      </w:tr>
      <w:tr w:rsidR="00133BAC" w:rsidRPr="0067209B" w14:paraId="40EB06F9" w14:textId="77777777" w:rsidTr="00A81B69">
        <w:tc>
          <w:tcPr>
            <w:tcW w:w="1519" w:type="dxa"/>
            <w:tcBorders>
              <w:bottom w:val="single" w:sz="4" w:space="0" w:color="000000"/>
            </w:tcBorders>
            <w:shd w:val="clear" w:color="auto" w:fill="auto"/>
          </w:tcPr>
          <w:p w14:paraId="0A3B161D" w14:textId="77777777" w:rsidR="00133BAC" w:rsidRPr="0067209B" w:rsidRDefault="00133BAC" w:rsidP="00A81B69">
            <w:pPr>
              <w:pStyle w:val="TAC"/>
              <w:keepNext w:val="0"/>
              <w:keepLines w:val="0"/>
            </w:pPr>
            <w:r>
              <w:t>T2.</w:t>
            </w:r>
            <w:r w:rsidR="00AE6D0F">
              <w:t>1a</w:t>
            </w:r>
          </w:p>
        </w:tc>
        <w:tc>
          <w:tcPr>
            <w:tcW w:w="6200" w:type="dxa"/>
            <w:tcBorders>
              <w:bottom w:val="single" w:sz="4" w:space="0" w:color="000000"/>
            </w:tcBorders>
            <w:shd w:val="clear" w:color="auto" w:fill="auto"/>
          </w:tcPr>
          <w:p w14:paraId="17CC10E8" w14:textId="77777777" w:rsidR="00133BAC" w:rsidRDefault="00133BAC" w:rsidP="00A81B69">
            <w:pPr>
              <w:pStyle w:val="TAC"/>
              <w:jc w:val="left"/>
            </w:pPr>
            <w:r w:rsidRPr="0067209B">
              <w:rPr>
                <w:b/>
              </w:rPr>
              <w:t xml:space="preserve">Methodology: </w:t>
            </w:r>
            <w:r>
              <w:t xml:space="preserve">The Identification of the MCO requirements, the identification of the MCO relevant methods and available functional and technical capabilities. The identification of the relevant Release-1 specifications being affected. </w:t>
            </w:r>
          </w:p>
          <w:p w14:paraId="0AB15ADE" w14:textId="77777777" w:rsidR="00133BAC" w:rsidRDefault="00133BAC" w:rsidP="00A81B69">
            <w:pPr>
              <w:pStyle w:val="TAC"/>
              <w:jc w:val="left"/>
            </w:pPr>
            <w:r w:rsidRPr="00133BAC">
              <w:rPr>
                <w:b/>
              </w:rPr>
              <w:t>Input</w:t>
            </w:r>
            <w:r>
              <w:t xml:space="preserve"> from the following identities will be used:</w:t>
            </w:r>
          </w:p>
          <w:p w14:paraId="50F7AE2B" w14:textId="77777777" w:rsidR="00133BAC" w:rsidRDefault="00133BAC" w:rsidP="00A81B69">
            <w:pPr>
              <w:pStyle w:val="TAC"/>
              <w:jc w:val="left"/>
            </w:pPr>
            <w:r>
              <w:t>ETSI, CEN/ISO, IEEE, SAE and 3GPP standardisation, E</w:t>
            </w:r>
            <w:r w:rsidR="002555C8">
              <w:t>C</w:t>
            </w:r>
            <w:r>
              <w:t xml:space="preserve"> C-ITS deployment Platform report, CEPT, key European projects CODECS, C-ROADS and f</w:t>
            </w:r>
            <w:r w:rsidR="00BC6242">
              <w:t xml:space="preserve">rom organisations such as </w:t>
            </w:r>
            <w:r>
              <w:t>C2C-CC, 5GAA, Amsterdam Group, ACEA and others.</w:t>
            </w:r>
          </w:p>
          <w:p w14:paraId="48E19850" w14:textId="77777777" w:rsidR="00133BAC" w:rsidRDefault="00133BAC" w:rsidP="00A81B69">
            <w:pPr>
              <w:pStyle w:val="TAC"/>
              <w:jc w:val="left"/>
            </w:pPr>
          </w:p>
          <w:p w14:paraId="119D1619" w14:textId="77777777" w:rsidR="00133BAC" w:rsidRDefault="00133BAC" w:rsidP="00A81B69">
            <w:pPr>
              <w:pStyle w:val="TAC"/>
              <w:keepNext w:val="0"/>
              <w:keepLines w:val="0"/>
              <w:jc w:val="left"/>
            </w:pPr>
            <w:r w:rsidRPr="00133BAC">
              <w:rPr>
                <w:b/>
              </w:rPr>
              <w:t>The methodology</w:t>
            </w:r>
            <w:r>
              <w:t xml:space="preserve"> for the development of the first part of the Technical Report will be the following:</w:t>
            </w:r>
          </w:p>
          <w:p w14:paraId="5265792C" w14:textId="77777777" w:rsidR="00133BAC" w:rsidRDefault="00133BAC" w:rsidP="006B5CFB">
            <w:pPr>
              <w:pStyle w:val="TAC"/>
              <w:keepNext w:val="0"/>
              <w:keepLines w:val="0"/>
              <w:numPr>
                <w:ilvl w:val="0"/>
                <w:numId w:val="13"/>
              </w:numPr>
              <w:jc w:val="left"/>
            </w:pPr>
            <w:r w:rsidRPr="00577EAA">
              <w:t xml:space="preserve">The context in which MCO will have to be realized and the relation to Hybrid Communication </w:t>
            </w:r>
            <w:r w:rsidR="00EB1E0B">
              <w:t>as defined by the E</w:t>
            </w:r>
            <w:r w:rsidR="002555C8">
              <w:t>C</w:t>
            </w:r>
            <w:r>
              <w:t>;</w:t>
            </w:r>
          </w:p>
          <w:p w14:paraId="19E680C0" w14:textId="77777777" w:rsidR="00133BAC" w:rsidRDefault="00133BAC" w:rsidP="006B5CFB">
            <w:pPr>
              <w:pStyle w:val="TAC"/>
              <w:keepNext w:val="0"/>
              <w:keepLines w:val="0"/>
              <w:numPr>
                <w:ilvl w:val="0"/>
                <w:numId w:val="13"/>
              </w:numPr>
              <w:jc w:val="left"/>
            </w:pPr>
            <w:r w:rsidRPr="00577EAA">
              <w:t>Evaluation of the current C-ITS Architecture and relevant elements including relation with IEEE 802.11</w:t>
            </w:r>
            <w:r>
              <w:t>;</w:t>
            </w:r>
          </w:p>
          <w:p w14:paraId="3AE61194" w14:textId="77777777" w:rsidR="00133BAC" w:rsidRDefault="002555C8" w:rsidP="006B5CFB">
            <w:pPr>
              <w:pStyle w:val="TAC"/>
              <w:keepNext w:val="0"/>
              <w:keepLines w:val="0"/>
              <w:numPr>
                <w:ilvl w:val="0"/>
                <w:numId w:val="13"/>
              </w:numPr>
              <w:jc w:val="left"/>
            </w:pPr>
            <w:r>
              <w:t xml:space="preserve">Definition of </w:t>
            </w:r>
            <w:r w:rsidR="00133BAC" w:rsidRPr="00577EAA">
              <w:t>Spectrum Regulation constraints</w:t>
            </w:r>
            <w:r w:rsidR="00133BAC">
              <w:t>;</w:t>
            </w:r>
          </w:p>
          <w:p w14:paraId="273D2DB7" w14:textId="77777777" w:rsidR="00133BAC" w:rsidRDefault="00133BAC" w:rsidP="006B5CFB">
            <w:pPr>
              <w:pStyle w:val="TAC"/>
              <w:keepNext w:val="0"/>
              <w:keepLines w:val="0"/>
              <w:numPr>
                <w:ilvl w:val="0"/>
                <w:numId w:val="13"/>
              </w:numPr>
              <w:jc w:val="left"/>
            </w:pPr>
            <w:r w:rsidRPr="00577EAA">
              <w:t>General Regulation requirements and constraints</w:t>
            </w:r>
            <w:r>
              <w:t>;</w:t>
            </w:r>
          </w:p>
          <w:p w14:paraId="710F7BE0" w14:textId="77777777" w:rsidR="002555C8" w:rsidRDefault="00133BAC" w:rsidP="002555C8">
            <w:pPr>
              <w:pStyle w:val="TAC"/>
              <w:keepNext w:val="0"/>
              <w:keepLines w:val="0"/>
              <w:numPr>
                <w:ilvl w:val="0"/>
                <w:numId w:val="13"/>
              </w:numPr>
              <w:jc w:val="left"/>
            </w:pPr>
            <w:r w:rsidRPr="00577EAA">
              <w:t>Identifi</w:t>
            </w:r>
            <w:r w:rsidR="002555C8">
              <w:t xml:space="preserve">cation of worldwide </w:t>
            </w:r>
            <w:r w:rsidRPr="00577EAA">
              <w:t>MCO developments</w:t>
            </w:r>
            <w:r w:rsidR="002555C8">
              <w:t xml:space="preserve"> in other SDOs;</w:t>
            </w:r>
          </w:p>
          <w:p w14:paraId="7A103BA1" w14:textId="77777777" w:rsidR="00133BAC" w:rsidRDefault="00133BAC" w:rsidP="002555C8">
            <w:pPr>
              <w:pStyle w:val="TAC"/>
              <w:keepNext w:val="0"/>
              <w:keepLines w:val="0"/>
              <w:numPr>
                <w:ilvl w:val="0"/>
                <w:numId w:val="13"/>
              </w:numPr>
              <w:jc w:val="left"/>
            </w:pPr>
            <w:r w:rsidRPr="00577EAA">
              <w:t>Definition of the communication requirements to be covered including detailed capacity and behavioural;</w:t>
            </w:r>
          </w:p>
          <w:p w14:paraId="5BCC880C" w14:textId="77777777" w:rsidR="00133BAC" w:rsidRDefault="00133BAC" w:rsidP="006B5CFB">
            <w:pPr>
              <w:pStyle w:val="TAC"/>
              <w:keepNext w:val="0"/>
              <w:keepLines w:val="0"/>
              <w:numPr>
                <w:ilvl w:val="0"/>
                <w:numId w:val="13"/>
              </w:numPr>
              <w:jc w:val="left"/>
            </w:pPr>
            <w:r w:rsidRPr="00577EAA">
              <w:t>Definition of the System and Technical requirements</w:t>
            </w:r>
            <w:r w:rsidR="002555C8">
              <w:t>;</w:t>
            </w:r>
          </w:p>
          <w:p w14:paraId="508C183D" w14:textId="3F2A42FA" w:rsidR="00133BAC" w:rsidRDefault="00133BAC" w:rsidP="006B5CFB">
            <w:pPr>
              <w:pStyle w:val="TAC"/>
              <w:keepNext w:val="0"/>
              <w:keepLines w:val="0"/>
              <w:numPr>
                <w:ilvl w:val="0"/>
                <w:numId w:val="13"/>
              </w:numPr>
              <w:jc w:val="left"/>
            </w:pPr>
            <w:r w:rsidRPr="00577EAA">
              <w:t>Impact on the Security and Privacy requirements</w:t>
            </w:r>
            <w:r w:rsidR="00D775AE">
              <w:t>.</w:t>
            </w:r>
          </w:p>
          <w:p w14:paraId="298ABADF" w14:textId="77777777" w:rsidR="00133BAC" w:rsidRPr="0067209B" w:rsidRDefault="00133BAC" w:rsidP="00A81B69">
            <w:pPr>
              <w:pStyle w:val="TAC"/>
              <w:keepNext w:val="0"/>
              <w:keepLines w:val="0"/>
              <w:jc w:val="left"/>
            </w:pPr>
          </w:p>
          <w:p w14:paraId="4A2FC744" w14:textId="77777777" w:rsidR="00133BAC" w:rsidRPr="00A41034" w:rsidRDefault="00133BAC" w:rsidP="00A81B69">
            <w:pPr>
              <w:pStyle w:val="B2"/>
              <w:keepNext w:val="0"/>
              <w:keepLines w:val="0"/>
              <w:numPr>
                <w:ilvl w:val="0"/>
                <w:numId w:val="0"/>
              </w:numPr>
              <w:rPr>
                <w:b/>
                <w:sz w:val="18"/>
                <w:szCs w:val="18"/>
              </w:rPr>
            </w:pPr>
            <w:r>
              <w:rPr>
                <w:b/>
                <w:sz w:val="18"/>
                <w:szCs w:val="18"/>
              </w:rPr>
              <w:t>Working sessions</w:t>
            </w:r>
            <w:r w:rsidRPr="00A41034">
              <w:rPr>
                <w:b/>
                <w:sz w:val="18"/>
                <w:szCs w:val="18"/>
              </w:rPr>
              <w:t xml:space="preserve">: </w:t>
            </w:r>
          </w:p>
          <w:p w14:paraId="25FC55C5" w14:textId="77777777" w:rsidR="00133BAC" w:rsidRPr="00002561" w:rsidRDefault="00133BAC" w:rsidP="00A81B69">
            <w:pPr>
              <w:pStyle w:val="B2"/>
              <w:keepNext w:val="0"/>
              <w:keepLines w:val="0"/>
              <w:numPr>
                <w:ilvl w:val="0"/>
                <w:numId w:val="0"/>
              </w:numPr>
              <w:rPr>
                <w:sz w:val="18"/>
              </w:rPr>
            </w:pPr>
            <w:r>
              <w:rPr>
                <w:sz w:val="18"/>
              </w:rPr>
              <w:t xml:space="preserve">It is anticipated that the majority of the work will be performed as drafting work remotely and electronically. However, a few face-to-face </w:t>
            </w:r>
            <w:r w:rsidRPr="00456C4E">
              <w:rPr>
                <w:sz w:val="18"/>
              </w:rPr>
              <w:t>w</w:t>
            </w:r>
            <w:r w:rsidRPr="00002561">
              <w:rPr>
                <w:sz w:val="18"/>
              </w:rPr>
              <w:t>orking sessions</w:t>
            </w:r>
            <w:r>
              <w:rPr>
                <w:sz w:val="18"/>
              </w:rPr>
              <w:t xml:space="preserve"> will be needed for clarification purposes with regard to terms and definitions and the alignment of the various information sources. It is </w:t>
            </w:r>
            <w:r w:rsidRPr="0020266E">
              <w:rPr>
                <w:sz w:val="18"/>
              </w:rPr>
              <w:t>planned to have</w:t>
            </w:r>
            <w:r w:rsidR="000877BB">
              <w:rPr>
                <w:sz w:val="18"/>
              </w:rPr>
              <w:t xml:space="preserve"> 3</w:t>
            </w:r>
            <w:r>
              <w:rPr>
                <w:sz w:val="18"/>
              </w:rPr>
              <w:t xml:space="preserve"> STF-Experts physical working s</w:t>
            </w:r>
            <w:r w:rsidR="000D3756">
              <w:rPr>
                <w:sz w:val="18"/>
              </w:rPr>
              <w:t>essions and 3</w:t>
            </w:r>
            <w:r>
              <w:rPr>
                <w:sz w:val="18"/>
              </w:rPr>
              <w:t xml:space="preserve"> STF-Experts remote working sessions. </w:t>
            </w:r>
            <w:r w:rsidR="009F4F5A">
              <w:rPr>
                <w:sz w:val="18"/>
              </w:rPr>
              <w:t>All exper</w:t>
            </w:r>
            <w:r w:rsidR="00E41C0D">
              <w:rPr>
                <w:sz w:val="18"/>
              </w:rPr>
              <w:t>tise</w:t>
            </w:r>
            <w:r w:rsidR="009F4F5A">
              <w:rPr>
                <w:sz w:val="18"/>
              </w:rPr>
              <w:t xml:space="preserve"> </w:t>
            </w:r>
            <w:r w:rsidR="00E41C0D">
              <w:rPr>
                <w:sz w:val="18"/>
              </w:rPr>
              <w:t>is</w:t>
            </w:r>
            <w:r w:rsidR="009F4F5A">
              <w:rPr>
                <w:sz w:val="18"/>
              </w:rPr>
              <w:t xml:space="preserve"> needed.</w:t>
            </w:r>
            <w:r w:rsidRPr="0020266E">
              <w:rPr>
                <w:sz w:val="18"/>
              </w:rPr>
              <w:t xml:space="preserve"> </w:t>
            </w:r>
          </w:p>
          <w:p w14:paraId="5C7326C7" w14:textId="77777777" w:rsidR="00133BAC" w:rsidRPr="0067209B" w:rsidRDefault="00133BAC" w:rsidP="00A81B69">
            <w:pPr>
              <w:pStyle w:val="TAC"/>
              <w:keepNext w:val="0"/>
              <w:keepLines w:val="0"/>
              <w:jc w:val="left"/>
            </w:pPr>
          </w:p>
          <w:p w14:paraId="48A393AF" w14:textId="77777777" w:rsidR="00133BAC" w:rsidRPr="0067209B" w:rsidRDefault="00133BAC" w:rsidP="00A81B69">
            <w:pPr>
              <w:pStyle w:val="TAC"/>
              <w:keepNext w:val="0"/>
              <w:keepLines w:val="0"/>
              <w:jc w:val="left"/>
            </w:pPr>
            <w:r w:rsidRPr="0067209B">
              <w:rPr>
                <w:b/>
              </w:rPr>
              <w:t>Intermediate and final Milestones:</w:t>
            </w:r>
          </w:p>
          <w:p w14:paraId="46656FEC" w14:textId="77777777" w:rsidR="00133BAC" w:rsidRPr="00FB3A6D" w:rsidRDefault="00133BAC" w:rsidP="00A81B69">
            <w:pPr>
              <w:pStyle w:val="TAC"/>
              <w:keepNext w:val="0"/>
              <w:keepLines w:val="0"/>
              <w:ind w:left="708"/>
              <w:jc w:val="left"/>
            </w:pPr>
            <w:r w:rsidRPr="00FB3A6D">
              <w:rPr>
                <w:b/>
              </w:rPr>
              <w:t>Start</w:t>
            </w:r>
            <w:r w:rsidRPr="00FB3A6D">
              <w:t>: T0 + 2.</w:t>
            </w:r>
          </w:p>
          <w:p w14:paraId="3C839849" w14:textId="77777777" w:rsidR="00133BAC" w:rsidRPr="00FB3A6D" w:rsidRDefault="00133BAC" w:rsidP="00A81B69">
            <w:pPr>
              <w:pStyle w:val="TAC"/>
              <w:keepNext w:val="0"/>
              <w:keepLines w:val="0"/>
              <w:ind w:left="708"/>
              <w:jc w:val="left"/>
            </w:pPr>
            <w:r w:rsidRPr="00FB3A6D">
              <w:rPr>
                <w:b/>
              </w:rPr>
              <w:t>M2.1</w:t>
            </w:r>
            <w:r w:rsidRPr="00FB3A6D">
              <w:t xml:space="preserve">: Early </w:t>
            </w:r>
            <w:r w:rsidR="000D3756" w:rsidRPr="00FB3A6D">
              <w:t>D</w:t>
            </w:r>
            <w:r w:rsidRPr="00FB3A6D">
              <w:t>raft: T0 + 6.</w:t>
            </w:r>
          </w:p>
          <w:p w14:paraId="1F760369" w14:textId="77777777" w:rsidR="000D3756" w:rsidRPr="00FB3A6D" w:rsidRDefault="000D3756" w:rsidP="00A81B69">
            <w:pPr>
              <w:pStyle w:val="TAC"/>
              <w:keepNext w:val="0"/>
              <w:keepLines w:val="0"/>
              <w:ind w:left="708"/>
              <w:jc w:val="left"/>
            </w:pPr>
          </w:p>
          <w:p w14:paraId="0D6D9349" w14:textId="77777777" w:rsidR="000D3756" w:rsidRPr="000D3756" w:rsidRDefault="000D3756" w:rsidP="000D3756">
            <w:pPr>
              <w:pStyle w:val="TAC"/>
              <w:keepNext w:val="0"/>
              <w:keepLines w:val="0"/>
              <w:jc w:val="left"/>
            </w:pPr>
            <w:r w:rsidRPr="0067209B">
              <w:rPr>
                <w:b/>
              </w:rPr>
              <w:t>E</w:t>
            </w:r>
            <w:r w:rsidRPr="008D17AC">
              <w:rPr>
                <w:b/>
              </w:rPr>
              <w:t xml:space="preserve">ffort required: </w:t>
            </w:r>
            <w:r w:rsidR="005615BD">
              <w:rPr>
                <w:b/>
              </w:rPr>
              <w:t>110</w:t>
            </w:r>
            <w:r w:rsidR="005615BD" w:rsidRPr="008D17AC">
              <w:rPr>
                <w:b/>
              </w:rPr>
              <w:t xml:space="preserve"> </w:t>
            </w:r>
            <w:r w:rsidRPr="008D17AC">
              <w:rPr>
                <w:b/>
              </w:rPr>
              <w:t>units</w:t>
            </w:r>
          </w:p>
          <w:p w14:paraId="3FB81D94" w14:textId="77777777" w:rsidR="00133BAC" w:rsidRPr="0067209B" w:rsidRDefault="00133BAC" w:rsidP="00133BAC">
            <w:pPr>
              <w:pStyle w:val="TAC"/>
              <w:keepNext w:val="0"/>
              <w:keepLines w:val="0"/>
              <w:ind w:left="708"/>
              <w:jc w:val="left"/>
              <w:rPr>
                <w:b/>
              </w:rPr>
            </w:pPr>
          </w:p>
        </w:tc>
        <w:tc>
          <w:tcPr>
            <w:tcW w:w="1569" w:type="dxa"/>
            <w:tcBorders>
              <w:bottom w:val="single" w:sz="4" w:space="0" w:color="000000"/>
            </w:tcBorders>
            <w:shd w:val="clear" w:color="auto" w:fill="auto"/>
          </w:tcPr>
          <w:p w14:paraId="15538A3D" w14:textId="77777777" w:rsidR="00133BAC" w:rsidRPr="0067209B" w:rsidRDefault="00133BAC" w:rsidP="00A81B69">
            <w:pPr>
              <w:pStyle w:val="TAC"/>
              <w:keepNext w:val="0"/>
              <w:keepLines w:val="0"/>
            </w:pPr>
          </w:p>
        </w:tc>
      </w:tr>
      <w:tr w:rsidR="00A33690" w:rsidRPr="0067209B" w14:paraId="704BECA7" w14:textId="77777777" w:rsidTr="00A81B69">
        <w:tc>
          <w:tcPr>
            <w:tcW w:w="1519" w:type="dxa"/>
            <w:tcBorders>
              <w:bottom w:val="single" w:sz="4" w:space="0" w:color="000000"/>
            </w:tcBorders>
            <w:shd w:val="clear" w:color="auto" w:fill="auto"/>
          </w:tcPr>
          <w:p w14:paraId="13775CDF" w14:textId="77777777" w:rsidR="00A33690" w:rsidRPr="0067209B" w:rsidRDefault="00A33690" w:rsidP="00A81B69">
            <w:pPr>
              <w:pStyle w:val="TAC"/>
              <w:keepNext w:val="0"/>
              <w:keepLines w:val="0"/>
            </w:pPr>
            <w:r>
              <w:t>T2.1</w:t>
            </w:r>
            <w:r w:rsidR="00133BAC">
              <w:t>b</w:t>
            </w:r>
          </w:p>
        </w:tc>
        <w:tc>
          <w:tcPr>
            <w:tcW w:w="6200" w:type="dxa"/>
            <w:tcBorders>
              <w:bottom w:val="single" w:sz="4" w:space="0" w:color="000000"/>
            </w:tcBorders>
            <w:shd w:val="clear" w:color="auto" w:fill="auto"/>
          </w:tcPr>
          <w:p w14:paraId="65328564" w14:textId="77777777" w:rsidR="00760729" w:rsidRDefault="00A33690" w:rsidP="00133BAC">
            <w:pPr>
              <w:pStyle w:val="TAC"/>
              <w:jc w:val="left"/>
            </w:pPr>
            <w:r w:rsidRPr="0067209B">
              <w:rPr>
                <w:b/>
              </w:rPr>
              <w:t xml:space="preserve">Methodology: </w:t>
            </w:r>
            <w:r w:rsidR="00133BAC" w:rsidRPr="00133BAC">
              <w:t xml:space="preserve">To evaluate the requirements </w:t>
            </w:r>
            <w:r w:rsidR="002555C8" w:rsidRPr="00133BAC">
              <w:t xml:space="preserve">existing </w:t>
            </w:r>
            <w:r w:rsidR="002555C8">
              <w:t xml:space="preserve">ITS Release-1 and available technical MCO capabilities. To Identify </w:t>
            </w:r>
            <w:r w:rsidR="00133BAC" w:rsidRPr="00133BAC">
              <w:t xml:space="preserve">the MCO </w:t>
            </w:r>
            <w:r w:rsidR="00133BAC">
              <w:t>concept to be</w:t>
            </w:r>
            <w:r w:rsidR="00EB1E0B">
              <w:t xml:space="preserve"> used for Multi-Channel ITS</w:t>
            </w:r>
            <w:r w:rsidR="00760729">
              <w:t>.</w:t>
            </w:r>
          </w:p>
          <w:p w14:paraId="5E3437E0" w14:textId="77777777" w:rsidR="00133BAC" w:rsidRDefault="00760729" w:rsidP="00133BAC">
            <w:pPr>
              <w:pStyle w:val="TAC"/>
              <w:jc w:val="left"/>
            </w:pPr>
            <w:r>
              <w:t xml:space="preserve">This Task includes the </w:t>
            </w:r>
            <w:r w:rsidR="00E41C0D">
              <w:t>assessment</w:t>
            </w:r>
            <w:r>
              <w:t xml:space="preserve"> of all relevant </w:t>
            </w:r>
            <w:r w:rsidR="00133BAC">
              <w:t xml:space="preserve">Release-1 </w:t>
            </w:r>
            <w:r>
              <w:t>standards to identify MCO required changes besides those to be realized as part of this action</w:t>
            </w:r>
            <w:r w:rsidR="00133BAC">
              <w:t>.</w:t>
            </w:r>
            <w:r w:rsidR="00133BAC" w:rsidRPr="00133BAC">
              <w:t xml:space="preserve"> </w:t>
            </w:r>
          </w:p>
          <w:p w14:paraId="14507175" w14:textId="77777777" w:rsidR="00244E46" w:rsidRPr="00133BAC" w:rsidRDefault="00244E46" w:rsidP="00133BAC">
            <w:pPr>
              <w:pStyle w:val="TAC"/>
              <w:jc w:val="left"/>
            </w:pPr>
            <w:r>
              <w:t>The ITS security and privacy (G</w:t>
            </w:r>
            <w:r w:rsidR="00697D4D">
              <w:t>DPR</w:t>
            </w:r>
            <w:r>
              <w:t>) requirement will be included.</w:t>
            </w:r>
          </w:p>
          <w:p w14:paraId="6D1D4A40" w14:textId="77777777" w:rsidR="00577EAA" w:rsidRDefault="00577EAA" w:rsidP="00451B79">
            <w:pPr>
              <w:pStyle w:val="TAC"/>
              <w:jc w:val="left"/>
            </w:pPr>
          </w:p>
          <w:p w14:paraId="17B674A9" w14:textId="77777777" w:rsidR="00133BAC" w:rsidRDefault="00133BAC" w:rsidP="00133BAC">
            <w:pPr>
              <w:pStyle w:val="TAC"/>
              <w:jc w:val="left"/>
            </w:pPr>
            <w:r w:rsidRPr="00133BAC">
              <w:rPr>
                <w:b/>
              </w:rPr>
              <w:t>Input</w:t>
            </w:r>
            <w:r>
              <w:t xml:space="preserve"> from the following identities will be used:</w:t>
            </w:r>
          </w:p>
          <w:p w14:paraId="4DA6312A" w14:textId="77777777" w:rsidR="00EB1E0B" w:rsidRDefault="00EB1E0B" w:rsidP="00EB1E0B">
            <w:pPr>
              <w:pStyle w:val="TAC"/>
              <w:jc w:val="both"/>
            </w:pPr>
            <w:r>
              <w:t>From the</w:t>
            </w:r>
            <w:r w:rsidR="00AE6D0F">
              <w:t xml:space="preserve"> results from Task 2.1a</w:t>
            </w:r>
            <w:r>
              <w:t xml:space="preserve">; </w:t>
            </w:r>
            <w:r w:rsidRPr="00EB1E0B">
              <w:t>From ETSI and IEEE standardization bodies</w:t>
            </w:r>
            <w:r>
              <w:t xml:space="preserve">; </w:t>
            </w:r>
            <w:r w:rsidRPr="00EB1E0B">
              <w:t>from C2C-CC, 5GAA stakeholder group</w:t>
            </w:r>
            <w:r>
              <w:t xml:space="preserve">s and </w:t>
            </w:r>
            <w:r w:rsidRPr="00EB1E0B">
              <w:t>From Technology providers.</w:t>
            </w:r>
          </w:p>
          <w:p w14:paraId="7BB8F3D1" w14:textId="77777777" w:rsidR="00133BAC" w:rsidRDefault="00133BAC" w:rsidP="00451B79">
            <w:pPr>
              <w:pStyle w:val="TAC"/>
              <w:jc w:val="left"/>
            </w:pPr>
          </w:p>
          <w:p w14:paraId="016E97C9" w14:textId="77777777" w:rsidR="00244E46" w:rsidRDefault="00A33690" w:rsidP="00244E46">
            <w:pPr>
              <w:pStyle w:val="TAC"/>
              <w:keepNext w:val="0"/>
              <w:keepLines w:val="0"/>
              <w:jc w:val="left"/>
              <w:rPr>
                <w:rFonts w:cs="Arial"/>
                <w:szCs w:val="18"/>
              </w:rPr>
            </w:pPr>
            <w:r w:rsidRPr="00BF6A89">
              <w:rPr>
                <w:b/>
              </w:rPr>
              <w:t>The methodology</w:t>
            </w:r>
            <w:r>
              <w:t xml:space="preserve"> for the </w:t>
            </w:r>
            <w:r w:rsidRPr="00244E46">
              <w:rPr>
                <w:rFonts w:cs="Arial"/>
                <w:szCs w:val="18"/>
              </w:rPr>
              <w:t xml:space="preserve">development of the </w:t>
            </w:r>
            <w:r w:rsidR="00244E46">
              <w:rPr>
                <w:rFonts w:cs="Arial"/>
                <w:szCs w:val="18"/>
              </w:rPr>
              <w:t>second</w:t>
            </w:r>
            <w:r w:rsidR="00577EAA" w:rsidRPr="00244E46">
              <w:rPr>
                <w:rFonts w:cs="Arial"/>
                <w:szCs w:val="18"/>
              </w:rPr>
              <w:t xml:space="preserve"> part of the </w:t>
            </w:r>
            <w:r w:rsidRPr="00244E46">
              <w:rPr>
                <w:rFonts w:cs="Arial"/>
                <w:szCs w:val="18"/>
              </w:rPr>
              <w:t>Technical Report will be the following:</w:t>
            </w:r>
          </w:p>
          <w:p w14:paraId="0AC19B11" w14:textId="5358390D" w:rsidR="00244E46" w:rsidRPr="00244E46" w:rsidRDefault="00244E46" w:rsidP="006B5CFB">
            <w:pPr>
              <w:pStyle w:val="TAC"/>
              <w:keepNext w:val="0"/>
              <w:keepLines w:val="0"/>
              <w:numPr>
                <w:ilvl w:val="0"/>
                <w:numId w:val="14"/>
              </w:numPr>
              <w:jc w:val="left"/>
              <w:rPr>
                <w:rFonts w:cs="Arial"/>
                <w:szCs w:val="18"/>
              </w:rPr>
            </w:pPr>
            <w:r w:rsidRPr="00244E46">
              <w:rPr>
                <w:rFonts w:cs="Arial"/>
                <w:szCs w:val="18"/>
              </w:rPr>
              <w:t>Analyses and Evaluated Communication methods</w:t>
            </w:r>
            <w:r w:rsidR="00D775AE">
              <w:rPr>
                <w:rFonts w:cs="Arial"/>
                <w:szCs w:val="18"/>
              </w:rPr>
              <w:t>;</w:t>
            </w:r>
          </w:p>
          <w:p w14:paraId="406692A0" w14:textId="7A918574" w:rsidR="00244E46" w:rsidRPr="00244E46" w:rsidRDefault="00244E46" w:rsidP="006B5CFB">
            <w:pPr>
              <w:pStyle w:val="ListParagraph"/>
              <w:numPr>
                <w:ilvl w:val="0"/>
                <w:numId w:val="13"/>
              </w:numPr>
              <w:rPr>
                <w:rFonts w:ascii="Arial" w:hAnsi="Arial" w:cs="Arial"/>
                <w:sz w:val="18"/>
                <w:szCs w:val="18"/>
              </w:rPr>
            </w:pPr>
            <w:r w:rsidRPr="00244E46">
              <w:rPr>
                <w:rFonts w:ascii="Arial" w:hAnsi="Arial" w:cs="Arial"/>
                <w:sz w:val="18"/>
                <w:szCs w:val="18"/>
              </w:rPr>
              <w:t>Evaluation of realisation capabilities and limitations</w:t>
            </w:r>
            <w:r w:rsidR="00D775AE">
              <w:rPr>
                <w:rFonts w:ascii="Arial" w:hAnsi="Arial" w:cs="Arial"/>
                <w:sz w:val="18"/>
                <w:szCs w:val="18"/>
              </w:rPr>
              <w:t>;</w:t>
            </w:r>
          </w:p>
          <w:p w14:paraId="3A13D2FD" w14:textId="3BB9BC43" w:rsidR="00244E46" w:rsidRDefault="00244E46" w:rsidP="006B5CFB">
            <w:pPr>
              <w:pStyle w:val="ListParagraph"/>
              <w:numPr>
                <w:ilvl w:val="0"/>
                <w:numId w:val="13"/>
              </w:numPr>
              <w:rPr>
                <w:rFonts w:ascii="Arial" w:hAnsi="Arial" w:cs="Arial"/>
                <w:sz w:val="18"/>
                <w:szCs w:val="18"/>
              </w:rPr>
            </w:pPr>
            <w:r w:rsidRPr="00244E46">
              <w:rPr>
                <w:rFonts w:ascii="Arial" w:hAnsi="Arial" w:cs="Arial"/>
                <w:sz w:val="18"/>
                <w:szCs w:val="18"/>
              </w:rPr>
              <w:t>Eva</w:t>
            </w:r>
            <w:r w:rsidR="00922018">
              <w:rPr>
                <w:rFonts w:ascii="Arial" w:hAnsi="Arial" w:cs="Arial"/>
                <w:sz w:val="18"/>
                <w:szCs w:val="18"/>
              </w:rPr>
              <w:t>luation of presented MCO method</w:t>
            </w:r>
            <w:r w:rsidRPr="00244E46">
              <w:rPr>
                <w:rFonts w:ascii="Arial" w:hAnsi="Arial" w:cs="Arial"/>
                <w:sz w:val="18"/>
                <w:szCs w:val="18"/>
              </w:rPr>
              <w:t>s</w:t>
            </w:r>
            <w:r>
              <w:rPr>
                <w:rFonts w:ascii="Arial" w:hAnsi="Arial" w:cs="Arial"/>
                <w:sz w:val="18"/>
                <w:szCs w:val="18"/>
              </w:rPr>
              <w:t xml:space="preserve"> Functionally</w:t>
            </w:r>
            <w:r w:rsidR="00D775AE">
              <w:rPr>
                <w:rFonts w:ascii="Arial" w:hAnsi="Arial" w:cs="Arial"/>
                <w:sz w:val="18"/>
                <w:szCs w:val="18"/>
              </w:rPr>
              <w:t>;</w:t>
            </w:r>
          </w:p>
          <w:p w14:paraId="25920163" w14:textId="5F781966" w:rsidR="00244E46" w:rsidRDefault="00244E46" w:rsidP="006B5CFB">
            <w:pPr>
              <w:pStyle w:val="ListParagraph"/>
              <w:numPr>
                <w:ilvl w:val="0"/>
                <w:numId w:val="13"/>
              </w:numPr>
              <w:rPr>
                <w:rFonts w:ascii="Arial" w:hAnsi="Arial" w:cs="Arial"/>
                <w:sz w:val="18"/>
                <w:szCs w:val="18"/>
              </w:rPr>
            </w:pPr>
            <w:r>
              <w:rPr>
                <w:rFonts w:ascii="Arial" w:hAnsi="Arial" w:cs="Arial"/>
                <w:sz w:val="18"/>
                <w:szCs w:val="18"/>
              </w:rPr>
              <w:t xml:space="preserve">Evaluation of presented MCO </w:t>
            </w:r>
            <w:r w:rsidR="00922018">
              <w:rPr>
                <w:rFonts w:ascii="Arial" w:hAnsi="Arial" w:cs="Arial"/>
                <w:sz w:val="18"/>
                <w:szCs w:val="18"/>
              </w:rPr>
              <w:t>methods</w:t>
            </w:r>
            <w:r>
              <w:rPr>
                <w:rFonts w:ascii="Arial" w:hAnsi="Arial" w:cs="Arial"/>
                <w:sz w:val="18"/>
                <w:szCs w:val="18"/>
              </w:rPr>
              <w:t xml:space="preserve"> against the security and privacy requirements</w:t>
            </w:r>
            <w:r w:rsidR="00D775AE">
              <w:rPr>
                <w:rFonts w:ascii="Arial" w:hAnsi="Arial" w:cs="Arial"/>
                <w:sz w:val="18"/>
                <w:szCs w:val="18"/>
              </w:rPr>
              <w:t>;</w:t>
            </w:r>
          </w:p>
          <w:p w14:paraId="6D4C05C2" w14:textId="3B256DC3" w:rsidR="00244E46" w:rsidRDefault="00244E46" w:rsidP="006B5CFB">
            <w:pPr>
              <w:pStyle w:val="ListParagraph"/>
              <w:numPr>
                <w:ilvl w:val="0"/>
                <w:numId w:val="13"/>
              </w:numPr>
              <w:rPr>
                <w:rFonts w:ascii="Arial" w:hAnsi="Arial" w:cs="Arial"/>
                <w:sz w:val="18"/>
                <w:szCs w:val="18"/>
              </w:rPr>
            </w:pPr>
            <w:r>
              <w:rPr>
                <w:rFonts w:ascii="Arial" w:hAnsi="Arial" w:cs="Arial"/>
                <w:sz w:val="18"/>
                <w:szCs w:val="18"/>
              </w:rPr>
              <w:t>Specif</w:t>
            </w:r>
            <w:r w:rsidR="00760729">
              <w:rPr>
                <w:rFonts w:ascii="Arial" w:hAnsi="Arial" w:cs="Arial"/>
                <w:sz w:val="18"/>
                <w:szCs w:val="18"/>
              </w:rPr>
              <w:t>ication of</w:t>
            </w:r>
            <w:r>
              <w:rPr>
                <w:rFonts w:ascii="Arial" w:hAnsi="Arial" w:cs="Arial"/>
                <w:sz w:val="18"/>
                <w:szCs w:val="18"/>
              </w:rPr>
              <w:t xml:space="preserve"> the ITS MCO approach includ</w:t>
            </w:r>
            <w:r w:rsidR="00760729">
              <w:rPr>
                <w:rFonts w:ascii="Arial" w:hAnsi="Arial" w:cs="Arial"/>
                <w:sz w:val="18"/>
                <w:szCs w:val="18"/>
              </w:rPr>
              <w:t>ing</w:t>
            </w:r>
            <w:r>
              <w:rPr>
                <w:rFonts w:ascii="Arial" w:hAnsi="Arial" w:cs="Arial"/>
                <w:sz w:val="18"/>
                <w:szCs w:val="18"/>
              </w:rPr>
              <w:t xml:space="preserve"> </w:t>
            </w:r>
            <w:r w:rsidR="00760729">
              <w:rPr>
                <w:rFonts w:ascii="Arial" w:hAnsi="Arial" w:cs="Arial"/>
                <w:sz w:val="18"/>
                <w:szCs w:val="18"/>
              </w:rPr>
              <w:t xml:space="preserve">technology </w:t>
            </w:r>
            <w:r>
              <w:rPr>
                <w:rFonts w:ascii="Arial" w:hAnsi="Arial" w:cs="Arial"/>
                <w:sz w:val="18"/>
                <w:szCs w:val="18"/>
              </w:rPr>
              <w:t xml:space="preserve">neutral interoperability extension possibilities </w:t>
            </w:r>
            <w:r w:rsidR="00760729">
              <w:rPr>
                <w:rFonts w:ascii="Arial" w:hAnsi="Arial" w:cs="Arial"/>
                <w:sz w:val="18"/>
                <w:szCs w:val="18"/>
              </w:rPr>
              <w:t xml:space="preserve">to </w:t>
            </w:r>
            <w:r>
              <w:rPr>
                <w:rFonts w:ascii="Arial" w:hAnsi="Arial" w:cs="Arial"/>
                <w:sz w:val="18"/>
                <w:szCs w:val="18"/>
              </w:rPr>
              <w:t>other technologies at the facility layer</w:t>
            </w:r>
            <w:r w:rsidR="00D775AE">
              <w:rPr>
                <w:rFonts w:ascii="Arial" w:hAnsi="Arial" w:cs="Arial"/>
                <w:sz w:val="18"/>
                <w:szCs w:val="18"/>
              </w:rPr>
              <w:t>;</w:t>
            </w:r>
          </w:p>
          <w:p w14:paraId="1885D8AB" w14:textId="25F0A995" w:rsidR="00244E46" w:rsidRPr="00244E46" w:rsidRDefault="00760729" w:rsidP="006B5CFB">
            <w:pPr>
              <w:pStyle w:val="ListParagraph"/>
              <w:numPr>
                <w:ilvl w:val="0"/>
                <w:numId w:val="13"/>
              </w:numPr>
              <w:rPr>
                <w:rFonts w:ascii="Arial" w:hAnsi="Arial" w:cs="Arial"/>
                <w:sz w:val="18"/>
                <w:szCs w:val="18"/>
              </w:rPr>
            </w:pPr>
            <w:r>
              <w:rPr>
                <w:rFonts w:ascii="Arial" w:hAnsi="Arial" w:cs="Arial"/>
                <w:sz w:val="18"/>
                <w:szCs w:val="18"/>
              </w:rPr>
              <w:lastRenderedPageBreak/>
              <w:t>Definition of</w:t>
            </w:r>
            <w:r w:rsidR="00244E46">
              <w:rPr>
                <w:rFonts w:ascii="Arial" w:hAnsi="Arial" w:cs="Arial"/>
                <w:sz w:val="18"/>
                <w:szCs w:val="18"/>
              </w:rPr>
              <w:t xml:space="preserve"> other Release-1 standards </w:t>
            </w:r>
            <w:r>
              <w:rPr>
                <w:rFonts w:ascii="Arial" w:hAnsi="Arial" w:cs="Arial"/>
                <w:sz w:val="18"/>
                <w:szCs w:val="18"/>
              </w:rPr>
              <w:t xml:space="preserve">that </w:t>
            </w:r>
            <w:r w:rsidR="00244E46">
              <w:rPr>
                <w:rFonts w:ascii="Arial" w:hAnsi="Arial" w:cs="Arial"/>
                <w:sz w:val="18"/>
                <w:szCs w:val="18"/>
              </w:rPr>
              <w:t>need to be u</w:t>
            </w:r>
            <w:r w:rsidR="00922018">
              <w:rPr>
                <w:rFonts w:ascii="Arial" w:hAnsi="Arial" w:cs="Arial"/>
                <w:sz w:val="18"/>
                <w:szCs w:val="18"/>
              </w:rPr>
              <w:t xml:space="preserve">pdated to support MCO </w:t>
            </w:r>
            <w:r>
              <w:rPr>
                <w:rFonts w:ascii="Arial" w:hAnsi="Arial" w:cs="Arial"/>
                <w:sz w:val="18"/>
                <w:szCs w:val="18"/>
              </w:rPr>
              <w:t xml:space="preserve">in addition to </w:t>
            </w:r>
            <w:r w:rsidR="00922018">
              <w:rPr>
                <w:rFonts w:ascii="Arial" w:hAnsi="Arial" w:cs="Arial"/>
                <w:sz w:val="18"/>
                <w:szCs w:val="18"/>
              </w:rPr>
              <w:t xml:space="preserve">those </w:t>
            </w:r>
            <w:r>
              <w:rPr>
                <w:rFonts w:ascii="Arial" w:hAnsi="Arial" w:cs="Arial"/>
                <w:sz w:val="18"/>
                <w:szCs w:val="18"/>
              </w:rPr>
              <w:t>ones within the scope of</w:t>
            </w:r>
            <w:r w:rsidR="00922018">
              <w:rPr>
                <w:rFonts w:ascii="Arial" w:hAnsi="Arial" w:cs="Arial"/>
                <w:sz w:val="18"/>
                <w:szCs w:val="18"/>
              </w:rPr>
              <w:t xml:space="preserve"> this Action.</w:t>
            </w:r>
          </w:p>
          <w:p w14:paraId="61D5CEE4" w14:textId="77777777" w:rsidR="00A33690" w:rsidRPr="0067209B" w:rsidRDefault="00A33690" w:rsidP="00A81B69">
            <w:pPr>
              <w:pStyle w:val="TAC"/>
              <w:keepNext w:val="0"/>
              <w:keepLines w:val="0"/>
              <w:jc w:val="left"/>
            </w:pPr>
          </w:p>
          <w:p w14:paraId="626EF890" w14:textId="77777777" w:rsidR="00A33690" w:rsidRPr="00A41034" w:rsidRDefault="00A33690" w:rsidP="00A81B69">
            <w:pPr>
              <w:pStyle w:val="B2"/>
              <w:keepNext w:val="0"/>
              <w:keepLines w:val="0"/>
              <w:numPr>
                <w:ilvl w:val="0"/>
                <w:numId w:val="0"/>
              </w:numPr>
              <w:rPr>
                <w:b/>
                <w:sz w:val="18"/>
                <w:szCs w:val="18"/>
              </w:rPr>
            </w:pPr>
            <w:r>
              <w:rPr>
                <w:b/>
                <w:sz w:val="18"/>
                <w:szCs w:val="18"/>
              </w:rPr>
              <w:t>Working sessions</w:t>
            </w:r>
            <w:r w:rsidRPr="00A41034">
              <w:rPr>
                <w:b/>
                <w:sz w:val="18"/>
                <w:szCs w:val="18"/>
              </w:rPr>
              <w:t xml:space="preserve">: </w:t>
            </w:r>
          </w:p>
          <w:p w14:paraId="56429031" w14:textId="77777777" w:rsidR="00A33690" w:rsidRPr="00002561" w:rsidRDefault="00922018" w:rsidP="00A81B69">
            <w:pPr>
              <w:pStyle w:val="B2"/>
              <w:keepNext w:val="0"/>
              <w:keepLines w:val="0"/>
              <w:numPr>
                <w:ilvl w:val="0"/>
                <w:numId w:val="0"/>
              </w:numPr>
              <w:rPr>
                <w:sz w:val="18"/>
              </w:rPr>
            </w:pPr>
            <w:r>
              <w:rPr>
                <w:sz w:val="18"/>
              </w:rPr>
              <w:t xml:space="preserve">It is anticipated that about 60% of the work will be </w:t>
            </w:r>
            <w:r w:rsidR="00A33690">
              <w:rPr>
                <w:sz w:val="18"/>
              </w:rPr>
              <w:t xml:space="preserve">performed as drafting work remotely and </w:t>
            </w:r>
            <w:r w:rsidR="00315300">
              <w:rPr>
                <w:sz w:val="18"/>
              </w:rPr>
              <w:t>electronically</w:t>
            </w:r>
            <w:r w:rsidR="00A33690">
              <w:rPr>
                <w:sz w:val="18"/>
              </w:rPr>
              <w:t xml:space="preserve">. </w:t>
            </w:r>
            <w:r>
              <w:rPr>
                <w:sz w:val="18"/>
              </w:rPr>
              <w:t xml:space="preserve">To accommodate good definitions of the specifications </w:t>
            </w:r>
            <w:r w:rsidR="009926E5">
              <w:rPr>
                <w:sz w:val="18"/>
              </w:rPr>
              <w:t>2</w:t>
            </w:r>
            <w:r>
              <w:rPr>
                <w:sz w:val="18"/>
              </w:rPr>
              <w:t xml:space="preserve"> </w:t>
            </w:r>
            <w:r w:rsidR="00315300">
              <w:rPr>
                <w:sz w:val="18"/>
              </w:rPr>
              <w:t>STF-Experts physical working s</w:t>
            </w:r>
            <w:r>
              <w:rPr>
                <w:sz w:val="18"/>
              </w:rPr>
              <w:t>essions will be organized and 3</w:t>
            </w:r>
            <w:r w:rsidR="00315300">
              <w:rPr>
                <w:sz w:val="18"/>
              </w:rPr>
              <w:t xml:space="preserve"> STF-Experts </w:t>
            </w:r>
            <w:r>
              <w:rPr>
                <w:sz w:val="18"/>
              </w:rPr>
              <w:t>remote working sessions are expected.</w:t>
            </w:r>
            <w:r w:rsidR="009F4F5A">
              <w:rPr>
                <w:sz w:val="18"/>
              </w:rPr>
              <w:t xml:space="preserve"> All expertise is needed.</w:t>
            </w:r>
          </w:p>
          <w:p w14:paraId="52A28682" w14:textId="77777777" w:rsidR="00A33690" w:rsidRPr="0067209B" w:rsidRDefault="00A33690" w:rsidP="00A81B69">
            <w:pPr>
              <w:pStyle w:val="TAC"/>
              <w:keepNext w:val="0"/>
              <w:keepLines w:val="0"/>
              <w:jc w:val="left"/>
            </w:pPr>
          </w:p>
          <w:p w14:paraId="400F19D8" w14:textId="77777777" w:rsidR="00A33690" w:rsidRPr="0067209B" w:rsidRDefault="00A33690" w:rsidP="00A81B69">
            <w:pPr>
              <w:pStyle w:val="TAC"/>
              <w:keepNext w:val="0"/>
              <w:keepLines w:val="0"/>
              <w:jc w:val="left"/>
            </w:pPr>
            <w:r w:rsidRPr="0067209B">
              <w:rPr>
                <w:b/>
              </w:rPr>
              <w:t>Intermediate and final Milestones:</w:t>
            </w:r>
          </w:p>
          <w:p w14:paraId="1E5F4D89" w14:textId="77777777" w:rsidR="00A33690" w:rsidRPr="00FB3A6D" w:rsidRDefault="00A33690" w:rsidP="00A81B69">
            <w:pPr>
              <w:pStyle w:val="TAC"/>
              <w:keepNext w:val="0"/>
              <w:keepLines w:val="0"/>
              <w:ind w:left="708"/>
              <w:jc w:val="left"/>
            </w:pPr>
            <w:r w:rsidRPr="00FB3A6D">
              <w:rPr>
                <w:b/>
              </w:rPr>
              <w:t>Start</w:t>
            </w:r>
            <w:r w:rsidRPr="00FB3A6D">
              <w:t xml:space="preserve">: </w:t>
            </w:r>
            <w:r w:rsidR="00133BAC" w:rsidRPr="00FB3A6D">
              <w:t>T0 + 6</w:t>
            </w:r>
            <w:r w:rsidRPr="00FB3A6D">
              <w:t>.</w:t>
            </w:r>
          </w:p>
          <w:p w14:paraId="492E40FC" w14:textId="77777777" w:rsidR="00A33690" w:rsidRPr="00FB3A6D" w:rsidRDefault="00A33690" w:rsidP="00A81B69">
            <w:pPr>
              <w:pStyle w:val="TAC"/>
              <w:keepNext w:val="0"/>
              <w:keepLines w:val="0"/>
              <w:ind w:left="708"/>
              <w:jc w:val="left"/>
            </w:pPr>
            <w:r w:rsidRPr="00FB3A6D">
              <w:rPr>
                <w:b/>
              </w:rPr>
              <w:t>M2.</w:t>
            </w:r>
            <w:r w:rsidR="00133BAC" w:rsidRPr="00FB3A6D">
              <w:rPr>
                <w:b/>
              </w:rPr>
              <w:t>2</w:t>
            </w:r>
            <w:r w:rsidRPr="00FB3A6D">
              <w:t xml:space="preserve">: </w:t>
            </w:r>
            <w:r w:rsidR="007D7F27" w:rsidRPr="00FB3A6D">
              <w:t>Stable</w:t>
            </w:r>
            <w:r w:rsidR="00403992" w:rsidRPr="00FB3A6D">
              <w:t xml:space="preserve"> D</w:t>
            </w:r>
            <w:r w:rsidRPr="00FB3A6D">
              <w:t xml:space="preserve">raft: T0 + </w:t>
            </w:r>
            <w:r w:rsidR="00133BAC" w:rsidRPr="00FB3A6D">
              <w:t>10</w:t>
            </w:r>
            <w:r w:rsidRPr="00FB3A6D">
              <w:t>.</w:t>
            </w:r>
          </w:p>
          <w:p w14:paraId="0E7FD094" w14:textId="77777777" w:rsidR="00A33690" w:rsidRPr="0020266E" w:rsidRDefault="00A33690" w:rsidP="00A81B69">
            <w:pPr>
              <w:pStyle w:val="TAC"/>
              <w:keepNext w:val="0"/>
              <w:keepLines w:val="0"/>
              <w:ind w:left="708"/>
              <w:jc w:val="left"/>
            </w:pPr>
            <w:r w:rsidRPr="0020266E">
              <w:rPr>
                <w:b/>
              </w:rPr>
              <w:t>M2.</w:t>
            </w:r>
            <w:r w:rsidR="00133BAC">
              <w:rPr>
                <w:b/>
              </w:rPr>
              <w:t>3</w:t>
            </w:r>
            <w:r w:rsidRPr="0020266E">
              <w:t xml:space="preserve">: Final draft approved by TC ITS: </w:t>
            </w:r>
            <w:r w:rsidR="00B8066C">
              <w:t>T0 + 14</w:t>
            </w:r>
            <w:r w:rsidRPr="0020266E">
              <w:t>.</w:t>
            </w:r>
          </w:p>
          <w:p w14:paraId="587166C0" w14:textId="77777777" w:rsidR="00A33690" w:rsidRPr="008D17AC" w:rsidRDefault="00133BAC" w:rsidP="00922018">
            <w:pPr>
              <w:pStyle w:val="TAC"/>
              <w:keepNext w:val="0"/>
              <w:keepLines w:val="0"/>
              <w:spacing w:after="120"/>
              <w:ind w:left="709"/>
              <w:jc w:val="left"/>
            </w:pPr>
            <w:r w:rsidRPr="008D17AC">
              <w:rPr>
                <w:b/>
              </w:rPr>
              <w:t>M2.4</w:t>
            </w:r>
            <w:r w:rsidR="00A33690" w:rsidRPr="008D17AC">
              <w:rPr>
                <w:b/>
              </w:rPr>
              <w:t>:</w:t>
            </w:r>
            <w:r w:rsidR="00A33690" w:rsidRPr="008D17AC">
              <w:t xml:space="preserve"> </w:t>
            </w:r>
            <w:r w:rsidR="004C7E0C">
              <w:t xml:space="preserve">TB approval and publication </w:t>
            </w:r>
            <w:r w:rsidR="00A57030" w:rsidRPr="008D17AC">
              <w:t>TR 103 439 V1.1.1</w:t>
            </w:r>
            <w:r w:rsidR="00A33690" w:rsidRPr="008D17AC">
              <w:t>: T0</w:t>
            </w:r>
            <w:r w:rsidR="00B8066C" w:rsidRPr="008D17AC">
              <w:t xml:space="preserve"> </w:t>
            </w:r>
            <w:r w:rsidR="00A33690" w:rsidRPr="008D17AC">
              <w:t>+</w:t>
            </w:r>
            <w:r w:rsidR="00B8066C" w:rsidRPr="008D17AC">
              <w:t xml:space="preserve"> 15</w:t>
            </w:r>
            <w:r w:rsidR="00A33690" w:rsidRPr="008D17AC">
              <w:t>.</w:t>
            </w:r>
          </w:p>
          <w:p w14:paraId="117FBB4E" w14:textId="77777777" w:rsidR="00922018" w:rsidRPr="0067209B" w:rsidRDefault="00922018" w:rsidP="00922018">
            <w:pPr>
              <w:pStyle w:val="TAC"/>
              <w:keepNext w:val="0"/>
              <w:keepLines w:val="0"/>
              <w:jc w:val="left"/>
            </w:pPr>
            <w:r w:rsidRPr="008D17AC">
              <w:rPr>
                <w:b/>
              </w:rPr>
              <w:t xml:space="preserve">Effort required: </w:t>
            </w:r>
            <w:r w:rsidR="0032635F">
              <w:rPr>
                <w:b/>
              </w:rPr>
              <w:t>12</w:t>
            </w:r>
            <w:r w:rsidR="00605E33">
              <w:rPr>
                <w:b/>
              </w:rPr>
              <w:t>8</w:t>
            </w:r>
            <w:r w:rsidR="00605E33" w:rsidRPr="008D17AC">
              <w:rPr>
                <w:b/>
              </w:rPr>
              <w:t xml:space="preserve"> </w:t>
            </w:r>
            <w:r w:rsidRPr="008D17AC">
              <w:rPr>
                <w:b/>
              </w:rPr>
              <w:t>units</w:t>
            </w:r>
          </w:p>
          <w:p w14:paraId="6C4153DC" w14:textId="77777777" w:rsidR="00A33690" w:rsidRPr="0067209B" w:rsidRDefault="00A33690" w:rsidP="00A81B69">
            <w:pPr>
              <w:pStyle w:val="TAC"/>
              <w:keepNext w:val="0"/>
              <w:keepLines w:val="0"/>
              <w:jc w:val="left"/>
              <w:rPr>
                <w:b/>
              </w:rPr>
            </w:pPr>
          </w:p>
        </w:tc>
        <w:tc>
          <w:tcPr>
            <w:tcW w:w="1569" w:type="dxa"/>
            <w:tcBorders>
              <w:bottom w:val="single" w:sz="4" w:space="0" w:color="000000"/>
            </w:tcBorders>
            <w:shd w:val="clear" w:color="auto" w:fill="auto"/>
          </w:tcPr>
          <w:p w14:paraId="213B056D" w14:textId="77777777" w:rsidR="00A33690" w:rsidRPr="0067209B" w:rsidRDefault="00A33690" w:rsidP="00A81B69">
            <w:pPr>
              <w:pStyle w:val="TAC"/>
              <w:keepNext w:val="0"/>
              <w:keepLines w:val="0"/>
            </w:pPr>
          </w:p>
        </w:tc>
      </w:tr>
      <w:tr w:rsidR="007B7D61" w:rsidRPr="0067209B" w14:paraId="2F3C7481" w14:textId="77777777" w:rsidTr="00A81B69">
        <w:tc>
          <w:tcPr>
            <w:tcW w:w="1519" w:type="dxa"/>
            <w:tcBorders>
              <w:bottom w:val="single" w:sz="4" w:space="0" w:color="000000"/>
            </w:tcBorders>
            <w:shd w:val="clear" w:color="auto" w:fill="00FFFF"/>
          </w:tcPr>
          <w:p w14:paraId="2BC2BC81" w14:textId="77777777" w:rsidR="007B7D61" w:rsidRPr="00A41034" w:rsidRDefault="007B7D61" w:rsidP="00A81B69">
            <w:pPr>
              <w:pStyle w:val="TH"/>
              <w:keepNext w:val="0"/>
              <w:keepLines w:val="0"/>
              <w:rPr>
                <w:rFonts w:cs="Arial"/>
              </w:rPr>
            </w:pPr>
            <w:r>
              <w:rPr>
                <w:rFonts w:cs="Arial"/>
              </w:rPr>
              <w:t>T</w:t>
            </w:r>
            <w:r w:rsidRPr="00A41034">
              <w:rPr>
                <w:rFonts w:cs="Arial"/>
              </w:rPr>
              <w:t>3</w:t>
            </w:r>
          </w:p>
        </w:tc>
        <w:tc>
          <w:tcPr>
            <w:tcW w:w="6200" w:type="dxa"/>
            <w:tcBorders>
              <w:bottom w:val="single" w:sz="4" w:space="0" w:color="000000"/>
            </w:tcBorders>
            <w:shd w:val="clear" w:color="auto" w:fill="00FFFF"/>
          </w:tcPr>
          <w:p w14:paraId="68C661D3" w14:textId="77777777" w:rsidR="004C7E0C" w:rsidRPr="004C7E0C" w:rsidRDefault="004C7E0C" w:rsidP="00A81B69">
            <w:pPr>
              <w:pStyle w:val="B20"/>
              <w:numPr>
                <w:ilvl w:val="0"/>
                <w:numId w:val="0"/>
              </w:numPr>
              <w:spacing w:before="60"/>
              <w:jc w:val="center"/>
              <w:rPr>
                <w:rFonts w:ascii="Arial" w:hAnsi="Arial" w:cs="Arial"/>
              </w:rPr>
            </w:pPr>
            <w:r w:rsidRPr="004C7E0C">
              <w:rPr>
                <w:rFonts w:ascii="Arial" w:hAnsi="Arial" w:cs="Arial"/>
              </w:rPr>
              <w:t>Communication Architecture for Multi-Channel Operation (MCO)</w:t>
            </w:r>
          </w:p>
        </w:tc>
        <w:tc>
          <w:tcPr>
            <w:tcW w:w="1569" w:type="dxa"/>
            <w:tcBorders>
              <w:bottom w:val="single" w:sz="4" w:space="0" w:color="000000"/>
            </w:tcBorders>
            <w:shd w:val="clear" w:color="auto" w:fill="00FFFF"/>
          </w:tcPr>
          <w:p w14:paraId="1DA3C800" w14:textId="77777777" w:rsidR="007B7D61" w:rsidRPr="004C7E0C" w:rsidRDefault="00BC6242" w:rsidP="00A81B69">
            <w:pPr>
              <w:pStyle w:val="TH"/>
              <w:keepNext w:val="0"/>
              <w:keepLines w:val="0"/>
              <w:rPr>
                <w:rFonts w:cs="Arial"/>
              </w:rPr>
            </w:pPr>
            <w:r>
              <w:rPr>
                <w:rFonts w:cs="Arial"/>
              </w:rPr>
              <w:t>D2</w:t>
            </w:r>
            <w:r>
              <w:rPr>
                <w:rFonts w:cs="Arial"/>
              </w:rPr>
              <w:br/>
              <w:t>[</w:t>
            </w:r>
            <w:r w:rsidR="004C7E0C" w:rsidRPr="004C7E0C">
              <w:rPr>
                <w:rFonts w:cs="Arial"/>
              </w:rPr>
              <w:t xml:space="preserve">TS </w:t>
            </w:r>
            <w:r w:rsidR="004C7E0C">
              <w:rPr>
                <w:rFonts w:cs="Arial"/>
              </w:rPr>
              <w:t>103</w:t>
            </w:r>
            <w:r w:rsidR="004C7E0C" w:rsidRPr="004C7E0C">
              <w:rPr>
                <w:rFonts w:cs="Arial"/>
              </w:rPr>
              <w:t xml:space="preserve"> </w:t>
            </w:r>
            <w:r w:rsidR="004109E1">
              <w:rPr>
                <w:rFonts w:cs="Arial"/>
              </w:rPr>
              <w:t>696</w:t>
            </w:r>
            <w:r>
              <w:rPr>
                <w:rFonts w:cs="Arial"/>
              </w:rPr>
              <w:t>]</w:t>
            </w:r>
          </w:p>
        </w:tc>
      </w:tr>
      <w:tr w:rsidR="007B7D61" w:rsidRPr="0067209B" w14:paraId="2C43B69C" w14:textId="77777777" w:rsidTr="00A81B69">
        <w:tc>
          <w:tcPr>
            <w:tcW w:w="1519" w:type="dxa"/>
            <w:tcBorders>
              <w:bottom w:val="single" w:sz="4" w:space="0" w:color="000000"/>
            </w:tcBorders>
            <w:shd w:val="clear" w:color="auto" w:fill="auto"/>
          </w:tcPr>
          <w:p w14:paraId="3D4E3DCC" w14:textId="77777777" w:rsidR="007B7D61" w:rsidRPr="008D3F11" w:rsidRDefault="007B7D61" w:rsidP="00A81B69">
            <w:pPr>
              <w:pStyle w:val="TAC"/>
              <w:keepNext w:val="0"/>
              <w:keepLines w:val="0"/>
            </w:pPr>
            <w:r w:rsidRPr="008D3F11">
              <w:t>T</w:t>
            </w:r>
            <w:r w:rsidRPr="008D3F11">
              <w:fldChar w:fldCharType="begin"/>
            </w:r>
            <w:r w:rsidRPr="009D7AE3">
              <w:instrText xml:space="preserve"> SEQ TTASK \* MERGEFORMAT </w:instrText>
            </w:r>
            <w:r w:rsidRPr="008D3F11">
              <w:fldChar w:fldCharType="separate"/>
            </w:r>
            <w:r w:rsidR="00BC6242">
              <w:rPr>
                <w:noProof/>
              </w:rPr>
              <w:t>3</w:t>
            </w:r>
            <w:r w:rsidRPr="008D3F11">
              <w:fldChar w:fldCharType="end"/>
            </w:r>
            <w:r w:rsidRPr="008D3F11">
              <w:t>.1</w:t>
            </w:r>
          </w:p>
        </w:tc>
        <w:tc>
          <w:tcPr>
            <w:tcW w:w="6200" w:type="dxa"/>
            <w:tcBorders>
              <w:bottom w:val="single" w:sz="4" w:space="0" w:color="000000"/>
            </w:tcBorders>
            <w:shd w:val="clear" w:color="auto" w:fill="auto"/>
          </w:tcPr>
          <w:p w14:paraId="7DA59924" w14:textId="77777777" w:rsidR="00760729" w:rsidRDefault="007B7D61" w:rsidP="00A81B69">
            <w:pPr>
              <w:pStyle w:val="TAC"/>
              <w:keepNext w:val="0"/>
              <w:keepLines w:val="0"/>
              <w:jc w:val="left"/>
            </w:pPr>
            <w:r w:rsidRPr="008D3F11">
              <w:rPr>
                <w:b/>
              </w:rPr>
              <w:t>Description</w:t>
            </w:r>
            <w:r w:rsidRPr="008D3F11">
              <w:rPr>
                <w:rFonts w:cs="Arial"/>
                <w:b/>
                <w:szCs w:val="18"/>
              </w:rPr>
              <w:t>:</w:t>
            </w:r>
            <w:r w:rsidRPr="008D3F11">
              <w:rPr>
                <w:rFonts w:cs="Arial"/>
                <w:szCs w:val="18"/>
              </w:rPr>
              <w:t xml:space="preserve"> The goal of this task </w:t>
            </w:r>
            <w:r>
              <w:rPr>
                <w:rFonts w:cs="Arial"/>
                <w:szCs w:val="18"/>
              </w:rPr>
              <w:t xml:space="preserve">is to </w:t>
            </w:r>
            <w:r w:rsidR="004C7E0C">
              <w:rPr>
                <w:rFonts w:cs="Arial"/>
                <w:szCs w:val="18"/>
              </w:rPr>
              <w:t>specify the ITS Architectural extensions for MCO</w:t>
            </w:r>
            <w:r w:rsidRPr="008D3F11">
              <w:rPr>
                <w:rFonts w:cs="Arial"/>
                <w:szCs w:val="18"/>
              </w:rPr>
              <w:t>: “</w:t>
            </w:r>
            <w:r w:rsidR="004C7E0C">
              <w:t xml:space="preserve">Intelligent Transport System (ITS); </w:t>
            </w:r>
            <w:r w:rsidR="004C7E0C" w:rsidRPr="004C7E0C">
              <w:rPr>
                <w:rFonts w:cs="Arial"/>
              </w:rPr>
              <w:t>Communication Architecture for Multi-Channel Operation (MCO)</w:t>
            </w:r>
            <w:r w:rsidR="004C7E0C">
              <w:rPr>
                <w:rFonts w:cs="Arial"/>
              </w:rPr>
              <w:t>”</w:t>
            </w:r>
            <w:r w:rsidR="001274D9">
              <w:t xml:space="preserve">. </w:t>
            </w:r>
          </w:p>
          <w:p w14:paraId="54F0F8B5" w14:textId="77777777" w:rsidR="00760729" w:rsidRDefault="00760729" w:rsidP="00A81B69">
            <w:pPr>
              <w:pStyle w:val="TAC"/>
              <w:keepNext w:val="0"/>
              <w:keepLines w:val="0"/>
              <w:jc w:val="left"/>
            </w:pPr>
            <w:r>
              <w:t>The work will be b</w:t>
            </w:r>
            <w:r w:rsidR="007B7D61">
              <w:t>ased on</w:t>
            </w:r>
            <w:r>
              <w:t>:</w:t>
            </w:r>
          </w:p>
          <w:p w14:paraId="3B8210B2" w14:textId="6B78983A" w:rsidR="00760729" w:rsidRDefault="00760729" w:rsidP="00BF6A89">
            <w:pPr>
              <w:pStyle w:val="TAC"/>
              <w:keepNext w:val="0"/>
              <w:keepLines w:val="0"/>
              <w:numPr>
                <w:ilvl w:val="0"/>
                <w:numId w:val="20"/>
              </w:numPr>
              <w:jc w:val="left"/>
            </w:pPr>
            <w:r>
              <w:t>T</w:t>
            </w:r>
            <w:r w:rsidR="007B7D61">
              <w:t>he</w:t>
            </w:r>
            <w:r w:rsidR="00BF6A89">
              <w:t xml:space="preserve"> </w:t>
            </w:r>
            <w:r>
              <w:t>outcome of the MCO</w:t>
            </w:r>
            <w:r w:rsidR="006E724F">
              <w:t xml:space="preserve"> </w:t>
            </w:r>
            <w:r>
              <w:t>s</w:t>
            </w:r>
            <w:r w:rsidR="006E724F">
              <w:t xml:space="preserve">tudy </w:t>
            </w:r>
            <w:r>
              <w:t>(Task T2)</w:t>
            </w:r>
            <w:r w:rsidR="00D775AE">
              <w:t>;</w:t>
            </w:r>
          </w:p>
          <w:p w14:paraId="07C74772" w14:textId="0C74DEDC" w:rsidR="00760729" w:rsidRDefault="00760729" w:rsidP="00BF6A89">
            <w:pPr>
              <w:pStyle w:val="TAC"/>
              <w:keepNext w:val="0"/>
              <w:keepLines w:val="0"/>
              <w:numPr>
                <w:ilvl w:val="0"/>
                <w:numId w:val="20"/>
              </w:numPr>
              <w:jc w:val="left"/>
            </w:pPr>
            <w:r>
              <w:t>F</w:t>
            </w:r>
            <w:r w:rsidR="001274D9">
              <w:t xml:space="preserve">eedback from ongoing development of </w:t>
            </w:r>
            <w:r w:rsidR="00142E6A">
              <w:t>Day-2 and beyond</w:t>
            </w:r>
            <w:r w:rsidR="001274D9">
              <w:t xml:space="preserve"> </w:t>
            </w:r>
            <w:r w:rsidR="007B7D61">
              <w:t>service</w:t>
            </w:r>
            <w:r w:rsidR="001274D9">
              <w:t>s and applications</w:t>
            </w:r>
            <w:r w:rsidR="00D775AE">
              <w:t>;</w:t>
            </w:r>
          </w:p>
          <w:p w14:paraId="030C9E89" w14:textId="7A966613" w:rsidR="00760729" w:rsidRDefault="00760729" w:rsidP="00BF6A89">
            <w:pPr>
              <w:pStyle w:val="TAC"/>
              <w:keepNext w:val="0"/>
              <w:keepLines w:val="0"/>
              <w:numPr>
                <w:ilvl w:val="0"/>
                <w:numId w:val="20"/>
              </w:numPr>
              <w:jc w:val="left"/>
            </w:pPr>
            <w:r>
              <w:t xml:space="preserve">Feedback from </w:t>
            </w:r>
            <w:r w:rsidR="007B7D61">
              <w:t xml:space="preserve">ongoing technology developments and findings from </w:t>
            </w:r>
            <w:r>
              <w:t xml:space="preserve">relevant </w:t>
            </w:r>
            <w:r w:rsidR="007B7D61">
              <w:t>EU projects</w:t>
            </w:r>
            <w:r w:rsidR="00D775AE">
              <w:t>;</w:t>
            </w:r>
          </w:p>
          <w:p w14:paraId="162A9123" w14:textId="7ABF64E8" w:rsidR="007B7D61" w:rsidRPr="00BF6A89" w:rsidRDefault="00760729" w:rsidP="00BF6A89">
            <w:pPr>
              <w:pStyle w:val="TAC"/>
              <w:keepNext w:val="0"/>
              <w:keepLines w:val="0"/>
              <w:numPr>
                <w:ilvl w:val="0"/>
                <w:numId w:val="20"/>
              </w:numPr>
              <w:jc w:val="left"/>
            </w:pPr>
            <w:r>
              <w:t>D</w:t>
            </w:r>
            <w:r w:rsidR="007B7D61">
              <w:t xml:space="preserve">evelopments </w:t>
            </w:r>
            <w:r>
              <w:t xml:space="preserve">in </w:t>
            </w:r>
            <w:r w:rsidR="007B7D61">
              <w:t>other SDO</w:t>
            </w:r>
            <w:r>
              <w:rPr>
                <w:rFonts w:cs="Arial"/>
                <w:szCs w:val="18"/>
              </w:rPr>
              <w:t>s worldwide</w:t>
            </w:r>
            <w:r w:rsidR="00122184">
              <w:rPr>
                <w:rFonts w:cs="Arial"/>
                <w:szCs w:val="18"/>
              </w:rPr>
              <w:t>.</w:t>
            </w:r>
          </w:p>
          <w:p w14:paraId="7A0EBB5D" w14:textId="77777777" w:rsidR="00BF6A89" w:rsidRPr="008D3F11" w:rsidRDefault="00BF6A89" w:rsidP="00BF6A89">
            <w:pPr>
              <w:pStyle w:val="TAC"/>
              <w:keepNext w:val="0"/>
              <w:keepLines w:val="0"/>
              <w:ind w:left="768"/>
              <w:jc w:val="left"/>
            </w:pPr>
          </w:p>
        </w:tc>
        <w:tc>
          <w:tcPr>
            <w:tcW w:w="1569" w:type="dxa"/>
            <w:tcBorders>
              <w:bottom w:val="single" w:sz="4" w:space="0" w:color="000000"/>
            </w:tcBorders>
            <w:shd w:val="clear" w:color="auto" w:fill="auto"/>
          </w:tcPr>
          <w:p w14:paraId="2236D2DA" w14:textId="77777777" w:rsidR="007B7D61" w:rsidRPr="007B7D61" w:rsidRDefault="007B7D61" w:rsidP="00A81B69">
            <w:pPr>
              <w:pStyle w:val="TAC"/>
              <w:keepNext w:val="0"/>
              <w:keepLines w:val="0"/>
              <w:rPr>
                <w:highlight w:val="yellow"/>
              </w:rPr>
            </w:pPr>
          </w:p>
        </w:tc>
      </w:tr>
      <w:tr w:rsidR="00AE6D0F" w:rsidRPr="0067209B" w14:paraId="466D83F8" w14:textId="77777777" w:rsidTr="00A81B69">
        <w:tc>
          <w:tcPr>
            <w:tcW w:w="1519" w:type="dxa"/>
            <w:shd w:val="clear" w:color="auto" w:fill="auto"/>
          </w:tcPr>
          <w:p w14:paraId="3CC1481A" w14:textId="77777777" w:rsidR="00AE6D0F" w:rsidRPr="00A767FA" w:rsidRDefault="00AE6D0F" w:rsidP="00AE6D0F">
            <w:pPr>
              <w:pStyle w:val="TAC"/>
              <w:keepNext w:val="0"/>
              <w:keepLines w:val="0"/>
            </w:pPr>
            <w:r>
              <w:t>T</w:t>
            </w:r>
            <w:r w:rsidRPr="00A767FA">
              <w:t>3.1a</w:t>
            </w:r>
          </w:p>
        </w:tc>
        <w:tc>
          <w:tcPr>
            <w:tcW w:w="6200" w:type="dxa"/>
            <w:shd w:val="clear" w:color="auto" w:fill="auto"/>
          </w:tcPr>
          <w:p w14:paraId="5DF7E795" w14:textId="77777777" w:rsidR="00AE6D0F" w:rsidRPr="00133BAC" w:rsidRDefault="00AE6D0F" w:rsidP="005D1C63">
            <w:pPr>
              <w:pStyle w:val="TAC"/>
              <w:jc w:val="left"/>
            </w:pPr>
            <w:r w:rsidRPr="0067209B">
              <w:rPr>
                <w:b/>
              </w:rPr>
              <w:t xml:space="preserve">Methodology: </w:t>
            </w:r>
            <w:r w:rsidRPr="00133BAC">
              <w:t xml:space="preserve">To </w:t>
            </w:r>
            <w:r w:rsidR="00A01037">
              <w:t xml:space="preserve">define the </w:t>
            </w:r>
            <w:r>
              <w:t>architectural extensions of the current ITS Communication Architecture</w:t>
            </w:r>
            <w:r w:rsidR="00620B11">
              <w:t xml:space="preserve"> to support </w:t>
            </w:r>
            <w:r w:rsidR="00A01037">
              <w:t xml:space="preserve">specifically </w:t>
            </w:r>
            <w:r w:rsidR="00620B11">
              <w:t xml:space="preserve">Multi-Channel Operation ITS in a </w:t>
            </w:r>
            <w:r w:rsidR="00CB4446">
              <w:t xml:space="preserve">technology </w:t>
            </w:r>
            <w:r w:rsidR="00620B11">
              <w:t xml:space="preserve">neutral way such that at later </w:t>
            </w:r>
            <w:r w:rsidR="00CB4446">
              <w:t xml:space="preserve">on </w:t>
            </w:r>
            <w:r w:rsidR="00620B11">
              <w:t xml:space="preserve">other technologies  can easily </w:t>
            </w:r>
            <w:r w:rsidR="00A01037">
              <w:t xml:space="preserve">be </w:t>
            </w:r>
            <w:r w:rsidR="00620B11">
              <w:t xml:space="preserve">integrated. </w:t>
            </w:r>
            <w:r w:rsidR="00A01037">
              <w:t xml:space="preserve">The extensions include </w:t>
            </w:r>
            <w:r>
              <w:t>inte</w:t>
            </w:r>
            <w:r w:rsidR="00620B11">
              <w:t>r</w:t>
            </w:r>
            <w:r w:rsidR="005D1C63">
              <w:t>face and basic system requirements</w:t>
            </w:r>
            <w:r>
              <w:t>.</w:t>
            </w:r>
            <w:r w:rsidR="0087032F">
              <w:t xml:space="preserve"> </w:t>
            </w:r>
            <w:r w:rsidRPr="00133BAC">
              <w:t xml:space="preserve"> </w:t>
            </w:r>
          </w:p>
          <w:p w14:paraId="0A7C2CAD" w14:textId="77777777" w:rsidR="00AE6D0F" w:rsidRDefault="00AE6D0F" w:rsidP="00AE6D0F">
            <w:pPr>
              <w:pStyle w:val="TAC"/>
              <w:jc w:val="left"/>
            </w:pPr>
          </w:p>
          <w:p w14:paraId="58CAB1C0" w14:textId="77777777" w:rsidR="00AE6D0F" w:rsidRDefault="00AE6D0F" w:rsidP="00AE6D0F">
            <w:pPr>
              <w:pStyle w:val="TAC"/>
              <w:jc w:val="left"/>
            </w:pPr>
            <w:r w:rsidRPr="00133BAC">
              <w:rPr>
                <w:b/>
              </w:rPr>
              <w:t>Input</w:t>
            </w:r>
            <w:r>
              <w:t xml:space="preserve"> from the following identities will be used:</w:t>
            </w:r>
          </w:p>
          <w:p w14:paraId="731208D6" w14:textId="77777777" w:rsidR="00AE6D0F" w:rsidRDefault="005D1C63" w:rsidP="00AE6D0F">
            <w:pPr>
              <w:pStyle w:val="TAC"/>
              <w:jc w:val="both"/>
            </w:pPr>
            <w:r>
              <w:t>Task 2.1b</w:t>
            </w:r>
            <w:r w:rsidR="00AE6D0F">
              <w:t xml:space="preserve">; </w:t>
            </w:r>
            <w:r w:rsidR="00AE6D0F" w:rsidRPr="00EB1E0B">
              <w:t>ETSI</w:t>
            </w:r>
            <w:r>
              <w:t xml:space="preserve">, </w:t>
            </w:r>
            <w:r w:rsidR="00AE6D0F" w:rsidRPr="00EB1E0B">
              <w:t>IEEE</w:t>
            </w:r>
            <w:r>
              <w:t>, 3GPP and SAE</w:t>
            </w:r>
            <w:r w:rsidR="00AE6D0F" w:rsidRPr="00EB1E0B">
              <w:t xml:space="preserve"> standardization bodies</w:t>
            </w:r>
            <w:r w:rsidR="00AE6D0F">
              <w:t xml:space="preserve">; </w:t>
            </w:r>
            <w:r w:rsidR="00AE6D0F" w:rsidRPr="00EB1E0B">
              <w:t>from C2C-CC, 5GAA</w:t>
            </w:r>
            <w:r>
              <w:t>, C-ROADS, technology providers and other</w:t>
            </w:r>
            <w:r w:rsidR="00AE6D0F" w:rsidRPr="00EB1E0B">
              <w:t xml:space="preserve"> stakeholder group</w:t>
            </w:r>
            <w:r w:rsidR="00AE6D0F">
              <w:t>s</w:t>
            </w:r>
            <w:r w:rsidR="00AE6D0F" w:rsidRPr="00EB1E0B">
              <w:t>.</w:t>
            </w:r>
            <w:r>
              <w:t xml:space="preserve"> </w:t>
            </w:r>
          </w:p>
          <w:p w14:paraId="15E9DDC6" w14:textId="77777777" w:rsidR="00AE6D0F" w:rsidRDefault="00AE6D0F" w:rsidP="00AE6D0F">
            <w:pPr>
              <w:pStyle w:val="TAC"/>
              <w:jc w:val="left"/>
            </w:pPr>
          </w:p>
          <w:p w14:paraId="47EDBB4A" w14:textId="77777777" w:rsidR="00AE6D0F" w:rsidRDefault="00AE6D0F" w:rsidP="00AE6D0F">
            <w:pPr>
              <w:pStyle w:val="TAC"/>
              <w:keepNext w:val="0"/>
              <w:keepLines w:val="0"/>
              <w:jc w:val="left"/>
              <w:rPr>
                <w:rFonts w:cs="Arial"/>
                <w:szCs w:val="18"/>
              </w:rPr>
            </w:pPr>
            <w:r>
              <w:t xml:space="preserve">The methodology for the </w:t>
            </w:r>
            <w:r w:rsidRPr="00244E46">
              <w:rPr>
                <w:rFonts w:cs="Arial"/>
                <w:szCs w:val="18"/>
              </w:rPr>
              <w:t>development of t</w:t>
            </w:r>
            <w:r w:rsidR="00CB4446">
              <w:rPr>
                <w:rFonts w:cs="Arial"/>
                <w:szCs w:val="18"/>
              </w:rPr>
              <w:t>his deliverable</w:t>
            </w:r>
            <w:r w:rsidRPr="00244E46">
              <w:rPr>
                <w:rFonts w:cs="Arial"/>
                <w:szCs w:val="18"/>
              </w:rPr>
              <w:t xml:space="preserve"> will be the following:</w:t>
            </w:r>
          </w:p>
          <w:p w14:paraId="0636CEDE" w14:textId="1B8F04C8" w:rsidR="004B4DAA" w:rsidRDefault="00AE6D0F" w:rsidP="006B5CFB">
            <w:pPr>
              <w:pStyle w:val="TAC"/>
              <w:keepNext w:val="0"/>
              <w:keepLines w:val="0"/>
              <w:numPr>
                <w:ilvl w:val="0"/>
                <w:numId w:val="13"/>
              </w:numPr>
              <w:jc w:val="left"/>
              <w:rPr>
                <w:rFonts w:cs="Arial"/>
                <w:szCs w:val="18"/>
              </w:rPr>
            </w:pPr>
            <w:r w:rsidRPr="004B4DAA">
              <w:rPr>
                <w:rFonts w:cs="Arial"/>
                <w:szCs w:val="18"/>
              </w:rPr>
              <w:t>Analyses</w:t>
            </w:r>
            <w:r w:rsidR="0087032F" w:rsidRPr="004B4DAA">
              <w:rPr>
                <w:rFonts w:cs="Arial"/>
                <w:szCs w:val="18"/>
              </w:rPr>
              <w:t xml:space="preserve"> of the</w:t>
            </w:r>
            <w:r w:rsidR="004B4DAA" w:rsidRPr="004B4DAA">
              <w:rPr>
                <w:rFonts w:cs="Arial"/>
                <w:szCs w:val="18"/>
              </w:rPr>
              <w:t xml:space="preserve"> </w:t>
            </w:r>
            <w:r w:rsidR="00CB4446">
              <w:rPr>
                <w:rFonts w:cs="Arial"/>
                <w:szCs w:val="18"/>
              </w:rPr>
              <w:t xml:space="preserve">outcome of T2 (MCO study in </w:t>
            </w:r>
            <w:r w:rsidR="004B4DAA" w:rsidRPr="004B4DAA">
              <w:rPr>
                <w:rFonts w:cs="Arial"/>
                <w:szCs w:val="18"/>
              </w:rPr>
              <w:t>TR 103 43</w:t>
            </w:r>
            <w:r w:rsidR="004B4DAA">
              <w:rPr>
                <w:rFonts w:cs="Arial"/>
                <w:szCs w:val="18"/>
              </w:rPr>
              <w:t>9</w:t>
            </w:r>
            <w:r w:rsidR="00CB4446">
              <w:rPr>
                <w:rFonts w:cs="Arial"/>
                <w:szCs w:val="18"/>
              </w:rPr>
              <w:t>)</w:t>
            </w:r>
            <w:r w:rsidR="00122184">
              <w:rPr>
                <w:rFonts w:cs="Arial"/>
                <w:szCs w:val="18"/>
              </w:rPr>
              <w:t>;</w:t>
            </w:r>
          </w:p>
          <w:p w14:paraId="7FAACAF9" w14:textId="1CA68782" w:rsidR="004B4DAA" w:rsidRDefault="00226D79" w:rsidP="006B5CFB">
            <w:pPr>
              <w:pStyle w:val="TAC"/>
              <w:keepNext w:val="0"/>
              <w:keepLines w:val="0"/>
              <w:numPr>
                <w:ilvl w:val="0"/>
                <w:numId w:val="13"/>
              </w:numPr>
              <w:jc w:val="left"/>
              <w:rPr>
                <w:rFonts w:cs="Arial"/>
                <w:szCs w:val="18"/>
              </w:rPr>
            </w:pPr>
            <w:r>
              <w:rPr>
                <w:rFonts w:cs="Arial"/>
                <w:szCs w:val="18"/>
              </w:rPr>
              <w:t xml:space="preserve">Identify the effects of the MCO requirements </w:t>
            </w:r>
            <w:r w:rsidR="004B4DAA">
              <w:rPr>
                <w:rFonts w:cs="Arial"/>
                <w:szCs w:val="18"/>
              </w:rPr>
              <w:t xml:space="preserve">on the ITS station architecture </w:t>
            </w:r>
            <w:r>
              <w:rPr>
                <w:rFonts w:cs="Arial"/>
                <w:szCs w:val="18"/>
              </w:rPr>
              <w:t>and its different station types and define the changes required to facilitate MCO functionality</w:t>
            </w:r>
            <w:r w:rsidR="00122184">
              <w:rPr>
                <w:rFonts w:cs="Arial"/>
                <w:szCs w:val="18"/>
              </w:rPr>
              <w:t>;</w:t>
            </w:r>
          </w:p>
          <w:p w14:paraId="5639B8BA" w14:textId="3BA9398E" w:rsidR="00226D79" w:rsidRDefault="00226D79" w:rsidP="006B5CFB">
            <w:pPr>
              <w:pStyle w:val="TAC"/>
              <w:keepNext w:val="0"/>
              <w:keepLines w:val="0"/>
              <w:numPr>
                <w:ilvl w:val="0"/>
                <w:numId w:val="13"/>
              </w:numPr>
              <w:jc w:val="left"/>
              <w:rPr>
                <w:rFonts w:cs="Arial"/>
                <w:szCs w:val="18"/>
              </w:rPr>
            </w:pPr>
            <w:r>
              <w:rPr>
                <w:rFonts w:cs="Arial"/>
                <w:szCs w:val="18"/>
              </w:rPr>
              <w:t xml:space="preserve">Identify the effects of the MCO requirements on the ITSC ISO protocol stack and define the changes required to facilitate MCO </w:t>
            </w:r>
            <w:r w:rsidR="0080638F">
              <w:rPr>
                <w:rFonts w:cs="Arial"/>
                <w:szCs w:val="18"/>
              </w:rPr>
              <w:t>functionality</w:t>
            </w:r>
            <w:r w:rsidR="00CB4446">
              <w:rPr>
                <w:rFonts w:cs="Arial"/>
                <w:szCs w:val="18"/>
              </w:rPr>
              <w:t xml:space="preserve"> as well as the future integration of other technologies</w:t>
            </w:r>
            <w:r w:rsidR="00122184">
              <w:rPr>
                <w:rFonts w:cs="Arial"/>
                <w:szCs w:val="18"/>
              </w:rPr>
              <w:t>;</w:t>
            </w:r>
          </w:p>
          <w:p w14:paraId="7F70A496" w14:textId="77777777" w:rsidR="00226D79" w:rsidRPr="00226D79" w:rsidRDefault="00226D79" w:rsidP="006B5CFB">
            <w:pPr>
              <w:pStyle w:val="TAC"/>
              <w:keepNext w:val="0"/>
              <w:keepLines w:val="0"/>
              <w:numPr>
                <w:ilvl w:val="0"/>
                <w:numId w:val="13"/>
              </w:numPr>
              <w:jc w:val="left"/>
              <w:rPr>
                <w:rFonts w:cs="Arial"/>
                <w:szCs w:val="18"/>
              </w:rPr>
            </w:pPr>
            <w:r>
              <w:rPr>
                <w:rFonts w:cs="Arial"/>
                <w:szCs w:val="18"/>
              </w:rPr>
              <w:t>Identify the effects of the MCO requirements on the ITSC management and security entities and define the changes required to facilitate MCO functionality.</w:t>
            </w:r>
          </w:p>
          <w:p w14:paraId="1F6719B6" w14:textId="77777777" w:rsidR="00AE6D0F" w:rsidRPr="0067209B" w:rsidRDefault="00AE6D0F" w:rsidP="00AE6D0F">
            <w:pPr>
              <w:pStyle w:val="TAC"/>
              <w:keepNext w:val="0"/>
              <w:keepLines w:val="0"/>
              <w:jc w:val="left"/>
            </w:pPr>
          </w:p>
          <w:p w14:paraId="51522179" w14:textId="77777777" w:rsidR="00AE6D0F" w:rsidRPr="00A41034" w:rsidRDefault="00AE6D0F" w:rsidP="00AE6D0F">
            <w:pPr>
              <w:pStyle w:val="B2"/>
              <w:keepNext w:val="0"/>
              <w:keepLines w:val="0"/>
              <w:numPr>
                <w:ilvl w:val="0"/>
                <w:numId w:val="0"/>
              </w:numPr>
              <w:rPr>
                <w:b/>
                <w:sz w:val="18"/>
                <w:szCs w:val="18"/>
              </w:rPr>
            </w:pPr>
            <w:r>
              <w:rPr>
                <w:b/>
                <w:sz w:val="18"/>
                <w:szCs w:val="18"/>
              </w:rPr>
              <w:t>Working sessions</w:t>
            </w:r>
            <w:r w:rsidRPr="00A41034">
              <w:rPr>
                <w:b/>
                <w:sz w:val="18"/>
                <w:szCs w:val="18"/>
              </w:rPr>
              <w:t xml:space="preserve">: </w:t>
            </w:r>
          </w:p>
          <w:p w14:paraId="56DB0E4D" w14:textId="77777777" w:rsidR="00AE6D0F" w:rsidRPr="00002561" w:rsidRDefault="00A417F3" w:rsidP="00AE6D0F">
            <w:pPr>
              <w:pStyle w:val="B2"/>
              <w:keepNext w:val="0"/>
              <w:keepLines w:val="0"/>
              <w:numPr>
                <w:ilvl w:val="0"/>
                <w:numId w:val="0"/>
              </w:numPr>
              <w:rPr>
                <w:sz w:val="18"/>
              </w:rPr>
            </w:pPr>
            <w:r>
              <w:rPr>
                <w:sz w:val="18"/>
              </w:rPr>
              <w:t xml:space="preserve">It is anticipated that </w:t>
            </w:r>
            <w:r w:rsidR="00CB4446">
              <w:rPr>
                <w:sz w:val="18"/>
              </w:rPr>
              <w:t>most</w:t>
            </w:r>
            <w:r>
              <w:rPr>
                <w:sz w:val="18"/>
              </w:rPr>
              <w:t xml:space="preserve"> </w:t>
            </w:r>
            <w:r w:rsidR="00AE6D0F">
              <w:rPr>
                <w:sz w:val="18"/>
              </w:rPr>
              <w:t xml:space="preserve">of the work will be performed </w:t>
            </w:r>
            <w:r w:rsidR="00CB4446">
              <w:rPr>
                <w:sz w:val="18"/>
              </w:rPr>
              <w:t>remotely.</w:t>
            </w:r>
            <w:r w:rsidR="00AE6D0F">
              <w:rPr>
                <w:sz w:val="18"/>
              </w:rPr>
              <w:t xml:space="preserve"> To accommodate good definitions of the </w:t>
            </w:r>
            <w:r>
              <w:rPr>
                <w:sz w:val="18"/>
              </w:rPr>
              <w:t>specification</w:t>
            </w:r>
            <w:r w:rsidR="00AE6D0F">
              <w:rPr>
                <w:sz w:val="18"/>
              </w:rPr>
              <w:t xml:space="preserve"> </w:t>
            </w:r>
            <w:r w:rsidR="00533C70">
              <w:rPr>
                <w:sz w:val="18"/>
              </w:rPr>
              <w:t>2</w:t>
            </w:r>
            <w:r w:rsidR="00AE6D0F">
              <w:rPr>
                <w:sz w:val="18"/>
              </w:rPr>
              <w:t xml:space="preserve"> STF-Experts physical working sessions will be organized and </w:t>
            </w:r>
            <w:r w:rsidR="00A01037">
              <w:rPr>
                <w:sz w:val="18"/>
              </w:rPr>
              <w:t xml:space="preserve">about </w:t>
            </w:r>
            <w:r w:rsidR="00533C70">
              <w:rPr>
                <w:sz w:val="18"/>
              </w:rPr>
              <w:t>6</w:t>
            </w:r>
            <w:r w:rsidR="00AE6D0F">
              <w:rPr>
                <w:sz w:val="18"/>
              </w:rPr>
              <w:t xml:space="preserve"> STF-Experts remote working sessions are expected</w:t>
            </w:r>
            <w:r w:rsidR="00E41C0D">
              <w:rPr>
                <w:sz w:val="18"/>
              </w:rPr>
              <w:t>. Major work is for Architecture expertise with support from the other expertise.</w:t>
            </w:r>
          </w:p>
          <w:p w14:paraId="2CC076AB" w14:textId="77777777" w:rsidR="00AE6D0F" w:rsidRPr="0067209B" w:rsidRDefault="00AE6D0F" w:rsidP="00AE6D0F">
            <w:pPr>
              <w:pStyle w:val="TAC"/>
              <w:keepNext w:val="0"/>
              <w:keepLines w:val="0"/>
              <w:jc w:val="left"/>
            </w:pPr>
          </w:p>
          <w:p w14:paraId="6E9537AA" w14:textId="77777777" w:rsidR="00AE6D0F" w:rsidRPr="0067209B" w:rsidRDefault="00AE6D0F" w:rsidP="00AE6D0F">
            <w:pPr>
              <w:pStyle w:val="TAC"/>
              <w:keepNext w:val="0"/>
              <w:keepLines w:val="0"/>
              <w:jc w:val="left"/>
            </w:pPr>
            <w:r w:rsidRPr="0067209B">
              <w:rPr>
                <w:b/>
              </w:rPr>
              <w:t>Intermediate and final Milestones:</w:t>
            </w:r>
          </w:p>
          <w:p w14:paraId="6D8561C7" w14:textId="77777777" w:rsidR="00AE6D0F" w:rsidRPr="00FB3A6D" w:rsidRDefault="00AE6D0F" w:rsidP="00AE6D0F">
            <w:pPr>
              <w:pStyle w:val="TAC"/>
              <w:keepNext w:val="0"/>
              <w:keepLines w:val="0"/>
              <w:ind w:left="708"/>
              <w:jc w:val="left"/>
            </w:pPr>
            <w:r w:rsidRPr="00FB3A6D">
              <w:rPr>
                <w:b/>
              </w:rPr>
              <w:t>Start</w:t>
            </w:r>
            <w:r w:rsidRPr="00FB3A6D">
              <w:t xml:space="preserve">: </w:t>
            </w:r>
            <w:r w:rsidR="003A7A86" w:rsidRPr="003A7A86">
              <w:t>T0</w:t>
            </w:r>
            <w:r w:rsidR="00B8066C">
              <w:t xml:space="preserve"> </w:t>
            </w:r>
            <w:r w:rsidR="003A7A86" w:rsidRPr="003A7A86">
              <w:t>+</w:t>
            </w:r>
            <w:r w:rsidR="00B8066C">
              <w:t>10</w:t>
            </w:r>
            <w:r w:rsidRPr="00FB3A6D">
              <w:t>.</w:t>
            </w:r>
            <w:r w:rsidR="0088243A" w:rsidRPr="00FB3A6D">
              <w:t xml:space="preserve"> (</w:t>
            </w:r>
            <w:r w:rsidR="007D7F27" w:rsidRPr="00FB3A6D">
              <w:t>Stable</w:t>
            </w:r>
            <w:r w:rsidR="00A01037" w:rsidRPr="00FB3A6D">
              <w:t xml:space="preserve"> Draft level of the </w:t>
            </w:r>
            <w:r w:rsidR="00A01037">
              <w:t>TR 103 439)</w:t>
            </w:r>
          </w:p>
          <w:p w14:paraId="3104F439" w14:textId="77777777" w:rsidR="00AE6D0F" w:rsidRPr="00FB3A6D" w:rsidRDefault="003A7A86" w:rsidP="00AE6D0F">
            <w:pPr>
              <w:pStyle w:val="TAC"/>
              <w:keepNext w:val="0"/>
              <w:keepLines w:val="0"/>
              <w:ind w:left="708"/>
              <w:jc w:val="left"/>
            </w:pPr>
            <w:r w:rsidRPr="00FB3A6D">
              <w:rPr>
                <w:b/>
              </w:rPr>
              <w:t>M3</w:t>
            </w:r>
            <w:r w:rsidR="00AE6D0F" w:rsidRPr="00FB3A6D">
              <w:rPr>
                <w:b/>
              </w:rPr>
              <w:t>.</w:t>
            </w:r>
            <w:r w:rsidRPr="00FB3A6D">
              <w:rPr>
                <w:b/>
              </w:rPr>
              <w:t>1</w:t>
            </w:r>
            <w:r w:rsidR="00AE6D0F" w:rsidRPr="00FB3A6D">
              <w:rPr>
                <w:b/>
              </w:rPr>
              <w:t>:</w:t>
            </w:r>
            <w:r w:rsidR="00AE6D0F" w:rsidRPr="00FB3A6D">
              <w:t xml:space="preserve"> </w:t>
            </w:r>
            <w:r w:rsidR="007D7F27" w:rsidRPr="00FB3A6D">
              <w:t>Stable</w:t>
            </w:r>
            <w:r w:rsidRPr="00FB3A6D">
              <w:t xml:space="preserve"> D</w:t>
            </w:r>
            <w:r w:rsidR="00AE6D0F" w:rsidRPr="00FB3A6D">
              <w:t xml:space="preserve">raft: T0 + </w:t>
            </w:r>
            <w:r w:rsidR="00B8066C" w:rsidRPr="00FB3A6D">
              <w:t>14</w:t>
            </w:r>
            <w:r w:rsidR="00AE6D0F" w:rsidRPr="00FB3A6D">
              <w:t>.</w:t>
            </w:r>
            <w:r w:rsidR="00A01037" w:rsidRPr="00FB3A6D">
              <w:t xml:space="preserve"> </w:t>
            </w:r>
          </w:p>
          <w:p w14:paraId="2619FBF6" w14:textId="77777777" w:rsidR="00AE6D0F" w:rsidRDefault="003A7A86" w:rsidP="00AE6D0F">
            <w:pPr>
              <w:pStyle w:val="TAC"/>
              <w:keepNext w:val="0"/>
              <w:keepLines w:val="0"/>
              <w:ind w:left="708"/>
              <w:jc w:val="left"/>
            </w:pPr>
            <w:r w:rsidRPr="00B8066C">
              <w:rPr>
                <w:b/>
              </w:rPr>
              <w:t>M3</w:t>
            </w:r>
            <w:r w:rsidR="00AE6D0F" w:rsidRPr="00B8066C">
              <w:rPr>
                <w:b/>
              </w:rPr>
              <w:t>.</w:t>
            </w:r>
            <w:r w:rsidRPr="00B8066C">
              <w:rPr>
                <w:b/>
              </w:rPr>
              <w:t>2:</w:t>
            </w:r>
            <w:r>
              <w:t xml:space="preserve"> Final D</w:t>
            </w:r>
            <w:r w:rsidR="00AE6D0F" w:rsidRPr="0020266E">
              <w:t xml:space="preserve">raft approved by TC ITS: </w:t>
            </w:r>
            <w:r w:rsidR="00B8066C">
              <w:t>T0 + 18</w:t>
            </w:r>
            <w:r w:rsidR="00AE6D0F" w:rsidRPr="0020266E">
              <w:t>.</w:t>
            </w:r>
          </w:p>
          <w:p w14:paraId="4DE3CA42" w14:textId="77777777" w:rsidR="00B8066C" w:rsidRPr="008D17AC" w:rsidRDefault="00B8066C" w:rsidP="00AE6D0F">
            <w:pPr>
              <w:pStyle w:val="TAC"/>
              <w:keepNext w:val="0"/>
              <w:keepLines w:val="0"/>
              <w:ind w:left="708"/>
              <w:jc w:val="left"/>
            </w:pPr>
            <w:r w:rsidRPr="00B8066C">
              <w:rPr>
                <w:b/>
              </w:rPr>
              <w:t>M3.3:</w:t>
            </w:r>
            <w:r w:rsidR="004C7E0C">
              <w:t xml:space="preserve"> TB approval and publication TS</w:t>
            </w:r>
            <w:r w:rsidR="00A57030">
              <w:t xml:space="preserve"> </w:t>
            </w:r>
            <w:r w:rsidR="004C7E0C">
              <w:t>10</w:t>
            </w:r>
            <w:r w:rsidR="00A57030" w:rsidRPr="008D17AC">
              <w:t>3</w:t>
            </w:r>
            <w:r w:rsidR="004C7E0C">
              <w:t xml:space="preserve"> </w:t>
            </w:r>
            <w:r w:rsidR="004109E1">
              <w:t xml:space="preserve">696 </w:t>
            </w:r>
            <w:r w:rsidR="004C7E0C">
              <w:t>V1</w:t>
            </w:r>
            <w:r w:rsidR="00A57030" w:rsidRPr="008D17AC">
              <w:t>.1</w:t>
            </w:r>
            <w:r w:rsidRPr="008D17AC">
              <w:t>.1: T0 + 19.</w:t>
            </w:r>
          </w:p>
          <w:p w14:paraId="36D3212A" w14:textId="77777777" w:rsidR="004C7E0C" w:rsidRDefault="004C7E0C" w:rsidP="00AE6D0F">
            <w:pPr>
              <w:pStyle w:val="TAC"/>
              <w:keepNext w:val="0"/>
              <w:keepLines w:val="0"/>
              <w:jc w:val="left"/>
              <w:rPr>
                <w:b/>
              </w:rPr>
            </w:pPr>
          </w:p>
          <w:p w14:paraId="5CAC2445" w14:textId="77777777" w:rsidR="00AE6D0F" w:rsidRPr="0067209B" w:rsidRDefault="00AE6D0F" w:rsidP="00AE6D0F">
            <w:pPr>
              <w:pStyle w:val="TAC"/>
              <w:keepNext w:val="0"/>
              <w:keepLines w:val="0"/>
              <w:jc w:val="left"/>
            </w:pPr>
            <w:r w:rsidRPr="008D17AC">
              <w:rPr>
                <w:b/>
              </w:rPr>
              <w:t>Effort required:</w:t>
            </w:r>
            <w:r w:rsidR="00533C70" w:rsidRPr="008D17AC">
              <w:rPr>
                <w:b/>
              </w:rPr>
              <w:t xml:space="preserve"> </w:t>
            </w:r>
            <w:r w:rsidR="005615BD">
              <w:rPr>
                <w:b/>
              </w:rPr>
              <w:t>1</w:t>
            </w:r>
            <w:r w:rsidR="0032635F">
              <w:rPr>
                <w:b/>
              </w:rPr>
              <w:t>5</w:t>
            </w:r>
            <w:r w:rsidR="005615BD">
              <w:rPr>
                <w:b/>
              </w:rPr>
              <w:t>5</w:t>
            </w:r>
            <w:r w:rsidR="00605E33" w:rsidRPr="008D17AC">
              <w:rPr>
                <w:b/>
              </w:rPr>
              <w:t xml:space="preserve"> </w:t>
            </w:r>
            <w:r w:rsidRPr="008D17AC">
              <w:rPr>
                <w:b/>
              </w:rPr>
              <w:t>units</w:t>
            </w:r>
          </w:p>
          <w:p w14:paraId="52F84701" w14:textId="77777777" w:rsidR="00AE6D0F" w:rsidRPr="0067209B" w:rsidRDefault="00AE6D0F" w:rsidP="00AE6D0F">
            <w:pPr>
              <w:pStyle w:val="TAC"/>
              <w:keepNext w:val="0"/>
              <w:keepLines w:val="0"/>
              <w:jc w:val="left"/>
              <w:rPr>
                <w:b/>
              </w:rPr>
            </w:pPr>
          </w:p>
        </w:tc>
        <w:tc>
          <w:tcPr>
            <w:tcW w:w="1569" w:type="dxa"/>
            <w:shd w:val="clear" w:color="auto" w:fill="auto"/>
          </w:tcPr>
          <w:p w14:paraId="19C8C656" w14:textId="77777777" w:rsidR="00AE6D0F" w:rsidRPr="0067209B" w:rsidRDefault="00AE6D0F" w:rsidP="00AE6D0F">
            <w:pPr>
              <w:pStyle w:val="TAC"/>
              <w:keepNext w:val="0"/>
              <w:keepLines w:val="0"/>
            </w:pPr>
          </w:p>
        </w:tc>
      </w:tr>
      <w:tr w:rsidR="00A33690" w:rsidRPr="0067209B" w14:paraId="058EC02E" w14:textId="77777777" w:rsidTr="00A81B69">
        <w:tc>
          <w:tcPr>
            <w:tcW w:w="1519" w:type="dxa"/>
            <w:tcBorders>
              <w:bottom w:val="single" w:sz="4" w:space="0" w:color="000000"/>
            </w:tcBorders>
            <w:shd w:val="clear" w:color="auto" w:fill="00FFFF"/>
          </w:tcPr>
          <w:p w14:paraId="726C99CE" w14:textId="77777777" w:rsidR="00A33690" w:rsidRPr="00A41034" w:rsidRDefault="00A33690" w:rsidP="00A81B69">
            <w:pPr>
              <w:pStyle w:val="TH"/>
              <w:keepNext w:val="0"/>
              <w:keepLines w:val="0"/>
              <w:rPr>
                <w:rFonts w:cs="Arial"/>
              </w:rPr>
            </w:pPr>
            <w:r>
              <w:rPr>
                <w:rFonts w:cs="Arial"/>
              </w:rPr>
              <w:t>T</w:t>
            </w:r>
            <w:r w:rsidR="007B7D61">
              <w:rPr>
                <w:rFonts w:cs="Arial"/>
              </w:rPr>
              <w:t>4</w:t>
            </w:r>
          </w:p>
        </w:tc>
        <w:tc>
          <w:tcPr>
            <w:tcW w:w="6200" w:type="dxa"/>
            <w:tcBorders>
              <w:bottom w:val="single" w:sz="4" w:space="0" w:color="000000"/>
            </w:tcBorders>
            <w:shd w:val="clear" w:color="auto" w:fill="00FFFF"/>
          </w:tcPr>
          <w:p w14:paraId="4B557670" w14:textId="77777777" w:rsidR="00A33690" w:rsidRPr="004C7E0C" w:rsidRDefault="004C7E0C" w:rsidP="00A81B69">
            <w:pPr>
              <w:pStyle w:val="B20"/>
              <w:numPr>
                <w:ilvl w:val="0"/>
                <w:numId w:val="0"/>
              </w:numPr>
              <w:spacing w:before="60"/>
              <w:jc w:val="center"/>
              <w:rPr>
                <w:rFonts w:ascii="Arial" w:hAnsi="Arial" w:cs="Arial"/>
              </w:rPr>
            </w:pPr>
            <w:r w:rsidRPr="004C7E0C">
              <w:rPr>
                <w:rFonts w:ascii="Arial" w:hAnsi="Arial" w:cs="Arial"/>
              </w:rPr>
              <w:t>Multi-Channel Operation (MCO)</w:t>
            </w:r>
            <w:r>
              <w:rPr>
                <w:rFonts w:ascii="Arial" w:hAnsi="Arial" w:cs="Arial"/>
              </w:rPr>
              <w:t xml:space="preserve"> </w:t>
            </w:r>
            <w:r w:rsidRPr="004C7E0C">
              <w:rPr>
                <w:rFonts w:ascii="Arial" w:hAnsi="Arial" w:cs="Arial"/>
              </w:rPr>
              <w:t xml:space="preserve">for ITS </w:t>
            </w:r>
          </w:p>
        </w:tc>
        <w:tc>
          <w:tcPr>
            <w:tcW w:w="1569" w:type="dxa"/>
            <w:tcBorders>
              <w:bottom w:val="single" w:sz="4" w:space="0" w:color="000000"/>
            </w:tcBorders>
            <w:shd w:val="clear" w:color="auto" w:fill="00FFFF"/>
          </w:tcPr>
          <w:p w14:paraId="28AD713E" w14:textId="77777777" w:rsidR="00BC6242" w:rsidRDefault="00BC6242" w:rsidP="00A81B69">
            <w:pPr>
              <w:pStyle w:val="TH"/>
              <w:keepNext w:val="0"/>
              <w:keepLines w:val="0"/>
              <w:rPr>
                <w:rFonts w:cs="Arial"/>
              </w:rPr>
            </w:pPr>
            <w:r>
              <w:rPr>
                <w:rFonts w:cs="Arial"/>
              </w:rPr>
              <w:t>D3</w:t>
            </w:r>
          </w:p>
          <w:p w14:paraId="20DE2719" w14:textId="77777777" w:rsidR="00A33690" w:rsidRPr="00A41034" w:rsidRDefault="00BC6242" w:rsidP="00A81B69">
            <w:pPr>
              <w:pStyle w:val="TH"/>
              <w:keepNext w:val="0"/>
              <w:keepLines w:val="0"/>
              <w:rPr>
                <w:rFonts w:cs="Arial"/>
              </w:rPr>
            </w:pPr>
            <w:r>
              <w:rPr>
                <w:rFonts w:cs="Arial"/>
              </w:rPr>
              <w:t>[</w:t>
            </w:r>
            <w:r w:rsidR="004C7E0C">
              <w:rPr>
                <w:rFonts w:cs="Arial"/>
              </w:rPr>
              <w:t xml:space="preserve">TS 103 </w:t>
            </w:r>
            <w:r w:rsidR="004109E1">
              <w:rPr>
                <w:rFonts w:cs="Arial"/>
              </w:rPr>
              <w:t>697</w:t>
            </w:r>
            <w:r>
              <w:rPr>
                <w:rFonts w:cs="Arial"/>
              </w:rPr>
              <w:t>]</w:t>
            </w:r>
          </w:p>
        </w:tc>
      </w:tr>
      <w:tr w:rsidR="00A33690" w:rsidRPr="0067209B" w14:paraId="0680F07E" w14:textId="77777777" w:rsidTr="00A81B69">
        <w:tc>
          <w:tcPr>
            <w:tcW w:w="1519" w:type="dxa"/>
            <w:tcBorders>
              <w:bottom w:val="single" w:sz="4" w:space="0" w:color="000000"/>
            </w:tcBorders>
            <w:shd w:val="clear" w:color="auto" w:fill="auto"/>
          </w:tcPr>
          <w:p w14:paraId="506F4CDF" w14:textId="77777777" w:rsidR="00A33690" w:rsidRPr="008D3F11" w:rsidRDefault="00A33690" w:rsidP="00A81B69">
            <w:pPr>
              <w:pStyle w:val="TAC"/>
              <w:keepNext w:val="0"/>
              <w:keepLines w:val="0"/>
            </w:pPr>
            <w:r w:rsidRPr="008D3F11">
              <w:t>T</w:t>
            </w:r>
            <w:r w:rsidR="007B7D61">
              <w:t>4</w:t>
            </w:r>
            <w:r w:rsidRPr="008D3F11">
              <w:t>.1</w:t>
            </w:r>
          </w:p>
        </w:tc>
        <w:tc>
          <w:tcPr>
            <w:tcW w:w="6200" w:type="dxa"/>
            <w:tcBorders>
              <w:bottom w:val="single" w:sz="4" w:space="0" w:color="000000"/>
            </w:tcBorders>
            <w:shd w:val="clear" w:color="auto" w:fill="auto"/>
          </w:tcPr>
          <w:p w14:paraId="58E4EEA3" w14:textId="6611C052" w:rsidR="004C7E0C" w:rsidRDefault="00A33690" w:rsidP="00CB4446">
            <w:pPr>
              <w:pStyle w:val="TAL"/>
              <w:keepNext w:val="0"/>
              <w:keepLines w:val="0"/>
            </w:pPr>
            <w:r w:rsidRPr="008D3F11">
              <w:rPr>
                <w:b/>
              </w:rPr>
              <w:t>Description</w:t>
            </w:r>
            <w:r w:rsidRPr="008D3F11">
              <w:rPr>
                <w:rFonts w:cs="Arial"/>
                <w:b/>
                <w:szCs w:val="18"/>
              </w:rPr>
              <w:t>:</w:t>
            </w:r>
            <w:r w:rsidRPr="008D3F11">
              <w:rPr>
                <w:rFonts w:cs="Arial"/>
                <w:szCs w:val="18"/>
              </w:rPr>
              <w:t xml:space="preserve"> The goal of this task </w:t>
            </w:r>
            <w:r w:rsidR="007B7D61">
              <w:rPr>
                <w:rFonts w:cs="Arial"/>
                <w:szCs w:val="18"/>
              </w:rPr>
              <w:t xml:space="preserve">is to produce the deliverable </w:t>
            </w:r>
            <w:r w:rsidR="003449C5">
              <w:rPr>
                <w:rFonts w:cs="Arial"/>
                <w:szCs w:val="18"/>
              </w:rPr>
              <w:t xml:space="preserve">the </w:t>
            </w:r>
            <w:r w:rsidR="004C7E0C">
              <w:rPr>
                <w:rFonts w:cs="Arial"/>
                <w:szCs w:val="18"/>
              </w:rPr>
              <w:t>TS 103</w:t>
            </w:r>
            <w:r w:rsidR="007B7D61">
              <w:rPr>
                <w:rFonts w:cs="Arial"/>
                <w:szCs w:val="18"/>
              </w:rPr>
              <w:t xml:space="preserve"> </w:t>
            </w:r>
            <w:r w:rsidR="00122184">
              <w:rPr>
                <w:rFonts w:cs="Arial"/>
                <w:szCs w:val="18"/>
              </w:rPr>
              <w:t>697</w:t>
            </w:r>
            <w:r w:rsidRPr="008D3F11">
              <w:rPr>
                <w:rFonts w:cs="Arial"/>
                <w:szCs w:val="18"/>
              </w:rPr>
              <w:t>: “</w:t>
            </w:r>
            <w:r w:rsidR="004C7E0C">
              <w:t>Intelligent Transport System (ITS); Multi-Channel Operation (MCO) for ITS</w:t>
            </w:r>
            <w:r w:rsidR="007B7D61">
              <w:t xml:space="preserve">. </w:t>
            </w:r>
          </w:p>
          <w:p w14:paraId="61A3C512" w14:textId="77777777" w:rsidR="00CB4446" w:rsidRDefault="00CB4446" w:rsidP="00CB4446">
            <w:pPr>
              <w:pStyle w:val="TAL"/>
              <w:keepNext w:val="0"/>
              <w:keepLines w:val="0"/>
            </w:pPr>
            <w:r>
              <w:t>The work will be based on:</w:t>
            </w:r>
          </w:p>
          <w:p w14:paraId="62CC25EB" w14:textId="32A7B469" w:rsidR="00CB4446" w:rsidRDefault="00CB4446" w:rsidP="00CB4446">
            <w:pPr>
              <w:pStyle w:val="TAC"/>
              <w:keepNext w:val="0"/>
              <w:keepLines w:val="0"/>
              <w:numPr>
                <w:ilvl w:val="0"/>
                <w:numId w:val="21"/>
              </w:numPr>
              <w:jc w:val="left"/>
            </w:pPr>
            <w:r>
              <w:t>The outcome of the MCO study (Task T2)</w:t>
            </w:r>
            <w:r w:rsidR="00122184">
              <w:t>;</w:t>
            </w:r>
          </w:p>
          <w:p w14:paraId="4CD7952B" w14:textId="520BEB6B" w:rsidR="00CB4446" w:rsidRDefault="00122184" w:rsidP="00CB4446">
            <w:pPr>
              <w:pStyle w:val="TAC"/>
              <w:keepNext w:val="0"/>
              <w:keepLines w:val="0"/>
              <w:numPr>
                <w:ilvl w:val="0"/>
                <w:numId w:val="21"/>
              </w:numPr>
              <w:jc w:val="left"/>
            </w:pPr>
            <w:r>
              <w:rPr>
                <w:rFonts w:cs="Arial"/>
                <w:szCs w:val="18"/>
              </w:rPr>
              <w:t>T</w:t>
            </w:r>
            <w:r w:rsidR="00CB4446">
              <w:rPr>
                <w:rFonts w:cs="Arial"/>
                <w:szCs w:val="18"/>
              </w:rPr>
              <w:t>he architectural MCO measures realized in EN 302 665 update (Task T3)</w:t>
            </w:r>
            <w:r>
              <w:rPr>
                <w:rFonts w:cs="Arial"/>
                <w:szCs w:val="18"/>
              </w:rPr>
              <w:t>;</w:t>
            </w:r>
          </w:p>
          <w:p w14:paraId="05826293" w14:textId="2E535BB6" w:rsidR="00CB4446" w:rsidRDefault="00122184" w:rsidP="00CB4446">
            <w:pPr>
              <w:pStyle w:val="TAC"/>
              <w:keepNext w:val="0"/>
              <w:keepLines w:val="0"/>
              <w:numPr>
                <w:ilvl w:val="0"/>
                <w:numId w:val="21"/>
              </w:numPr>
              <w:jc w:val="left"/>
            </w:pPr>
            <w:r>
              <w:t>F</w:t>
            </w:r>
            <w:r w:rsidR="00CB4446">
              <w:t>eedback from ongoing developments of Day-2 and beyond services and applications</w:t>
            </w:r>
            <w:r>
              <w:t>.</w:t>
            </w:r>
          </w:p>
          <w:p w14:paraId="760C4D9B" w14:textId="20846242" w:rsidR="00CB4446" w:rsidRDefault="00CB4446" w:rsidP="00CB4446">
            <w:pPr>
              <w:pStyle w:val="TAC"/>
              <w:keepNext w:val="0"/>
              <w:keepLines w:val="0"/>
              <w:numPr>
                <w:ilvl w:val="0"/>
                <w:numId w:val="21"/>
              </w:numPr>
              <w:jc w:val="left"/>
            </w:pPr>
            <w:r>
              <w:t>Feedback from ongoing technology developments and findings from relevant EU projects</w:t>
            </w:r>
            <w:r w:rsidR="00122184">
              <w:t>.</w:t>
            </w:r>
          </w:p>
          <w:p w14:paraId="510A39F4" w14:textId="11BA39D9" w:rsidR="00CB4446" w:rsidRDefault="00CB4446" w:rsidP="00CB4446">
            <w:pPr>
              <w:pStyle w:val="TAC"/>
              <w:keepNext w:val="0"/>
              <w:keepLines w:val="0"/>
              <w:numPr>
                <w:ilvl w:val="0"/>
                <w:numId w:val="21"/>
              </w:numPr>
              <w:jc w:val="left"/>
            </w:pPr>
            <w:r>
              <w:t>Developments in other SDO’s</w:t>
            </w:r>
            <w:r w:rsidRPr="00562793">
              <w:rPr>
                <w:rFonts w:cs="Arial"/>
                <w:szCs w:val="18"/>
              </w:rPr>
              <w:t xml:space="preserve"> worldwide</w:t>
            </w:r>
            <w:r w:rsidR="00122184">
              <w:rPr>
                <w:rFonts w:cs="Arial"/>
                <w:szCs w:val="18"/>
              </w:rPr>
              <w:t>.</w:t>
            </w:r>
          </w:p>
          <w:p w14:paraId="105E2F38" w14:textId="77777777" w:rsidR="00A33690" w:rsidRPr="007B7D61" w:rsidRDefault="00A33690" w:rsidP="007B7D61">
            <w:pPr>
              <w:pStyle w:val="TAL"/>
              <w:keepNext w:val="0"/>
              <w:keepLines w:val="0"/>
              <w:rPr>
                <w:rFonts w:cs="Arial"/>
                <w:szCs w:val="18"/>
              </w:rPr>
            </w:pPr>
          </w:p>
        </w:tc>
        <w:tc>
          <w:tcPr>
            <w:tcW w:w="1569" w:type="dxa"/>
            <w:tcBorders>
              <w:bottom w:val="single" w:sz="4" w:space="0" w:color="000000"/>
            </w:tcBorders>
            <w:shd w:val="clear" w:color="auto" w:fill="auto"/>
          </w:tcPr>
          <w:p w14:paraId="08462833" w14:textId="77777777" w:rsidR="00A33690" w:rsidRPr="007B7D61" w:rsidRDefault="00A33690" w:rsidP="00A81B69">
            <w:pPr>
              <w:pStyle w:val="TAC"/>
              <w:keepNext w:val="0"/>
              <w:keepLines w:val="0"/>
              <w:rPr>
                <w:highlight w:val="yellow"/>
              </w:rPr>
            </w:pPr>
          </w:p>
        </w:tc>
      </w:tr>
      <w:tr w:rsidR="00533C70" w:rsidRPr="0067209B" w14:paraId="03F0AA4E" w14:textId="77777777" w:rsidTr="00A81B69">
        <w:tc>
          <w:tcPr>
            <w:tcW w:w="1519" w:type="dxa"/>
            <w:shd w:val="clear" w:color="auto" w:fill="auto"/>
          </w:tcPr>
          <w:p w14:paraId="1B96BB96" w14:textId="77777777" w:rsidR="00533C70" w:rsidRPr="00A767FA" w:rsidRDefault="00533C70" w:rsidP="00A81B69">
            <w:pPr>
              <w:pStyle w:val="TAC"/>
              <w:keepNext w:val="0"/>
              <w:keepLines w:val="0"/>
            </w:pPr>
            <w:r>
              <w:t>T4</w:t>
            </w:r>
            <w:r w:rsidRPr="00A767FA">
              <w:t>.1a</w:t>
            </w:r>
          </w:p>
        </w:tc>
        <w:tc>
          <w:tcPr>
            <w:tcW w:w="6200" w:type="dxa"/>
            <w:shd w:val="clear" w:color="auto" w:fill="auto"/>
          </w:tcPr>
          <w:p w14:paraId="00A72A9C" w14:textId="77777777" w:rsidR="00533C70" w:rsidRDefault="00533C70" w:rsidP="00A81B69">
            <w:pPr>
              <w:pStyle w:val="TAC"/>
              <w:jc w:val="left"/>
            </w:pPr>
            <w:r w:rsidRPr="0067209B">
              <w:rPr>
                <w:b/>
              </w:rPr>
              <w:t xml:space="preserve">Methodology: </w:t>
            </w:r>
            <w:r w:rsidRPr="00133BAC">
              <w:t xml:space="preserve">To </w:t>
            </w:r>
            <w:r>
              <w:t xml:space="preserve">define the </w:t>
            </w:r>
            <w:r w:rsidR="00295F4B">
              <w:t>ITS MCO specific requirements, architecture</w:t>
            </w:r>
            <w:r w:rsidR="004A749E">
              <w:t>,</w:t>
            </w:r>
            <w:r w:rsidR="00295F4B">
              <w:t xml:space="preserve"> interfaces and data management element in </w:t>
            </w:r>
            <w:r>
              <w:t xml:space="preserve">a neutral </w:t>
            </w:r>
            <w:r w:rsidR="00295F4B">
              <w:t xml:space="preserve">Interoperable </w:t>
            </w:r>
            <w:r>
              <w:t xml:space="preserve">way such that a later stage other technologies e.g. cellular technology can easily </w:t>
            </w:r>
            <w:r w:rsidR="00295F4B">
              <w:t xml:space="preserve">by </w:t>
            </w:r>
            <w:r>
              <w:t xml:space="preserve">integrated. </w:t>
            </w:r>
          </w:p>
          <w:p w14:paraId="281A503B" w14:textId="77777777" w:rsidR="00295F4B" w:rsidRDefault="00295F4B" w:rsidP="00A81B69">
            <w:pPr>
              <w:pStyle w:val="TAC"/>
              <w:jc w:val="left"/>
            </w:pPr>
          </w:p>
          <w:p w14:paraId="1484ABB3" w14:textId="77777777" w:rsidR="00533C70" w:rsidRDefault="00533C70" w:rsidP="00A81B69">
            <w:pPr>
              <w:pStyle w:val="TAC"/>
              <w:jc w:val="left"/>
            </w:pPr>
            <w:r w:rsidRPr="00133BAC">
              <w:rPr>
                <w:b/>
              </w:rPr>
              <w:t>Input</w:t>
            </w:r>
            <w:r>
              <w:t xml:space="preserve"> from the following identities will be used:</w:t>
            </w:r>
          </w:p>
          <w:p w14:paraId="40BB9CD9" w14:textId="77777777" w:rsidR="00533C70" w:rsidRDefault="00533C70" w:rsidP="00A81B69">
            <w:pPr>
              <w:pStyle w:val="TAC"/>
              <w:jc w:val="both"/>
            </w:pPr>
            <w:r>
              <w:t>Task 2.1b</w:t>
            </w:r>
            <w:r w:rsidR="004A749E">
              <w:t xml:space="preserve">, </w:t>
            </w:r>
            <w:r w:rsidR="00295F4B">
              <w:t>3.1a</w:t>
            </w:r>
            <w:r w:rsidR="004A749E">
              <w:t xml:space="preserve"> and 5.1a</w:t>
            </w:r>
            <w:r>
              <w:t xml:space="preserve">; </w:t>
            </w:r>
            <w:r w:rsidRPr="00EB1E0B">
              <w:t>ETSI</w:t>
            </w:r>
            <w:r>
              <w:t>, 3GPP and SAE</w:t>
            </w:r>
            <w:r w:rsidRPr="00EB1E0B">
              <w:t xml:space="preserve"> standardization bodies</w:t>
            </w:r>
            <w:r>
              <w:t xml:space="preserve">; </w:t>
            </w:r>
            <w:r w:rsidRPr="00EB1E0B">
              <w:t>C2C-CC, 5GAA</w:t>
            </w:r>
            <w:r>
              <w:t>, C-ROADS, technology providers and other</w:t>
            </w:r>
            <w:r w:rsidRPr="00EB1E0B">
              <w:t xml:space="preserve"> stakeholder group</w:t>
            </w:r>
            <w:r>
              <w:t>s</w:t>
            </w:r>
            <w:r w:rsidRPr="00EB1E0B">
              <w:t>.</w:t>
            </w:r>
            <w:r>
              <w:t xml:space="preserve"> </w:t>
            </w:r>
          </w:p>
          <w:p w14:paraId="787D1678" w14:textId="77777777" w:rsidR="00533C70" w:rsidRDefault="00533C70" w:rsidP="00A81B69">
            <w:pPr>
              <w:pStyle w:val="TAC"/>
              <w:jc w:val="left"/>
            </w:pPr>
          </w:p>
          <w:p w14:paraId="71D3F5D2" w14:textId="77777777" w:rsidR="00533C70" w:rsidRDefault="00533C70" w:rsidP="00A81B69">
            <w:pPr>
              <w:pStyle w:val="TAC"/>
              <w:keepNext w:val="0"/>
              <w:keepLines w:val="0"/>
              <w:jc w:val="left"/>
              <w:rPr>
                <w:rFonts w:cs="Arial"/>
                <w:szCs w:val="18"/>
              </w:rPr>
            </w:pPr>
            <w:r>
              <w:t xml:space="preserve">The methodology for the </w:t>
            </w:r>
            <w:r w:rsidRPr="00244E46">
              <w:rPr>
                <w:rFonts w:cs="Arial"/>
                <w:szCs w:val="18"/>
              </w:rPr>
              <w:t>development of th</w:t>
            </w:r>
            <w:r w:rsidR="00CB4446">
              <w:rPr>
                <w:rFonts w:cs="Arial"/>
                <w:szCs w:val="18"/>
              </w:rPr>
              <w:t>is deliverable</w:t>
            </w:r>
            <w:r w:rsidRPr="00244E46">
              <w:rPr>
                <w:rFonts w:cs="Arial"/>
                <w:szCs w:val="18"/>
              </w:rPr>
              <w:t xml:space="preserve"> will be the following:</w:t>
            </w:r>
          </w:p>
          <w:p w14:paraId="6B8A7FC8" w14:textId="4E49A01A" w:rsidR="00F36329" w:rsidRDefault="00F36329" w:rsidP="00F36329">
            <w:pPr>
              <w:pStyle w:val="TAC"/>
              <w:keepNext w:val="0"/>
              <w:keepLines w:val="0"/>
              <w:numPr>
                <w:ilvl w:val="0"/>
                <w:numId w:val="13"/>
              </w:numPr>
              <w:jc w:val="left"/>
              <w:rPr>
                <w:rFonts w:cs="Arial"/>
                <w:szCs w:val="18"/>
              </w:rPr>
            </w:pPr>
            <w:r w:rsidRPr="004B4DAA">
              <w:rPr>
                <w:rFonts w:cs="Arial"/>
                <w:szCs w:val="18"/>
              </w:rPr>
              <w:t xml:space="preserve">Analyses of the </w:t>
            </w:r>
            <w:r>
              <w:rPr>
                <w:rFonts w:cs="Arial"/>
                <w:szCs w:val="18"/>
              </w:rPr>
              <w:t>outcome of T2 (MCO study in</w:t>
            </w:r>
            <w:r w:rsidRPr="004B4DAA">
              <w:rPr>
                <w:rFonts w:cs="Arial"/>
                <w:szCs w:val="18"/>
              </w:rPr>
              <w:t xml:space="preserve"> TR 103</w:t>
            </w:r>
            <w:r>
              <w:rPr>
                <w:rFonts w:cs="Arial"/>
                <w:szCs w:val="18"/>
              </w:rPr>
              <w:t> </w:t>
            </w:r>
            <w:r w:rsidRPr="004B4DAA">
              <w:rPr>
                <w:rFonts w:cs="Arial"/>
                <w:szCs w:val="18"/>
              </w:rPr>
              <w:t>43</w:t>
            </w:r>
            <w:r>
              <w:rPr>
                <w:rFonts w:cs="Arial"/>
                <w:szCs w:val="18"/>
              </w:rPr>
              <w:t>9 as well as T3 (ITS architecture evolution)</w:t>
            </w:r>
            <w:r w:rsidR="00122184">
              <w:rPr>
                <w:rFonts w:cs="Arial"/>
                <w:szCs w:val="18"/>
              </w:rPr>
              <w:t>;</w:t>
            </w:r>
          </w:p>
          <w:p w14:paraId="3B551DA8" w14:textId="4EF227EA" w:rsidR="00F36329" w:rsidRDefault="00F36329" w:rsidP="00F36329">
            <w:pPr>
              <w:pStyle w:val="TAC"/>
              <w:keepNext w:val="0"/>
              <w:keepLines w:val="0"/>
              <w:numPr>
                <w:ilvl w:val="0"/>
                <w:numId w:val="13"/>
              </w:numPr>
              <w:jc w:val="left"/>
              <w:rPr>
                <w:rFonts w:cs="Arial"/>
                <w:szCs w:val="18"/>
              </w:rPr>
            </w:pPr>
            <w:r>
              <w:rPr>
                <w:rFonts w:cs="Arial"/>
                <w:szCs w:val="18"/>
              </w:rPr>
              <w:t>Definition of the MCO architecture and MCO entity</w:t>
            </w:r>
            <w:r w:rsidR="00122184">
              <w:rPr>
                <w:rFonts w:cs="Arial"/>
                <w:szCs w:val="18"/>
              </w:rPr>
              <w:t>;</w:t>
            </w:r>
          </w:p>
          <w:p w14:paraId="4B5F9591" w14:textId="3AF20AD5" w:rsidR="00F36329" w:rsidRDefault="00F36329" w:rsidP="00F36329">
            <w:pPr>
              <w:pStyle w:val="TAC"/>
              <w:keepNext w:val="0"/>
              <w:keepLines w:val="0"/>
              <w:numPr>
                <w:ilvl w:val="0"/>
                <w:numId w:val="13"/>
              </w:numPr>
              <w:jc w:val="left"/>
              <w:rPr>
                <w:rFonts w:cs="Arial"/>
                <w:szCs w:val="18"/>
              </w:rPr>
            </w:pPr>
            <w:r>
              <w:rPr>
                <w:rFonts w:cs="Arial"/>
                <w:szCs w:val="18"/>
              </w:rPr>
              <w:t>Definition of the MCO data management and control parameters</w:t>
            </w:r>
            <w:r w:rsidR="00122184">
              <w:rPr>
                <w:rFonts w:cs="Arial"/>
                <w:szCs w:val="18"/>
              </w:rPr>
              <w:t>;</w:t>
            </w:r>
          </w:p>
          <w:p w14:paraId="2CF9A5DB" w14:textId="72966A83" w:rsidR="00F36329" w:rsidRDefault="00F36329" w:rsidP="00F36329">
            <w:pPr>
              <w:pStyle w:val="TAC"/>
              <w:keepNext w:val="0"/>
              <w:keepLines w:val="0"/>
              <w:numPr>
                <w:ilvl w:val="0"/>
                <w:numId w:val="13"/>
              </w:numPr>
              <w:jc w:val="left"/>
              <w:rPr>
                <w:rFonts w:cs="Arial"/>
                <w:szCs w:val="18"/>
              </w:rPr>
            </w:pPr>
            <w:r>
              <w:rPr>
                <w:rFonts w:cs="Arial"/>
                <w:szCs w:val="18"/>
              </w:rPr>
              <w:t>Definition of the MCO parameter limits</w:t>
            </w:r>
            <w:r w:rsidR="00122184">
              <w:rPr>
                <w:rFonts w:cs="Arial"/>
                <w:szCs w:val="18"/>
              </w:rPr>
              <w:t>;</w:t>
            </w:r>
          </w:p>
          <w:p w14:paraId="005C95A9" w14:textId="0F811B54" w:rsidR="00F36329" w:rsidRDefault="00F36329" w:rsidP="00F36329">
            <w:pPr>
              <w:pStyle w:val="TAC"/>
              <w:keepNext w:val="0"/>
              <w:keepLines w:val="0"/>
              <w:numPr>
                <w:ilvl w:val="0"/>
                <w:numId w:val="13"/>
              </w:numPr>
              <w:jc w:val="left"/>
              <w:rPr>
                <w:rFonts w:cs="Arial"/>
                <w:szCs w:val="18"/>
              </w:rPr>
            </w:pPr>
            <w:r>
              <w:rPr>
                <w:rFonts w:cs="Arial"/>
                <w:szCs w:val="18"/>
              </w:rPr>
              <w:t>Definition of the</w:t>
            </w:r>
            <w:r w:rsidRPr="00295F4B">
              <w:rPr>
                <w:rFonts w:cs="Arial"/>
                <w:szCs w:val="18"/>
              </w:rPr>
              <w:t xml:space="preserve"> </w:t>
            </w:r>
            <w:r>
              <w:rPr>
                <w:rFonts w:cs="Arial"/>
                <w:szCs w:val="18"/>
              </w:rPr>
              <w:t>MCO interfaces with their functions and semantics</w:t>
            </w:r>
            <w:r w:rsidR="00122184">
              <w:rPr>
                <w:rFonts w:cs="Arial"/>
                <w:szCs w:val="18"/>
              </w:rPr>
              <w:t>;</w:t>
            </w:r>
          </w:p>
          <w:p w14:paraId="7AE6125D" w14:textId="77777777" w:rsidR="00504327" w:rsidRPr="00483AE3" w:rsidRDefault="00F36329" w:rsidP="006B5CFB">
            <w:pPr>
              <w:pStyle w:val="TAC"/>
              <w:keepNext w:val="0"/>
              <w:keepLines w:val="0"/>
              <w:numPr>
                <w:ilvl w:val="0"/>
                <w:numId w:val="13"/>
              </w:numPr>
              <w:jc w:val="left"/>
              <w:rPr>
                <w:rFonts w:cs="Arial"/>
                <w:szCs w:val="18"/>
              </w:rPr>
            </w:pPr>
            <w:r>
              <w:rPr>
                <w:rFonts w:cs="Arial"/>
                <w:szCs w:val="18"/>
              </w:rPr>
              <w:t>Identification of the effect of the MCO requirements on other facility related specifications and definition of related change requests to be provided.</w:t>
            </w:r>
          </w:p>
          <w:p w14:paraId="675B6CCD" w14:textId="77777777" w:rsidR="00533C70" w:rsidRPr="0067209B" w:rsidRDefault="00533C70" w:rsidP="00A81B69">
            <w:pPr>
              <w:pStyle w:val="TAC"/>
              <w:keepNext w:val="0"/>
              <w:keepLines w:val="0"/>
              <w:jc w:val="left"/>
            </w:pPr>
          </w:p>
          <w:p w14:paraId="3969D5CE" w14:textId="77777777" w:rsidR="00533C70" w:rsidRPr="00A41034" w:rsidRDefault="00533C70" w:rsidP="00A81B69">
            <w:pPr>
              <w:pStyle w:val="B2"/>
              <w:keepNext w:val="0"/>
              <w:keepLines w:val="0"/>
              <w:numPr>
                <w:ilvl w:val="0"/>
                <w:numId w:val="0"/>
              </w:numPr>
              <w:rPr>
                <w:b/>
                <w:sz w:val="18"/>
                <w:szCs w:val="18"/>
              </w:rPr>
            </w:pPr>
            <w:r>
              <w:rPr>
                <w:b/>
                <w:sz w:val="18"/>
                <w:szCs w:val="18"/>
              </w:rPr>
              <w:t>Working sessions</w:t>
            </w:r>
            <w:r w:rsidRPr="00A41034">
              <w:rPr>
                <w:b/>
                <w:sz w:val="18"/>
                <w:szCs w:val="18"/>
              </w:rPr>
              <w:t xml:space="preserve">: </w:t>
            </w:r>
          </w:p>
          <w:p w14:paraId="2C3C17CE" w14:textId="77777777" w:rsidR="00533C70" w:rsidRDefault="00483AE3" w:rsidP="00AD2AF9">
            <w:pPr>
              <w:pStyle w:val="B2"/>
              <w:keepNext w:val="0"/>
              <w:keepLines w:val="0"/>
              <w:numPr>
                <w:ilvl w:val="0"/>
                <w:numId w:val="0"/>
              </w:numPr>
              <w:rPr>
                <w:sz w:val="18"/>
              </w:rPr>
            </w:pPr>
            <w:r>
              <w:rPr>
                <w:sz w:val="18"/>
              </w:rPr>
              <w:t xml:space="preserve">It is anticipated that about </w:t>
            </w:r>
            <w:r w:rsidR="006A0982">
              <w:rPr>
                <w:sz w:val="18"/>
              </w:rPr>
              <w:t>6</w:t>
            </w:r>
            <w:r w:rsidR="00F36329">
              <w:rPr>
                <w:sz w:val="18"/>
              </w:rPr>
              <w:t xml:space="preserve">0% of the work will be performed remotely. </w:t>
            </w:r>
            <w:r w:rsidR="00533C70">
              <w:rPr>
                <w:sz w:val="18"/>
              </w:rPr>
              <w:t xml:space="preserve">To accommodate good definitions of the specification </w:t>
            </w:r>
            <w:r>
              <w:rPr>
                <w:sz w:val="18"/>
              </w:rPr>
              <w:t>4</w:t>
            </w:r>
            <w:r w:rsidR="00533C70">
              <w:rPr>
                <w:sz w:val="18"/>
              </w:rPr>
              <w:t xml:space="preserve"> STF-Experts physical working sessions will be organized and </w:t>
            </w:r>
            <w:r w:rsidR="006A0982">
              <w:rPr>
                <w:sz w:val="18"/>
              </w:rPr>
              <w:t>6</w:t>
            </w:r>
            <w:r w:rsidR="00533C70">
              <w:rPr>
                <w:sz w:val="18"/>
              </w:rPr>
              <w:t xml:space="preserve"> STF-Experts remote working sessions are expected</w:t>
            </w:r>
            <w:r w:rsidR="00E41C0D">
              <w:rPr>
                <w:sz w:val="18"/>
              </w:rPr>
              <w:t>. All expertise is needed with most focus on Architecture.</w:t>
            </w:r>
          </w:p>
          <w:p w14:paraId="1869F6C1" w14:textId="77777777" w:rsidR="00AD2AF9" w:rsidRPr="00AD2AF9" w:rsidRDefault="00AD2AF9" w:rsidP="00AD2AF9">
            <w:pPr>
              <w:pStyle w:val="B2"/>
              <w:keepNext w:val="0"/>
              <w:keepLines w:val="0"/>
              <w:numPr>
                <w:ilvl w:val="0"/>
                <w:numId w:val="0"/>
              </w:numPr>
              <w:rPr>
                <w:sz w:val="18"/>
              </w:rPr>
            </w:pPr>
          </w:p>
          <w:p w14:paraId="342C1771" w14:textId="77777777" w:rsidR="00533C70" w:rsidRPr="0067209B" w:rsidRDefault="00533C70" w:rsidP="00A81B69">
            <w:pPr>
              <w:pStyle w:val="TAC"/>
              <w:keepNext w:val="0"/>
              <w:keepLines w:val="0"/>
              <w:jc w:val="left"/>
            </w:pPr>
            <w:r w:rsidRPr="0067209B">
              <w:rPr>
                <w:b/>
              </w:rPr>
              <w:t>Intermediate and final Milestones:</w:t>
            </w:r>
          </w:p>
          <w:p w14:paraId="1A8C0EEA" w14:textId="6702232E" w:rsidR="00533C70" w:rsidRPr="001D4FD0" w:rsidRDefault="00533C70" w:rsidP="00A81B69">
            <w:pPr>
              <w:pStyle w:val="TAC"/>
              <w:keepNext w:val="0"/>
              <w:keepLines w:val="0"/>
              <w:ind w:left="708"/>
              <w:jc w:val="left"/>
            </w:pPr>
            <w:r w:rsidRPr="00FB3A6D">
              <w:rPr>
                <w:b/>
              </w:rPr>
              <w:t>Start</w:t>
            </w:r>
            <w:r w:rsidRPr="00FB3A6D">
              <w:t xml:space="preserve">: </w:t>
            </w:r>
            <w:r w:rsidRPr="003A7A86">
              <w:t>T0</w:t>
            </w:r>
            <w:r>
              <w:t xml:space="preserve"> </w:t>
            </w:r>
            <w:r w:rsidRPr="003A7A86">
              <w:t>+</w:t>
            </w:r>
            <w:r w:rsidR="00295F4B">
              <w:t>14</w:t>
            </w:r>
            <w:r w:rsidRPr="00FB3A6D">
              <w:t>.</w:t>
            </w:r>
            <w:r w:rsidR="00295F4B" w:rsidRPr="00FB3A6D">
              <w:t xml:space="preserve"> </w:t>
            </w:r>
            <w:r w:rsidR="00295F4B" w:rsidRPr="001D4FD0">
              <w:t xml:space="preserve">(at </w:t>
            </w:r>
            <w:r w:rsidR="007D7F27" w:rsidRPr="001D4FD0">
              <w:t>Stable</w:t>
            </w:r>
            <w:r w:rsidR="00295F4B" w:rsidRPr="001D4FD0">
              <w:t xml:space="preserve"> Draft level of the </w:t>
            </w:r>
            <w:r w:rsidR="004C7E0C" w:rsidRPr="001D4FD0">
              <w:t xml:space="preserve">TS 103 </w:t>
            </w:r>
            <w:r w:rsidR="004109E1" w:rsidRPr="001D4FD0">
              <w:t>69</w:t>
            </w:r>
            <w:r w:rsidR="00F72EA1">
              <w:t>6</w:t>
            </w:r>
            <w:r w:rsidR="00295F4B" w:rsidRPr="001D4FD0">
              <w:t>, at T3.1a)</w:t>
            </w:r>
          </w:p>
          <w:p w14:paraId="0A24D7B7" w14:textId="77777777" w:rsidR="00533C70" w:rsidRPr="00FB3A6D" w:rsidRDefault="003449C5" w:rsidP="00A81B69">
            <w:pPr>
              <w:pStyle w:val="TAC"/>
              <w:keepNext w:val="0"/>
              <w:keepLines w:val="0"/>
              <w:ind w:left="708"/>
              <w:jc w:val="left"/>
            </w:pPr>
            <w:r w:rsidRPr="00FB3A6D">
              <w:rPr>
                <w:b/>
              </w:rPr>
              <w:t>M4</w:t>
            </w:r>
            <w:r w:rsidR="00533C70" w:rsidRPr="00FB3A6D">
              <w:rPr>
                <w:b/>
              </w:rPr>
              <w:t>.1:</w:t>
            </w:r>
            <w:r w:rsidR="00533C70" w:rsidRPr="00FB3A6D">
              <w:t xml:space="preserve"> </w:t>
            </w:r>
            <w:r w:rsidR="007D7F27" w:rsidRPr="00FB3A6D">
              <w:t xml:space="preserve">Stable </w:t>
            </w:r>
            <w:r w:rsidR="00533C70" w:rsidRPr="00FB3A6D">
              <w:t xml:space="preserve">Draft: T0 + </w:t>
            </w:r>
            <w:r w:rsidR="00E02999" w:rsidRPr="00FB3A6D">
              <w:t>23</w:t>
            </w:r>
            <w:r w:rsidR="00533C70" w:rsidRPr="00FB3A6D">
              <w:t>.</w:t>
            </w:r>
          </w:p>
          <w:p w14:paraId="42743D81" w14:textId="77777777" w:rsidR="00533C70" w:rsidRDefault="003449C5" w:rsidP="00A81B69">
            <w:pPr>
              <w:pStyle w:val="TAC"/>
              <w:keepNext w:val="0"/>
              <w:keepLines w:val="0"/>
              <w:ind w:left="708"/>
              <w:jc w:val="left"/>
            </w:pPr>
            <w:r>
              <w:rPr>
                <w:b/>
              </w:rPr>
              <w:t>M4</w:t>
            </w:r>
            <w:r w:rsidR="00533C70" w:rsidRPr="00B8066C">
              <w:rPr>
                <w:b/>
              </w:rPr>
              <w:t>.2:</w:t>
            </w:r>
            <w:r w:rsidR="00533C70">
              <w:t xml:space="preserve"> Final D</w:t>
            </w:r>
            <w:r w:rsidR="00533C70" w:rsidRPr="0020266E">
              <w:t xml:space="preserve">raft approved by TC ITS: </w:t>
            </w:r>
            <w:r w:rsidR="004C7E0C">
              <w:t>T0</w:t>
            </w:r>
            <w:r w:rsidR="00BC6242">
              <w:t xml:space="preserve"> </w:t>
            </w:r>
            <w:r w:rsidR="004C7E0C">
              <w:t>+</w:t>
            </w:r>
            <w:r w:rsidR="00BC6242">
              <w:t xml:space="preserve"> </w:t>
            </w:r>
            <w:r w:rsidR="00483AE3">
              <w:t>2</w:t>
            </w:r>
            <w:r w:rsidR="00E02999">
              <w:t>7</w:t>
            </w:r>
            <w:r w:rsidR="00533C70" w:rsidRPr="0020266E">
              <w:t>.</w:t>
            </w:r>
          </w:p>
          <w:p w14:paraId="00685648" w14:textId="77777777" w:rsidR="00533C70" w:rsidRDefault="003449C5" w:rsidP="00A81B69">
            <w:pPr>
              <w:pStyle w:val="TAC"/>
              <w:keepNext w:val="0"/>
              <w:keepLines w:val="0"/>
              <w:ind w:left="708"/>
              <w:jc w:val="left"/>
            </w:pPr>
            <w:r>
              <w:rPr>
                <w:b/>
              </w:rPr>
              <w:t>M4</w:t>
            </w:r>
            <w:r w:rsidR="00533C70" w:rsidRPr="00B8066C">
              <w:rPr>
                <w:b/>
              </w:rPr>
              <w:t>.3:</w:t>
            </w:r>
            <w:r w:rsidR="009D7AE3">
              <w:t xml:space="preserve"> </w:t>
            </w:r>
            <w:r w:rsidR="004C7E0C">
              <w:t xml:space="preserve">TB approval and publication of </w:t>
            </w:r>
            <w:r w:rsidR="004C7E0C" w:rsidRPr="00BC6242">
              <w:t>the TS 10</w:t>
            </w:r>
            <w:r w:rsidR="009D7AE3" w:rsidRPr="00BC6242">
              <w:t xml:space="preserve">3 </w:t>
            </w:r>
            <w:r w:rsidR="004109E1">
              <w:t>697</w:t>
            </w:r>
            <w:r w:rsidR="004109E1" w:rsidRPr="00BC6242">
              <w:t xml:space="preserve"> </w:t>
            </w:r>
            <w:r w:rsidR="009D7AE3" w:rsidRPr="00BC6242">
              <w:t>V1</w:t>
            </w:r>
            <w:r w:rsidR="009D7AE3">
              <w:t>.1</w:t>
            </w:r>
            <w:r w:rsidR="00533C70">
              <w:t>.1</w:t>
            </w:r>
            <w:r w:rsidR="00533C70" w:rsidRPr="0020266E">
              <w:t xml:space="preserve">: </w:t>
            </w:r>
            <w:r w:rsidR="00BC6242">
              <w:br/>
            </w:r>
            <w:r w:rsidR="00533C70" w:rsidRPr="0020266E">
              <w:t>T0</w:t>
            </w:r>
            <w:r w:rsidR="00BC6242">
              <w:t xml:space="preserve"> </w:t>
            </w:r>
            <w:r w:rsidR="00533C70" w:rsidRPr="0020266E">
              <w:t>+</w:t>
            </w:r>
            <w:r w:rsidR="00BC6242">
              <w:t xml:space="preserve"> </w:t>
            </w:r>
            <w:r w:rsidR="00E02999">
              <w:t>28</w:t>
            </w:r>
            <w:r w:rsidR="00533C70">
              <w:t>.</w:t>
            </w:r>
          </w:p>
          <w:p w14:paraId="3DC2C885" w14:textId="77777777" w:rsidR="004C7E0C" w:rsidRPr="0020266E" w:rsidRDefault="004C7E0C" w:rsidP="00A81B69">
            <w:pPr>
              <w:pStyle w:val="TAC"/>
              <w:keepNext w:val="0"/>
              <w:keepLines w:val="0"/>
              <w:ind w:left="708"/>
              <w:jc w:val="left"/>
            </w:pPr>
          </w:p>
          <w:p w14:paraId="74937147" w14:textId="77777777" w:rsidR="00533C70" w:rsidRPr="0067209B" w:rsidRDefault="00533C70" w:rsidP="00A81B69">
            <w:pPr>
              <w:pStyle w:val="TAC"/>
              <w:keepNext w:val="0"/>
              <w:keepLines w:val="0"/>
              <w:jc w:val="left"/>
            </w:pPr>
            <w:r w:rsidRPr="008D17AC">
              <w:rPr>
                <w:b/>
              </w:rPr>
              <w:t>Effort required:</w:t>
            </w:r>
            <w:r w:rsidR="009D7AE3" w:rsidRPr="008D17AC">
              <w:rPr>
                <w:b/>
              </w:rPr>
              <w:t xml:space="preserve"> </w:t>
            </w:r>
            <w:r w:rsidR="002F54D3">
              <w:rPr>
                <w:b/>
              </w:rPr>
              <w:t>1</w:t>
            </w:r>
            <w:r w:rsidR="005615BD">
              <w:rPr>
                <w:b/>
              </w:rPr>
              <w:t>8</w:t>
            </w:r>
            <w:r w:rsidR="00E47EE8">
              <w:rPr>
                <w:b/>
              </w:rPr>
              <w:t>4</w:t>
            </w:r>
            <w:r w:rsidR="00605E33" w:rsidRPr="008D17AC">
              <w:rPr>
                <w:b/>
              </w:rPr>
              <w:t xml:space="preserve"> </w:t>
            </w:r>
            <w:r w:rsidRPr="008D17AC">
              <w:rPr>
                <w:b/>
              </w:rPr>
              <w:t>units</w:t>
            </w:r>
          </w:p>
          <w:p w14:paraId="576DACA6" w14:textId="77777777" w:rsidR="00533C70" w:rsidRPr="0067209B" w:rsidRDefault="00533C70" w:rsidP="00A81B69">
            <w:pPr>
              <w:pStyle w:val="TAC"/>
              <w:keepNext w:val="0"/>
              <w:keepLines w:val="0"/>
              <w:jc w:val="left"/>
              <w:rPr>
                <w:b/>
              </w:rPr>
            </w:pPr>
          </w:p>
        </w:tc>
        <w:tc>
          <w:tcPr>
            <w:tcW w:w="1569" w:type="dxa"/>
            <w:shd w:val="clear" w:color="auto" w:fill="auto"/>
          </w:tcPr>
          <w:p w14:paraId="25853FE3" w14:textId="77777777" w:rsidR="00533C70" w:rsidRPr="0067209B" w:rsidRDefault="00533C70" w:rsidP="00A81B69">
            <w:pPr>
              <w:pStyle w:val="TAC"/>
              <w:keepNext w:val="0"/>
              <w:keepLines w:val="0"/>
            </w:pPr>
          </w:p>
        </w:tc>
      </w:tr>
      <w:tr w:rsidR="00347EC6" w:rsidRPr="0067209B" w14:paraId="2F95F5F1" w14:textId="77777777" w:rsidTr="006B5CFB">
        <w:tc>
          <w:tcPr>
            <w:tcW w:w="1519" w:type="dxa"/>
            <w:tcBorders>
              <w:bottom w:val="single" w:sz="4" w:space="0" w:color="000000"/>
            </w:tcBorders>
            <w:shd w:val="clear" w:color="auto" w:fill="00FFFF"/>
          </w:tcPr>
          <w:p w14:paraId="42C226B6" w14:textId="77777777" w:rsidR="00347EC6" w:rsidRPr="00A41034" w:rsidRDefault="00347EC6" w:rsidP="006B5CFB">
            <w:pPr>
              <w:pStyle w:val="TH"/>
              <w:keepNext w:val="0"/>
              <w:keepLines w:val="0"/>
              <w:rPr>
                <w:rFonts w:cs="Arial"/>
              </w:rPr>
            </w:pPr>
            <w:r>
              <w:rPr>
                <w:rFonts w:cs="Arial"/>
              </w:rPr>
              <w:t>T5</w:t>
            </w:r>
          </w:p>
        </w:tc>
        <w:tc>
          <w:tcPr>
            <w:tcW w:w="6200" w:type="dxa"/>
            <w:tcBorders>
              <w:bottom w:val="single" w:sz="4" w:space="0" w:color="000000"/>
            </w:tcBorders>
            <w:shd w:val="clear" w:color="auto" w:fill="00FFFF"/>
          </w:tcPr>
          <w:p w14:paraId="2D53ECAF" w14:textId="77777777" w:rsidR="00347EC6" w:rsidRPr="002224E8" w:rsidRDefault="002224E8" w:rsidP="006B5CFB">
            <w:pPr>
              <w:pStyle w:val="B20"/>
              <w:numPr>
                <w:ilvl w:val="0"/>
                <w:numId w:val="0"/>
              </w:numPr>
              <w:spacing w:before="60"/>
              <w:jc w:val="center"/>
              <w:rPr>
                <w:rFonts w:ascii="Arial" w:hAnsi="Arial" w:cs="Arial"/>
              </w:rPr>
            </w:pPr>
            <w:r w:rsidRPr="002224E8">
              <w:rPr>
                <w:rFonts w:ascii="Arial" w:hAnsi="Arial" w:cs="Arial"/>
              </w:rPr>
              <w:t>Communication Congestion Control</w:t>
            </w:r>
          </w:p>
        </w:tc>
        <w:tc>
          <w:tcPr>
            <w:tcW w:w="1569" w:type="dxa"/>
            <w:tcBorders>
              <w:bottom w:val="single" w:sz="4" w:space="0" w:color="000000"/>
            </w:tcBorders>
            <w:shd w:val="clear" w:color="auto" w:fill="00FFFF"/>
          </w:tcPr>
          <w:p w14:paraId="07ABC3E1" w14:textId="77777777" w:rsidR="00BC6242" w:rsidRPr="00BC6242" w:rsidRDefault="00BC6242" w:rsidP="006B5CFB">
            <w:pPr>
              <w:pStyle w:val="TH"/>
              <w:keepNext w:val="0"/>
              <w:keepLines w:val="0"/>
              <w:rPr>
                <w:rFonts w:cs="Arial"/>
              </w:rPr>
            </w:pPr>
            <w:r w:rsidRPr="00BC6242">
              <w:rPr>
                <w:rFonts w:cs="Arial"/>
              </w:rPr>
              <w:t>D</w:t>
            </w:r>
            <w:r>
              <w:rPr>
                <w:rFonts w:cs="Arial"/>
              </w:rPr>
              <w:t>4</w:t>
            </w:r>
          </w:p>
          <w:p w14:paraId="63863B18" w14:textId="77777777" w:rsidR="00347EC6" w:rsidRPr="00BC6242" w:rsidRDefault="00BC6242" w:rsidP="006B5CFB">
            <w:pPr>
              <w:pStyle w:val="TH"/>
              <w:keepNext w:val="0"/>
              <w:keepLines w:val="0"/>
              <w:rPr>
                <w:rFonts w:cs="Arial"/>
              </w:rPr>
            </w:pPr>
            <w:r w:rsidRPr="00BC6242">
              <w:rPr>
                <w:rFonts w:cs="Arial"/>
              </w:rPr>
              <w:t>[TS 103 141]</w:t>
            </w:r>
          </w:p>
        </w:tc>
      </w:tr>
      <w:tr w:rsidR="003449C5" w:rsidRPr="0067209B" w14:paraId="16E524BB" w14:textId="77777777" w:rsidTr="006B5CFB">
        <w:tc>
          <w:tcPr>
            <w:tcW w:w="1519" w:type="dxa"/>
            <w:tcBorders>
              <w:bottom w:val="single" w:sz="4" w:space="0" w:color="000000"/>
            </w:tcBorders>
            <w:shd w:val="clear" w:color="auto" w:fill="auto"/>
          </w:tcPr>
          <w:p w14:paraId="2708D972" w14:textId="77777777" w:rsidR="003449C5" w:rsidRPr="008D3F11" w:rsidRDefault="003449C5" w:rsidP="006B5CFB">
            <w:pPr>
              <w:pStyle w:val="TAC"/>
              <w:keepNext w:val="0"/>
              <w:keepLines w:val="0"/>
            </w:pPr>
            <w:r w:rsidRPr="008D3F11">
              <w:t>T</w:t>
            </w:r>
            <w:r>
              <w:t>5</w:t>
            </w:r>
            <w:r w:rsidRPr="008D3F11">
              <w:t>.1</w:t>
            </w:r>
          </w:p>
        </w:tc>
        <w:tc>
          <w:tcPr>
            <w:tcW w:w="6200" w:type="dxa"/>
            <w:tcBorders>
              <w:bottom w:val="single" w:sz="4" w:space="0" w:color="000000"/>
            </w:tcBorders>
            <w:shd w:val="clear" w:color="auto" w:fill="auto"/>
          </w:tcPr>
          <w:p w14:paraId="198ABB6A" w14:textId="77777777" w:rsidR="00310012" w:rsidRDefault="003449C5" w:rsidP="00310012">
            <w:pPr>
              <w:pStyle w:val="TAL"/>
              <w:keepNext w:val="0"/>
              <w:keepLines w:val="0"/>
            </w:pPr>
            <w:r w:rsidRPr="008D3F11">
              <w:rPr>
                <w:b/>
              </w:rPr>
              <w:t>Description</w:t>
            </w:r>
            <w:r w:rsidRPr="008D3F11">
              <w:rPr>
                <w:rFonts w:cs="Arial"/>
                <w:b/>
                <w:szCs w:val="18"/>
              </w:rPr>
              <w:t>:</w:t>
            </w:r>
            <w:r w:rsidRPr="008D3F11">
              <w:rPr>
                <w:rFonts w:cs="Arial"/>
                <w:szCs w:val="18"/>
              </w:rPr>
              <w:t xml:space="preserve"> The goal of this task </w:t>
            </w:r>
            <w:r>
              <w:rPr>
                <w:rFonts w:cs="Arial"/>
                <w:szCs w:val="18"/>
              </w:rPr>
              <w:t>is to produce the deliverable the TS 103 14</w:t>
            </w:r>
            <w:r w:rsidR="00504327">
              <w:rPr>
                <w:rFonts w:cs="Arial"/>
                <w:szCs w:val="18"/>
              </w:rPr>
              <w:t>1</w:t>
            </w:r>
            <w:r w:rsidRPr="008D3F11">
              <w:rPr>
                <w:rFonts w:cs="Arial"/>
                <w:szCs w:val="18"/>
              </w:rPr>
              <w:t>: “</w:t>
            </w:r>
            <w:r w:rsidRPr="008D3F11">
              <w:t xml:space="preserve">Intelligent Transport System (ITS); </w:t>
            </w:r>
            <w:r>
              <w:t xml:space="preserve">Facility Layer; </w:t>
            </w:r>
            <w:r w:rsidR="00310012">
              <w:t xml:space="preserve">Communication </w:t>
            </w:r>
            <w:r w:rsidR="00BF6A89">
              <w:t xml:space="preserve">Congestion </w:t>
            </w:r>
            <w:r w:rsidR="00310012">
              <w:t xml:space="preserve">Control”. </w:t>
            </w:r>
          </w:p>
          <w:p w14:paraId="7A44928B" w14:textId="77777777" w:rsidR="00310012" w:rsidRDefault="00310012" w:rsidP="00310012">
            <w:pPr>
              <w:pStyle w:val="TAL"/>
              <w:keepNext w:val="0"/>
              <w:keepLines w:val="0"/>
            </w:pPr>
            <w:r>
              <w:t>The work will be based on:</w:t>
            </w:r>
          </w:p>
          <w:p w14:paraId="33B6D1D0" w14:textId="2DDEA93E" w:rsidR="00310012" w:rsidRDefault="00310012" w:rsidP="00310012">
            <w:pPr>
              <w:pStyle w:val="TAC"/>
              <w:keepNext w:val="0"/>
              <w:keepLines w:val="0"/>
              <w:numPr>
                <w:ilvl w:val="0"/>
                <w:numId w:val="21"/>
              </w:numPr>
              <w:jc w:val="left"/>
            </w:pPr>
            <w:r>
              <w:t>The outcome of the MCO study (Task T2)</w:t>
            </w:r>
            <w:r w:rsidR="00122184">
              <w:t>;</w:t>
            </w:r>
          </w:p>
          <w:p w14:paraId="079BE106" w14:textId="580C885B" w:rsidR="00310012" w:rsidRPr="00B1606F" w:rsidRDefault="00122184" w:rsidP="00310012">
            <w:pPr>
              <w:pStyle w:val="TAC"/>
              <w:keepNext w:val="0"/>
              <w:keepLines w:val="0"/>
              <w:numPr>
                <w:ilvl w:val="0"/>
                <w:numId w:val="21"/>
              </w:numPr>
              <w:jc w:val="left"/>
            </w:pPr>
            <w:r>
              <w:rPr>
                <w:rFonts w:cs="Arial"/>
                <w:szCs w:val="18"/>
              </w:rPr>
              <w:t xml:space="preserve">The </w:t>
            </w:r>
            <w:r w:rsidR="00310012">
              <w:rPr>
                <w:rFonts w:cs="Arial"/>
                <w:szCs w:val="18"/>
              </w:rPr>
              <w:t xml:space="preserve">architectural MCO measures realized in </w:t>
            </w:r>
            <w:r w:rsidR="00BC6242">
              <w:rPr>
                <w:rFonts w:cs="Arial"/>
                <w:szCs w:val="18"/>
              </w:rPr>
              <w:t>TS 10</w:t>
            </w:r>
            <w:r w:rsidR="00310012">
              <w:rPr>
                <w:rFonts w:cs="Arial"/>
                <w:szCs w:val="18"/>
              </w:rPr>
              <w:t>3</w:t>
            </w:r>
            <w:r w:rsidR="00BC6242">
              <w:rPr>
                <w:rFonts w:cs="Arial"/>
                <w:szCs w:val="18"/>
              </w:rPr>
              <w:t xml:space="preserve"> </w:t>
            </w:r>
            <w:r w:rsidR="004109E1">
              <w:rPr>
                <w:rFonts w:cs="Arial"/>
                <w:szCs w:val="18"/>
              </w:rPr>
              <w:t>696</w:t>
            </w:r>
            <w:r w:rsidR="00BC6242">
              <w:rPr>
                <w:rFonts w:cs="Arial"/>
                <w:szCs w:val="18"/>
              </w:rPr>
              <w:t xml:space="preserve"> </w:t>
            </w:r>
            <w:r w:rsidR="00310012">
              <w:rPr>
                <w:rFonts w:cs="Arial"/>
                <w:szCs w:val="18"/>
              </w:rPr>
              <w:t>update (Task T3)</w:t>
            </w:r>
            <w:r>
              <w:rPr>
                <w:rFonts w:cs="Arial"/>
                <w:szCs w:val="18"/>
              </w:rPr>
              <w:t>;</w:t>
            </w:r>
          </w:p>
          <w:p w14:paraId="02144919" w14:textId="3EA2C423" w:rsidR="00310012" w:rsidRDefault="00122184" w:rsidP="00310012">
            <w:pPr>
              <w:pStyle w:val="TAC"/>
              <w:keepNext w:val="0"/>
              <w:keepLines w:val="0"/>
              <w:numPr>
                <w:ilvl w:val="0"/>
                <w:numId w:val="21"/>
              </w:numPr>
              <w:jc w:val="left"/>
            </w:pPr>
            <w:r>
              <w:rPr>
                <w:rFonts w:cs="Arial"/>
                <w:szCs w:val="18"/>
              </w:rPr>
              <w:t>T</w:t>
            </w:r>
            <w:r w:rsidR="00310012">
              <w:rPr>
                <w:rFonts w:cs="Arial"/>
                <w:szCs w:val="18"/>
              </w:rPr>
              <w:t>he MCO for ITS as defined in Task T4</w:t>
            </w:r>
            <w:r>
              <w:rPr>
                <w:rFonts w:cs="Arial"/>
                <w:szCs w:val="18"/>
              </w:rPr>
              <w:t>;</w:t>
            </w:r>
          </w:p>
          <w:p w14:paraId="5F44F41C" w14:textId="054B5241" w:rsidR="00310012" w:rsidRDefault="00122184" w:rsidP="00310012">
            <w:pPr>
              <w:pStyle w:val="TAC"/>
              <w:keepNext w:val="0"/>
              <w:keepLines w:val="0"/>
              <w:numPr>
                <w:ilvl w:val="0"/>
                <w:numId w:val="21"/>
              </w:numPr>
              <w:jc w:val="left"/>
            </w:pPr>
            <w:r>
              <w:t xml:space="preserve">Feedback </w:t>
            </w:r>
            <w:r w:rsidR="00310012">
              <w:t>from ongoing developments of Day-2 and beyond services and applications</w:t>
            </w:r>
            <w:r>
              <w:t>;</w:t>
            </w:r>
          </w:p>
          <w:p w14:paraId="7355C092" w14:textId="7D32B7AF" w:rsidR="00310012" w:rsidRDefault="00310012" w:rsidP="00310012">
            <w:pPr>
              <w:pStyle w:val="TAC"/>
              <w:keepNext w:val="0"/>
              <w:keepLines w:val="0"/>
              <w:numPr>
                <w:ilvl w:val="0"/>
                <w:numId w:val="21"/>
              </w:numPr>
              <w:jc w:val="left"/>
            </w:pPr>
            <w:r>
              <w:t>Feedback from ongoing technology developments and findings from relevant EU projects</w:t>
            </w:r>
            <w:r w:rsidR="00122184">
              <w:t>;</w:t>
            </w:r>
          </w:p>
          <w:p w14:paraId="3BC98F2F" w14:textId="1DBDBE38" w:rsidR="003449C5" w:rsidRPr="00BF6A89" w:rsidRDefault="00310012" w:rsidP="00BF6A89">
            <w:pPr>
              <w:pStyle w:val="TAC"/>
              <w:keepNext w:val="0"/>
              <w:keepLines w:val="0"/>
              <w:numPr>
                <w:ilvl w:val="0"/>
                <w:numId w:val="21"/>
              </w:numPr>
              <w:jc w:val="left"/>
            </w:pPr>
            <w:r>
              <w:t>Developments in other SDO’s</w:t>
            </w:r>
            <w:r w:rsidRPr="00562793">
              <w:rPr>
                <w:rFonts w:cs="Arial"/>
                <w:szCs w:val="18"/>
              </w:rPr>
              <w:t xml:space="preserve"> worldwide</w:t>
            </w:r>
            <w:r w:rsidR="00122184">
              <w:rPr>
                <w:rFonts w:cs="Arial"/>
                <w:szCs w:val="18"/>
              </w:rPr>
              <w:t>.</w:t>
            </w:r>
          </w:p>
          <w:p w14:paraId="3E86D883" w14:textId="77777777" w:rsidR="00BF6A89" w:rsidRPr="003449C5" w:rsidRDefault="00BF6A89" w:rsidP="00BF6A89">
            <w:pPr>
              <w:pStyle w:val="TAC"/>
              <w:keepNext w:val="0"/>
              <w:keepLines w:val="0"/>
              <w:jc w:val="left"/>
            </w:pPr>
          </w:p>
        </w:tc>
        <w:tc>
          <w:tcPr>
            <w:tcW w:w="1569" w:type="dxa"/>
            <w:tcBorders>
              <w:bottom w:val="single" w:sz="4" w:space="0" w:color="000000"/>
            </w:tcBorders>
            <w:shd w:val="clear" w:color="auto" w:fill="auto"/>
          </w:tcPr>
          <w:p w14:paraId="562CFCA5" w14:textId="77777777" w:rsidR="003449C5" w:rsidRPr="003449C5" w:rsidRDefault="003449C5" w:rsidP="006B5CFB">
            <w:pPr>
              <w:pStyle w:val="TAC"/>
              <w:keepNext w:val="0"/>
              <w:keepLines w:val="0"/>
            </w:pPr>
          </w:p>
        </w:tc>
      </w:tr>
      <w:tr w:rsidR="003449C5" w:rsidRPr="0067209B" w14:paraId="27A23442" w14:textId="77777777" w:rsidTr="006B5CFB">
        <w:tc>
          <w:tcPr>
            <w:tcW w:w="1519" w:type="dxa"/>
            <w:shd w:val="clear" w:color="auto" w:fill="auto"/>
          </w:tcPr>
          <w:p w14:paraId="6FBEC4CA" w14:textId="77777777" w:rsidR="003449C5" w:rsidRPr="00A767FA" w:rsidRDefault="003449C5" w:rsidP="006B5CFB">
            <w:pPr>
              <w:pStyle w:val="TAC"/>
              <w:keepNext w:val="0"/>
              <w:keepLines w:val="0"/>
            </w:pPr>
            <w:r>
              <w:t>T5</w:t>
            </w:r>
            <w:r w:rsidRPr="00A767FA">
              <w:t>.1a</w:t>
            </w:r>
          </w:p>
        </w:tc>
        <w:tc>
          <w:tcPr>
            <w:tcW w:w="6200" w:type="dxa"/>
            <w:shd w:val="clear" w:color="auto" w:fill="auto"/>
          </w:tcPr>
          <w:p w14:paraId="049075B1" w14:textId="77777777" w:rsidR="003449C5" w:rsidRDefault="003449C5" w:rsidP="006B5CFB">
            <w:pPr>
              <w:pStyle w:val="TAC"/>
              <w:jc w:val="left"/>
            </w:pPr>
            <w:r w:rsidRPr="0067209B">
              <w:rPr>
                <w:b/>
              </w:rPr>
              <w:t xml:space="preserve">Methodology: </w:t>
            </w:r>
            <w:r w:rsidRPr="00133BAC">
              <w:t xml:space="preserve">To </w:t>
            </w:r>
            <w:r>
              <w:t xml:space="preserve">define the ITS </w:t>
            </w:r>
            <w:r w:rsidR="004A749E">
              <w:t xml:space="preserve">MCO facilities Communication Congestion Control </w:t>
            </w:r>
            <w:r w:rsidR="0056670B">
              <w:t xml:space="preserve">(CCC) </w:t>
            </w:r>
            <w:r>
              <w:t xml:space="preserve">specific requirements, </w:t>
            </w:r>
            <w:r w:rsidR="004A749E">
              <w:t>architecture and</w:t>
            </w:r>
            <w:r>
              <w:t xml:space="preserve"> interfaces in a</w:t>
            </w:r>
            <w:r w:rsidR="00310012">
              <w:t xml:space="preserve"> technology</w:t>
            </w:r>
            <w:r>
              <w:t xml:space="preserve"> neutral Interoperable way. </w:t>
            </w:r>
          </w:p>
          <w:p w14:paraId="34FFC7F7" w14:textId="77777777" w:rsidR="003449C5" w:rsidRDefault="003449C5" w:rsidP="006B5CFB">
            <w:pPr>
              <w:pStyle w:val="TAC"/>
              <w:jc w:val="left"/>
            </w:pPr>
          </w:p>
          <w:p w14:paraId="53A71F34" w14:textId="77777777" w:rsidR="003449C5" w:rsidRDefault="003449C5" w:rsidP="006B5CFB">
            <w:pPr>
              <w:pStyle w:val="TAC"/>
              <w:jc w:val="left"/>
            </w:pPr>
            <w:r w:rsidRPr="00133BAC">
              <w:rPr>
                <w:b/>
              </w:rPr>
              <w:t>Input</w:t>
            </w:r>
            <w:r>
              <w:t xml:space="preserve"> from the following identities will be used:</w:t>
            </w:r>
          </w:p>
          <w:p w14:paraId="4D64EAE0" w14:textId="77777777" w:rsidR="003449C5" w:rsidRDefault="003449C5" w:rsidP="006B5CFB">
            <w:pPr>
              <w:pStyle w:val="TAC"/>
              <w:jc w:val="both"/>
            </w:pPr>
            <w:r>
              <w:t>Task 2.1b</w:t>
            </w:r>
            <w:r w:rsidR="004A749E">
              <w:t xml:space="preserve">, </w:t>
            </w:r>
            <w:r>
              <w:t>3.1a</w:t>
            </w:r>
            <w:r w:rsidR="004A749E">
              <w:t xml:space="preserve"> and 4.1a</w:t>
            </w:r>
            <w:r>
              <w:t xml:space="preserve">; </w:t>
            </w:r>
            <w:r w:rsidR="00504327">
              <w:t>ETSI,</w:t>
            </w:r>
            <w:r w:rsidRPr="00EB1E0B">
              <w:t xml:space="preserve"> C2C-CC, 5GAA</w:t>
            </w:r>
            <w:r>
              <w:t>, C-ROADS, technology providers and other</w:t>
            </w:r>
            <w:r w:rsidRPr="00EB1E0B">
              <w:t xml:space="preserve"> stakeholder group</w:t>
            </w:r>
            <w:r>
              <w:t>s</w:t>
            </w:r>
            <w:r w:rsidRPr="00EB1E0B">
              <w:t>.</w:t>
            </w:r>
            <w:r>
              <w:t xml:space="preserve"> </w:t>
            </w:r>
          </w:p>
          <w:p w14:paraId="33937D2D" w14:textId="77777777" w:rsidR="003449C5" w:rsidRDefault="003449C5" w:rsidP="006B5CFB">
            <w:pPr>
              <w:pStyle w:val="TAC"/>
              <w:jc w:val="left"/>
            </w:pPr>
          </w:p>
          <w:p w14:paraId="3C35ED1B" w14:textId="77777777" w:rsidR="003449C5" w:rsidRDefault="003449C5" w:rsidP="006B5CFB">
            <w:pPr>
              <w:pStyle w:val="TAC"/>
              <w:keepNext w:val="0"/>
              <w:keepLines w:val="0"/>
              <w:jc w:val="left"/>
              <w:rPr>
                <w:rFonts w:cs="Arial"/>
                <w:szCs w:val="18"/>
              </w:rPr>
            </w:pPr>
            <w:r>
              <w:t xml:space="preserve">The methodology for the </w:t>
            </w:r>
            <w:r w:rsidRPr="00244E46">
              <w:rPr>
                <w:rFonts w:cs="Arial"/>
                <w:szCs w:val="18"/>
              </w:rPr>
              <w:t>development of th</w:t>
            </w:r>
            <w:r w:rsidR="00310012">
              <w:rPr>
                <w:rFonts w:cs="Arial"/>
                <w:szCs w:val="18"/>
              </w:rPr>
              <w:t>is deliverable</w:t>
            </w:r>
            <w:r w:rsidRPr="00244E46">
              <w:rPr>
                <w:rFonts w:cs="Arial"/>
                <w:szCs w:val="18"/>
              </w:rPr>
              <w:t xml:space="preserve"> will be the following:</w:t>
            </w:r>
          </w:p>
          <w:p w14:paraId="7BD602C4" w14:textId="7FC199C6" w:rsidR="00310012" w:rsidRDefault="00310012" w:rsidP="00310012">
            <w:pPr>
              <w:pStyle w:val="TAC"/>
              <w:keepNext w:val="0"/>
              <w:keepLines w:val="0"/>
              <w:numPr>
                <w:ilvl w:val="0"/>
                <w:numId w:val="13"/>
              </w:numPr>
              <w:jc w:val="left"/>
              <w:rPr>
                <w:rFonts w:cs="Arial"/>
                <w:szCs w:val="18"/>
              </w:rPr>
            </w:pPr>
            <w:r w:rsidRPr="004B4DAA">
              <w:rPr>
                <w:rFonts w:cs="Arial"/>
                <w:szCs w:val="18"/>
              </w:rPr>
              <w:t>Analyses of the</w:t>
            </w:r>
            <w:r>
              <w:rPr>
                <w:rFonts w:cs="Arial"/>
                <w:szCs w:val="18"/>
              </w:rPr>
              <w:t xml:space="preserve"> outcome of T2 (MCO study in </w:t>
            </w:r>
            <w:r w:rsidRPr="004B4DAA">
              <w:rPr>
                <w:rFonts w:cs="Arial"/>
                <w:szCs w:val="18"/>
              </w:rPr>
              <w:t>TR 103</w:t>
            </w:r>
            <w:r>
              <w:rPr>
                <w:rFonts w:cs="Arial"/>
                <w:szCs w:val="18"/>
              </w:rPr>
              <w:t> </w:t>
            </w:r>
            <w:r w:rsidRPr="004B4DAA">
              <w:rPr>
                <w:rFonts w:cs="Arial"/>
                <w:szCs w:val="18"/>
              </w:rPr>
              <w:t>43</w:t>
            </w:r>
            <w:r>
              <w:rPr>
                <w:rFonts w:cs="Arial"/>
                <w:szCs w:val="18"/>
              </w:rPr>
              <w:t>9)</w:t>
            </w:r>
            <w:r w:rsidR="00122184">
              <w:rPr>
                <w:rFonts w:cs="Arial"/>
                <w:szCs w:val="18"/>
              </w:rPr>
              <w:t>;</w:t>
            </w:r>
          </w:p>
          <w:p w14:paraId="5C3510DD" w14:textId="359F2B6E" w:rsidR="003449C5" w:rsidRDefault="003449C5" w:rsidP="006B5CFB">
            <w:pPr>
              <w:pStyle w:val="TAC"/>
              <w:keepNext w:val="0"/>
              <w:keepLines w:val="0"/>
              <w:numPr>
                <w:ilvl w:val="0"/>
                <w:numId w:val="13"/>
              </w:numPr>
              <w:jc w:val="left"/>
              <w:rPr>
                <w:rFonts w:cs="Arial"/>
                <w:szCs w:val="18"/>
              </w:rPr>
            </w:pPr>
            <w:r>
              <w:rPr>
                <w:rFonts w:cs="Arial"/>
                <w:szCs w:val="18"/>
              </w:rPr>
              <w:t xml:space="preserve">Define the </w:t>
            </w:r>
            <w:r w:rsidR="0056670B">
              <w:rPr>
                <w:rFonts w:cs="Arial"/>
                <w:szCs w:val="18"/>
              </w:rPr>
              <w:t>CCC</w:t>
            </w:r>
            <w:r>
              <w:rPr>
                <w:rFonts w:cs="Arial"/>
                <w:szCs w:val="18"/>
              </w:rPr>
              <w:t xml:space="preserve"> and </w:t>
            </w:r>
            <w:r w:rsidR="003B316F">
              <w:rPr>
                <w:rFonts w:cs="Arial"/>
                <w:szCs w:val="18"/>
              </w:rPr>
              <w:t>CCC facilities</w:t>
            </w:r>
            <w:r>
              <w:rPr>
                <w:rFonts w:cs="Arial"/>
                <w:szCs w:val="18"/>
              </w:rPr>
              <w:t xml:space="preserve"> entity</w:t>
            </w:r>
            <w:r w:rsidR="00122184">
              <w:rPr>
                <w:rFonts w:cs="Arial"/>
                <w:szCs w:val="18"/>
              </w:rPr>
              <w:t>;</w:t>
            </w:r>
          </w:p>
          <w:p w14:paraId="7AD4CB45" w14:textId="77777777" w:rsidR="003449C5" w:rsidRPr="003B316F" w:rsidRDefault="003449C5" w:rsidP="006B5CFB">
            <w:pPr>
              <w:pStyle w:val="TAC"/>
              <w:keepNext w:val="0"/>
              <w:keepLines w:val="0"/>
              <w:numPr>
                <w:ilvl w:val="0"/>
                <w:numId w:val="13"/>
              </w:numPr>
              <w:jc w:val="left"/>
              <w:rPr>
                <w:rFonts w:cs="Arial"/>
                <w:szCs w:val="18"/>
              </w:rPr>
            </w:pPr>
            <w:r w:rsidRPr="003B316F">
              <w:rPr>
                <w:rFonts w:cs="Arial"/>
                <w:szCs w:val="18"/>
              </w:rPr>
              <w:t xml:space="preserve">Define the </w:t>
            </w:r>
            <w:r w:rsidR="003B316F" w:rsidRPr="003B316F">
              <w:rPr>
                <w:rFonts w:cs="Arial"/>
                <w:szCs w:val="18"/>
              </w:rPr>
              <w:t>CCC facilities interfaces</w:t>
            </w:r>
            <w:r w:rsidRPr="003B316F">
              <w:rPr>
                <w:rFonts w:cs="Arial"/>
                <w:szCs w:val="18"/>
              </w:rPr>
              <w:t>.</w:t>
            </w:r>
          </w:p>
          <w:p w14:paraId="5086FFDD" w14:textId="77777777" w:rsidR="003449C5" w:rsidRPr="0067209B" w:rsidRDefault="003449C5" w:rsidP="006B5CFB">
            <w:pPr>
              <w:pStyle w:val="TAC"/>
              <w:keepNext w:val="0"/>
              <w:keepLines w:val="0"/>
              <w:jc w:val="left"/>
            </w:pPr>
          </w:p>
          <w:p w14:paraId="6612AD68" w14:textId="77777777" w:rsidR="003449C5" w:rsidRPr="00A41034" w:rsidRDefault="003449C5" w:rsidP="006B5CFB">
            <w:pPr>
              <w:pStyle w:val="B2"/>
              <w:keepNext w:val="0"/>
              <w:keepLines w:val="0"/>
              <w:numPr>
                <w:ilvl w:val="0"/>
                <w:numId w:val="0"/>
              </w:numPr>
              <w:rPr>
                <w:b/>
                <w:sz w:val="18"/>
                <w:szCs w:val="18"/>
              </w:rPr>
            </w:pPr>
            <w:r>
              <w:rPr>
                <w:b/>
                <w:sz w:val="18"/>
                <w:szCs w:val="18"/>
              </w:rPr>
              <w:t>Working sessions</w:t>
            </w:r>
            <w:r w:rsidRPr="00A41034">
              <w:rPr>
                <w:b/>
                <w:sz w:val="18"/>
                <w:szCs w:val="18"/>
              </w:rPr>
              <w:t xml:space="preserve">: </w:t>
            </w:r>
          </w:p>
          <w:p w14:paraId="75934CBD" w14:textId="77777777" w:rsidR="003449C5" w:rsidRDefault="00310012" w:rsidP="00AD2AF9">
            <w:pPr>
              <w:pStyle w:val="B2"/>
              <w:keepNext w:val="0"/>
              <w:keepLines w:val="0"/>
              <w:numPr>
                <w:ilvl w:val="0"/>
                <w:numId w:val="0"/>
              </w:numPr>
              <w:rPr>
                <w:sz w:val="18"/>
              </w:rPr>
            </w:pPr>
            <w:r>
              <w:rPr>
                <w:sz w:val="18"/>
              </w:rPr>
              <w:t xml:space="preserve">It is anticipated that about 50% of the work will be performed remotely. </w:t>
            </w:r>
            <w:r w:rsidR="003449C5">
              <w:rPr>
                <w:sz w:val="18"/>
              </w:rPr>
              <w:t>To accommodate good definitions of the specification 4 STF-Experts physical working sessions will be organized and 4 STF-Experts remot</w:t>
            </w:r>
            <w:r w:rsidR="004C7E0C">
              <w:rPr>
                <w:sz w:val="18"/>
              </w:rPr>
              <w:t>e working sessions are expected.</w:t>
            </w:r>
            <w:r w:rsidR="00E41C0D">
              <w:rPr>
                <w:sz w:val="18"/>
              </w:rPr>
              <w:t xml:space="preserve"> All expertise needed with major effort from the DCC and Architecture.</w:t>
            </w:r>
          </w:p>
          <w:p w14:paraId="2EF3E652" w14:textId="77777777" w:rsidR="00AD2AF9" w:rsidRPr="00AD2AF9" w:rsidRDefault="00AD2AF9" w:rsidP="00AD2AF9">
            <w:pPr>
              <w:pStyle w:val="B2"/>
              <w:keepNext w:val="0"/>
              <w:keepLines w:val="0"/>
              <w:numPr>
                <w:ilvl w:val="0"/>
                <w:numId w:val="0"/>
              </w:numPr>
              <w:rPr>
                <w:sz w:val="18"/>
              </w:rPr>
            </w:pPr>
          </w:p>
          <w:p w14:paraId="5DD7B4C6" w14:textId="77777777" w:rsidR="003449C5" w:rsidRPr="0067209B" w:rsidRDefault="003449C5" w:rsidP="006B5CFB">
            <w:pPr>
              <w:pStyle w:val="TAC"/>
              <w:keepNext w:val="0"/>
              <w:keepLines w:val="0"/>
              <w:jc w:val="left"/>
            </w:pPr>
            <w:r w:rsidRPr="0067209B">
              <w:rPr>
                <w:b/>
              </w:rPr>
              <w:t>Intermediate and final Milestones:</w:t>
            </w:r>
          </w:p>
          <w:p w14:paraId="373EF9BB" w14:textId="77777777" w:rsidR="00A57030" w:rsidRPr="001D4FD0" w:rsidRDefault="00A57030" w:rsidP="00A57030">
            <w:pPr>
              <w:pStyle w:val="TAC"/>
              <w:keepNext w:val="0"/>
              <w:keepLines w:val="0"/>
              <w:ind w:left="708"/>
              <w:jc w:val="left"/>
            </w:pPr>
            <w:r w:rsidRPr="00FB3A6D">
              <w:rPr>
                <w:b/>
              </w:rPr>
              <w:t>Start</w:t>
            </w:r>
            <w:r w:rsidRPr="00FB3A6D">
              <w:t xml:space="preserve">: </w:t>
            </w:r>
            <w:r w:rsidRPr="003A7A86">
              <w:t>T0</w:t>
            </w:r>
            <w:r>
              <w:t xml:space="preserve"> </w:t>
            </w:r>
            <w:r w:rsidRPr="003A7A86">
              <w:t>+</w:t>
            </w:r>
            <w:r>
              <w:t>14</w:t>
            </w:r>
            <w:r w:rsidRPr="00FB3A6D">
              <w:t xml:space="preserve">. </w:t>
            </w:r>
            <w:r w:rsidRPr="001D4FD0">
              <w:t xml:space="preserve">(at </w:t>
            </w:r>
            <w:r w:rsidR="007D7F27" w:rsidRPr="001D4FD0">
              <w:t>Stable</w:t>
            </w:r>
            <w:r w:rsidRPr="001D4FD0">
              <w:t xml:space="preserve"> Draft level of the </w:t>
            </w:r>
            <w:r w:rsidR="00BC6242" w:rsidRPr="001D4FD0">
              <w:t xml:space="preserve">TS 103 </w:t>
            </w:r>
            <w:r w:rsidR="0080638F">
              <w:t>696</w:t>
            </w:r>
            <w:r w:rsidRPr="001D4FD0">
              <w:t>, at T3.1a)</w:t>
            </w:r>
          </w:p>
          <w:p w14:paraId="05FF40B2" w14:textId="77777777" w:rsidR="00A57030" w:rsidRPr="00FB3A6D" w:rsidRDefault="00A57030" w:rsidP="00A57030">
            <w:pPr>
              <w:pStyle w:val="TAC"/>
              <w:keepNext w:val="0"/>
              <w:keepLines w:val="0"/>
              <w:ind w:left="708"/>
              <w:jc w:val="left"/>
            </w:pPr>
            <w:r w:rsidRPr="00FB3A6D">
              <w:rPr>
                <w:b/>
              </w:rPr>
              <w:t>M5.1:</w:t>
            </w:r>
            <w:r w:rsidRPr="00FB3A6D">
              <w:t xml:space="preserve"> </w:t>
            </w:r>
            <w:r w:rsidR="007D7F27" w:rsidRPr="00FB3A6D">
              <w:t>Stable</w:t>
            </w:r>
            <w:r w:rsidRPr="00FB3A6D">
              <w:t xml:space="preserve"> Draft: T0 + </w:t>
            </w:r>
            <w:r w:rsidR="00573621" w:rsidRPr="00FB3A6D">
              <w:t>23</w:t>
            </w:r>
            <w:r w:rsidRPr="00FB3A6D">
              <w:t>.</w:t>
            </w:r>
          </w:p>
          <w:p w14:paraId="2C61A443" w14:textId="77777777" w:rsidR="00A57030" w:rsidRDefault="00A57030" w:rsidP="00A57030">
            <w:pPr>
              <w:pStyle w:val="TAC"/>
              <w:keepNext w:val="0"/>
              <w:keepLines w:val="0"/>
              <w:ind w:left="708"/>
              <w:jc w:val="left"/>
            </w:pPr>
            <w:r>
              <w:rPr>
                <w:b/>
              </w:rPr>
              <w:t>M5</w:t>
            </w:r>
            <w:r w:rsidRPr="00B8066C">
              <w:rPr>
                <w:b/>
              </w:rPr>
              <w:t>.2:</w:t>
            </w:r>
            <w:r>
              <w:t xml:space="preserve"> Final D</w:t>
            </w:r>
            <w:r w:rsidRPr="0020266E">
              <w:t xml:space="preserve">raft approved by TC ITS: </w:t>
            </w:r>
            <w:r>
              <w:t xml:space="preserve">T0 + </w:t>
            </w:r>
            <w:r w:rsidR="00E02999">
              <w:t>27</w:t>
            </w:r>
            <w:r w:rsidRPr="0020266E">
              <w:t>.</w:t>
            </w:r>
          </w:p>
          <w:p w14:paraId="38E76FA3" w14:textId="77777777" w:rsidR="00A57030" w:rsidRDefault="00A57030" w:rsidP="00A57030">
            <w:pPr>
              <w:pStyle w:val="TAC"/>
              <w:keepNext w:val="0"/>
              <w:keepLines w:val="0"/>
              <w:ind w:left="708"/>
              <w:jc w:val="left"/>
            </w:pPr>
            <w:r>
              <w:rPr>
                <w:b/>
              </w:rPr>
              <w:t>M5</w:t>
            </w:r>
            <w:r w:rsidRPr="00B8066C">
              <w:rPr>
                <w:b/>
              </w:rPr>
              <w:t>.3:</w:t>
            </w:r>
            <w:r>
              <w:t xml:space="preserve"> </w:t>
            </w:r>
            <w:r w:rsidR="004C7E0C">
              <w:t xml:space="preserve">TB approval and publication of the </w:t>
            </w:r>
            <w:r>
              <w:t>TS 103 141 V1.1.1</w:t>
            </w:r>
            <w:r w:rsidRPr="0020266E">
              <w:t xml:space="preserve">: </w:t>
            </w:r>
            <w:r w:rsidR="00BC6242">
              <w:br/>
            </w:r>
            <w:r w:rsidRPr="0020266E">
              <w:t>T0</w:t>
            </w:r>
            <w:r>
              <w:t xml:space="preserve"> </w:t>
            </w:r>
            <w:r w:rsidRPr="0020266E">
              <w:t>+</w:t>
            </w:r>
            <w:r w:rsidR="00E02999">
              <w:t xml:space="preserve"> 28</w:t>
            </w:r>
            <w:r>
              <w:t>.</w:t>
            </w:r>
          </w:p>
          <w:p w14:paraId="21B29D21" w14:textId="77777777" w:rsidR="004C7E0C" w:rsidRPr="0020266E" w:rsidRDefault="004C7E0C" w:rsidP="00A57030">
            <w:pPr>
              <w:pStyle w:val="TAC"/>
              <w:keepNext w:val="0"/>
              <w:keepLines w:val="0"/>
              <w:ind w:left="708"/>
              <w:jc w:val="left"/>
            </w:pPr>
          </w:p>
          <w:p w14:paraId="5C42B774" w14:textId="77777777" w:rsidR="003449C5" w:rsidRDefault="003449C5" w:rsidP="006B5CFB">
            <w:pPr>
              <w:pStyle w:val="TAC"/>
              <w:keepNext w:val="0"/>
              <w:keepLines w:val="0"/>
              <w:jc w:val="left"/>
            </w:pPr>
            <w:r w:rsidRPr="008D17AC">
              <w:rPr>
                <w:b/>
              </w:rPr>
              <w:t xml:space="preserve">Effort required: </w:t>
            </w:r>
            <w:r w:rsidR="005615BD">
              <w:rPr>
                <w:b/>
              </w:rPr>
              <w:t>118</w:t>
            </w:r>
            <w:r w:rsidR="005615BD" w:rsidRPr="008D17AC">
              <w:rPr>
                <w:b/>
              </w:rPr>
              <w:t xml:space="preserve"> </w:t>
            </w:r>
            <w:r w:rsidRPr="008D17AC">
              <w:rPr>
                <w:b/>
              </w:rPr>
              <w:t>units</w:t>
            </w:r>
          </w:p>
          <w:p w14:paraId="0684CD63" w14:textId="77777777" w:rsidR="00A57030" w:rsidRPr="00A57030" w:rsidRDefault="00A57030" w:rsidP="006B5CFB">
            <w:pPr>
              <w:pStyle w:val="TAC"/>
              <w:keepNext w:val="0"/>
              <w:keepLines w:val="0"/>
              <w:jc w:val="left"/>
            </w:pPr>
          </w:p>
        </w:tc>
        <w:tc>
          <w:tcPr>
            <w:tcW w:w="1569" w:type="dxa"/>
            <w:shd w:val="clear" w:color="auto" w:fill="auto"/>
          </w:tcPr>
          <w:p w14:paraId="2FC80630" w14:textId="77777777" w:rsidR="003449C5" w:rsidRPr="003449C5" w:rsidRDefault="003449C5" w:rsidP="006B5CFB">
            <w:pPr>
              <w:pStyle w:val="TAC"/>
              <w:keepNext w:val="0"/>
              <w:keepLines w:val="0"/>
            </w:pPr>
          </w:p>
        </w:tc>
      </w:tr>
      <w:tr w:rsidR="009D7AE3" w:rsidRPr="0067209B" w14:paraId="331C7CE0" w14:textId="77777777" w:rsidTr="006B5CFB">
        <w:tc>
          <w:tcPr>
            <w:tcW w:w="1519" w:type="dxa"/>
            <w:tcBorders>
              <w:bottom w:val="single" w:sz="4" w:space="0" w:color="000000"/>
            </w:tcBorders>
            <w:shd w:val="clear" w:color="auto" w:fill="00FFFF"/>
          </w:tcPr>
          <w:p w14:paraId="14BB9322" w14:textId="77777777" w:rsidR="009D7AE3" w:rsidRPr="00A41034" w:rsidRDefault="009D7AE3" w:rsidP="006B5CFB">
            <w:pPr>
              <w:pStyle w:val="TH"/>
              <w:keepNext w:val="0"/>
              <w:keepLines w:val="0"/>
              <w:rPr>
                <w:rFonts w:cs="Arial"/>
              </w:rPr>
            </w:pPr>
            <w:r>
              <w:rPr>
                <w:rFonts w:cs="Arial"/>
              </w:rPr>
              <w:t>T</w:t>
            </w:r>
            <w:r w:rsidR="00347EC6">
              <w:rPr>
                <w:rFonts w:cs="Arial"/>
              </w:rPr>
              <w:t>6</w:t>
            </w:r>
          </w:p>
        </w:tc>
        <w:tc>
          <w:tcPr>
            <w:tcW w:w="6200" w:type="dxa"/>
            <w:tcBorders>
              <w:bottom w:val="single" w:sz="4" w:space="0" w:color="000000"/>
            </w:tcBorders>
            <w:shd w:val="clear" w:color="auto" w:fill="00FFFF"/>
          </w:tcPr>
          <w:p w14:paraId="7B0839F1" w14:textId="77777777" w:rsidR="009D7AE3" w:rsidRPr="004C7E0C" w:rsidRDefault="004C7E0C" w:rsidP="006B5CFB">
            <w:pPr>
              <w:pStyle w:val="B20"/>
              <w:numPr>
                <w:ilvl w:val="0"/>
                <w:numId w:val="0"/>
              </w:numPr>
              <w:spacing w:before="60"/>
              <w:jc w:val="center"/>
              <w:rPr>
                <w:rFonts w:ascii="Arial" w:hAnsi="Arial" w:cs="Arial"/>
              </w:rPr>
            </w:pPr>
            <w:r w:rsidRPr="004C7E0C">
              <w:rPr>
                <w:rFonts w:ascii="Arial" w:hAnsi="Arial" w:cs="Arial"/>
              </w:rPr>
              <w:t>Commu</w:t>
            </w:r>
            <w:r w:rsidR="00BC6242">
              <w:rPr>
                <w:rFonts w:ascii="Arial" w:hAnsi="Arial" w:cs="Arial"/>
              </w:rPr>
              <w:t xml:space="preserve">nications; </w:t>
            </w:r>
            <w:proofErr w:type="spellStart"/>
            <w:r w:rsidR="00BC6242">
              <w:rPr>
                <w:rFonts w:ascii="Arial" w:hAnsi="Arial" w:cs="Arial"/>
              </w:rPr>
              <w:t>GeoNetworking</w:t>
            </w:r>
            <w:proofErr w:type="spellEnd"/>
            <w:r w:rsidR="00BC6242">
              <w:rPr>
                <w:rFonts w:ascii="Arial" w:hAnsi="Arial" w:cs="Arial"/>
              </w:rPr>
              <w:t>: Part 8</w:t>
            </w:r>
            <w:r w:rsidRPr="004C7E0C">
              <w:rPr>
                <w:rFonts w:ascii="Arial" w:hAnsi="Arial" w:cs="Arial"/>
              </w:rPr>
              <w:t>: Transport Protocols for Multi-Channel Operation (MCO): Sub-Part 1: Basic Transport Protocol</w:t>
            </w:r>
            <w:r w:rsidRPr="004C7E0C">
              <w:rPr>
                <w:rFonts w:ascii="Arial" w:hAnsi="Arial" w:cs="Arial"/>
                <w:b/>
              </w:rPr>
              <w:t xml:space="preserve"> </w:t>
            </w:r>
          </w:p>
        </w:tc>
        <w:tc>
          <w:tcPr>
            <w:tcW w:w="1569" w:type="dxa"/>
            <w:tcBorders>
              <w:bottom w:val="single" w:sz="4" w:space="0" w:color="000000"/>
            </w:tcBorders>
            <w:shd w:val="clear" w:color="auto" w:fill="00FFFF"/>
          </w:tcPr>
          <w:p w14:paraId="05A3D468" w14:textId="77777777" w:rsidR="00BC6242" w:rsidRDefault="00BC6242" w:rsidP="006B5CFB">
            <w:pPr>
              <w:pStyle w:val="TH"/>
              <w:keepNext w:val="0"/>
              <w:keepLines w:val="0"/>
              <w:rPr>
                <w:rFonts w:cs="Arial"/>
              </w:rPr>
            </w:pPr>
            <w:r>
              <w:rPr>
                <w:rFonts w:cs="Arial"/>
              </w:rPr>
              <w:t>D5</w:t>
            </w:r>
          </w:p>
          <w:p w14:paraId="79184503" w14:textId="77777777" w:rsidR="009D7AE3" w:rsidRPr="004C7E0C" w:rsidRDefault="00BC6242" w:rsidP="006B5CFB">
            <w:pPr>
              <w:pStyle w:val="TH"/>
              <w:keepNext w:val="0"/>
              <w:keepLines w:val="0"/>
              <w:rPr>
                <w:rFonts w:cs="Arial"/>
              </w:rPr>
            </w:pPr>
            <w:r>
              <w:rPr>
                <w:rFonts w:cs="Arial"/>
              </w:rPr>
              <w:t>[</w:t>
            </w:r>
            <w:r w:rsidR="004C7E0C" w:rsidRPr="004C7E0C">
              <w:rPr>
                <w:rFonts w:cs="Arial"/>
              </w:rPr>
              <w:t>TS 10</w:t>
            </w:r>
            <w:r w:rsidR="00D13960">
              <w:rPr>
                <w:rFonts w:cs="Arial"/>
              </w:rPr>
              <w:t>2</w:t>
            </w:r>
            <w:r w:rsidR="004C7E0C" w:rsidRPr="004C7E0C">
              <w:rPr>
                <w:rFonts w:cs="Arial"/>
              </w:rPr>
              <w:t xml:space="preserve"> 636-8-1</w:t>
            </w:r>
            <w:r>
              <w:rPr>
                <w:rFonts w:cs="Arial"/>
              </w:rPr>
              <w:t>]</w:t>
            </w:r>
          </w:p>
        </w:tc>
      </w:tr>
      <w:tr w:rsidR="00A01037" w:rsidRPr="0067209B" w14:paraId="348F0002" w14:textId="77777777" w:rsidTr="006B5CFB">
        <w:tc>
          <w:tcPr>
            <w:tcW w:w="1519" w:type="dxa"/>
            <w:tcBorders>
              <w:bottom w:val="single" w:sz="4" w:space="0" w:color="000000"/>
            </w:tcBorders>
            <w:shd w:val="clear" w:color="auto" w:fill="auto"/>
          </w:tcPr>
          <w:p w14:paraId="66EF6FB8" w14:textId="77777777" w:rsidR="00A01037" w:rsidRPr="008D3F11" w:rsidRDefault="00A01037" w:rsidP="00A01037">
            <w:pPr>
              <w:pStyle w:val="TAC"/>
              <w:keepNext w:val="0"/>
              <w:keepLines w:val="0"/>
            </w:pPr>
            <w:r w:rsidRPr="008D3F11">
              <w:t>T</w:t>
            </w:r>
            <w:r>
              <w:t>6</w:t>
            </w:r>
            <w:r w:rsidRPr="008D3F11">
              <w:t>.1</w:t>
            </w:r>
          </w:p>
        </w:tc>
        <w:tc>
          <w:tcPr>
            <w:tcW w:w="6200" w:type="dxa"/>
            <w:tcBorders>
              <w:bottom w:val="single" w:sz="4" w:space="0" w:color="000000"/>
            </w:tcBorders>
            <w:shd w:val="clear" w:color="auto" w:fill="auto"/>
          </w:tcPr>
          <w:p w14:paraId="0A9DD797" w14:textId="3651EE0F" w:rsidR="00534E31" w:rsidRDefault="00A01037" w:rsidP="00A01037">
            <w:pPr>
              <w:pStyle w:val="TAC"/>
              <w:keepNext w:val="0"/>
              <w:keepLines w:val="0"/>
              <w:jc w:val="left"/>
            </w:pPr>
            <w:r w:rsidRPr="008D3F11">
              <w:rPr>
                <w:b/>
              </w:rPr>
              <w:t>Description</w:t>
            </w:r>
            <w:r w:rsidRPr="008D3F11">
              <w:rPr>
                <w:rFonts w:cs="Arial"/>
                <w:b/>
                <w:szCs w:val="18"/>
              </w:rPr>
              <w:t>:</w:t>
            </w:r>
            <w:r w:rsidRPr="008D3F11">
              <w:rPr>
                <w:rFonts w:cs="Arial"/>
                <w:szCs w:val="18"/>
              </w:rPr>
              <w:t xml:space="preserve"> The goal of </w:t>
            </w:r>
            <w:r w:rsidR="004C7E0C">
              <w:rPr>
                <w:rFonts w:cs="Arial"/>
                <w:szCs w:val="18"/>
              </w:rPr>
              <w:t xml:space="preserve">specify the </w:t>
            </w:r>
            <w:proofErr w:type="spellStart"/>
            <w:r w:rsidR="004C7E0C">
              <w:rPr>
                <w:rFonts w:cs="Arial"/>
                <w:szCs w:val="18"/>
              </w:rPr>
              <w:t>GeoNetworking</w:t>
            </w:r>
            <w:proofErr w:type="spellEnd"/>
            <w:r w:rsidR="004C7E0C">
              <w:rPr>
                <w:rFonts w:cs="Arial"/>
                <w:szCs w:val="18"/>
              </w:rPr>
              <w:t xml:space="preserve"> extension for </w:t>
            </w:r>
            <w:proofErr w:type="spellStart"/>
            <w:r w:rsidR="004C7E0C">
              <w:rPr>
                <w:rFonts w:cs="Arial"/>
                <w:szCs w:val="18"/>
              </w:rPr>
              <w:t>GeoNetw</w:t>
            </w:r>
            <w:r w:rsidR="00122184">
              <w:rPr>
                <w:rFonts w:cs="Arial"/>
                <w:szCs w:val="18"/>
              </w:rPr>
              <w:t>or</w:t>
            </w:r>
            <w:r w:rsidR="004C7E0C">
              <w:rPr>
                <w:rFonts w:cs="Arial"/>
                <w:szCs w:val="18"/>
              </w:rPr>
              <w:t>king</w:t>
            </w:r>
            <w:proofErr w:type="spellEnd"/>
            <w:r w:rsidRPr="008D3F11">
              <w:rPr>
                <w:rFonts w:cs="Arial"/>
                <w:szCs w:val="18"/>
              </w:rPr>
              <w:t>: “</w:t>
            </w:r>
            <w:r w:rsidR="004C7E0C" w:rsidRPr="00347EC6">
              <w:t>Intelligent Transportation Systems (ITS); Commu</w:t>
            </w:r>
            <w:r w:rsidR="00BC6242">
              <w:t xml:space="preserve">nications; </w:t>
            </w:r>
            <w:proofErr w:type="spellStart"/>
            <w:r w:rsidR="00BC6242">
              <w:t>GeoNetworking</w:t>
            </w:r>
            <w:proofErr w:type="spellEnd"/>
            <w:r w:rsidR="00BC6242">
              <w:t>: Part 8</w:t>
            </w:r>
            <w:r w:rsidR="004C7E0C" w:rsidRPr="00347EC6">
              <w:t>: Transport Protocols</w:t>
            </w:r>
            <w:r w:rsidR="004C7E0C">
              <w:t xml:space="preserve"> for Multi-Channel Operation (MCO)</w:t>
            </w:r>
            <w:r w:rsidR="004C7E0C" w:rsidRPr="00347EC6">
              <w:t>: Sub-Part 1: Basic Transport Protocol</w:t>
            </w:r>
            <w:r w:rsidR="00534E31">
              <w:t>”</w:t>
            </w:r>
            <w:r>
              <w:t xml:space="preserve">. </w:t>
            </w:r>
          </w:p>
          <w:p w14:paraId="646464FD" w14:textId="77777777" w:rsidR="00534E31" w:rsidRDefault="00534E31" w:rsidP="00BF6A89">
            <w:pPr>
              <w:pStyle w:val="TAC"/>
              <w:keepNext w:val="0"/>
              <w:keepLines w:val="0"/>
              <w:jc w:val="left"/>
            </w:pPr>
            <w:r>
              <w:rPr>
                <w:rFonts w:cs="Arial"/>
                <w:szCs w:val="18"/>
              </w:rPr>
              <w:t xml:space="preserve">The deliverable </w:t>
            </w:r>
            <w:r w:rsidR="00504327">
              <w:rPr>
                <w:rFonts w:cs="Arial"/>
                <w:szCs w:val="18"/>
              </w:rPr>
              <w:t xml:space="preserve">will include Multi-Channel Operation mechanisms and </w:t>
            </w:r>
            <w:r>
              <w:rPr>
                <w:rFonts w:cs="Arial"/>
                <w:szCs w:val="18"/>
              </w:rPr>
              <w:t xml:space="preserve">will </w:t>
            </w:r>
            <w:r w:rsidR="00504327">
              <w:rPr>
                <w:rFonts w:cs="Arial"/>
                <w:szCs w:val="18"/>
              </w:rPr>
              <w:t xml:space="preserve">be based </w:t>
            </w:r>
            <w:r w:rsidR="00A01037">
              <w:t>on</w:t>
            </w:r>
            <w:r>
              <w:t>:</w:t>
            </w:r>
          </w:p>
          <w:p w14:paraId="7A833365" w14:textId="7AD76826" w:rsidR="00534E31" w:rsidRDefault="00534E31" w:rsidP="00BF6A89">
            <w:pPr>
              <w:pStyle w:val="TAC"/>
              <w:keepNext w:val="0"/>
              <w:keepLines w:val="0"/>
              <w:numPr>
                <w:ilvl w:val="0"/>
                <w:numId w:val="22"/>
              </w:numPr>
              <w:jc w:val="left"/>
            </w:pPr>
            <w:r>
              <w:lastRenderedPageBreak/>
              <w:t>The outcome of the MCO study (Task T2)</w:t>
            </w:r>
            <w:r w:rsidR="00122184">
              <w:t>;</w:t>
            </w:r>
          </w:p>
          <w:p w14:paraId="1657A2B4" w14:textId="002679CA" w:rsidR="00534E31" w:rsidRPr="00B1606F" w:rsidRDefault="00122184" w:rsidP="00534E31">
            <w:pPr>
              <w:pStyle w:val="TAC"/>
              <w:keepNext w:val="0"/>
              <w:keepLines w:val="0"/>
              <w:numPr>
                <w:ilvl w:val="0"/>
                <w:numId w:val="21"/>
              </w:numPr>
              <w:jc w:val="left"/>
            </w:pPr>
            <w:r>
              <w:rPr>
                <w:rFonts w:cs="Arial"/>
                <w:szCs w:val="18"/>
              </w:rPr>
              <w:t>T</w:t>
            </w:r>
            <w:r w:rsidR="00534E31">
              <w:rPr>
                <w:rFonts w:cs="Arial"/>
                <w:szCs w:val="18"/>
              </w:rPr>
              <w:t xml:space="preserve">he architectural MCO measures realized in </w:t>
            </w:r>
            <w:r w:rsidR="00BC6242">
              <w:rPr>
                <w:rFonts w:cs="Arial"/>
                <w:szCs w:val="18"/>
              </w:rPr>
              <w:t xml:space="preserve">TS 103 </w:t>
            </w:r>
            <w:r w:rsidR="004109E1">
              <w:rPr>
                <w:rFonts w:cs="Arial"/>
                <w:szCs w:val="18"/>
              </w:rPr>
              <w:t>696</w:t>
            </w:r>
            <w:r w:rsidR="00BC6242">
              <w:rPr>
                <w:rFonts w:cs="Arial"/>
                <w:szCs w:val="18"/>
              </w:rPr>
              <w:t xml:space="preserve"> </w:t>
            </w:r>
            <w:r w:rsidR="00534E31">
              <w:rPr>
                <w:rFonts w:cs="Arial"/>
                <w:szCs w:val="18"/>
              </w:rPr>
              <w:t>update (Task T3)</w:t>
            </w:r>
            <w:r>
              <w:rPr>
                <w:rFonts w:cs="Arial"/>
                <w:szCs w:val="18"/>
              </w:rPr>
              <w:t>;</w:t>
            </w:r>
          </w:p>
          <w:p w14:paraId="3B09945B" w14:textId="2529F95C" w:rsidR="00534E31" w:rsidRDefault="00122184" w:rsidP="00534E31">
            <w:pPr>
              <w:pStyle w:val="TAC"/>
              <w:keepNext w:val="0"/>
              <w:keepLines w:val="0"/>
              <w:numPr>
                <w:ilvl w:val="0"/>
                <w:numId w:val="21"/>
              </w:numPr>
              <w:jc w:val="left"/>
            </w:pPr>
            <w:r>
              <w:rPr>
                <w:rFonts w:cs="Arial"/>
                <w:szCs w:val="18"/>
              </w:rPr>
              <w:t>T</w:t>
            </w:r>
            <w:r w:rsidR="00534E31">
              <w:rPr>
                <w:rFonts w:cs="Arial"/>
                <w:szCs w:val="18"/>
              </w:rPr>
              <w:t>he MCO for ITS as defined in Task T4</w:t>
            </w:r>
            <w:r>
              <w:rPr>
                <w:rFonts w:cs="Arial"/>
                <w:szCs w:val="18"/>
              </w:rPr>
              <w:t>;</w:t>
            </w:r>
          </w:p>
          <w:p w14:paraId="798D2D0A" w14:textId="564FFC3D" w:rsidR="00534E31" w:rsidRDefault="00122184" w:rsidP="00534E31">
            <w:pPr>
              <w:pStyle w:val="TAC"/>
              <w:keepNext w:val="0"/>
              <w:keepLines w:val="0"/>
              <w:numPr>
                <w:ilvl w:val="0"/>
                <w:numId w:val="21"/>
              </w:numPr>
              <w:jc w:val="left"/>
            </w:pPr>
            <w:r>
              <w:t>F</w:t>
            </w:r>
            <w:r w:rsidR="00534E31">
              <w:t>eedback from ongoing developments of Day-2 and beyond services and applications</w:t>
            </w:r>
            <w:r>
              <w:t>;</w:t>
            </w:r>
          </w:p>
          <w:p w14:paraId="3805CB80" w14:textId="66C573D7" w:rsidR="00534E31" w:rsidRDefault="00534E31" w:rsidP="00534E31">
            <w:pPr>
              <w:pStyle w:val="TAC"/>
              <w:keepNext w:val="0"/>
              <w:keepLines w:val="0"/>
              <w:numPr>
                <w:ilvl w:val="0"/>
                <w:numId w:val="21"/>
              </w:numPr>
              <w:jc w:val="left"/>
            </w:pPr>
            <w:r>
              <w:t>Feedback from ongoing technology developments and findings from relevant EU projects</w:t>
            </w:r>
            <w:r w:rsidR="00122184">
              <w:t>;</w:t>
            </w:r>
          </w:p>
          <w:p w14:paraId="515CB282" w14:textId="558C8461" w:rsidR="00534E31" w:rsidRDefault="00534E31" w:rsidP="00534E31">
            <w:pPr>
              <w:pStyle w:val="TAC"/>
              <w:keepNext w:val="0"/>
              <w:keepLines w:val="0"/>
              <w:numPr>
                <w:ilvl w:val="0"/>
                <w:numId w:val="21"/>
              </w:numPr>
              <w:jc w:val="left"/>
            </w:pPr>
            <w:r>
              <w:t>Developments in other SDO’s</w:t>
            </w:r>
            <w:r w:rsidRPr="00562793">
              <w:rPr>
                <w:rFonts w:cs="Arial"/>
                <w:szCs w:val="18"/>
              </w:rPr>
              <w:t xml:space="preserve"> worldwide</w:t>
            </w:r>
            <w:r w:rsidR="00122184">
              <w:rPr>
                <w:rFonts w:cs="Arial"/>
                <w:szCs w:val="18"/>
              </w:rPr>
              <w:t>.</w:t>
            </w:r>
          </w:p>
          <w:p w14:paraId="6C390A3A" w14:textId="77777777" w:rsidR="00A01037" w:rsidRPr="008D3F11" w:rsidRDefault="00A01037" w:rsidP="00A01037">
            <w:pPr>
              <w:pStyle w:val="TAC"/>
              <w:keepNext w:val="0"/>
              <w:keepLines w:val="0"/>
              <w:jc w:val="left"/>
            </w:pPr>
          </w:p>
        </w:tc>
        <w:tc>
          <w:tcPr>
            <w:tcW w:w="1569" w:type="dxa"/>
            <w:tcBorders>
              <w:bottom w:val="single" w:sz="4" w:space="0" w:color="000000"/>
            </w:tcBorders>
            <w:shd w:val="clear" w:color="auto" w:fill="auto"/>
          </w:tcPr>
          <w:p w14:paraId="634A4D94" w14:textId="77777777" w:rsidR="00A01037" w:rsidRPr="007B7D61" w:rsidRDefault="00A01037" w:rsidP="00A01037">
            <w:pPr>
              <w:pStyle w:val="TAC"/>
              <w:keepNext w:val="0"/>
              <w:keepLines w:val="0"/>
              <w:rPr>
                <w:highlight w:val="yellow"/>
              </w:rPr>
            </w:pPr>
          </w:p>
        </w:tc>
      </w:tr>
      <w:tr w:rsidR="00A01037" w:rsidRPr="0067209B" w14:paraId="7DDD32D2" w14:textId="77777777" w:rsidTr="006B5CFB">
        <w:tc>
          <w:tcPr>
            <w:tcW w:w="1519" w:type="dxa"/>
            <w:shd w:val="clear" w:color="auto" w:fill="auto"/>
          </w:tcPr>
          <w:p w14:paraId="6D000D03" w14:textId="77777777" w:rsidR="00A01037" w:rsidRPr="00A767FA" w:rsidRDefault="00A01037" w:rsidP="00A01037">
            <w:pPr>
              <w:pStyle w:val="TAC"/>
              <w:keepNext w:val="0"/>
              <w:keepLines w:val="0"/>
            </w:pPr>
            <w:r>
              <w:t>T6</w:t>
            </w:r>
            <w:r w:rsidRPr="00A767FA">
              <w:t>.1a</w:t>
            </w:r>
          </w:p>
        </w:tc>
        <w:tc>
          <w:tcPr>
            <w:tcW w:w="6200" w:type="dxa"/>
            <w:shd w:val="clear" w:color="auto" w:fill="auto"/>
          </w:tcPr>
          <w:p w14:paraId="36002673" w14:textId="77777777" w:rsidR="00A01037" w:rsidRPr="00133BAC" w:rsidRDefault="00A01037" w:rsidP="00A01037">
            <w:pPr>
              <w:pStyle w:val="TAC"/>
              <w:jc w:val="left"/>
            </w:pPr>
            <w:r w:rsidRPr="0067209B">
              <w:rPr>
                <w:b/>
              </w:rPr>
              <w:t xml:space="preserve">Methodology: </w:t>
            </w:r>
            <w:r w:rsidRPr="00133BAC">
              <w:t xml:space="preserve">To </w:t>
            </w:r>
            <w:r>
              <w:t xml:space="preserve">define the </w:t>
            </w:r>
            <w:proofErr w:type="spellStart"/>
            <w:r w:rsidR="00504327">
              <w:t>GeoNetworking</w:t>
            </w:r>
            <w:proofErr w:type="spellEnd"/>
            <w:r>
              <w:t xml:space="preserve"> extensions of the current </w:t>
            </w:r>
            <w:proofErr w:type="spellStart"/>
            <w:r w:rsidR="00504327">
              <w:t>GeoNetworking</w:t>
            </w:r>
            <w:proofErr w:type="spellEnd"/>
            <w:r w:rsidR="00504327">
              <w:t xml:space="preserve"> Protocol to facilitate ITS </w:t>
            </w:r>
            <w:r>
              <w:t>Multi-Channel Operation in a</w:t>
            </w:r>
            <w:r w:rsidR="00534E31">
              <w:t xml:space="preserve"> technology</w:t>
            </w:r>
            <w:r>
              <w:t xml:space="preserve"> neutral way such that at later stage </w:t>
            </w:r>
            <w:r w:rsidR="00504327">
              <w:t xml:space="preserve">solutions supporting </w:t>
            </w:r>
            <w:r>
              <w:t xml:space="preserve">other technologies e.g. cellular technology can easily integrated. It will include interface and basic system requirements. </w:t>
            </w:r>
            <w:r w:rsidRPr="00133BAC">
              <w:t xml:space="preserve"> </w:t>
            </w:r>
          </w:p>
          <w:p w14:paraId="3ECFD515" w14:textId="77777777" w:rsidR="00A01037" w:rsidRDefault="00A01037" w:rsidP="00A01037">
            <w:pPr>
              <w:pStyle w:val="TAC"/>
              <w:jc w:val="left"/>
            </w:pPr>
          </w:p>
          <w:p w14:paraId="462E4F29" w14:textId="77777777" w:rsidR="00A01037" w:rsidRDefault="00A01037" w:rsidP="00A01037">
            <w:pPr>
              <w:pStyle w:val="TAC"/>
              <w:jc w:val="left"/>
            </w:pPr>
            <w:r w:rsidRPr="00133BAC">
              <w:rPr>
                <w:b/>
              </w:rPr>
              <w:t>Input</w:t>
            </w:r>
            <w:r>
              <w:t xml:space="preserve"> from the following identities will be used:</w:t>
            </w:r>
          </w:p>
          <w:p w14:paraId="799FAB23" w14:textId="77777777" w:rsidR="00A01037" w:rsidRDefault="00A01037" w:rsidP="00A01037">
            <w:pPr>
              <w:pStyle w:val="TAC"/>
              <w:jc w:val="both"/>
            </w:pPr>
            <w:r>
              <w:t>Task 2.1b</w:t>
            </w:r>
            <w:r w:rsidR="001D1651">
              <w:t>, 3.1a and 4.1a</w:t>
            </w:r>
            <w:r>
              <w:t xml:space="preserve">; </w:t>
            </w:r>
            <w:r w:rsidRPr="00EB1E0B">
              <w:t>ETSI</w:t>
            </w:r>
            <w:r w:rsidR="00504327">
              <w:t xml:space="preserve">, </w:t>
            </w:r>
            <w:r w:rsidRPr="00EB1E0B">
              <w:t xml:space="preserve">C2C-CC, </w:t>
            </w:r>
            <w:r>
              <w:t>C-ROADS, technology providers and other</w:t>
            </w:r>
            <w:r w:rsidRPr="00EB1E0B">
              <w:t xml:space="preserve"> stakeholder group</w:t>
            </w:r>
            <w:r>
              <w:t>s</w:t>
            </w:r>
            <w:r w:rsidRPr="00EB1E0B">
              <w:t>.</w:t>
            </w:r>
            <w:r>
              <w:t xml:space="preserve"> </w:t>
            </w:r>
          </w:p>
          <w:p w14:paraId="7D755659" w14:textId="77777777" w:rsidR="00A01037" w:rsidRDefault="00A01037" w:rsidP="00A01037">
            <w:pPr>
              <w:pStyle w:val="TAC"/>
              <w:jc w:val="left"/>
            </w:pPr>
          </w:p>
          <w:p w14:paraId="197E7F42" w14:textId="77777777" w:rsidR="00A01037" w:rsidRDefault="00A01037" w:rsidP="00A01037">
            <w:pPr>
              <w:pStyle w:val="TAC"/>
              <w:keepNext w:val="0"/>
              <w:keepLines w:val="0"/>
              <w:jc w:val="left"/>
              <w:rPr>
                <w:rFonts w:cs="Arial"/>
                <w:szCs w:val="18"/>
              </w:rPr>
            </w:pPr>
            <w:r>
              <w:t xml:space="preserve">The methodology for the </w:t>
            </w:r>
            <w:r w:rsidRPr="00244E46">
              <w:rPr>
                <w:rFonts w:cs="Arial"/>
                <w:szCs w:val="18"/>
              </w:rPr>
              <w:t>development of th</w:t>
            </w:r>
            <w:r w:rsidR="00534E31">
              <w:rPr>
                <w:rFonts w:cs="Arial"/>
                <w:szCs w:val="18"/>
              </w:rPr>
              <w:t>is deliverable</w:t>
            </w:r>
            <w:r w:rsidRPr="00244E46">
              <w:rPr>
                <w:rFonts w:cs="Arial"/>
                <w:szCs w:val="18"/>
              </w:rPr>
              <w:t xml:space="preserve"> will be the following:</w:t>
            </w:r>
          </w:p>
          <w:p w14:paraId="24E4C23F" w14:textId="0ABF5D60" w:rsidR="00534E31" w:rsidRDefault="00534E31" w:rsidP="00534E31">
            <w:pPr>
              <w:pStyle w:val="TAC"/>
              <w:keepNext w:val="0"/>
              <w:keepLines w:val="0"/>
              <w:numPr>
                <w:ilvl w:val="0"/>
                <w:numId w:val="13"/>
              </w:numPr>
              <w:jc w:val="left"/>
              <w:rPr>
                <w:rFonts w:cs="Arial"/>
                <w:szCs w:val="18"/>
              </w:rPr>
            </w:pPr>
            <w:r w:rsidRPr="004B4DAA">
              <w:rPr>
                <w:rFonts w:cs="Arial"/>
                <w:szCs w:val="18"/>
              </w:rPr>
              <w:t xml:space="preserve">Analyses of the </w:t>
            </w:r>
            <w:r>
              <w:rPr>
                <w:rFonts w:cs="Arial"/>
                <w:szCs w:val="18"/>
              </w:rPr>
              <w:t>outcome</w:t>
            </w:r>
            <w:r w:rsidRPr="004B4DAA">
              <w:rPr>
                <w:rFonts w:cs="Arial"/>
                <w:szCs w:val="18"/>
              </w:rPr>
              <w:t xml:space="preserve"> of </w:t>
            </w:r>
            <w:r w:rsidR="00BC6242">
              <w:rPr>
                <w:rFonts w:cs="Arial"/>
                <w:szCs w:val="18"/>
              </w:rPr>
              <w:t xml:space="preserve">tasks T2, T3 and T4, </w:t>
            </w:r>
            <w:r>
              <w:rPr>
                <w:rFonts w:cs="Arial"/>
                <w:szCs w:val="18"/>
              </w:rPr>
              <w:t xml:space="preserve">with respect to </w:t>
            </w:r>
            <w:proofErr w:type="spellStart"/>
            <w:r>
              <w:rPr>
                <w:rFonts w:cs="Arial"/>
                <w:szCs w:val="18"/>
              </w:rPr>
              <w:t>GeoNetworking</w:t>
            </w:r>
            <w:proofErr w:type="spellEnd"/>
            <w:r w:rsidR="00122184">
              <w:rPr>
                <w:rFonts w:cs="Arial"/>
                <w:szCs w:val="18"/>
              </w:rPr>
              <w:t>;</w:t>
            </w:r>
          </w:p>
          <w:p w14:paraId="76FCB85C" w14:textId="6A6DE112" w:rsidR="00534E31" w:rsidRDefault="00534E31" w:rsidP="00534E31">
            <w:pPr>
              <w:pStyle w:val="TAC"/>
              <w:keepNext w:val="0"/>
              <w:keepLines w:val="0"/>
              <w:numPr>
                <w:ilvl w:val="0"/>
                <w:numId w:val="13"/>
              </w:numPr>
              <w:jc w:val="left"/>
              <w:rPr>
                <w:rFonts w:cs="Arial"/>
                <w:szCs w:val="18"/>
              </w:rPr>
            </w:pPr>
            <w:r>
              <w:rPr>
                <w:rFonts w:cs="Arial"/>
                <w:szCs w:val="18"/>
              </w:rPr>
              <w:t xml:space="preserve">Identification of the effects of the MCO requirements on the </w:t>
            </w:r>
            <w:proofErr w:type="spellStart"/>
            <w:r>
              <w:rPr>
                <w:rFonts w:cs="Arial"/>
                <w:szCs w:val="18"/>
              </w:rPr>
              <w:t>GeoNetworking</w:t>
            </w:r>
            <w:proofErr w:type="spellEnd"/>
            <w:r>
              <w:rPr>
                <w:rFonts w:cs="Arial"/>
                <w:szCs w:val="18"/>
              </w:rPr>
              <w:t xml:space="preserve"> services and definition of the changes to the specification</w:t>
            </w:r>
            <w:r w:rsidR="00122184">
              <w:rPr>
                <w:rFonts w:cs="Arial"/>
                <w:szCs w:val="18"/>
              </w:rPr>
              <w:t>;</w:t>
            </w:r>
          </w:p>
          <w:p w14:paraId="58399A94" w14:textId="14606E65" w:rsidR="00534E31" w:rsidRPr="00226D79" w:rsidRDefault="00534E31" w:rsidP="00534E31">
            <w:pPr>
              <w:pStyle w:val="TAC"/>
              <w:keepNext w:val="0"/>
              <w:keepLines w:val="0"/>
              <w:numPr>
                <w:ilvl w:val="0"/>
                <w:numId w:val="13"/>
              </w:numPr>
              <w:jc w:val="left"/>
              <w:rPr>
                <w:rFonts w:cs="Arial"/>
                <w:szCs w:val="18"/>
              </w:rPr>
            </w:pPr>
            <w:r>
              <w:rPr>
                <w:rFonts w:cs="Arial"/>
                <w:szCs w:val="18"/>
              </w:rPr>
              <w:t>Identification of the effects of the MCO requirements on the BTP packet structure and BTP header and definition of the changes</w:t>
            </w:r>
            <w:r w:rsidR="00122184">
              <w:rPr>
                <w:rFonts w:cs="Arial"/>
                <w:szCs w:val="18"/>
              </w:rPr>
              <w:t>;</w:t>
            </w:r>
          </w:p>
          <w:p w14:paraId="34EC1508" w14:textId="23F77775" w:rsidR="00534E31" w:rsidRPr="0067209B" w:rsidRDefault="00534E31" w:rsidP="00534E31">
            <w:pPr>
              <w:pStyle w:val="TAC"/>
              <w:keepNext w:val="0"/>
              <w:keepLines w:val="0"/>
              <w:numPr>
                <w:ilvl w:val="0"/>
                <w:numId w:val="13"/>
              </w:numPr>
              <w:jc w:val="left"/>
            </w:pPr>
            <w:r w:rsidRPr="007E431E">
              <w:rPr>
                <w:rFonts w:cs="Arial"/>
                <w:szCs w:val="18"/>
              </w:rPr>
              <w:t>Identification of</w:t>
            </w:r>
            <w:r w:rsidRPr="00342800">
              <w:rPr>
                <w:rFonts w:cs="Arial"/>
                <w:szCs w:val="18"/>
              </w:rPr>
              <w:t xml:space="preserve"> the effect of the MCO requirements on other </w:t>
            </w:r>
            <w:proofErr w:type="spellStart"/>
            <w:r w:rsidRPr="00342800">
              <w:rPr>
                <w:rFonts w:cs="Arial"/>
                <w:szCs w:val="18"/>
              </w:rPr>
              <w:t>GeoNetworking</w:t>
            </w:r>
            <w:proofErr w:type="spellEnd"/>
            <w:r w:rsidRPr="00342800">
              <w:rPr>
                <w:rFonts w:cs="Arial"/>
                <w:szCs w:val="18"/>
              </w:rPr>
              <w:t xml:space="preserve"> layer specifications, definition of related change requests to be provided to ETSI TC ITS for acceptance and </w:t>
            </w:r>
            <w:proofErr w:type="gramStart"/>
            <w:r w:rsidRPr="00342800">
              <w:rPr>
                <w:rFonts w:cs="Arial"/>
                <w:szCs w:val="18"/>
              </w:rPr>
              <w:t xml:space="preserve">implementation </w:t>
            </w:r>
            <w:r w:rsidR="00122184">
              <w:rPr>
                <w:rFonts w:cs="Arial"/>
                <w:szCs w:val="18"/>
              </w:rPr>
              <w:t>.</w:t>
            </w:r>
            <w:proofErr w:type="gramEnd"/>
          </w:p>
          <w:p w14:paraId="5FEF91A5" w14:textId="77777777" w:rsidR="00A01037" w:rsidRPr="0067209B" w:rsidRDefault="00A01037" w:rsidP="00A01037">
            <w:pPr>
              <w:pStyle w:val="TAC"/>
              <w:keepNext w:val="0"/>
              <w:keepLines w:val="0"/>
              <w:jc w:val="left"/>
            </w:pPr>
          </w:p>
          <w:p w14:paraId="04B35A8F" w14:textId="77777777" w:rsidR="00A01037" w:rsidRPr="00A41034" w:rsidRDefault="00A01037" w:rsidP="00A01037">
            <w:pPr>
              <w:pStyle w:val="B2"/>
              <w:keepNext w:val="0"/>
              <w:keepLines w:val="0"/>
              <w:numPr>
                <w:ilvl w:val="0"/>
                <w:numId w:val="0"/>
              </w:numPr>
              <w:rPr>
                <w:b/>
                <w:sz w:val="18"/>
                <w:szCs w:val="18"/>
              </w:rPr>
            </w:pPr>
            <w:r>
              <w:rPr>
                <w:b/>
                <w:sz w:val="18"/>
                <w:szCs w:val="18"/>
              </w:rPr>
              <w:t>Working sessions</w:t>
            </w:r>
            <w:r w:rsidRPr="00A41034">
              <w:rPr>
                <w:b/>
                <w:sz w:val="18"/>
                <w:szCs w:val="18"/>
              </w:rPr>
              <w:t xml:space="preserve">: </w:t>
            </w:r>
          </w:p>
          <w:p w14:paraId="6FA5DDD6" w14:textId="77777777" w:rsidR="00E41C0D" w:rsidRDefault="00A01037" w:rsidP="00E41C0D">
            <w:pPr>
              <w:pStyle w:val="B2"/>
              <w:keepNext w:val="0"/>
              <w:keepLines w:val="0"/>
              <w:numPr>
                <w:ilvl w:val="0"/>
                <w:numId w:val="0"/>
              </w:numPr>
              <w:rPr>
                <w:sz w:val="18"/>
              </w:rPr>
            </w:pPr>
            <w:r>
              <w:rPr>
                <w:sz w:val="18"/>
              </w:rPr>
              <w:t xml:space="preserve">It is anticipated that </w:t>
            </w:r>
            <w:r w:rsidR="00534E31">
              <w:rPr>
                <w:sz w:val="18"/>
              </w:rPr>
              <w:t>most</w:t>
            </w:r>
            <w:r>
              <w:rPr>
                <w:sz w:val="18"/>
              </w:rPr>
              <w:t xml:space="preserve"> of the work will be performed</w:t>
            </w:r>
            <w:r w:rsidR="00534E31">
              <w:rPr>
                <w:sz w:val="18"/>
              </w:rPr>
              <w:t xml:space="preserve"> </w:t>
            </w:r>
            <w:r>
              <w:rPr>
                <w:sz w:val="18"/>
              </w:rPr>
              <w:t>remotely</w:t>
            </w:r>
            <w:r w:rsidR="00534E31">
              <w:rPr>
                <w:sz w:val="18"/>
              </w:rPr>
              <w:t xml:space="preserve">. </w:t>
            </w:r>
            <w:r>
              <w:rPr>
                <w:sz w:val="18"/>
              </w:rPr>
              <w:t xml:space="preserve">To accommodate good definitions of the specification 2 STF-Experts physical working sessions will be organized and </w:t>
            </w:r>
            <w:r w:rsidR="00E47EE8">
              <w:rPr>
                <w:sz w:val="18"/>
              </w:rPr>
              <w:t>5</w:t>
            </w:r>
            <w:r>
              <w:rPr>
                <w:sz w:val="18"/>
              </w:rPr>
              <w:t xml:space="preserve"> STF-Experts remote</w:t>
            </w:r>
            <w:r w:rsidR="004C7E0C">
              <w:rPr>
                <w:sz w:val="18"/>
              </w:rPr>
              <w:t xml:space="preserve"> working sessions are expected</w:t>
            </w:r>
            <w:r w:rsidR="00E41C0D">
              <w:rPr>
                <w:sz w:val="18"/>
              </w:rPr>
              <w:t>. Especially networking expertise is needed with mostly support from Security, Physical layer and Facility laye</w:t>
            </w:r>
            <w:r w:rsidR="006A0982">
              <w:rPr>
                <w:sz w:val="18"/>
              </w:rPr>
              <w:t>r.</w:t>
            </w:r>
          </w:p>
          <w:p w14:paraId="493C5C4B" w14:textId="77777777" w:rsidR="00A01037" w:rsidRDefault="00A01037" w:rsidP="00AD2AF9">
            <w:pPr>
              <w:pStyle w:val="B2"/>
              <w:keepNext w:val="0"/>
              <w:keepLines w:val="0"/>
              <w:numPr>
                <w:ilvl w:val="0"/>
                <w:numId w:val="0"/>
              </w:numPr>
              <w:rPr>
                <w:sz w:val="18"/>
              </w:rPr>
            </w:pPr>
          </w:p>
          <w:p w14:paraId="2BAD8556" w14:textId="77777777" w:rsidR="00AD2AF9" w:rsidRPr="00AD2AF9" w:rsidRDefault="00AD2AF9" w:rsidP="00AD2AF9">
            <w:pPr>
              <w:pStyle w:val="B2"/>
              <w:keepNext w:val="0"/>
              <w:keepLines w:val="0"/>
              <w:numPr>
                <w:ilvl w:val="0"/>
                <w:numId w:val="0"/>
              </w:numPr>
              <w:rPr>
                <w:sz w:val="18"/>
              </w:rPr>
            </w:pPr>
          </w:p>
          <w:p w14:paraId="3AE0F0C9" w14:textId="77777777" w:rsidR="00A01037" w:rsidRPr="0067209B" w:rsidRDefault="00A01037" w:rsidP="00A01037">
            <w:pPr>
              <w:pStyle w:val="TAC"/>
              <w:keepNext w:val="0"/>
              <w:keepLines w:val="0"/>
              <w:jc w:val="left"/>
            </w:pPr>
            <w:r w:rsidRPr="0067209B">
              <w:rPr>
                <w:b/>
              </w:rPr>
              <w:t>Intermediate and final Milestones:</w:t>
            </w:r>
          </w:p>
          <w:p w14:paraId="62821FDE" w14:textId="77777777" w:rsidR="00A57030" w:rsidRPr="00FB3A6D" w:rsidRDefault="00A57030" w:rsidP="00A57030">
            <w:pPr>
              <w:pStyle w:val="TAC"/>
              <w:keepNext w:val="0"/>
              <w:keepLines w:val="0"/>
              <w:ind w:left="708"/>
              <w:jc w:val="left"/>
            </w:pPr>
            <w:r w:rsidRPr="00FB3A6D">
              <w:rPr>
                <w:b/>
              </w:rPr>
              <w:t>Start</w:t>
            </w:r>
            <w:r w:rsidRPr="00FB3A6D">
              <w:t xml:space="preserve">: </w:t>
            </w:r>
            <w:r w:rsidRPr="003A7A86">
              <w:t>T0</w:t>
            </w:r>
            <w:r>
              <w:t xml:space="preserve"> </w:t>
            </w:r>
            <w:r w:rsidRPr="003A7A86">
              <w:t>+</w:t>
            </w:r>
            <w:r>
              <w:t>16</w:t>
            </w:r>
            <w:r w:rsidRPr="00FB3A6D">
              <w:t>.</w:t>
            </w:r>
            <w:r w:rsidR="009729B2" w:rsidRPr="00FB3A6D">
              <w:t xml:space="preserve"> (</w:t>
            </w:r>
            <w:r w:rsidRPr="00FB3A6D">
              <w:t>Start of T4.1 and T5.1)</w:t>
            </w:r>
          </w:p>
          <w:p w14:paraId="350D611D" w14:textId="77777777" w:rsidR="00A57030" w:rsidRPr="00FB3A6D" w:rsidRDefault="00A57030" w:rsidP="00A57030">
            <w:pPr>
              <w:pStyle w:val="TAC"/>
              <w:keepNext w:val="0"/>
              <w:keepLines w:val="0"/>
              <w:ind w:left="708"/>
              <w:jc w:val="left"/>
            </w:pPr>
            <w:r w:rsidRPr="00FB3A6D">
              <w:rPr>
                <w:b/>
              </w:rPr>
              <w:t>M6.1:</w:t>
            </w:r>
            <w:r w:rsidRPr="00FB3A6D">
              <w:t xml:space="preserve"> </w:t>
            </w:r>
            <w:r w:rsidR="007D7F27" w:rsidRPr="00FB3A6D">
              <w:t>Stable</w:t>
            </w:r>
            <w:r w:rsidRPr="00FB3A6D">
              <w:t xml:space="preserve"> Draft: T0 + </w:t>
            </w:r>
            <w:r w:rsidR="00E02999" w:rsidRPr="00FB3A6D">
              <w:t>23</w:t>
            </w:r>
            <w:r w:rsidRPr="00FB3A6D">
              <w:t>.</w:t>
            </w:r>
          </w:p>
          <w:p w14:paraId="5D536ABA" w14:textId="77777777" w:rsidR="00A57030" w:rsidRDefault="00A57030" w:rsidP="00A57030">
            <w:pPr>
              <w:pStyle w:val="TAC"/>
              <w:keepNext w:val="0"/>
              <w:keepLines w:val="0"/>
              <w:ind w:left="708"/>
              <w:jc w:val="left"/>
            </w:pPr>
            <w:r>
              <w:rPr>
                <w:b/>
              </w:rPr>
              <w:t>M6</w:t>
            </w:r>
            <w:r w:rsidRPr="00B8066C">
              <w:rPr>
                <w:b/>
              </w:rPr>
              <w:t>.2:</w:t>
            </w:r>
            <w:r>
              <w:t xml:space="preserve"> Final D</w:t>
            </w:r>
            <w:r w:rsidRPr="0020266E">
              <w:t xml:space="preserve">raft approved by TC ITS: </w:t>
            </w:r>
            <w:r>
              <w:t xml:space="preserve">T0 + </w:t>
            </w:r>
            <w:r w:rsidR="00E02999">
              <w:t>27</w:t>
            </w:r>
            <w:r w:rsidRPr="0020266E">
              <w:t>.</w:t>
            </w:r>
          </w:p>
          <w:p w14:paraId="64324F90" w14:textId="77777777" w:rsidR="00A57030" w:rsidRPr="0020266E" w:rsidRDefault="00A57030" w:rsidP="00A57030">
            <w:pPr>
              <w:pStyle w:val="TAC"/>
              <w:keepNext w:val="0"/>
              <w:keepLines w:val="0"/>
              <w:ind w:left="708"/>
              <w:jc w:val="left"/>
            </w:pPr>
            <w:r>
              <w:rPr>
                <w:b/>
              </w:rPr>
              <w:t>M6</w:t>
            </w:r>
            <w:r w:rsidRPr="00B8066C">
              <w:rPr>
                <w:b/>
              </w:rPr>
              <w:t>.3:</w:t>
            </w:r>
            <w:r>
              <w:t xml:space="preserve"> </w:t>
            </w:r>
            <w:r w:rsidR="004C7E0C">
              <w:t>TB approval and publication of the TS 10</w:t>
            </w:r>
            <w:r w:rsidR="00D13960">
              <w:t>2</w:t>
            </w:r>
            <w:r w:rsidRPr="006E724F">
              <w:t xml:space="preserve"> </w:t>
            </w:r>
            <w:r w:rsidR="004C7E0C">
              <w:t>636-8-1 V1</w:t>
            </w:r>
            <w:r>
              <w:t>.1.1</w:t>
            </w:r>
            <w:r w:rsidRPr="0020266E">
              <w:t>: T0</w:t>
            </w:r>
            <w:r>
              <w:t xml:space="preserve"> </w:t>
            </w:r>
            <w:r w:rsidRPr="0020266E">
              <w:t>+</w:t>
            </w:r>
            <w:r w:rsidR="00E02999">
              <w:t xml:space="preserve"> 28</w:t>
            </w:r>
            <w:r>
              <w:t>.</w:t>
            </w:r>
          </w:p>
          <w:p w14:paraId="79233A06" w14:textId="77777777" w:rsidR="004C7E0C" w:rsidRDefault="004C7E0C" w:rsidP="00A01037">
            <w:pPr>
              <w:pStyle w:val="TAC"/>
              <w:keepNext w:val="0"/>
              <w:keepLines w:val="0"/>
              <w:jc w:val="left"/>
              <w:rPr>
                <w:b/>
              </w:rPr>
            </w:pPr>
          </w:p>
          <w:p w14:paraId="5775FBE7" w14:textId="77777777" w:rsidR="00A01037" w:rsidRPr="0067209B" w:rsidRDefault="00A01037" w:rsidP="00A01037">
            <w:pPr>
              <w:pStyle w:val="TAC"/>
              <w:keepNext w:val="0"/>
              <w:keepLines w:val="0"/>
              <w:jc w:val="left"/>
            </w:pPr>
            <w:r w:rsidRPr="008D17AC">
              <w:rPr>
                <w:b/>
              </w:rPr>
              <w:t>Effort required:</w:t>
            </w:r>
            <w:r w:rsidR="00AD2AF9" w:rsidRPr="008D17AC">
              <w:rPr>
                <w:b/>
              </w:rPr>
              <w:t xml:space="preserve"> </w:t>
            </w:r>
            <w:r w:rsidR="005615BD">
              <w:rPr>
                <w:b/>
              </w:rPr>
              <w:t>10</w:t>
            </w:r>
            <w:r w:rsidR="00E47EE8">
              <w:rPr>
                <w:b/>
              </w:rPr>
              <w:t>8</w:t>
            </w:r>
            <w:r w:rsidR="00605E33" w:rsidRPr="008D17AC">
              <w:rPr>
                <w:b/>
              </w:rPr>
              <w:t xml:space="preserve"> </w:t>
            </w:r>
            <w:r w:rsidRPr="008D17AC">
              <w:rPr>
                <w:b/>
              </w:rPr>
              <w:t>units</w:t>
            </w:r>
          </w:p>
          <w:p w14:paraId="644DB358" w14:textId="77777777" w:rsidR="00A01037" w:rsidRPr="0067209B" w:rsidRDefault="00A01037" w:rsidP="00A01037">
            <w:pPr>
              <w:pStyle w:val="TAC"/>
              <w:keepNext w:val="0"/>
              <w:keepLines w:val="0"/>
              <w:jc w:val="left"/>
              <w:rPr>
                <w:b/>
              </w:rPr>
            </w:pPr>
          </w:p>
        </w:tc>
        <w:tc>
          <w:tcPr>
            <w:tcW w:w="1569" w:type="dxa"/>
            <w:shd w:val="clear" w:color="auto" w:fill="auto"/>
          </w:tcPr>
          <w:p w14:paraId="13E61C6D" w14:textId="77777777" w:rsidR="00A01037" w:rsidRPr="0067209B" w:rsidRDefault="00A01037" w:rsidP="00A01037">
            <w:pPr>
              <w:pStyle w:val="TAC"/>
              <w:keepNext w:val="0"/>
              <w:keepLines w:val="0"/>
            </w:pPr>
          </w:p>
        </w:tc>
      </w:tr>
      <w:tr w:rsidR="00A01037" w:rsidRPr="0067209B" w14:paraId="400E3467" w14:textId="77777777" w:rsidTr="006B5CFB">
        <w:tc>
          <w:tcPr>
            <w:tcW w:w="1519" w:type="dxa"/>
            <w:tcBorders>
              <w:bottom w:val="single" w:sz="4" w:space="0" w:color="000000"/>
            </w:tcBorders>
            <w:shd w:val="clear" w:color="auto" w:fill="00FFFF"/>
          </w:tcPr>
          <w:p w14:paraId="29F3AF75" w14:textId="77777777" w:rsidR="00A01037" w:rsidRPr="00A41034" w:rsidRDefault="00A01037" w:rsidP="00A01037">
            <w:pPr>
              <w:pStyle w:val="TH"/>
              <w:keepNext w:val="0"/>
              <w:keepLines w:val="0"/>
              <w:rPr>
                <w:rFonts w:cs="Arial"/>
              </w:rPr>
            </w:pPr>
            <w:r>
              <w:rPr>
                <w:rFonts w:cs="Arial"/>
              </w:rPr>
              <w:t>T7</w:t>
            </w:r>
          </w:p>
        </w:tc>
        <w:tc>
          <w:tcPr>
            <w:tcW w:w="6200" w:type="dxa"/>
            <w:tcBorders>
              <w:bottom w:val="single" w:sz="4" w:space="0" w:color="000000"/>
            </w:tcBorders>
            <w:shd w:val="clear" w:color="auto" w:fill="00FFFF"/>
          </w:tcPr>
          <w:p w14:paraId="049ED713" w14:textId="77777777" w:rsidR="00A01037" w:rsidRPr="004C7E0C" w:rsidRDefault="004C7E0C" w:rsidP="00A01037">
            <w:pPr>
              <w:pStyle w:val="B20"/>
              <w:numPr>
                <w:ilvl w:val="0"/>
                <w:numId w:val="0"/>
              </w:numPr>
              <w:spacing w:before="60"/>
              <w:jc w:val="center"/>
              <w:rPr>
                <w:rFonts w:ascii="Arial" w:hAnsi="Arial" w:cs="Arial"/>
              </w:rPr>
            </w:pPr>
            <w:r w:rsidRPr="004C7E0C">
              <w:rPr>
                <w:rFonts w:ascii="Arial" w:hAnsi="Arial" w:cs="Arial"/>
              </w:rPr>
              <w:t>Access Layer specification for Multi-Channel Operation (MCO) in the 5GHz frequency band</w:t>
            </w:r>
          </w:p>
        </w:tc>
        <w:tc>
          <w:tcPr>
            <w:tcW w:w="1569" w:type="dxa"/>
            <w:tcBorders>
              <w:bottom w:val="single" w:sz="4" w:space="0" w:color="000000"/>
            </w:tcBorders>
            <w:shd w:val="clear" w:color="auto" w:fill="00FFFF"/>
          </w:tcPr>
          <w:p w14:paraId="5CADB6E3" w14:textId="77777777" w:rsidR="00BC6242" w:rsidRDefault="00BC6242" w:rsidP="00A01037">
            <w:pPr>
              <w:pStyle w:val="TH"/>
              <w:keepNext w:val="0"/>
              <w:keepLines w:val="0"/>
              <w:rPr>
                <w:rFonts w:cs="Arial"/>
              </w:rPr>
            </w:pPr>
            <w:r>
              <w:rPr>
                <w:rFonts w:cs="Arial"/>
              </w:rPr>
              <w:t>D6</w:t>
            </w:r>
          </w:p>
          <w:p w14:paraId="0F4E0B25" w14:textId="77777777" w:rsidR="00A01037" w:rsidRPr="004C7E0C" w:rsidRDefault="00BC6242" w:rsidP="00A01037">
            <w:pPr>
              <w:pStyle w:val="TH"/>
              <w:keepNext w:val="0"/>
              <w:keepLines w:val="0"/>
              <w:rPr>
                <w:rFonts w:cs="Arial"/>
              </w:rPr>
            </w:pPr>
            <w:r>
              <w:rPr>
                <w:rFonts w:cs="Arial"/>
              </w:rPr>
              <w:t>[</w:t>
            </w:r>
            <w:r w:rsidR="004C7E0C" w:rsidRPr="004C7E0C">
              <w:rPr>
                <w:rFonts w:cs="Arial"/>
              </w:rPr>
              <w:t xml:space="preserve">TS 103 </w:t>
            </w:r>
            <w:r w:rsidR="004109E1">
              <w:rPr>
                <w:rFonts w:cs="Arial"/>
              </w:rPr>
              <w:t>695</w:t>
            </w:r>
            <w:r>
              <w:rPr>
                <w:rFonts w:cs="Arial"/>
              </w:rPr>
              <w:t>]</w:t>
            </w:r>
          </w:p>
        </w:tc>
      </w:tr>
      <w:tr w:rsidR="00A57030" w:rsidRPr="0067209B" w14:paraId="31941626" w14:textId="77777777" w:rsidTr="006B5CFB">
        <w:tc>
          <w:tcPr>
            <w:tcW w:w="1519" w:type="dxa"/>
            <w:tcBorders>
              <w:bottom w:val="single" w:sz="4" w:space="0" w:color="000000"/>
            </w:tcBorders>
            <w:shd w:val="clear" w:color="auto" w:fill="auto"/>
          </w:tcPr>
          <w:p w14:paraId="7BFD2277" w14:textId="5BDA1D05" w:rsidR="00A57030" w:rsidRPr="008D3F11" w:rsidRDefault="00A84493" w:rsidP="006B5CFB">
            <w:pPr>
              <w:pStyle w:val="TAC"/>
              <w:keepNext w:val="0"/>
              <w:keepLines w:val="0"/>
            </w:pPr>
            <w:r w:rsidRPr="008D3F11">
              <w:t>T</w:t>
            </w:r>
            <w:r>
              <w:t>7</w:t>
            </w:r>
            <w:r w:rsidR="00A57030" w:rsidRPr="008D3F11">
              <w:t>.1</w:t>
            </w:r>
          </w:p>
        </w:tc>
        <w:tc>
          <w:tcPr>
            <w:tcW w:w="6200" w:type="dxa"/>
            <w:tcBorders>
              <w:bottom w:val="single" w:sz="4" w:space="0" w:color="000000"/>
            </w:tcBorders>
            <w:shd w:val="clear" w:color="auto" w:fill="auto"/>
          </w:tcPr>
          <w:p w14:paraId="39202146" w14:textId="77777777" w:rsidR="00534E31" w:rsidRDefault="00A57030" w:rsidP="006B5CFB">
            <w:pPr>
              <w:pStyle w:val="TAC"/>
              <w:keepNext w:val="0"/>
              <w:keepLines w:val="0"/>
              <w:jc w:val="left"/>
            </w:pPr>
            <w:r w:rsidRPr="008D3F11">
              <w:rPr>
                <w:b/>
              </w:rPr>
              <w:t>Description</w:t>
            </w:r>
            <w:r w:rsidRPr="008D3F11">
              <w:rPr>
                <w:rFonts w:cs="Arial"/>
                <w:b/>
                <w:szCs w:val="18"/>
              </w:rPr>
              <w:t>:</w:t>
            </w:r>
            <w:r w:rsidRPr="008D3F11">
              <w:rPr>
                <w:rFonts w:cs="Arial"/>
                <w:szCs w:val="18"/>
              </w:rPr>
              <w:t xml:space="preserve"> The goal of this task </w:t>
            </w:r>
            <w:r>
              <w:rPr>
                <w:rFonts w:cs="Arial"/>
                <w:szCs w:val="18"/>
              </w:rPr>
              <w:t xml:space="preserve">is to </w:t>
            </w:r>
            <w:r w:rsidR="004C7E0C">
              <w:rPr>
                <w:rFonts w:cs="Arial"/>
                <w:szCs w:val="18"/>
              </w:rPr>
              <w:t>specify the MCO requirements for operation in the 5GHz band “</w:t>
            </w:r>
            <w:r w:rsidR="004C7E0C">
              <w:t>Intelligent Transportation Systems (ITS); Access Layer specification for Multi-Channel Operation (MCO) in the 5GHz frequency band</w:t>
            </w:r>
            <w:r w:rsidR="00534E31">
              <w:t>”</w:t>
            </w:r>
            <w:r w:rsidR="000D56D0">
              <w:t>.</w:t>
            </w:r>
            <w:r>
              <w:t xml:space="preserve"> </w:t>
            </w:r>
          </w:p>
          <w:p w14:paraId="20A93F97" w14:textId="77777777" w:rsidR="00534E31" w:rsidRDefault="00534E31" w:rsidP="00534E31">
            <w:pPr>
              <w:pStyle w:val="TAC"/>
              <w:keepNext w:val="0"/>
              <w:keepLines w:val="0"/>
              <w:jc w:val="left"/>
            </w:pPr>
            <w:r>
              <w:rPr>
                <w:rFonts w:cs="Arial"/>
                <w:szCs w:val="18"/>
              </w:rPr>
              <w:t xml:space="preserve">The deliverable will include Multi-Channel Operation mechanisms and will be based </w:t>
            </w:r>
            <w:r>
              <w:t xml:space="preserve">on: </w:t>
            </w:r>
          </w:p>
          <w:p w14:paraId="17F9506F" w14:textId="599836A9" w:rsidR="00534E31" w:rsidRDefault="00122184" w:rsidP="00534E31">
            <w:pPr>
              <w:pStyle w:val="TAC"/>
              <w:keepNext w:val="0"/>
              <w:keepLines w:val="0"/>
              <w:numPr>
                <w:ilvl w:val="0"/>
                <w:numId w:val="21"/>
              </w:numPr>
              <w:jc w:val="left"/>
            </w:pPr>
            <w:r>
              <w:t>T</w:t>
            </w:r>
            <w:r w:rsidR="00534E31">
              <w:t>he outcome of the MCO study (Task T2)</w:t>
            </w:r>
            <w:r>
              <w:t>;</w:t>
            </w:r>
          </w:p>
          <w:p w14:paraId="528F7E3A" w14:textId="3F75D62C" w:rsidR="00534E31" w:rsidRPr="00B1606F" w:rsidRDefault="00122184" w:rsidP="00534E31">
            <w:pPr>
              <w:pStyle w:val="TAC"/>
              <w:keepNext w:val="0"/>
              <w:keepLines w:val="0"/>
              <w:numPr>
                <w:ilvl w:val="0"/>
                <w:numId w:val="21"/>
              </w:numPr>
              <w:jc w:val="left"/>
            </w:pPr>
            <w:r>
              <w:rPr>
                <w:rFonts w:cs="Arial"/>
                <w:szCs w:val="18"/>
              </w:rPr>
              <w:lastRenderedPageBreak/>
              <w:t>T</w:t>
            </w:r>
            <w:r w:rsidR="00534E31">
              <w:rPr>
                <w:rFonts w:cs="Arial"/>
                <w:szCs w:val="18"/>
              </w:rPr>
              <w:t xml:space="preserve">he architectural MCO measures realized in </w:t>
            </w:r>
            <w:r w:rsidR="00BC6242">
              <w:rPr>
                <w:rFonts w:cs="Arial"/>
                <w:szCs w:val="18"/>
              </w:rPr>
              <w:t xml:space="preserve">TS 103 </w:t>
            </w:r>
            <w:proofErr w:type="gramStart"/>
            <w:r w:rsidR="004109E1">
              <w:rPr>
                <w:rFonts w:cs="Arial"/>
                <w:szCs w:val="18"/>
              </w:rPr>
              <w:t xml:space="preserve">696 </w:t>
            </w:r>
            <w:r w:rsidR="00534E31">
              <w:rPr>
                <w:rFonts w:cs="Arial"/>
                <w:szCs w:val="18"/>
              </w:rPr>
              <w:t xml:space="preserve"> update</w:t>
            </w:r>
            <w:proofErr w:type="gramEnd"/>
            <w:r w:rsidR="00534E31">
              <w:rPr>
                <w:rFonts w:cs="Arial"/>
                <w:szCs w:val="18"/>
              </w:rPr>
              <w:t xml:space="preserve"> (Task T3)</w:t>
            </w:r>
            <w:r>
              <w:rPr>
                <w:rFonts w:cs="Arial"/>
                <w:szCs w:val="18"/>
              </w:rPr>
              <w:t>;</w:t>
            </w:r>
          </w:p>
          <w:p w14:paraId="65EA50FB" w14:textId="26A63B97" w:rsidR="00534E31" w:rsidRDefault="00122184" w:rsidP="00534E31">
            <w:pPr>
              <w:pStyle w:val="TAC"/>
              <w:keepNext w:val="0"/>
              <w:keepLines w:val="0"/>
              <w:numPr>
                <w:ilvl w:val="0"/>
                <w:numId w:val="21"/>
              </w:numPr>
              <w:jc w:val="left"/>
            </w:pPr>
            <w:r>
              <w:rPr>
                <w:rFonts w:cs="Arial"/>
                <w:szCs w:val="18"/>
              </w:rPr>
              <w:t>T</w:t>
            </w:r>
            <w:r w:rsidR="00534E31">
              <w:rPr>
                <w:rFonts w:cs="Arial"/>
                <w:szCs w:val="18"/>
              </w:rPr>
              <w:t>he MCO for ITS as defined in Task T4.</w:t>
            </w:r>
          </w:p>
          <w:p w14:paraId="6931AC2F" w14:textId="5248CF05" w:rsidR="00534E31" w:rsidRDefault="00122184" w:rsidP="00534E31">
            <w:pPr>
              <w:pStyle w:val="TAC"/>
              <w:keepNext w:val="0"/>
              <w:keepLines w:val="0"/>
              <w:numPr>
                <w:ilvl w:val="0"/>
                <w:numId w:val="21"/>
              </w:numPr>
              <w:jc w:val="left"/>
            </w:pPr>
            <w:r>
              <w:t>F</w:t>
            </w:r>
            <w:r w:rsidR="00534E31">
              <w:t>eedback from ongoing developments of Day-2 and beyond services and applications</w:t>
            </w:r>
            <w:r>
              <w:t>;</w:t>
            </w:r>
          </w:p>
          <w:p w14:paraId="31A782B5" w14:textId="4E3AD160" w:rsidR="00534E31" w:rsidRDefault="00122184" w:rsidP="00534E31">
            <w:pPr>
              <w:pStyle w:val="TAC"/>
              <w:keepNext w:val="0"/>
              <w:keepLines w:val="0"/>
              <w:numPr>
                <w:ilvl w:val="0"/>
                <w:numId w:val="21"/>
              </w:numPr>
              <w:jc w:val="left"/>
            </w:pPr>
            <w:r>
              <w:t>F</w:t>
            </w:r>
            <w:r w:rsidR="00534E31">
              <w:t>eedback from ongoing technology developments and findings from relevant EU projects</w:t>
            </w:r>
            <w:r>
              <w:t>;</w:t>
            </w:r>
          </w:p>
          <w:p w14:paraId="024E285C" w14:textId="417F328E" w:rsidR="00534E31" w:rsidRDefault="00534E31" w:rsidP="00534E31">
            <w:pPr>
              <w:pStyle w:val="TAC"/>
              <w:keepNext w:val="0"/>
              <w:keepLines w:val="0"/>
              <w:numPr>
                <w:ilvl w:val="0"/>
                <w:numId w:val="21"/>
              </w:numPr>
              <w:jc w:val="left"/>
            </w:pPr>
            <w:r>
              <w:t>Developments in other SDO’s</w:t>
            </w:r>
            <w:r w:rsidRPr="00562793">
              <w:rPr>
                <w:rFonts w:cs="Arial"/>
                <w:szCs w:val="18"/>
              </w:rPr>
              <w:t xml:space="preserve"> worldwide</w:t>
            </w:r>
            <w:r w:rsidR="00122184">
              <w:rPr>
                <w:rFonts w:cs="Arial"/>
                <w:szCs w:val="18"/>
              </w:rPr>
              <w:t>.</w:t>
            </w:r>
          </w:p>
          <w:p w14:paraId="0B6EF34B" w14:textId="77777777" w:rsidR="00A57030" w:rsidRPr="008D3F11" w:rsidRDefault="00A57030" w:rsidP="006B5CFB">
            <w:pPr>
              <w:pStyle w:val="TAC"/>
              <w:keepNext w:val="0"/>
              <w:keepLines w:val="0"/>
              <w:jc w:val="left"/>
            </w:pPr>
          </w:p>
        </w:tc>
        <w:tc>
          <w:tcPr>
            <w:tcW w:w="1569" w:type="dxa"/>
            <w:tcBorders>
              <w:bottom w:val="single" w:sz="4" w:space="0" w:color="000000"/>
            </w:tcBorders>
            <w:shd w:val="clear" w:color="auto" w:fill="auto"/>
          </w:tcPr>
          <w:p w14:paraId="3A783B9F" w14:textId="77777777" w:rsidR="00A57030" w:rsidRPr="007B7D61" w:rsidRDefault="00A57030" w:rsidP="006B5CFB">
            <w:pPr>
              <w:pStyle w:val="TAC"/>
              <w:keepNext w:val="0"/>
              <w:keepLines w:val="0"/>
              <w:rPr>
                <w:highlight w:val="yellow"/>
              </w:rPr>
            </w:pPr>
          </w:p>
        </w:tc>
      </w:tr>
      <w:tr w:rsidR="00A57030" w:rsidRPr="0067209B" w14:paraId="568D917A" w14:textId="77777777" w:rsidTr="006B5CFB">
        <w:tc>
          <w:tcPr>
            <w:tcW w:w="1519" w:type="dxa"/>
            <w:shd w:val="clear" w:color="auto" w:fill="auto"/>
          </w:tcPr>
          <w:p w14:paraId="192280BB" w14:textId="47C353E4" w:rsidR="00A57030" w:rsidRPr="00A767FA" w:rsidRDefault="00A84493" w:rsidP="006B5CFB">
            <w:pPr>
              <w:pStyle w:val="TAC"/>
              <w:keepNext w:val="0"/>
              <w:keepLines w:val="0"/>
            </w:pPr>
            <w:r>
              <w:t>T7</w:t>
            </w:r>
            <w:r w:rsidR="00A57030" w:rsidRPr="00A767FA">
              <w:t>.1a</w:t>
            </w:r>
          </w:p>
        </w:tc>
        <w:tc>
          <w:tcPr>
            <w:tcW w:w="6200" w:type="dxa"/>
            <w:shd w:val="clear" w:color="auto" w:fill="auto"/>
          </w:tcPr>
          <w:p w14:paraId="5BB14000" w14:textId="77777777" w:rsidR="00A57030" w:rsidRPr="00133BAC" w:rsidRDefault="00A57030" w:rsidP="006B5CFB">
            <w:pPr>
              <w:pStyle w:val="TAC"/>
              <w:jc w:val="left"/>
            </w:pPr>
            <w:r w:rsidRPr="0067209B">
              <w:rPr>
                <w:b/>
              </w:rPr>
              <w:t xml:space="preserve">Methodology: </w:t>
            </w:r>
            <w:r w:rsidRPr="00133BAC">
              <w:t xml:space="preserve">To </w:t>
            </w:r>
            <w:r>
              <w:t xml:space="preserve">define the </w:t>
            </w:r>
            <w:r w:rsidR="000D56D0">
              <w:t>Access layer</w:t>
            </w:r>
            <w:r>
              <w:t xml:space="preserve"> extensions of the current </w:t>
            </w:r>
            <w:r w:rsidR="000D56D0">
              <w:t>Access layer requirements and architecture</w:t>
            </w:r>
            <w:r>
              <w:t xml:space="preserve"> to facilitate ITS Multi-Channel Operation in a </w:t>
            </w:r>
            <w:r w:rsidR="00534E31">
              <w:t xml:space="preserve">technology </w:t>
            </w:r>
            <w:r>
              <w:t xml:space="preserve">neutral way such that at later stage solutions supporting other technologies e.g. cellular technology can easily integrated. It will include interface and basic system requirements. </w:t>
            </w:r>
            <w:r w:rsidRPr="00133BAC">
              <w:t xml:space="preserve"> </w:t>
            </w:r>
          </w:p>
          <w:p w14:paraId="39F13770" w14:textId="77777777" w:rsidR="00A57030" w:rsidRDefault="00A57030" w:rsidP="006B5CFB">
            <w:pPr>
              <w:pStyle w:val="TAC"/>
              <w:jc w:val="left"/>
            </w:pPr>
          </w:p>
          <w:p w14:paraId="75E88BB1" w14:textId="77777777" w:rsidR="00A57030" w:rsidRDefault="00A57030" w:rsidP="006B5CFB">
            <w:pPr>
              <w:pStyle w:val="TAC"/>
              <w:jc w:val="left"/>
            </w:pPr>
            <w:r w:rsidRPr="00133BAC">
              <w:rPr>
                <w:b/>
              </w:rPr>
              <w:t>Input</w:t>
            </w:r>
            <w:r>
              <w:t xml:space="preserve"> from the following identities will be used:</w:t>
            </w:r>
          </w:p>
          <w:p w14:paraId="7543F47E" w14:textId="77777777" w:rsidR="00A57030" w:rsidRDefault="001D1651" w:rsidP="006B5CFB">
            <w:pPr>
              <w:pStyle w:val="TAC"/>
              <w:jc w:val="both"/>
            </w:pPr>
            <w:r>
              <w:t>Task 2.1b, 3.1a and 4.1a</w:t>
            </w:r>
            <w:r w:rsidR="00A57030">
              <w:t xml:space="preserve">; </w:t>
            </w:r>
            <w:r w:rsidR="00A57030" w:rsidRPr="00EB1E0B">
              <w:t>ETSI</w:t>
            </w:r>
            <w:r w:rsidR="00A57030">
              <w:t xml:space="preserve">, </w:t>
            </w:r>
            <w:r w:rsidR="00A57030" w:rsidRPr="00EB1E0B">
              <w:t xml:space="preserve">C2C-CC, </w:t>
            </w:r>
            <w:r w:rsidR="00A57030">
              <w:t>C-ROADS, technology providers and other</w:t>
            </w:r>
            <w:r w:rsidR="00A57030" w:rsidRPr="00EB1E0B">
              <w:t xml:space="preserve"> stakeholder group</w:t>
            </w:r>
            <w:r w:rsidR="00A57030">
              <w:t>s</w:t>
            </w:r>
            <w:r w:rsidR="00A57030" w:rsidRPr="00EB1E0B">
              <w:t>.</w:t>
            </w:r>
            <w:r w:rsidR="00A57030">
              <w:t xml:space="preserve"> </w:t>
            </w:r>
          </w:p>
          <w:p w14:paraId="4B0774E4" w14:textId="77777777" w:rsidR="00A57030" w:rsidRDefault="00A57030" w:rsidP="006B5CFB">
            <w:pPr>
              <w:pStyle w:val="TAC"/>
              <w:jc w:val="left"/>
            </w:pPr>
          </w:p>
          <w:p w14:paraId="781C370D" w14:textId="77777777" w:rsidR="00A57030" w:rsidRDefault="00A57030" w:rsidP="006B5CFB">
            <w:pPr>
              <w:pStyle w:val="TAC"/>
              <w:keepNext w:val="0"/>
              <w:keepLines w:val="0"/>
              <w:jc w:val="left"/>
              <w:rPr>
                <w:rFonts w:cs="Arial"/>
                <w:szCs w:val="18"/>
              </w:rPr>
            </w:pPr>
            <w:r>
              <w:t xml:space="preserve">The methodology for the </w:t>
            </w:r>
            <w:r w:rsidRPr="00244E46">
              <w:rPr>
                <w:rFonts w:cs="Arial"/>
                <w:szCs w:val="18"/>
              </w:rPr>
              <w:t>development of th</w:t>
            </w:r>
            <w:r w:rsidR="00534E31">
              <w:rPr>
                <w:rFonts w:cs="Arial"/>
                <w:szCs w:val="18"/>
              </w:rPr>
              <w:t>is deliverable wi</w:t>
            </w:r>
            <w:r w:rsidRPr="00244E46">
              <w:rPr>
                <w:rFonts w:cs="Arial"/>
                <w:szCs w:val="18"/>
              </w:rPr>
              <w:t>ll be the following:</w:t>
            </w:r>
          </w:p>
          <w:p w14:paraId="6D78E0F6" w14:textId="5C23DB1C" w:rsidR="00534E31" w:rsidRDefault="00534E31" w:rsidP="00534E31">
            <w:pPr>
              <w:pStyle w:val="TAC"/>
              <w:keepNext w:val="0"/>
              <w:keepLines w:val="0"/>
              <w:numPr>
                <w:ilvl w:val="0"/>
                <w:numId w:val="13"/>
              </w:numPr>
              <w:jc w:val="left"/>
              <w:rPr>
                <w:rFonts w:cs="Arial"/>
                <w:szCs w:val="18"/>
              </w:rPr>
            </w:pPr>
            <w:r w:rsidRPr="004B4DAA">
              <w:rPr>
                <w:rFonts w:cs="Arial"/>
                <w:szCs w:val="18"/>
              </w:rPr>
              <w:t xml:space="preserve">Analyses of </w:t>
            </w:r>
            <w:r>
              <w:rPr>
                <w:rFonts w:cs="Arial"/>
                <w:szCs w:val="18"/>
              </w:rPr>
              <w:t>the outcome</w:t>
            </w:r>
            <w:r w:rsidRPr="004B4DAA">
              <w:rPr>
                <w:rFonts w:cs="Arial"/>
                <w:szCs w:val="18"/>
              </w:rPr>
              <w:t xml:space="preserve"> of </w:t>
            </w:r>
            <w:r>
              <w:rPr>
                <w:rFonts w:cs="Arial"/>
                <w:szCs w:val="18"/>
              </w:rPr>
              <w:t>tasks T2, T3 and T4 and their impacts on the Access layer</w:t>
            </w:r>
            <w:r w:rsidR="00122184">
              <w:rPr>
                <w:rFonts w:cs="Arial"/>
                <w:szCs w:val="18"/>
              </w:rPr>
              <w:t>;</w:t>
            </w:r>
          </w:p>
          <w:p w14:paraId="515B254B" w14:textId="2B7637A8" w:rsidR="00534E31" w:rsidRDefault="00534E31" w:rsidP="00534E31">
            <w:pPr>
              <w:pStyle w:val="TAC"/>
              <w:keepNext w:val="0"/>
              <w:keepLines w:val="0"/>
              <w:numPr>
                <w:ilvl w:val="0"/>
                <w:numId w:val="13"/>
              </w:numPr>
              <w:jc w:val="left"/>
              <w:rPr>
                <w:rFonts w:cs="Arial"/>
                <w:szCs w:val="18"/>
              </w:rPr>
            </w:pPr>
            <w:r>
              <w:rPr>
                <w:rFonts w:cs="Arial"/>
                <w:szCs w:val="18"/>
              </w:rPr>
              <w:t>Identification of the effects of the MCO requirements on the Access layer definition</w:t>
            </w:r>
            <w:r w:rsidR="00122184">
              <w:rPr>
                <w:rFonts w:cs="Arial"/>
                <w:szCs w:val="18"/>
              </w:rPr>
              <w:t>;</w:t>
            </w:r>
          </w:p>
          <w:p w14:paraId="30B285B0" w14:textId="7141FC19" w:rsidR="00534E31" w:rsidRDefault="00534E31" w:rsidP="00534E31">
            <w:pPr>
              <w:pStyle w:val="TAC"/>
              <w:keepNext w:val="0"/>
              <w:keepLines w:val="0"/>
              <w:numPr>
                <w:ilvl w:val="0"/>
                <w:numId w:val="13"/>
              </w:numPr>
              <w:jc w:val="left"/>
              <w:rPr>
                <w:rFonts w:cs="Arial"/>
                <w:szCs w:val="18"/>
              </w:rPr>
            </w:pPr>
            <w:r>
              <w:rPr>
                <w:rFonts w:cs="Arial"/>
                <w:szCs w:val="18"/>
              </w:rPr>
              <w:t>Identification of the effects of the MCO requirements on the Channel allocation, Transmit and Receive requirements</w:t>
            </w:r>
            <w:r w:rsidR="00122184">
              <w:rPr>
                <w:rFonts w:cs="Arial"/>
                <w:szCs w:val="18"/>
              </w:rPr>
              <w:t>;</w:t>
            </w:r>
          </w:p>
          <w:p w14:paraId="4BBF89CD" w14:textId="77777777" w:rsidR="00534E31" w:rsidRPr="001D1651" w:rsidRDefault="00534E31" w:rsidP="00534E31">
            <w:pPr>
              <w:pStyle w:val="TAC"/>
              <w:keepNext w:val="0"/>
              <w:keepLines w:val="0"/>
              <w:numPr>
                <w:ilvl w:val="0"/>
                <w:numId w:val="13"/>
              </w:numPr>
              <w:jc w:val="left"/>
              <w:rPr>
                <w:rFonts w:cs="Arial"/>
                <w:szCs w:val="18"/>
              </w:rPr>
            </w:pPr>
            <w:r>
              <w:rPr>
                <w:rFonts w:cs="Arial"/>
                <w:szCs w:val="18"/>
              </w:rPr>
              <w:t>Identification of the effects of the MCO requirements on the Quality of Service.</w:t>
            </w:r>
          </w:p>
          <w:p w14:paraId="0E1667A6" w14:textId="0B7143A5" w:rsidR="00A57030" w:rsidRPr="002223B0" w:rsidRDefault="00534E31" w:rsidP="00BF6A89">
            <w:pPr>
              <w:pStyle w:val="TAC"/>
              <w:keepNext w:val="0"/>
              <w:keepLines w:val="0"/>
              <w:jc w:val="left"/>
              <w:rPr>
                <w:rFonts w:cs="Arial"/>
                <w:szCs w:val="18"/>
              </w:rPr>
            </w:pPr>
            <w:r w:rsidRPr="00504327">
              <w:rPr>
                <w:rFonts w:cs="Arial"/>
                <w:szCs w:val="18"/>
              </w:rPr>
              <w:t>Identif</w:t>
            </w:r>
            <w:r>
              <w:rPr>
                <w:rFonts w:cs="Arial"/>
                <w:szCs w:val="18"/>
              </w:rPr>
              <w:t>ication of</w:t>
            </w:r>
            <w:r w:rsidRPr="00504327">
              <w:rPr>
                <w:rFonts w:cs="Arial"/>
                <w:szCs w:val="18"/>
              </w:rPr>
              <w:t xml:space="preserve"> the effect </w:t>
            </w:r>
            <w:r>
              <w:rPr>
                <w:rFonts w:cs="Arial"/>
                <w:szCs w:val="18"/>
              </w:rPr>
              <w:t xml:space="preserve">of the MCO requirements </w:t>
            </w:r>
            <w:r w:rsidRPr="00504327">
              <w:rPr>
                <w:rFonts w:cs="Arial"/>
                <w:szCs w:val="18"/>
              </w:rPr>
              <w:t xml:space="preserve">on other </w:t>
            </w:r>
            <w:r>
              <w:rPr>
                <w:rFonts w:cs="Arial"/>
                <w:szCs w:val="18"/>
              </w:rPr>
              <w:t>Access layer</w:t>
            </w:r>
            <w:r w:rsidRPr="00504327">
              <w:rPr>
                <w:rFonts w:cs="Arial"/>
                <w:szCs w:val="18"/>
              </w:rPr>
              <w:t xml:space="preserve"> specifications</w:t>
            </w:r>
            <w:r>
              <w:rPr>
                <w:rFonts w:cs="Arial"/>
                <w:szCs w:val="18"/>
              </w:rPr>
              <w:t xml:space="preserve">, </w:t>
            </w:r>
            <w:r w:rsidRPr="00342800">
              <w:rPr>
                <w:rFonts w:cs="Arial"/>
                <w:szCs w:val="18"/>
              </w:rPr>
              <w:t>definition of related change requests to be provided to ETSI TC ITS for acceptance and implementation</w:t>
            </w:r>
            <w:r w:rsidR="00122184">
              <w:rPr>
                <w:rFonts w:cs="Arial"/>
                <w:szCs w:val="18"/>
              </w:rPr>
              <w:t>.</w:t>
            </w:r>
          </w:p>
          <w:p w14:paraId="0C930D8B" w14:textId="77777777" w:rsidR="00A57030" w:rsidRPr="0067209B" w:rsidRDefault="00A57030" w:rsidP="006B5CFB">
            <w:pPr>
              <w:pStyle w:val="TAC"/>
              <w:keepNext w:val="0"/>
              <w:keepLines w:val="0"/>
              <w:jc w:val="left"/>
            </w:pPr>
          </w:p>
          <w:p w14:paraId="007B56DB" w14:textId="77777777" w:rsidR="00A57030" w:rsidRPr="00A41034" w:rsidRDefault="00A57030" w:rsidP="006B5CFB">
            <w:pPr>
              <w:pStyle w:val="B2"/>
              <w:keepNext w:val="0"/>
              <w:keepLines w:val="0"/>
              <w:numPr>
                <w:ilvl w:val="0"/>
                <w:numId w:val="0"/>
              </w:numPr>
              <w:rPr>
                <w:b/>
                <w:sz w:val="18"/>
                <w:szCs w:val="18"/>
              </w:rPr>
            </w:pPr>
            <w:r>
              <w:rPr>
                <w:b/>
                <w:sz w:val="18"/>
                <w:szCs w:val="18"/>
              </w:rPr>
              <w:t>Working sessions</w:t>
            </w:r>
            <w:r w:rsidRPr="00A41034">
              <w:rPr>
                <w:b/>
                <w:sz w:val="18"/>
                <w:szCs w:val="18"/>
              </w:rPr>
              <w:t xml:space="preserve">: </w:t>
            </w:r>
          </w:p>
          <w:p w14:paraId="16BFBC5E" w14:textId="53B32027" w:rsidR="00AD2AF9" w:rsidRDefault="00A57030" w:rsidP="00AD2AF9">
            <w:pPr>
              <w:pStyle w:val="B2"/>
              <w:keepNext w:val="0"/>
              <w:keepLines w:val="0"/>
              <w:numPr>
                <w:ilvl w:val="0"/>
                <w:numId w:val="0"/>
              </w:numPr>
              <w:rPr>
                <w:sz w:val="18"/>
              </w:rPr>
            </w:pPr>
            <w:r>
              <w:rPr>
                <w:sz w:val="18"/>
              </w:rPr>
              <w:t xml:space="preserve">It is anticipated that </w:t>
            </w:r>
            <w:r w:rsidR="00534E31">
              <w:rPr>
                <w:sz w:val="18"/>
              </w:rPr>
              <w:t xml:space="preserve">most </w:t>
            </w:r>
            <w:r>
              <w:rPr>
                <w:sz w:val="18"/>
              </w:rPr>
              <w:t xml:space="preserve">of the work will be performed </w:t>
            </w:r>
            <w:r w:rsidR="00534E31">
              <w:rPr>
                <w:sz w:val="18"/>
              </w:rPr>
              <w:t>remotely.</w:t>
            </w:r>
            <w:r>
              <w:rPr>
                <w:sz w:val="18"/>
              </w:rPr>
              <w:t xml:space="preserve"> To accommodate good definitions of the specification 2 STF-Experts physical working sessions will be organized and 6 STF-Experts remote working sessions are expected</w:t>
            </w:r>
            <w:r w:rsidR="006A0982">
              <w:rPr>
                <w:sz w:val="18"/>
              </w:rPr>
              <w:t>. Especially Physical Layer, Spectrum and Architecture expertise required.</w:t>
            </w:r>
          </w:p>
          <w:p w14:paraId="54AA2D74" w14:textId="77777777" w:rsidR="006A0982" w:rsidRPr="00AD2AF9" w:rsidRDefault="006A0982" w:rsidP="00AD2AF9">
            <w:pPr>
              <w:pStyle w:val="B2"/>
              <w:keepNext w:val="0"/>
              <w:keepLines w:val="0"/>
              <w:numPr>
                <w:ilvl w:val="0"/>
                <w:numId w:val="0"/>
              </w:numPr>
              <w:rPr>
                <w:sz w:val="18"/>
              </w:rPr>
            </w:pPr>
          </w:p>
          <w:p w14:paraId="1F9E8F2D" w14:textId="77777777" w:rsidR="00A57030" w:rsidRPr="0067209B" w:rsidRDefault="00A57030" w:rsidP="006B5CFB">
            <w:pPr>
              <w:pStyle w:val="TAC"/>
              <w:keepNext w:val="0"/>
              <w:keepLines w:val="0"/>
              <w:jc w:val="left"/>
            </w:pPr>
            <w:r w:rsidRPr="0067209B">
              <w:rPr>
                <w:b/>
              </w:rPr>
              <w:t>Intermediate and final Milestones:</w:t>
            </w:r>
          </w:p>
          <w:p w14:paraId="20E76CD8" w14:textId="77777777" w:rsidR="00A57030" w:rsidRPr="00FB3A6D" w:rsidRDefault="00A57030" w:rsidP="006B5CFB">
            <w:pPr>
              <w:pStyle w:val="TAC"/>
              <w:keepNext w:val="0"/>
              <w:keepLines w:val="0"/>
              <w:ind w:left="708"/>
              <w:jc w:val="left"/>
            </w:pPr>
            <w:r w:rsidRPr="00FB3A6D">
              <w:rPr>
                <w:b/>
              </w:rPr>
              <w:t>Start</w:t>
            </w:r>
            <w:r w:rsidRPr="00FB3A6D">
              <w:t xml:space="preserve">: </w:t>
            </w:r>
            <w:r w:rsidRPr="003A7A86">
              <w:t>T0</w:t>
            </w:r>
            <w:r>
              <w:t xml:space="preserve"> </w:t>
            </w:r>
            <w:r w:rsidRPr="003A7A86">
              <w:t>+</w:t>
            </w:r>
            <w:r>
              <w:t>16</w:t>
            </w:r>
            <w:r w:rsidRPr="00FB3A6D">
              <w:t>. (right after Start of T4.1 and T5.1)</w:t>
            </w:r>
          </w:p>
          <w:p w14:paraId="6947567C" w14:textId="19E551B6" w:rsidR="00A57030" w:rsidRPr="00FB3A6D" w:rsidRDefault="00A57030" w:rsidP="006B5CFB">
            <w:pPr>
              <w:pStyle w:val="TAC"/>
              <w:keepNext w:val="0"/>
              <w:keepLines w:val="0"/>
              <w:ind w:left="708"/>
              <w:jc w:val="left"/>
            </w:pPr>
            <w:r w:rsidRPr="00FB3A6D">
              <w:rPr>
                <w:b/>
              </w:rPr>
              <w:t>M</w:t>
            </w:r>
            <w:r w:rsidR="006060B6">
              <w:rPr>
                <w:b/>
              </w:rPr>
              <w:t>7</w:t>
            </w:r>
            <w:r w:rsidRPr="00FB3A6D">
              <w:rPr>
                <w:b/>
              </w:rPr>
              <w:t>.1:</w:t>
            </w:r>
            <w:r w:rsidRPr="00FB3A6D">
              <w:t xml:space="preserve"> </w:t>
            </w:r>
            <w:r w:rsidR="007D7F27" w:rsidRPr="00FB3A6D">
              <w:t>Stable</w:t>
            </w:r>
            <w:r w:rsidRPr="00FB3A6D">
              <w:t xml:space="preserve"> Draft: T0 + </w:t>
            </w:r>
            <w:r w:rsidR="00E02999" w:rsidRPr="00FB3A6D">
              <w:t>23</w:t>
            </w:r>
            <w:r w:rsidRPr="00FB3A6D">
              <w:t>.</w:t>
            </w:r>
          </w:p>
          <w:p w14:paraId="70CDBFD7" w14:textId="0D7C68EB" w:rsidR="00A57030" w:rsidRDefault="00A57030" w:rsidP="006B5CFB">
            <w:pPr>
              <w:pStyle w:val="TAC"/>
              <w:keepNext w:val="0"/>
              <w:keepLines w:val="0"/>
              <w:ind w:left="708"/>
              <w:jc w:val="left"/>
            </w:pPr>
            <w:r>
              <w:rPr>
                <w:b/>
              </w:rPr>
              <w:t>M</w:t>
            </w:r>
            <w:r w:rsidR="006060B6">
              <w:rPr>
                <w:b/>
              </w:rPr>
              <w:t>7</w:t>
            </w:r>
            <w:r w:rsidRPr="00B8066C">
              <w:rPr>
                <w:b/>
              </w:rPr>
              <w:t>.2:</w:t>
            </w:r>
            <w:r>
              <w:t xml:space="preserve"> Final D</w:t>
            </w:r>
            <w:r w:rsidRPr="0020266E">
              <w:t xml:space="preserve">raft approved by TC ITS: </w:t>
            </w:r>
            <w:r>
              <w:t xml:space="preserve">T0 + </w:t>
            </w:r>
            <w:r w:rsidR="00E02999">
              <w:t>27</w:t>
            </w:r>
            <w:r w:rsidRPr="0020266E">
              <w:t>.</w:t>
            </w:r>
          </w:p>
          <w:p w14:paraId="2045916B" w14:textId="78D1C2E1" w:rsidR="004C7E0C" w:rsidRDefault="00A57030" w:rsidP="006B5CFB">
            <w:pPr>
              <w:pStyle w:val="TAC"/>
              <w:keepNext w:val="0"/>
              <w:keepLines w:val="0"/>
              <w:ind w:left="708"/>
              <w:jc w:val="left"/>
            </w:pPr>
            <w:r>
              <w:rPr>
                <w:b/>
              </w:rPr>
              <w:t>M</w:t>
            </w:r>
            <w:r w:rsidR="006060B6">
              <w:rPr>
                <w:b/>
              </w:rPr>
              <w:t>7</w:t>
            </w:r>
            <w:r w:rsidRPr="00B8066C">
              <w:rPr>
                <w:b/>
              </w:rPr>
              <w:t>.3:</w:t>
            </w:r>
            <w:r>
              <w:t xml:space="preserve"> </w:t>
            </w:r>
            <w:r w:rsidR="004C7E0C">
              <w:t>TB approval and publication of the TS 103</w:t>
            </w:r>
            <w:r w:rsidR="004C7E0C" w:rsidRPr="006E724F">
              <w:t xml:space="preserve"> </w:t>
            </w:r>
            <w:r w:rsidR="004109E1">
              <w:t>695</w:t>
            </w:r>
            <w:r w:rsidR="004C7E0C">
              <w:t xml:space="preserve"> V1.1.1</w:t>
            </w:r>
            <w:r w:rsidR="004C7E0C" w:rsidRPr="0020266E">
              <w:t xml:space="preserve">: </w:t>
            </w:r>
          </w:p>
          <w:p w14:paraId="27E88885" w14:textId="77777777" w:rsidR="00A57030" w:rsidRPr="008D17AC" w:rsidRDefault="004C7E0C" w:rsidP="006B5CFB">
            <w:pPr>
              <w:pStyle w:val="TAC"/>
              <w:keepNext w:val="0"/>
              <w:keepLines w:val="0"/>
              <w:ind w:left="708"/>
              <w:jc w:val="left"/>
            </w:pPr>
            <w:r w:rsidRPr="0020266E">
              <w:t>T0</w:t>
            </w:r>
            <w:r>
              <w:t xml:space="preserve"> </w:t>
            </w:r>
            <w:r w:rsidRPr="0020266E">
              <w:t>+</w:t>
            </w:r>
            <w:r>
              <w:t xml:space="preserve"> 28</w:t>
            </w:r>
            <w:r w:rsidR="00A57030" w:rsidRPr="008D17AC">
              <w:t>.</w:t>
            </w:r>
          </w:p>
          <w:p w14:paraId="1ECA1735" w14:textId="77777777" w:rsidR="004C7E0C" w:rsidRDefault="004C7E0C" w:rsidP="00AD2AF9">
            <w:pPr>
              <w:pStyle w:val="TAC"/>
              <w:keepNext w:val="0"/>
              <w:keepLines w:val="0"/>
              <w:jc w:val="left"/>
              <w:rPr>
                <w:b/>
              </w:rPr>
            </w:pPr>
          </w:p>
          <w:p w14:paraId="49E90B45" w14:textId="77777777" w:rsidR="00A57030" w:rsidRDefault="00A57030" w:rsidP="00AD2AF9">
            <w:pPr>
              <w:pStyle w:val="TAC"/>
              <w:keepNext w:val="0"/>
              <w:keepLines w:val="0"/>
              <w:jc w:val="left"/>
              <w:rPr>
                <w:b/>
              </w:rPr>
            </w:pPr>
            <w:r w:rsidRPr="008D17AC">
              <w:rPr>
                <w:b/>
              </w:rPr>
              <w:t>Effort required:</w:t>
            </w:r>
            <w:r w:rsidR="00AD2AF9" w:rsidRPr="008D17AC">
              <w:rPr>
                <w:b/>
              </w:rPr>
              <w:t xml:space="preserve"> </w:t>
            </w:r>
            <w:r w:rsidR="005615BD">
              <w:rPr>
                <w:b/>
              </w:rPr>
              <w:t>10</w:t>
            </w:r>
            <w:r w:rsidR="00E47EE8">
              <w:rPr>
                <w:b/>
              </w:rPr>
              <w:t>8</w:t>
            </w:r>
            <w:r w:rsidR="00605E33" w:rsidRPr="008D17AC">
              <w:rPr>
                <w:b/>
              </w:rPr>
              <w:t xml:space="preserve"> </w:t>
            </w:r>
            <w:r w:rsidRPr="008D17AC">
              <w:rPr>
                <w:b/>
              </w:rPr>
              <w:t>units</w:t>
            </w:r>
          </w:p>
          <w:p w14:paraId="0C6226B1" w14:textId="77777777" w:rsidR="00E02999" w:rsidRPr="0067209B" w:rsidRDefault="00E02999" w:rsidP="00AD2AF9">
            <w:pPr>
              <w:pStyle w:val="TAC"/>
              <w:keepNext w:val="0"/>
              <w:keepLines w:val="0"/>
              <w:jc w:val="left"/>
              <w:rPr>
                <w:b/>
              </w:rPr>
            </w:pPr>
          </w:p>
        </w:tc>
        <w:tc>
          <w:tcPr>
            <w:tcW w:w="1569" w:type="dxa"/>
            <w:shd w:val="clear" w:color="auto" w:fill="auto"/>
          </w:tcPr>
          <w:p w14:paraId="2C7318DD" w14:textId="77777777" w:rsidR="00A57030" w:rsidRPr="0067209B" w:rsidRDefault="00A57030" w:rsidP="006B5CFB">
            <w:pPr>
              <w:pStyle w:val="TAC"/>
              <w:keepNext w:val="0"/>
              <w:keepLines w:val="0"/>
            </w:pPr>
          </w:p>
        </w:tc>
      </w:tr>
    </w:tbl>
    <w:p w14:paraId="1012E232" w14:textId="77777777" w:rsidR="00AD2AF9" w:rsidRDefault="00AD2AF9" w:rsidP="00AD2AF9"/>
    <w:p w14:paraId="3F7C48B8" w14:textId="77777777" w:rsidR="00AD2AF9" w:rsidRPr="00D83485" w:rsidRDefault="00F223CF" w:rsidP="00AD2AF9">
      <w:r>
        <w:br w:type="page"/>
      </w:r>
      <w:r w:rsidR="00AD2AF9">
        <w:lastRenderedPageBreak/>
        <w:t xml:space="preserve">Table 4 shows the overall required effort in Units. </w:t>
      </w:r>
    </w:p>
    <w:p w14:paraId="1DFE894C" w14:textId="77777777" w:rsidR="00AD2AF9" w:rsidRDefault="00AD2AF9" w:rsidP="00AD2AF9">
      <w:pPr>
        <w:pStyle w:val="Caption"/>
        <w:jc w:val="center"/>
        <w:rPr>
          <w:i/>
        </w:rPr>
      </w:pPr>
      <w:r>
        <w:t>Table 4: summary of effort required</w:t>
      </w:r>
      <w:r w:rsidR="00573621">
        <w:t xml:space="preserve"> (T1 to T7)</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1701"/>
        <w:gridCol w:w="2002"/>
      </w:tblGrid>
      <w:tr w:rsidR="00AD2AF9" w:rsidRPr="00834AB1" w14:paraId="70DE3A7B" w14:textId="77777777" w:rsidTr="006B5CFB">
        <w:trPr>
          <w:jc w:val="center"/>
        </w:trPr>
        <w:tc>
          <w:tcPr>
            <w:tcW w:w="817" w:type="dxa"/>
            <w:shd w:val="clear" w:color="auto" w:fill="auto"/>
          </w:tcPr>
          <w:p w14:paraId="48E5E2E7" w14:textId="77777777" w:rsidR="00AD2AF9" w:rsidRPr="00834AB1" w:rsidRDefault="00AD2AF9" w:rsidP="006B5CFB">
            <w:pPr>
              <w:jc w:val="center"/>
              <w:rPr>
                <w:b/>
              </w:rPr>
            </w:pPr>
            <w:r w:rsidRPr="00834AB1">
              <w:rPr>
                <w:b/>
              </w:rPr>
              <w:t>Task</w:t>
            </w:r>
          </w:p>
        </w:tc>
        <w:tc>
          <w:tcPr>
            <w:tcW w:w="1701" w:type="dxa"/>
            <w:shd w:val="clear" w:color="auto" w:fill="auto"/>
          </w:tcPr>
          <w:p w14:paraId="363E9DE5" w14:textId="77777777" w:rsidR="00AD2AF9" w:rsidRPr="00834AB1" w:rsidRDefault="00AD2AF9" w:rsidP="006B5CFB">
            <w:pPr>
              <w:jc w:val="center"/>
              <w:rPr>
                <w:b/>
              </w:rPr>
            </w:pPr>
            <w:r w:rsidRPr="00834AB1">
              <w:rPr>
                <w:b/>
              </w:rPr>
              <w:t>Output</w:t>
            </w:r>
          </w:p>
        </w:tc>
        <w:tc>
          <w:tcPr>
            <w:tcW w:w="2002" w:type="dxa"/>
            <w:shd w:val="clear" w:color="auto" w:fill="auto"/>
          </w:tcPr>
          <w:p w14:paraId="1B3C3C33" w14:textId="77777777" w:rsidR="00AD2AF9" w:rsidRPr="00834AB1" w:rsidRDefault="00AD2AF9" w:rsidP="006B5CFB">
            <w:pPr>
              <w:jc w:val="center"/>
              <w:rPr>
                <w:b/>
              </w:rPr>
            </w:pPr>
            <w:r w:rsidRPr="00834AB1">
              <w:rPr>
                <w:b/>
              </w:rPr>
              <w:t>Required Efforts (Units)</w:t>
            </w:r>
          </w:p>
        </w:tc>
      </w:tr>
      <w:tr w:rsidR="00AD2AF9" w:rsidRPr="00834AB1" w14:paraId="5FD550FE" w14:textId="77777777" w:rsidTr="006B5CFB">
        <w:trPr>
          <w:jc w:val="center"/>
        </w:trPr>
        <w:tc>
          <w:tcPr>
            <w:tcW w:w="817" w:type="dxa"/>
            <w:shd w:val="clear" w:color="auto" w:fill="auto"/>
          </w:tcPr>
          <w:p w14:paraId="1876653D" w14:textId="77777777" w:rsidR="00AD2AF9" w:rsidRPr="00834AB1" w:rsidRDefault="00AD2AF9" w:rsidP="006B5CFB">
            <w:pPr>
              <w:jc w:val="center"/>
              <w:rPr>
                <w:b/>
              </w:rPr>
            </w:pPr>
            <w:r>
              <w:rPr>
                <w:b/>
              </w:rPr>
              <w:t>T</w:t>
            </w:r>
            <w:r w:rsidRPr="00834AB1">
              <w:rPr>
                <w:b/>
              </w:rPr>
              <w:t>1</w:t>
            </w:r>
          </w:p>
        </w:tc>
        <w:tc>
          <w:tcPr>
            <w:tcW w:w="1701" w:type="dxa"/>
            <w:shd w:val="clear" w:color="auto" w:fill="auto"/>
          </w:tcPr>
          <w:p w14:paraId="1116A603" w14:textId="77777777" w:rsidR="00AD2AF9" w:rsidRPr="00A767FA" w:rsidRDefault="00BC6242" w:rsidP="000804DF">
            <w:pPr>
              <w:jc w:val="center"/>
            </w:pPr>
            <w:r>
              <w:t>2</w:t>
            </w:r>
            <w:r w:rsidR="000C41BE">
              <w:t xml:space="preserve"> </w:t>
            </w:r>
            <w:r w:rsidR="00AD2AF9" w:rsidRPr="00A767FA">
              <w:t>IR</w:t>
            </w:r>
            <w:r w:rsidR="000C41BE">
              <w:t>s and</w:t>
            </w:r>
            <w:r w:rsidR="00AD2AF9" w:rsidRPr="00A767FA">
              <w:t xml:space="preserve"> </w:t>
            </w:r>
            <w:r w:rsidR="00AD2AF9">
              <w:t>F</w:t>
            </w:r>
            <w:r w:rsidR="00AD2AF9" w:rsidRPr="00A767FA">
              <w:t>R</w:t>
            </w:r>
          </w:p>
        </w:tc>
        <w:tc>
          <w:tcPr>
            <w:tcW w:w="2002" w:type="dxa"/>
            <w:shd w:val="clear" w:color="auto" w:fill="auto"/>
          </w:tcPr>
          <w:p w14:paraId="2CEB7431" w14:textId="3F6AB01D" w:rsidR="00AD2AF9" w:rsidRPr="00834AB1" w:rsidRDefault="005615BD" w:rsidP="006B5CFB">
            <w:pPr>
              <w:jc w:val="center"/>
              <w:rPr>
                <w:b/>
              </w:rPr>
            </w:pPr>
            <w:r>
              <w:rPr>
                <w:b/>
              </w:rPr>
              <w:t>1</w:t>
            </w:r>
            <w:r w:rsidR="0032635F">
              <w:rPr>
                <w:b/>
              </w:rPr>
              <w:t>54</w:t>
            </w:r>
          </w:p>
        </w:tc>
      </w:tr>
      <w:tr w:rsidR="00E02999" w:rsidRPr="00834AB1" w14:paraId="7E800CDB" w14:textId="77777777" w:rsidTr="006B5CFB">
        <w:trPr>
          <w:jc w:val="center"/>
        </w:trPr>
        <w:tc>
          <w:tcPr>
            <w:tcW w:w="817" w:type="dxa"/>
            <w:shd w:val="clear" w:color="auto" w:fill="auto"/>
          </w:tcPr>
          <w:p w14:paraId="15910E45" w14:textId="77777777" w:rsidR="00E02999" w:rsidRPr="00834AB1" w:rsidRDefault="00E02999" w:rsidP="006B5CFB">
            <w:pPr>
              <w:jc w:val="center"/>
              <w:rPr>
                <w:b/>
              </w:rPr>
            </w:pPr>
            <w:r>
              <w:rPr>
                <w:b/>
              </w:rPr>
              <w:t>T</w:t>
            </w:r>
            <w:r w:rsidRPr="00834AB1">
              <w:rPr>
                <w:b/>
              </w:rPr>
              <w:t>2</w:t>
            </w:r>
          </w:p>
        </w:tc>
        <w:tc>
          <w:tcPr>
            <w:tcW w:w="1701" w:type="dxa"/>
            <w:shd w:val="clear" w:color="auto" w:fill="auto"/>
          </w:tcPr>
          <w:p w14:paraId="78DD396A" w14:textId="77777777" w:rsidR="00E02999" w:rsidRPr="00A767FA" w:rsidRDefault="00E02999" w:rsidP="000804DF">
            <w:pPr>
              <w:jc w:val="center"/>
            </w:pPr>
            <w:r>
              <w:t>TR</w:t>
            </w:r>
            <w:r w:rsidRPr="00A767FA">
              <w:t xml:space="preserve"> </w:t>
            </w:r>
            <w:r>
              <w:t>10</w:t>
            </w:r>
            <w:r w:rsidR="004109E1">
              <w:t>3</w:t>
            </w:r>
            <w:r>
              <w:t xml:space="preserve"> 439</w:t>
            </w:r>
          </w:p>
        </w:tc>
        <w:tc>
          <w:tcPr>
            <w:tcW w:w="2002" w:type="dxa"/>
            <w:shd w:val="clear" w:color="auto" w:fill="auto"/>
          </w:tcPr>
          <w:p w14:paraId="59F09B3B" w14:textId="77777777" w:rsidR="00E02999" w:rsidRPr="00834AB1" w:rsidRDefault="005615BD" w:rsidP="006B5CFB">
            <w:pPr>
              <w:jc w:val="center"/>
              <w:rPr>
                <w:b/>
              </w:rPr>
            </w:pPr>
            <w:r>
              <w:rPr>
                <w:b/>
              </w:rPr>
              <w:t>2</w:t>
            </w:r>
            <w:r w:rsidR="0032635F">
              <w:rPr>
                <w:b/>
              </w:rPr>
              <w:t>3</w:t>
            </w:r>
            <w:r>
              <w:rPr>
                <w:b/>
              </w:rPr>
              <w:t>8</w:t>
            </w:r>
          </w:p>
        </w:tc>
      </w:tr>
      <w:tr w:rsidR="00E02999" w:rsidRPr="00834AB1" w14:paraId="58CADB9E" w14:textId="77777777" w:rsidTr="006B5CFB">
        <w:trPr>
          <w:jc w:val="center"/>
        </w:trPr>
        <w:tc>
          <w:tcPr>
            <w:tcW w:w="817" w:type="dxa"/>
            <w:shd w:val="clear" w:color="auto" w:fill="auto"/>
          </w:tcPr>
          <w:p w14:paraId="117A3961" w14:textId="77777777" w:rsidR="00E02999" w:rsidRPr="00834AB1" w:rsidRDefault="00E02999" w:rsidP="006B5CFB">
            <w:pPr>
              <w:jc w:val="center"/>
              <w:rPr>
                <w:b/>
              </w:rPr>
            </w:pPr>
            <w:r>
              <w:rPr>
                <w:b/>
              </w:rPr>
              <w:t>T</w:t>
            </w:r>
            <w:r w:rsidRPr="00834AB1">
              <w:rPr>
                <w:b/>
              </w:rPr>
              <w:t>3</w:t>
            </w:r>
          </w:p>
        </w:tc>
        <w:tc>
          <w:tcPr>
            <w:tcW w:w="1701" w:type="dxa"/>
            <w:shd w:val="clear" w:color="auto" w:fill="auto"/>
          </w:tcPr>
          <w:p w14:paraId="18F7EF9E" w14:textId="77777777" w:rsidR="00E02999" w:rsidRPr="00A767FA" w:rsidRDefault="000804DF" w:rsidP="000804DF">
            <w:pPr>
              <w:jc w:val="center"/>
            </w:pPr>
            <w:r>
              <w:t xml:space="preserve">TS 103 </w:t>
            </w:r>
            <w:r w:rsidR="004109E1">
              <w:t>696</w:t>
            </w:r>
            <w:r w:rsidR="00E02999">
              <w:t xml:space="preserve"> </w:t>
            </w:r>
          </w:p>
        </w:tc>
        <w:tc>
          <w:tcPr>
            <w:tcW w:w="2002" w:type="dxa"/>
            <w:shd w:val="clear" w:color="auto" w:fill="auto"/>
          </w:tcPr>
          <w:p w14:paraId="7AB04EC5" w14:textId="77777777" w:rsidR="00E02999" w:rsidRPr="00834AB1" w:rsidRDefault="005615BD" w:rsidP="006B5CFB">
            <w:pPr>
              <w:jc w:val="center"/>
              <w:rPr>
                <w:b/>
              </w:rPr>
            </w:pPr>
            <w:r>
              <w:rPr>
                <w:b/>
              </w:rPr>
              <w:t>1</w:t>
            </w:r>
            <w:r w:rsidR="0032635F">
              <w:rPr>
                <w:b/>
              </w:rPr>
              <w:t>5</w:t>
            </w:r>
            <w:r>
              <w:rPr>
                <w:b/>
              </w:rPr>
              <w:t>5</w:t>
            </w:r>
          </w:p>
        </w:tc>
      </w:tr>
      <w:tr w:rsidR="00E02999" w:rsidRPr="00834AB1" w14:paraId="05889F00" w14:textId="77777777" w:rsidTr="006B5CFB">
        <w:trPr>
          <w:jc w:val="center"/>
        </w:trPr>
        <w:tc>
          <w:tcPr>
            <w:tcW w:w="817" w:type="dxa"/>
            <w:shd w:val="clear" w:color="auto" w:fill="auto"/>
          </w:tcPr>
          <w:p w14:paraId="79582692" w14:textId="77777777" w:rsidR="00E02999" w:rsidRPr="00834AB1" w:rsidRDefault="00E02999" w:rsidP="006B5CFB">
            <w:pPr>
              <w:jc w:val="center"/>
              <w:rPr>
                <w:b/>
              </w:rPr>
            </w:pPr>
            <w:r>
              <w:rPr>
                <w:b/>
              </w:rPr>
              <w:t>T4</w:t>
            </w:r>
          </w:p>
        </w:tc>
        <w:tc>
          <w:tcPr>
            <w:tcW w:w="1701" w:type="dxa"/>
            <w:shd w:val="clear" w:color="auto" w:fill="auto"/>
          </w:tcPr>
          <w:p w14:paraId="45CC97A4" w14:textId="77777777" w:rsidR="00E02999" w:rsidRPr="00A767FA" w:rsidRDefault="000804DF" w:rsidP="000804DF">
            <w:pPr>
              <w:jc w:val="center"/>
            </w:pPr>
            <w:r>
              <w:t>TS</w:t>
            </w:r>
            <w:r w:rsidR="00E02999" w:rsidRPr="002915A6">
              <w:t xml:space="preserve"> </w:t>
            </w:r>
            <w:r>
              <w:t>10</w:t>
            </w:r>
            <w:r w:rsidR="00E02999" w:rsidRPr="002915A6">
              <w:t xml:space="preserve">3 </w:t>
            </w:r>
            <w:r w:rsidR="004109E1">
              <w:t>697</w:t>
            </w:r>
          </w:p>
        </w:tc>
        <w:tc>
          <w:tcPr>
            <w:tcW w:w="2002" w:type="dxa"/>
            <w:shd w:val="clear" w:color="auto" w:fill="auto"/>
          </w:tcPr>
          <w:p w14:paraId="54E237EF" w14:textId="77777777" w:rsidR="00E02999" w:rsidRPr="00834AB1" w:rsidRDefault="002F54D3" w:rsidP="006B5CFB">
            <w:pPr>
              <w:jc w:val="center"/>
              <w:rPr>
                <w:b/>
              </w:rPr>
            </w:pPr>
            <w:r>
              <w:rPr>
                <w:b/>
              </w:rPr>
              <w:t>1</w:t>
            </w:r>
            <w:r w:rsidR="005615BD">
              <w:rPr>
                <w:b/>
              </w:rPr>
              <w:t>8</w:t>
            </w:r>
            <w:r w:rsidR="00E47EE8">
              <w:rPr>
                <w:b/>
              </w:rPr>
              <w:t>4</w:t>
            </w:r>
          </w:p>
        </w:tc>
      </w:tr>
      <w:tr w:rsidR="00AD2AF9" w:rsidRPr="00834AB1" w14:paraId="4BE014A5" w14:textId="77777777" w:rsidTr="006B5CFB">
        <w:trPr>
          <w:jc w:val="center"/>
        </w:trPr>
        <w:tc>
          <w:tcPr>
            <w:tcW w:w="817" w:type="dxa"/>
            <w:shd w:val="clear" w:color="auto" w:fill="auto"/>
          </w:tcPr>
          <w:p w14:paraId="654867F0" w14:textId="77777777" w:rsidR="00AD2AF9" w:rsidRPr="00834AB1" w:rsidRDefault="00AD2AF9" w:rsidP="006B5CFB">
            <w:pPr>
              <w:jc w:val="center"/>
              <w:rPr>
                <w:b/>
              </w:rPr>
            </w:pPr>
            <w:r>
              <w:rPr>
                <w:b/>
              </w:rPr>
              <w:t>T</w:t>
            </w:r>
            <w:r w:rsidR="00E02999">
              <w:rPr>
                <w:b/>
              </w:rPr>
              <w:t>5</w:t>
            </w:r>
          </w:p>
        </w:tc>
        <w:tc>
          <w:tcPr>
            <w:tcW w:w="1701" w:type="dxa"/>
            <w:shd w:val="clear" w:color="auto" w:fill="auto"/>
          </w:tcPr>
          <w:p w14:paraId="25C85115" w14:textId="77777777" w:rsidR="00AD2AF9" w:rsidRPr="00A767FA" w:rsidRDefault="00E02999" w:rsidP="000804DF">
            <w:pPr>
              <w:jc w:val="center"/>
            </w:pPr>
            <w:r>
              <w:t>TS 103 141</w:t>
            </w:r>
          </w:p>
        </w:tc>
        <w:tc>
          <w:tcPr>
            <w:tcW w:w="2002" w:type="dxa"/>
            <w:shd w:val="clear" w:color="auto" w:fill="auto"/>
          </w:tcPr>
          <w:p w14:paraId="10DB65E1" w14:textId="77777777" w:rsidR="00AD2AF9" w:rsidRPr="00834AB1" w:rsidRDefault="005615BD" w:rsidP="006B5CFB">
            <w:pPr>
              <w:jc w:val="center"/>
              <w:rPr>
                <w:b/>
              </w:rPr>
            </w:pPr>
            <w:r>
              <w:rPr>
                <w:b/>
              </w:rPr>
              <w:t>11</w:t>
            </w:r>
            <w:r w:rsidR="00E47EE8">
              <w:rPr>
                <w:b/>
              </w:rPr>
              <w:t>8</w:t>
            </w:r>
          </w:p>
        </w:tc>
      </w:tr>
      <w:tr w:rsidR="00AD2AF9" w:rsidRPr="00834AB1" w14:paraId="6A908067" w14:textId="77777777" w:rsidTr="006B5CFB">
        <w:trPr>
          <w:jc w:val="center"/>
        </w:trPr>
        <w:tc>
          <w:tcPr>
            <w:tcW w:w="817" w:type="dxa"/>
            <w:shd w:val="clear" w:color="auto" w:fill="auto"/>
          </w:tcPr>
          <w:p w14:paraId="6E84E8B6" w14:textId="77777777" w:rsidR="00AD2AF9" w:rsidRPr="00834AB1" w:rsidRDefault="00AD2AF9" w:rsidP="006B5CFB">
            <w:pPr>
              <w:jc w:val="center"/>
              <w:rPr>
                <w:b/>
              </w:rPr>
            </w:pPr>
            <w:r>
              <w:rPr>
                <w:b/>
              </w:rPr>
              <w:t>T</w:t>
            </w:r>
            <w:r w:rsidR="00E02999">
              <w:rPr>
                <w:b/>
              </w:rPr>
              <w:t>6</w:t>
            </w:r>
          </w:p>
        </w:tc>
        <w:tc>
          <w:tcPr>
            <w:tcW w:w="1701" w:type="dxa"/>
            <w:shd w:val="clear" w:color="auto" w:fill="auto"/>
          </w:tcPr>
          <w:p w14:paraId="7BE08819" w14:textId="77777777" w:rsidR="00AD2AF9" w:rsidRPr="00A767FA" w:rsidRDefault="000804DF" w:rsidP="000804DF">
            <w:pPr>
              <w:jc w:val="center"/>
            </w:pPr>
            <w:r>
              <w:t>TS 10</w:t>
            </w:r>
            <w:r w:rsidR="00D13960">
              <w:t>2</w:t>
            </w:r>
            <w:r>
              <w:t xml:space="preserve"> 636-8</w:t>
            </w:r>
            <w:r w:rsidR="00E02999">
              <w:t>-1</w:t>
            </w:r>
          </w:p>
        </w:tc>
        <w:tc>
          <w:tcPr>
            <w:tcW w:w="2002" w:type="dxa"/>
            <w:shd w:val="clear" w:color="auto" w:fill="auto"/>
          </w:tcPr>
          <w:p w14:paraId="6FD21C31" w14:textId="77777777" w:rsidR="00AD2AF9" w:rsidRPr="00834AB1" w:rsidRDefault="005615BD" w:rsidP="006B5CFB">
            <w:pPr>
              <w:jc w:val="center"/>
              <w:rPr>
                <w:b/>
              </w:rPr>
            </w:pPr>
            <w:r>
              <w:rPr>
                <w:b/>
              </w:rPr>
              <w:t>10</w:t>
            </w:r>
            <w:r w:rsidR="00E47EE8">
              <w:rPr>
                <w:b/>
              </w:rPr>
              <w:t>8</w:t>
            </w:r>
          </w:p>
        </w:tc>
      </w:tr>
      <w:tr w:rsidR="00AD2AF9" w:rsidRPr="00834AB1" w14:paraId="23306902" w14:textId="77777777" w:rsidTr="006B5CFB">
        <w:trPr>
          <w:jc w:val="center"/>
        </w:trPr>
        <w:tc>
          <w:tcPr>
            <w:tcW w:w="817" w:type="dxa"/>
            <w:shd w:val="clear" w:color="auto" w:fill="auto"/>
          </w:tcPr>
          <w:p w14:paraId="449AF251" w14:textId="77777777" w:rsidR="00AD2AF9" w:rsidRPr="00834AB1" w:rsidRDefault="00AD2AF9" w:rsidP="006B5CFB">
            <w:pPr>
              <w:jc w:val="center"/>
              <w:rPr>
                <w:b/>
              </w:rPr>
            </w:pPr>
            <w:r>
              <w:rPr>
                <w:b/>
              </w:rPr>
              <w:t>T</w:t>
            </w:r>
            <w:r w:rsidR="00E02999">
              <w:rPr>
                <w:b/>
              </w:rPr>
              <w:t>7</w:t>
            </w:r>
          </w:p>
        </w:tc>
        <w:tc>
          <w:tcPr>
            <w:tcW w:w="1701" w:type="dxa"/>
            <w:shd w:val="clear" w:color="auto" w:fill="auto"/>
          </w:tcPr>
          <w:p w14:paraId="074EF3C8" w14:textId="77777777" w:rsidR="00AD2AF9" w:rsidRPr="00A767FA" w:rsidRDefault="000804DF" w:rsidP="000804DF">
            <w:pPr>
              <w:jc w:val="center"/>
            </w:pPr>
            <w:r>
              <w:t xml:space="preserve">TS 103 </w:t>
            </w:r>
            <w:r w:rsidR="004109E1">
              <w:t>695</w:t>
            </w:r>
            <w:r>
              <w:t xml:space="preserve"> </w:t>
            </w:r>
          </w:p>
        </w:tc>
        <w:tc>
          <w:tcPr>
            <w:tcW w:w="2002" w:type="dxa"/>
            <w:shd w:val="clear" w:color="auto" w:fill="auto"/>
          </w:tcPr>
          <w:p w14:paraId="7AEAF7C6" w14:textId="77777777" w:rsidR="00AD2AF9" w:rsidRPr="00834AB1" w:rsidRDefault="005615BD" w:rsidP="006B5CFB">
            <w:pPr>
              <w:jc w:val="center"/>
              <w:rPr>
                <w:b/>
              </w:rPr>
            </w:pPr>
            <w:r>
              <w:rPr>
                <w:b/>
              </w:rPr>
              <w:t>10</w:t>
            </w:r>
            <w:r w:rsidR="00E47EE8">
              <w:rPr>
                <w:b/>
              </w:rPr>
              <w:t>8</w:t>
            </w:r>
          </w:p>
        </w:tc>
      </w:tr>
      <w:tr w:rsidR="00AD2AF9" w:rsidRPr="00834AB1" w14:paraId="422BA455" w14:textId="77777777" w:rsidTr="006B5CFB">
        <w:trPr>
          <w:jc w:val="center"/>
        </w:trPr>
        <w:tc>
          <w:tcPr>
            <w:tcW w:w="2518" w:type="dxa"/>
            <w:gridSpan w:val="2"/>
            <w:shd w:val="clear" w:color="auto" w:fill="auto"/>
          </w:tcPr>
          <w:p w14:paraId="133931CB" w14:textId="77777777" w:rsidR="00AD2AF9" w:rsidRPr="00834AB1" w:rsidRDefault="00AD2AF9" w:rsidP="006B5CFB">
            <w:pPr>
              <w:rPr>
                <w:b/>
              </w:rPr>
            </w:pPr>
            <w:r w:rsidRPr="00834AB1">
              <w:rPr>
                <w:b/>
              </w:rPr>
              <w:t>TOTAL</w:t>
            </w:r>
          </w:p>
        </w:tc>
        <w:tc>
          <w:tcPr>
            <w:tcW w:w="2002" w:type="dxa"/>
            <w:shd w:val="clear" w:color="auto" w:fill="auto"/>
          </w:tcPr>
          <w:p w14:paraId="1437F7D7" w14:textId="7AF32093" w:rsidR="00AD2AF9" w:rsidRPr="00834AB1" w:rsidRDefault="0032635F" w:rsidP="006B5CFB">
            <w:pPr>
              <w:jc w:val="center"/>
              <w:rPr>
                <w:b/>
              </w:rPr>
            </w:pPr>
            <w:r>
              <w:rPr>
                <w:b/>
              </w:rPr>
              <w:t>1065</w:t>
            </w:r>
          </w:p>
        </w:tc>
      </w:tr>
    </w:tbl>
    <w:p w14:paraId="4E087990" w14:textId="77777777" w:rsidR="00674D89" w:rsidRDefault="00674D89" w:rsidP="00AD2AF9">
      <w:pPr>
        <w:jc w:val="left"/>
      </w:pPr>
    </w:p>
    <w:p w14:paraId="1F4C37AF" w14:textId="0BDD90CB" w:rsidR="000804DF" w:rsidRDefault="00AD2AF9" w:rsidP="00AD2AF9">
      <w:pPr>
        <w:jc w:val="left"/>
      </w:pPr>
      <w:r>
        <w:t xml:space="preserve">Table 5 shows the calendar of tasks with the milestones. </w:t>
      </w:r>
    </w:p>
    <w:p w14:paraId="4A00F024" w14:textId="77777777" w:rsidR="000804DF" w:rsidRPr="00A767FA" w:rsidRDefault="000804DF" w:rsidP="00AD2AF9">
      <w:pPr>
        <w:jc w:val="left"/>
      </w:pPr>
    </w:p>
    <w:p w14:paraId="04440447" w14:textId="4C90A9D3" w:rsidR="00007322" w:rsidRDefault="00007322" w:rsidP="0013145B"/>
    <w:p w14:paraId="64CFD1E0" w14:textId="13B3707E" w:rsidR="00FB3A6D" w:rsidRDefault="00FB3A6D" w:rsidP="0013145B"/>
    <w:p w14:paraId="65EF5DC0" w14:textId="2AEC6FA2" w:rsidR="00FB3A6D" w:rsidRDefault="00FB3A6D" w:rsidP="0013145B"/>
    <w:p w14:paraId="4B836E5F" w14:textId="0C2E0829" w:rsidR="00FB3A6D" w:rsidRDefault="00FB3A6D" w:rsidP="0013145B"/>
    <w:p w14:paraId="5CFBB19C" w14:textId="3ED987A9" w:rsidR="00FB3A6D" w:rsidRDefault="00FB3A6D" w:rsidP="0013145B"/>
    <w:p w14:paraId="3A363E01" w14:textId="4DF57D83" w:rsidR="00FB3A6D" w:rsidRDefault="00FB3A6D" w:rsidP="0013145B"/>
    <w:p w14:paraId="5DDCD990" w14:textId="7C935462" w:rsidR="00FB3A6D" w:rsidRDefault="00FB3A6D" w:rsidP="0013145B"/>
    <w:p w14:paraId="3B192318" w14:textId="4E643459" w:rsidR="00FB3A6D" w:rsidRDefault="00FB3A6D" w:rsidP="0013145B"/>
    <w:p w14:paraId="753911FF" w14:textId="29745169" w:rsidR="00FB3A6D" w:rsidRDefault="00FB3A6D" w:rsidP="0013145B"/>
    <w:p w14:paraId="6E63E0AA" w14:textId="08AECA74" w:rsidR="00FB3A6D" w:rsidRDefault="00FB3A6D" w:rsidP="0013145B"/>
    <w:p w14:paraId="34997ECF" w14:textId="7FA2ADA7" w:rsidR="00FB3A6D" w:rsidRDefault="00FB3A6D" w:rsidP="0013145B"/>
    <w:p w14:paraId="1EECD36F" w14:textId="7E781539" w:rsidR="00FB3A6D" w:rsidRDefault="00FB3A6D" w:rsidP="0013145B"/>
    <w:p w14:paraId="5FD32BFC" w14:textId="434B3B30" w:rsidR="00FB3A6D" w:rsidRDefault="00FB3A6D" w:rsidP="0013145B"/>
    <w:p w14:paraId="382A75B5" w14:textId="77777777" w:rsidR="00FB3A6D" w:rsidRDefault="00FB3A6D" w:rsidP="0013145B"/>
    <w:p w14:paraId="7CB07518" w14:textId="5F47B2DA" w:rsidR="00297D19" w:rsidRDefault="00297D19" w:rsidP="0013145B"/>
    <w:p w14:paraId="593F5FBD" w14:textId="77777777" w:rsidR="00FB3A6D" w:rsidRDefault="00FB3A6D" w:rsidP="00F6123A">
      <w:pPr>
        <w:rPr>
          <w:sz w:val="16"/>
          <w:szCs w:val="16"/>
        </w:rPr>
        <w:sectPr w:rsidR="00FB3A6D" w:rsidSect="00FB3A6D">
          <w:headerReference w:type="even" r:id="rId13"/>
          <w:headerReference w:type="default" r:id="rId14"/>
          <w:footerReference w:type="even" r:id="rId15"/>
          <w:footerReference w:type="default" r:id="rId16"/>
          <w:headerReference w:type="first" r:id="rId17"/>
          <w:footerReference w:type="first" r:id="rId18"/>
          <w:pgSz w:w="11906" w:h="16838"/>
          <w:pgMar w:top="1418" w:right="1418" w:bottom="1418" w:left="1418" w:header="709" w:footer="709" w:gutter="0"/>
          <w:cols w:space="708"/>
          <w:docGrid w:linePitch="360"/>
        </w:sectPr>
      </w:pPr>
    </w:p>
    <w:tbl>
      <w:tblPr>
        <w:tblStyle w:val="TableGrid"/>
        <w:tblW w:w="0" w:type="auto"/>
        <w:jc w:val="center"/>
        <w:tblLook w:val="04A0" w:firstRow="1" w:lastRow="0" w:firstColumn="1" w:lastColumn="0" w:noHBand="0" w:noVBand="1"/>
      </w:tblPr>
      <w:tblGrid>
        <w:gridCol w:w="1826"/>
        <w:gridCol w:w="305"/>
        <w:gridCol w:w="305"/>
        <w:gridCol w:w="490"/>
        <w:gridCol w:w="305"/>
        <w:gridCol w:w="305"/>
        <w:gridCol w:w="517"/>
        <w:gridCol w:w="305"/>
        <w:gridCol w:w="305"/>
        <w:gridCol w:w="305"/>
        <w:gridCol w:w="517"/>
        <w:gridCol w:w="394"/>
        <w:gridCol w:w="394"/>
        <w:gridCol w:w="394"/>
        <w:gridCol w:w="517"/>
        <w:gridCol w:w="517"/>
        <w:gridCol w:w="490"/>
        <w:gridCol w:w="394"/>
        <w:gridCol w:w="517"/>
        <w:gridCol w:w="517"/>
        <w:gridCol w:w="394"/>
        <w:gridCol w:w="394"/>
        <w:gridCol w:w="394"/>
        <w:gridCol w:w="517"/>
        <w:gridCol w:w="394"/>
        <w:gridCol w:w="394"/>
        <w:gridCol w:w="394"/>
        <w:gridCol w:w="517"/>
        <w:gridCol w:w="517"/>
      </w:tblGrid>
      <w:tr w:rsidR="00FB3A6D" w14:paraId="62124BE0" w14:textId="77777777" w:rsidTr="00F6123A">
        <w:trPr>
          <w:trHeight w:val="424"/>
          <w:jc w:val="center"/>
        </w:trPr>
        <w:tc>
          <w:tcPr>
            <w:tcW w:w="0" w:type="auto"/>
            <w:noWrap/>
          </w:tcPr>
          <w:p w14:paraId="1889204B" w14:textId="0D679157" w:rsidR="00297D19" w:rsidRPr="001C10F4" w:rsidRDefault="00297D19" w:rsidP="00F6123A">
            <w:pPr>
              <w:rPr>
                <w:sz w:val="16"/>
                <w:szCs w:val="16"/>
              </w:rPr>
            </w:pPr>
          </w:p>
        </w:tc>
        <w:tc>
          <w:tcPr>
            <w:tcW w:w="0" w:type="auto"/>
            <w:gridSpan w:val="28"/>
            <w:noWrap/>
          </w:tcPr>
          <w:p w14:paraId="5FA89969" w14:textId="77777777" w:rsidR="00297D19" w:rsidRPr="001C10F4" w:rsidRDefault="00297D19" w:rsidP="00F6123A">
            <w:pPr>
              <w:jc w:val="center"/>
              <w:rPr>
                <w:sz w:val="16"/>
                <w:szCs w:val="16"/>
              </w:rPr>
            </w:pPr>
            <w:r w:rsidRPr="001C10F4">
              <w:rPr>
                <w:sz w:val="16"/>
                <w:szCs w:val="16"/>
              </w:rPr>
              <w:t>Months</w:t>
            </w:r>
          </w:p>
        </w:tc>
      </w:tr>
      <w:tr w:rsidR="00297D19" w14:paraId="487FC99C" w14:textId="77777777" w:rsidTr="00F6123A">
        <w:trPr>
          <w:trHeight w:val="124"/>
          <w:jc w:val="center"/>
        </w:trPr>
        <w:tc>
          <w:tcPr>
            <w:tcW w:w="0" w:type="auto"/>
            <w:noWrap/>
            <w:vAlign w:val="center"/>
          </w:tcPr>
          <w:p w14:paraId="72F5BE71" w14:textId="77777777" w:rsidR="00297D19" w:rsidRPr="001C10F4" w:rsidRDefault="00297D19" w:rsidP="00F6123A">
            <w:pPr>
              <w:jc w:val="left"/>
              <w:rPr>
                <w:b/>
                <w:sz w:val="16"/>
                <w:szCs w:val="16"/>
              </w:rPr>
            </w:pPr>
            <w:r w:rsidRPr="001C10F4">
              <w:rPr>
                <w:b/>
                <w:sz w:val="16"/>
                <w:szCs w:val="16"/>
              </w:rPr>
              <w:t>Task</w:t>
            </w:r>
          </w:p>
        </w:tc>
        <w:tc>
          <w:tcPr>
            <w:tcW w:w="0" w:type="auto"/>
            <w:noWrap/>
            <w:vAlign w:val="center"/>
          </w:tcPr>
          <w:p w14:paraId="5897EEBC" w14:textId="77777777" w:rsidR="00297D19" w:rsidRPr="001C10F4" w:rsidRDefault="00297D19" w:rsidP="00F6123A">
            <w:pPr>
              <w:rPr>
                <w:b/>
                <w:sz w:val="16"/>
                <w:szCs w:val="16"/>
              </w:rPr>
            </w:pPr>
            <w:r w:rsidRPr="001C10F4">
              <w:rPr>
                <w:b/>
                <w:sz w:val="16"/>
                <w:szCs w:val="16"/>
              </w:rPr>
              <w:t>1</w:t>
            </w:r>
          </w:p>
        </w:tc>
        <w:tc>
          <w:tcPr>
            <w:tcW w:w="0" w:type="auto"/>
            <w:noWrap/>
            <w:vAlign w:val="center"/>
          </w:tcPr>
          <w:p w14:paraId="57AE7B89" w14:textId="77777777" w:rsidR="00297D19" w:rsidRPr="001C10F4" w:rsidRDefault="00297D19" w:rsidP="00F6123A">
            <w:pPr>
              <w:rPr>
                <w:b/>
                <w:sz w:val="16"/>
                <w:szCs w:val="16"/>
              </w:rPr>
            </w:pPr>
            <w:r w:rsidRPr="001C10F4">
              <w:rPr>
                <w:b/>
                <w:sz w:val="16"/>
                <w:szCs w:val="16"/>
              </w:rPr>
              <w:t>2</w:t>
            </w:r>
          </w:p>
        </w:tc>
        <w:tc>
          <w:tcPr>
            <w:tcW w:w="0" w:type="auto"/>
            <w:noWrap/>
            <w:vAlign w:val="center"/>
          </w:tcPr>
          <w:p w14:paraId="5BC61D6B" w14:textId="77777777" w:rsidR="00297D19" w:rsidRPr="001C10F4" w:rsidRDefault="00297D19" w:rsidP="00F6123A">
            <w:pPr>
              <w:rPr>
                <w:b/>
                <w:sz w:val="16"/>
                <w:szCs w:val="16"/>
              </w:rPr>
            </w:pPr>
            <w:r w:rsidRPr="001C10F4">
              <w:rPr>
                <w:b/>
                <w:sz w:val="16"/>
                <w:szCs w:val="16"/>
              </w:rPr>
              <w:t>3</w:t>
            </w:r>
          </w:p>
        </w:tc>
        <w:tc>
          <w:tcPr>
            <w:tcW w:w="0" w:type="auto"/>
            <w:noWrap/>
            <w:vAlign w:val="center"/>
          </w:tcPr>
          <w:p w14:paraId="5A638C3A" w14:textId="77777777" w:rsidR="00297D19" w:rsidRPr="001C10F4" w:rsidRDefault="00297D19" w:rsidP="00F6123A">
            <w:pPr>
              <w:rPr>
                <w:b/>
                <w:sz w:val="16"/>
                <w:szCs w:val="16"/>
              </w:rPr>
            </w:pPr>
            <w:r w:rsidRPr="001C10F4">
              <w:rPr>
                <w:b/>
                <w:sz w:val="16"/>
                <w:szCs w:val="16"/>
              </w:rPr>
              <w:t>4</w:t>
            </w:r>
          </w:p>
        </w:tc>
        <w:tc>
          <w:tcPr>
            <w:tcW w:w="0" w:type="auto"/>
            <w:noWrap/>
            <w:vAlign w:val="center"/>
          </w:tcPr>
          <w:p w14:paraId="38077EAA" w14:textId="77777777" w:rsidR="00297D19" w:rsidRPr="001C10F4" w:rsidRDefault="00297D19" w:rsidP="00F6123A">
            <w:pPr>
              <w:rPr>
                <w:b/>
                <w:sz w:val="16"/>
                <w:szCs w:val="16"/>
              </w:rPr>
            </w:pPr>
            <w:r w:rsidRPr="001C10F4">
              <w:rPr>
                <w:b/>
                <w:sz w:val="16"/>
                <w:szCs w:val="16"/>
              </w:rPr>
              <w:t>5</w:t>
            </w:r>
          </w:p>
        </w:tc>
        <w:tc>
          <w:tcPr>
            <w:tcW w:w="0" w:type="auto"/>
            <w:noWrap/>
            <w:vAlign w:val="center"/>
          </w:tcPr>
          <w:p w14:paraId="12930153" w14:textId="77777777" w:rsidR="00297D19" w:rsidRPr="001C10F4" w:rsidRDefault="00297D19" w:rsidP="00F6123A">
            <w:pPr>
              <w:rPr>
                <w:b/>
                <w:sz w:val="16"/>
                <w:szCs w:val="16"/>
              </w:rPr>
            </w:pPr>
            <w:r w:rsidRPr="001C10F4">
              <w:rPr>
                <w:b/>
                <w:sz w:val="16"/>
                <w:szCs w:val="16"/>
              </w:rPr>
              <w:t>6</w:t>
            </w:r>
          </w:p>
        </w:tc>
        <w:tc>
          <w:tcPr>
            <w:tcW w:w="0" w:type="auto"/>
            <w:noWrap/>
            <w:vAlign w:val="center"/>
          </w:tcPr>
          <w:p w14:paraId="2CA67E28" w14:textId="77777777" w:rsidR="00297D19" w:rsidRPr="001C10F4" w:rsidRDefault="00297D19" w:rsidP="00F6123A">
            <w:pPr>
              <w:rPr>
                <w:b/>
                <w:sz w:val="16"/>
                <w:szCs w:val="16"/>
              </w:rPr>
            </w:pPr>
            <w:r w:rsidRPr="001C10F4">
              <w:rPr>
                <w:b/>
                <w:sz w:val="16"/>
                <w:szCs w:val="16"/>
              </w:rPr>
              <w:t>7</w:t>
            </w:r>
          </w:p>
        </w:tc>
        <w:tc>
          <w:tcPr>
            <w:tcW w:w="0" w:type="auto"/>
            <w:noWrap/>
            <w:vAlign w:val="center"/>
          </w:tcPr>
          <w:p w14:paraId="0A42966E" w14:textId="77777777" w:rsidR="00297D19" w:rsidRPr="001C10F4" w:rsidRDefault="00297D19" w:rsidP="00F6123A">
            <w:pPr>
              <w:rPr>
                <w:b/>
                <w:sz w:val="16"/>
                <w:szCs w:val="16"/>
              </w:rPr>
            </w:pPr>
            <w:r w:rsidRPr="001C10F4">
              <w:rPr>
                <w:b/>
                <w:sz w:val="16"/>
                <w:szCs w:val="16"/>
              </w:rPr>
              <w:t>8</w:t>
            </w:r>
          </w:p>
        </w:tc>
        <w:tc>
          <w:tcPr>
            <w:tcW w:w="0" w:type="auto"/>
            <w:noWrap/>
            <w:vAlign w:val="center"/>
          </w:tcPr>
          <w:p w14:paraId="3791C1E5" w14:textId="77777777" w:rsidR="00297D19" w:rsidRPr="001C10F4" w:rsidRDefault="00297D19" w:rsidP="00F6123A">
            <w:pPr>
              <w:rPr>
                <w:b/>
                <w:sz w:val="16"/>
                <w:szCs w:val="16"/>
              </w:rPr>
            </w:pPr>
            <w:r w:rsidRPr="001C10F4">
              <w:rPr>
                <w:b/>
                <w:sz w:val="16"/>
                <w:szCs w:val="16"/>
              </w:rPr>
              <w:t>9</w:t>
            </w:r>
          </w:p>
        </w:tc>
        <w:tc>
          <w:tcPr>
            <w:tcW w:w="0" w:type="auto"/>
            <w:noWrap/>
            <w:vAlign w:val="center"/>
          </w:tcPr>
          <w:p w14:paraId="6DC8300D" w14:textId="77777777" w:rsidR="00297D19" w:rsidRPr="001C10F4" w:rsidRDefault="00297D19" w:rsidP="00F6123A">
            <w:pPr>
              <w:rPr>
                <w:b/>
                <w:sz w:val="16"/>
                <w:szCs w:val="16"/>
              </w:rPr>
            </w:pPr>
            <w:r w:rsidRPr="001C10F4">
              <w:rPr>
                <w:b/>
                <w:sz w:val="16"/>
                <w:szCs w:val="16"/>
              </w:rPr>
              <w:t>10</w:t>
            </w:r>
          </w:p>
        </w:tc>
        <w:tc>
          <w:tcPr>
            <w:tcW w:w="0" w:type="auto"/>
            <w:noWrap/>
            <w:vAlign w:val="center"/>
          </w:tcPr>
          <w:p w14:paraId="33E855F7" w14:textId="77777777" w:rsidR="00297D19" w:rsidRPr="001C10F4" w:rsidRDefault="00297D19" w:rsidP="00F6123A">
            <w:pPr>
              <w:rPr>
                <w:b/>
                <w:sz w:val="16"/>
                <w:szCs w:val="16"/>
              </w:rPr>
            </w:pPr>
            <w:r w:rsidRPr="001C10F4">
              <w:rPr>
                <w:b/>
                <w:sz w:val="16"/>
                <w:szCs w:val="16"/>
              </w:rPr>
              <w:t>11</w:t>
            </w:r>
          </w:p>
        </w:tc>
        <w:tc>
          <w:tcPr>
            <w:tcW w:w="0" w:type="auto"/>
            <w:noWrap/>
            <w:vAlign w:val="center"/>
          </w:tcPr>
          <w:p w14:paraId="7336A64A" w14:textId="77777777" w:rsidR="00297D19" w:rsidRPr="001C10F4" w:rsidRDefault="00297D19" w:rsidP="00F6123A">
            <w:pPr>
              <w:rPr>
                <w:b/>
                <w:sz w:val="16"/>
                <w:szCs w:val="16"/>
              </w:rPr>
            </w:pPr>
            <w:r w:rsidRPr="001C10F4">
              <w:rPr>
                <w:b/>
                <w:sz w:val="16"/>
                <w:szCs w:val="16"/>
              </w:rPr>
              <w:t>12</w:t>
            </w:r>
          </w:p>
        </w:tc>
        <w:tc>
          <w:tcPr>
            <w:tcW w:w="0" w:type="auto"/>
            <w:noWrap/>
            <w:vAlign w:val="center"/>
          </w:tcPr>
          <w:p w14:paraId="1296629E" w14:textId="77777777" w:rsidR="00297D19" w:rsidRPr="001C10F4" w:rsidRDefault="00297D19" w:rsidP="00F6123A">
            <w:pPr>
              <w:rPr>
                <w:b/>
                <w:sz w:val="16"/>
                <w:szCs w:val="16"/>
              </w:rPr>
            </w:pPr>
            <w:r w:rsidRPr="001C10F4">
              <w:rPr>
                <w:b/>
                <w:sz w:val="16"/>
                <w:szCs w:val="16"/>
              </w:rPr>
              <w:t>13</w:t>
            </w:r>
          </w:p>
        </w:tc>
        <w:tc>
          <w:tcPr>
            <w:tcW w:w="0" w:type="auto"/>
            <w:noWrap/>
            <w:vAlign w:val="center"/>
          </w:tcPr>
          <w:p w14:paraId="2E51F315" w14:textId="77777777" w:rsidR="00297D19" w:rsidRPr="001C10F4" w:rsidRDefault="00297D19" w:rsidP="00F6123A">
            <w:pPr>
              <w:rPr>
                <w:b/>
                <w:sz w:val="16"/>
                <w:szCs w:val="16"/>
              </w:rPr>
            </w:pPr>
            <w:r w:rsidRPr="001C10F4">
              <w:rPr>
                <w:b/>
                <w:sz w:val="16"/>
                <w:szCs w:val="16"/>
              </w:rPr>
              <w:t>14</w:t>
            </w:r>
          </w:p>
        </w:tc>
        <w:tc>
          <w:tcPr>
            <w:tcW w:w="0" w:type="auto"/>
            <w:noWrap/>
            <w:vAlign w:val="center"/>
          </w:tcPr>
          <w:p w14:paraId="18E74280" w14:textId="77777777" w:rsidR="00297D19" w:rsidRPr="001C10F4" w:rsidRDefault="00297D19" w:rsidP="00F6123A">
            <w:pPr>
              <w:rPr>
                <w:b/>
                <w:sz w:val="16"/>
                <w:szCs w:val="16"/>
              </w:rPr>
            </w:pPr>
            <w:r w:rsidRPr="001C10F4">
              <w:rPr>
                <w:b/>
                <w:sz w:val="16"/>
                <w:szCs w:val="16"/>
              </w:rPr>
              <w:t>15</w:t>
            </w:r>
          </w:p>
        </w:tc>
        <w:tc>
          <w:tcPr>
            <w:tcW w:w="0" w:type="auto"/>
            <w:noWrap/>
            <w:vAlign w:val="center"/>
          </w:tcPr>
          <w:p w14:paraId="7AEEE21E" w14:textId="77777777" w:rsidR="00297D19" w:rsidRPr="001C10F4" w:rsidRDefault="00297D19" w:rsidP="00F6123A">
            <w:pPr>
              <w:rPr>
                <w:b/>
                <w:sz w:val="16"/>
                <w:szCs w:val="16"/>
              </w:rPr>
            </w:pPr>
            <w:r w:rsidRPr="001C10F4">
              <w:rPr>
                <w:b/>
                <w:sz w:val="16"/>
                <w:szCs w:val="16"/>
              </w:rPr>
              <w:t>16</w:t>
            </w:r>
          </w:p>
        </w:tc>
        <w:tc>
          <w:tcPr>
            <w:tcW w:w="0" w:type="auto"/>
            <w:noWrap/>
            <w:vAlign w:val="center"/>
          </w:tcPr>
          <w:p w14:paraId="39658CE3" w14:textId="77777777" w:rsidR="00297D19" w:rsidRPr="001C10F4" w:rsidRDefault="00297D19" w:rsidP="00F6123A">
            <w:pPr>
              <w:rPr>
                <w:b/>
                <w:sz w:val="16"/>
                <w:szCs w:val="16"/>
              </w:rPr>
            </w:pPr>
            <w:r w:rsidRPr="001C10F4">
              <w:rPr>
                <w:b/>
                <w:sz w:val="16"/>
                <w:szCs w:val="16"/>
              </w:rPr>
              <w:t>17</w:t>
            </w:r>
          </w:p>
        </w:tc>
        <w:tc>
          <w:tcPr>
            <w:tcW w:w="0" w:type="auto"/>
            <w:noWrap/>
            <w:vAlign w:val="center"/>
          </w:tcPr>
          <w:p w14:paraId="07DAC133" w14:textId="77777777" w:rsidR="00297D19" w:rsidRPr="001C10F4" w:rsidRDefault="00297D19" w:rsidP="00F6123A">
            <w:pPr>
              <w:rPr>
                <w:b/>
                <w:sz w:val="16"/>
                <w:szCs w:val="16"/>
              </w:rPr>
            </w:pPr>
            <w:r w:rsidRPr="001C10F4">
              <w:rPr>
                <w:b/>
                <w:sz w:val="16"/>
                <w:szCs w:val="16"/>
              </w:rPr>
              <w:t>18</w:t>
            </w:r>
          </w:p>
        </w:tc>
        <w:tc>
          <w:tcPr>
            <w:tcW w:w="0" w:type="auto"/>
            <w:noWrap/>
            <w:vAlign w:val="center"/>
          </w:tcPr>
          <w:p w14:paraId="6E32881B" w14:textId="77777777" w:rsidR="00297D19" w:rsidRPr="001C10F4" w:rsidRDefault="00297D19" w:rsidP="00F6123A">
            <w:pPr>
              <w:rPr>
                <w:b/>
                <w:sz w:val="16"/>
                <w:szCs w:val="16"/>
              </w:rPr>
            </w:pPr>
            <w:r w:rsidRPr="001C10F4">
              <w:rPr>
                <w:b/>
                <w:sz w:val="16"/>
                <w:szCs w:val="16"/>
              </w:rPr>
              <w:t>19</w:t>
            </w:r>
          </w:p>
        </w:tc>
        <w:tc>
          <w:tcPr>
            <w:tcW w:w="0" w:type="auto"/>
            <w:noWrap/>
            <w:vAlign w:val="center"/>
          </w:tcPr>
          <w:p w14:paraId="239C780F" w14:textId="77777777" w:rsidR="00297D19" w:rsidRPr="001C10F4" w:rsidRDefault="00297D19" w:rsidP="00F6123A">
            <w:pPr>
              <w:rPr>
                <w:b/>
                <w:sz w:val="16"/>
                <w:szCs w:val="16"/>
              </w:rPr>
            </w:pPr>
            <w:r w:rsidRPr="001C10F4">
              <w:rPr>
                <w:b/>
                <w:sz w:val="16"/>
                <w:szCs w:val="16"/>
              </w:rPr>
              <w:t>20</w:t>
            </w:r>
          </w:p>
        </w:tc>
        <w:tc>
          <w:tcPr>
            <w:tcW w:w="0" w:type="auto"/>
            <w:noWrap/>
            <w:vAlign w:val="center"/>
          </w:tcPr>
          <w:p w14:paraId="44B6A1DA" w14:textId="77777777" w:rsidR="00297D19" w:rsidRPr="001C10F4" w:rsidRDefault="00297D19" w:rsidP="00F6123A">
            <w:pPr>
              <w:rPr>
                <w:b/>
                <w:sz w:val="16"/>
                <w:szCs w:val="16"/>
              </w:rPr>
            </w:pPr>
            <w:r w:rsidRPr="001C10F4">
              <w:rPr>
                <w:b/>
                <w:sz w:val="16"/>
                <w:szCs w:val="16"/>
              </w:rPr>
              <w:t>21</w:t>
            </w:r>
          </w:p>
        </w:tc>
        <w:tc>
          <w:tcPr>
            <w:tcW w:w="0" w:type="auto"/>
            <w:noWrap/>
            <w:vAlign w:val="center"/>
          </w:tcPr>
          <w:p w14:paraId="2D6C1032" w14:textId="77777777" w:rsidR="00297D19" w:rsidRPr="001C10F4" w:rsidRDefault="00297D19" w:rsidP="00F6123A">
            <w:pPr>
              <w:rPr>
                <w:b/>
                <w:sz w:val="16"/>
                <w:szCs w:val="16"/>
              </w:rPr>
            </w:pPr>
            <w:r w:rsidRPr="001C10F4">
              <w:rPr>
                <w:b/>
                <w:sz w:val="16"/>
                <w:szCs w:val="16"/>
              </w:rPr>
              <w:t>22</w:t>
            </w:r>
          </w:p>
        </w:tc>
        <w:tc>
          <w:tcPr>
            <w:tcW w:w="0" w:type="auto"/>
            <w:noWrap/>
            <w:vAlign w:val="center"/>
          </w:tcPr>
          <w:p w14:paraId="25B62C80" w14:textId="77777777" w:rsidR="00297D19" w:rsidRPr="001C10F4" w:rsidRDefault="00297D19" w:rsidP="00F6123A">
            <w:pPr>
              <w:rPr>
                <w:b/>
                <w:sz w:val="16"/>
                <w:szCs w:val="16"/>
              </w:rPr>
            </w:pPr>
            <w:r w:rsidRPr="001C10F4">
              <w:rPr>
                <w:b/>
                <w:sz w:val="16"/>
                <w:szCs w:val="16"/>
              </w:rPr>
              <w:t>23</w:t>
            </w:r>
          </w:p>
        </w:tc>
        <w:tc>
          <w:tcPr>
            <w:tcW w:w="0" w:type="auto"/>
            <w:noWrap/>
            <w:vAlign w:val="center"/>
          </w:tcPr>
          <w:p w14:paraId="58D5F846" w14:textId="77777777" w:rsidR="00297D19" w:rsidRPr="001C10F4" w:rsidRDefault="00297D19" w:rsidP="00F6123A">
            <w:pPr>
              <w:rPr>
                <w:b/>
                <w:sz w:val="16"/>
                <w:szCs w:val="16"/>
              </w:rPr>
            </w:pPr>
            <w:r w:rsidRPr="001C10F4">
              <w:rPr>
                <w:b/>
                <w:sz w:val="16"/>
                <w:szCs w:val="16"/>
              </w:rPr>
              <w:t>24</w:t>
            </w:r>
          </w:p>
        </w:tc>
        <w:tc>
          <w:tcPr>
            <w:tcW w:w="0" w:type="auto"/>
            <w:noWrap/>
            <w:vAlign w:val="center"/>
          </w:tcPr>
          <w:p w14:paraId="23A2841A" w14:textId="77777777" w:rsidR="00297D19" w:rsidRPr="001C10F4" w:rsidRDefault="00297D19" w:rsidP="00F6123A">
            <w:pPr>
              <w:rPr>
                <w:b/>
                <w:sz w:val="16"/>
                <w:szCs w:val="16"/>
              </w:rPr>
            </w:pPr>
            <w:r w:rsidRPr="001C10F4">
              <w:rPr>
                <w:b/>
                <w:sz w:val="16"/>
                <w:szCs w:val="16"/>
              </w:rPr>
              <w:t>25</w:t>
            </w:r>
          </w:p>
        </w:tc>
        <w:tc>
          <w:tcPr>
            <w:tcW w:w="0" w:type="auto"/>
            <w:noWrap/>
            <w:vAlign w:val="center"/>
          </w:tcPr>
          <w:p w14:paraId="2CB297CA" w14:textId="77777777" w:rsidR="00297D19" w:rsidRPr="001C10F4" w:rsidRDefault="00297D19" w:rsidP="00F6123A">
            <w:pPr>
              <w:rPr>
                <w:b/>
                <w:sz w:val="16"/>
                <w:szCs w:val="16"/>
              </w:rPr>
            </w:pPr>
            <w:r w:rsidRPr="001C10F4">
              <w:rPr>
                <w:b/>
                <w:sz w:val="16"/>
                <w:szCs w:val="16"/>
              </w:rPr>
              <w:t>26</w:t>
            </w:r>
          </w:p>
        </w:tc>
        <w:tc>
          <w:tcPr>
            <w:tcW w:w="0" w:type="auto"/>
            <w:noWrap/>
            <w:vAlign w:val="center"/>
          </w:tcPr>
          <w:p w14:paraId="5A75D8A7" w14:textId="77777777" w:rsidR="00297D19" w:rsidRPr="001C10F4" w:rsidRDefault="00297D19" w:rsidP="00F6123A">
            <w:pPr>
              <w:rPr>
                <w:b/>
                <w:sz w:val="16"/>
                <w:szCs w:val="16"/>
              </w:rPr>
            </w:pPr>
            <w:r w:rsidRPr="001C10F4">
              <w:rPr>
                <w:b/>
                <w:sz w:val="16"/>
                <w:szCs w:val="16"/>
              </w:rPr>
              <w:t>27</w:t>
            </w:r>
          </w:p>
        </w:tc>
        <w:tc>
          <w:tcPr>
            <w:tcW w:w="0" w:type="auto"/>
            <w:noWrap/>
            <w:vAlign w:val="center"/>
          </w:tcPr>
          <w:p w14:paraId="76056850" w14:textId="77777777" w:rsidR="00297D19" w:rsidRPr="001C10F4" w:rsidRDefault="00297D19" w:rsidP="00F6123A">
            <w:pPr>
              <w:rPr>
                <w:b/>
                <w:sz w:val="16"/>
                <w:szCs w:val="16"/>
              </w:rPr>
            </w:pPr>
            <w:r w:rsidRPr="001C10F4">
              <w:rPr>
                <w:b/>
                <w:sz w:val="16"/>
                <w:szCs w:val="16"/>
              </w:rPr>
              <w:t>28</w:t>
            </w:r>
          </w:p>
        </w:tc>
      </w:tr>
      <w:tr w:rsidR="00297D19" w:rsidRPr="001C10F4" w14:paraId="75DDCFFA" w14:textId="77777777" w:rsidTr="00F6123A">
        <w:trPr>
          <w:trHeight w:val="424"/>
          <w:jc w:val="center"/>
        </w:trPr>
        <w:tc>
          <w:tcPr>
            <w:tcW w:w="0" w:type="auto"/>
            <w:noWrap/>
            <w:vAlign w:val="center"/>
          </w:tcPr>
          <w:p w14:paraId="69664BF2" w14:textId="77777777" w:rsidR="00297D19" w:rsidRPr="001C10F4" w:rsidRDefault="00297D19" w:rsidP="00F6123A">
            <w:pPr>
              <w:jc w:val="left"/>
              <w:rPr>
                <w:b/>
                <w:sz w:val="16"/>
                <w:szCs w:val="16"/>
              </w:rPr>
            </w:pPr>
            <w:r w:rsidRPr="001C10F4">
              <w:rPr>
                <w:b/>
                <w:sz w:val="16"/>
                <w:szCs w:val="16"/>
              </w:rPr>
              <w:t>Establish STF Team</w:t>
            </w:r>
          </w:p>
        </w:tc>
        <w:tc>
          <w:tcPr>
            <w:tcW w:w="0" w:type="auto"/>
            <w:shd w:val="clear" w:color="auto" w:fill="92D050"/>
            <w:noWrap/>
            <w:vAlign w:val="center"/>
          </w:tcPr>
          <w:p w14:paraId="147C80CC" w14:textId="77777777" w:rsidR="00297D19" w:rsidRPr="001C10F4" w:rsidRDefault="00297D19" w:rsidP="00F6123A">
            <w:pPr>
              <w:rPr>
                <w:b/>
                <w:sz w:val="12"/>
                <w:szCs w:val="12"/>
              </w:rPr>
            </w:pPr>
          </w:p>
        </w:tc>
        <w:tc>
          <w:tcPr>
            <w:tcW w:w="0" w:type="auto"/>
            <w:shd w:val="clear" w:color="auto" w:fill="92D050"/>
            <w:noWrap/>
            <w:vAlign w:val="center"/>
          </w:tcPr>
          <w:p w14:paraId="0765CB95" w14:textId="77777777" w:rsidR="00297D19" w:rsidRPr="001C10F4" w:rsidRDefault="00297D19" w:rsidP="00F6123A">
            <w:pPr>
              <w:rPr>
                <w:b/>
                <w:sz w:val="12"/>
                <w:szCs w:val="12"/>
              </w:rPr>
            </w:pPr>
          </w:p>
        </w:tc>
        <w:tc>
          <w:tcPr>
            <w:tcW w:w="0" w:type="auto"/>
            <w:noWrap/>
            <w:vAlign w:val="center"/>
          </w:tcPr>
          <w:p w14:paraId="673FD2D1" w14:textId="77777777" w:rsidR="00297D19" w:rsidRPr="001C10F4" w:rsidRDefault="00297D19" w:rsidP="00F6123A">
            <w:pPr>
              <w:rPr>
                <w:b/>
                <w:sz w:val="12"/>
                <w:szCs w:val="12"/>
              </w:rPr>
            </w:pPr>
          </w:p>
        </w:tc>
        <w:tc>
          <w:tcPr>
            <w:tcW w:w="0" w:type="auto"/>
            <w:noWrap/>
            <w:vAlign w:val="center"/>
          </w:tcPr>
          <w:p w14:paraId="168784E7" w14:textId="77777777" w:rsidR="00297D19" w:rsidRPr="001C10F4" w:rsidRDefault="00297D19" w:rsidP="00F6123A">
            <w:pPr>
              <w:rPr>
                <w:b/>
                <w:sz w:val="12"/>
                <w:szCs w:val="12"/>
              </w:rPr>
            </w:pPr>
          </w:p>
        </w:tc>
        <w:tc>
          <w:tcPr>
            <w:tcW w:w="0" w:type="auto"/>
            <w:noWrap/>
            <w:vAlign w:val="center"/>
          </w:tcPr>
          <w:p w14:paraId="680257C0" w14:textId="77777777" w:rsidR="00297D19" w:rsidRPr="001C10F4" w:rsidRDefault="00297D19" w:rsidP="00F6123A">
            <w:pPr>
              <w:rPr>
                <w:b/>
                <w:sz w:val="12"/>
                <w:szCs w:val="12"/>
              </w:rPr>
            </w:pPr>
          </w:p>
        </w:tc>
        <w:tc>
          <w:tcPr>
            <w:tcW w:w="0" w:type="auto"/>
            <w:noWrap/>
            <w:vAlign w:val="center"/>
          </w:tcPr>
          <w:p w14:paraId="3CED45AE" w14:textId="77777777" w:rsidR="00297D19" w:rsidRPr="001C10F4" w:rsidRDefault="00297D19" w:rsidP="00F6123A">
            <w:pPr>
              <w:rPr>
                <w:b/>
                <w:sz w:val="12"/>
                <w:szCs w:val="12"/>
              </w:rPr>
            </w:pPr>
          </w:p>
        </w:tc>
        <w:tc>
          <w:tcPr>
            <w:tcW w:w="0" w:type="auto"/>
            <w:noWrap/>
            <w:vAlign w:val="center"/>
          </w:tcPr>
          <w:p w14:paraId="7596F162" w14:textId="77777777" w:rsidR="00297D19" w:rsidRPr="001C10F4" w:rsidRDefault="00297D19" w:rsidP="00F6123A">
            <w:pPr>
              <w:rPr>
                <w:b/>
                <w:sz w:val="12"/>
                <w:szCs w:val="12"/>
              </w:rPr>
            </w:pPr>
          </w:p>
        </w:tc>
        <w:tc>
          <w:tcPr>
            <w:tcW w:w="0" w:type="auto"/>
            <w:noWrap/>
            <w:vAlign w:val="center"/>
          </w:tcPr>
          <w:p w14:paraId="3AB74040" w14:textId="77777777" w:rsidR="00297D19" w:rsidRPr="001C10F4" w:rsidRDefault="00297D19" w:rsidP="00F6123A">
            <w:pPr>
              <w:rPr>
                <w:b/>
                <w:sz w:val="12"/>
                <w:szCs w:val="12"/>
              </w:rPr>
            </w:pPr>
          </w:p>
        </w:tc>
        <w:tc>
          <w:tcPr>
            <w:tcW w:w="0" w:type="auto"/>
            <w:noWrap/>
            <w:vAlign w:val="center"/>
          </w:tcPr>
          <w:p w14:paraId="2328B6A3" w14:textId="77777777" w:rsidR="00297D19" w:rsidRPr="001C10F4" w:rsidRDefault="00297D19" w:rsidP="00F6123A">
            <w:pPr>
              <w:rPr>
                <w:b/>
                <w:sz w:val="12"/>
                <w:szCs w:val="12"/>
              </w:rPr>
            </w:pPr>
          </w:p>
        </w:tc>
        <w:tc>
          <w:tcPr>
            <w:tcW w:w="0" w:type="auto"/>
            <w:noWrap/>
            <w:vAlign w:val="center"/>
          </w:tcPr>
          <w:p w14:paraId="6BF34774" w14:textId="77777777" w:rsidR="00297D19" w:rsidRPr="001C10F4" w:rsidRDefault="00297D19" w:rsidP="00F6123A">
            <w:pPr>
              <w:rPr>
                <w:b/>
                <w:sz w:val="12"/>
                <w:szCs w:val="12"/>
              </w:rPr>
            </w:pPr>
          </w:p>
        </w:tc>
        <w:tc>
          <w:tcPr>
            <w:tcW w:w="0" w:type="auto"/>
            <w:noWrap/>
            <w:vAlign w:val="center"/>
          </w:tcPr>
          <w:p w14:paraId="6F092ED7" w14:textId="77777777" w:rsidR="00297D19" w:rsidRPr="001C10F4" w:rsidRDefault="00297D19" w:rsidP="00F6123A">
            <w:pPr>
              <w:rPr>
                <w:b/>
                <w:sz w:val="12"/>
                <w:szCs w:val="12"/>
              </w:rPr>
            </w:pPr>
          </w:p>
        </w:tc>
        <w:tc>
          <w:tcPr>
            <w:tcW w:w="0" w:type="auto"/>
            <w:noWrap/>
            <w:vAlign w:val="center"/>
          </w:tcPr>
          <w:p w14:paraId="4E56D821" w14:textId="77777777" w:rsidR="00297D19" w:rsidRPr="001C10F4" w:rsidRDefault="00297D19" w:rsidP="00F6123A">
            <w:pPr>
              <w:rPr>
                <w:b/>
                <w:sz w:val="12"/>
                <w:szCs w:val="12"/>
              </w:rPr>
            </w:pPr>
          </w:p>
        </w:tc>
        <w:tc>
          <w:tcPr>
            <w:tcW w:w="0" w:type="auto"/>
            <w:noWrap/>
            <w:vAlign w:val="center"/>
          </w:tcPr>
          <w:p w14:paraId="74AE44B9" w14:textId="77777777" w:rsidR="00297D19" w:rsidRPr="001C10F4" w:rsidRDefault="00297D19" w:rsidP="00F6123A">
            <w:pPr>
              <w:rPr>
                <w:b/>
                <w:sz w:val="12"/>
                <w:szCs w:val="12"/>
              </w:rPr>
            </w:pPr>
          </w:p>
        </w:tc>
        <w:tc>
          <w:tcPr>
            <w:tcW w:w="0" w:type="auto"/>
            <w:noWrap/>
            <w:vAlign w:val="center"/>
          </w:tcPr>
          <w:p w14:paraId="5C8F6C22" w14:textId="77777777" w:rsidR="00297D19" w:rsidRPr="001C10F4" w:rsidRDefault="00297D19" w:rsidP="00F6123A">
            <w:pPr>
              <w:rPr>
                <w:b/>
                <w:sz w:val="12"/>
                <w:szCs w:val="12"/>
              </w:rPr>
            </w:pPr>
          </w:p>
        </w:tc>
        <w:tc>
          <w:tcPr>
            <w:tcW w:w="0" w:type="auto"/>
            <w:noWrap/>
            <w:vAlign w:val="center"/>
          </w:tcPr>
          <w:p w14:paraId="0534492B" w14:textId="77777777" w:rsidR="00297D19" w:rsidRPr="001C10F4" w:rsidRDefault="00297D19" w:rsidP="00F6123A">
            <w:pPr>
              <w:rPr>
                <w:b/>
                <w:sz w:val="12"/>
                <w:szCs w:val="12"/>
              </w:rPr>
            </w:pPr>
          </w:p>
        </w:tc>
        <w:tc>
          <w:tcPr>
            <w:tcW w:w="0" w:type="auto"/>
            <w:noWrap/>
            <w:vAlign w:val="center"/>
          </w:tcPr>
          <w:p w14:paraId="41E7B0EA" w14:textId="77777777" w:rsidR="00297D19" w:rsidRPr="001C10F4" w:rsidRDefault="00297D19" w:rsidP="00F6123A">
            <w:pPr>
              <w:rPr>
                <w:b/>
                <w:sz w:val="12"/>
                <w:szCs w:val="12"/>
              </w:rPr>
            </w:pPr>
          </w:p>
        </w:tc>
        <w:tc>
          <w:tcPr>
            <w:tcW w:w="0" w:type="auto"/>
            <w:noWrap/>
            <w:vAlign w:val="center"/>
          </w:tcPr>
          <w:p w14:paraId="707AE6FC" w14:textId="77777777" w:rsidR="00297D19" w:rsidRPr="001C10F4" w:rsidRDefault="00297D19" w:rsidP="00F6123A">
            <w:pPr>
              <w:rPr>
                <w:b/>
                <w:sz w:val="12"/>
                <w:szCs w:val="12"/>
              </w:rPr>
            </w:pPr>
          </w:p>
        </w:tc>
        <w:tc>
          <w:tcPr>
            <w:tcW w:w="0" w:type="auto"/>
            <w:noWrap/>
            <w:vAlign w:val="center"/>
          </w:tcPr>
          <w:p w14:paraId="35FC338E" w14:textId="77777777" w:rsidR="00297D19" w:rsidRPr="001C10F4" w:rsidRDefault="00297D19" w:rsidP="00F6123A">
            <w:pPr>
              <w:rPr>
                <w:b/>
                <w:sz w:val="12"/>
                <w:szCs w:val="12"/>
              </w:rPr>
            </w:pPr>
          </w:p>
        </w:tc>
        <w:tc>
          <w:tcPr>
            <w:tcW w:w="0" w:type="auto"/>
            <w:noWrap/>
            <w:vAlign w:val="center"/>
          </w:tcPr>
          <w:p w14:paraId="2752988B" w14:textId="77777777" w:rsidR="00297D19" w:rsidRPr="001C10F4" w:rsidRDefault="00297D19" w:rsidP="00F6123A">
            <w:pPr>
              <w:rPr>
                <w:b/>
                <w:sz w:val="12"/>
                <w:szCs w:val="12"/>
              </w:rPr>
            </w:pPr>
          </w:p>
        </w:tc>
        <w:tc>
          <w:tcPr>
            <w:tcW w:w="0" w:type="auto"/>
            <w:noWrap/>
            <w:vAlign w:val="center"/>
          </w:tcPr>
          <w:p w14:paraId="26B2CAB0" w14:textId="77777777" w:rsidR="00297D19" w:rsidRPr="001C10F4" w:rsidRDefault="00297D19" w:rsidP="00F6123A">
            <w:pPr>
              <w:rPr>
                <w:b/>
                <w:sz w:val="12"/>
                <w:szCs w:val="12"/>
              </w:rPr>
            </w:pPr>
          </w:p>
        </w:tc>
        <w:tc>
          <w:tcPr>
            <w:tcW w:w="0" w:type="auto"/>
            <w:noWrap/>
            <w:vAlign w:val="center"/>
          </w:tcPr>
          <w:p w14:paraId="341692A3" w14:textId="77777777" w:rsidR="00297D19" w:rsidRPr="001C10F4" w:rsidRDefault="00297D19" w:rsidP="00F6123A">
            <w:pPr>
              <w:rPr>
                <w:b/>
                <w:sz w:val="12"/>
                <w:szCs w:val="12"/>
              </w:rPr>
            </w:pPr>
          </w:p>
        </w:tc>
        <w:tc>
          <w:tcPr>
            <w:tcW w:w="0" w:type="auto"/>
            <w:noWrap/>
            <w:vAlign w:val="center"/>
          </w:tcPr>
          <w:p w14:paraId="610442BE" w14:textId="77777777" w:rsidR="00297D19" w:rsidRPr="001C10F4" w:rsidRDefault="00297D19" w:rsidP="00F6123A">
            <w:pPr>
              <w:rPr>
                <w:b/>
                <w:sz w:val="12"/>
                <w:szCs w:val="12"/>
              </w:rPr>
            </w:pPr>
          </w:p>
        </w:tc>
        <w:tc>
          <w:tcPr>
            <w:tcW w:w="0" w:type="auto"/>
            <w:noWrap/>
            <w:vAlign w:val="center"/>
          </w:tcPr>
          <w:p w14:paraId="7B815075" w14:textId="77777777" w:rsidR="00297D19" w:rsidRPr="001C10F4" w:rsidRDefault="00297D19" w:rsidP="00F6123A">
            <w:pPr>
              <w:rPr>
                <w:b/>
                <w:sz w:val="12"/>
                <w:szCs w:val="12"/>
              </w:rPr>
            </w:pPr>
          </w:p>
        </w:tc>
        <w:tc>
          <w:tcPr>
            <w:tcW w:w="0" w:type="auto"/>
            <w:noWrap/>
            <w:vAlign w:val="center"/>
          </w:tcPr>
          <w:p w14:paraId="2AF885C0" w14:textId="77777777" w:rsidR="00297D19" w:rsidRPr="001C10F4" w:rsidRDefault="00297D19" w:rsidP="00F6123A">
            <w:pPr>
              <w:rPr>
                <w:b/>
                <w:sz w:val="12"/>
                <w:szCs w:val="12"/>
              </w:rPr>
            </w:pPr>
          </w:p>
        </w:tc>
        <w:tc>
          <w:tcPr>
            <w:tcW w:w="0" w:type="auto"/>
            <w:noWrap/>
            <w:vAlign w:val="center"/>
          </w:tcPr>
          <w:p w14:paraId="1B2FEA4C" w14:textId="77777777" w:rsidR="00297D19" w:rsidRPr="001C10F4" w:rsidRDefault="00297D19" w:rsidP="00F6123A">
            <w:pPr>
              <w:rPr>
                <w:b/>
                <w:sz w:val="12"/>
                <w:szCs w:val="12"/>
              </w:rPr>
            </w:pPr>
          </w:p>
        </w:tc>
        <w:tc>
          <w:tcPr>
            <w:tcW w:w="0" w:type="auto"/>
            <w:noWrap/>
            <w:vAlign w:val="center"/>
          </w:tcPr>
          <w:p w14:paraId="183C2D65" w14:textId="77777777" w:rsidR="00297D19" w:rsidRPr="001C10F4" w:rsidRDefault="00297D19" w:rsidP="00F6123A">
            <w:pPr>
              <w:rPr>
                <w:b/>
                <w:sz w:val="12"/>
                <w:szCs w:val="12"/>
              </w:rPr>
            </w:pPr>
          </w:p>
        </w:tc>
        <w:tc>
          <w:tcPr>
            <w:tcW w:w="0" w:type="auto"/>
            <w:noWrap/>
            <w:vAlign w:val="center"/>
          </w:tcPr>
          <w:p w14:paraId="57A62F9E" w14:textId="77777777" w:rsidR="00297D19" w:rsidRPr="001C10F4" w:rsidRDefault="00297D19" w:rsidP="00F6123A">
            <w:pPr>
              <w:rPr>
                <w:b/>
                <w:sz w:val="12"/>
                <w:szCs w:val="12"/>
              </w:rPr>
            </w:pPr>
          </w:p>
        </w:tc>
        <w:tc>
          <w:tcPr>
            <w:tcW w:w="0" w:type="auto"/>
            <w:noWrap/>
            <w:vAlign w:val="center"/>
          </w:tcPr>
          <w:p w14:paraId="1D7D9585" w14:textId="77777777" w:rsidR="00297D19" w:rsidRPr="001C10F4" w:rsidRDefault="00297D19" w:rsidP="00F6123A">
            <w:pPr>
              <w:rPr>
                <w:b/>
                <w:sz w:val="12"/>
                <w:szCs w:val="12"/>
              </w:rPr>
            </w:pPr>
          </w:p>
        </w:tc>
      </w:tr>
      <w:tr w:rsidR="00297D19" w:rsidRPr="001C10F4" w14:paraId="029833C0" w14:textId="77777777" w:rsidTr="00F6123A">
        <w:trPr>
          <w:trHeight w:val="424"/>
          <w:jc w:val="center"/>
        </w:trPr>
        <w:tc>
          <w:tcPr>
            <w:tcW w:w="0" w:type="auto"/>
            <w:noWrap/>
            <w:vAlign w:val="center"/>
          </w:tcPr>
          <w:p w14:paraId="5980A0A8" w14:textId="77777777" w:rsidR="00297D19" w:rsidRPr="001C10F4" w:rsidRDefault="00297D19" w:rsidP="00F6123A">
            <w:pPr>
              <w:jc w:val="left"/>
              <w:rPr>
                <w:b/>
                <w:sz w:val="16"/>
                <w:szCs w:val="16"/>
              </w:rPr>
            </w:pPr>
            <w:r w:rsidRPr="001C10F4">
              <w:rPr>
                <w:b/>
                <w:sz w:val="16"/>
                <w:szCs w:val="16"/>
              </w:rPr>
              <w:t>T1. STF Organisation</w:t>
            </w:r>
          </w:p>
        </w:tc>
        <w:tc>
          <w:tcPr>
            <w:tcW w:w="0" w:type="auto"/>
            <w:noWrap/>
            <w:vAlign w:val="center"/>
          </w:tcPr>
          <w:p w14:paraId="36A02A2B" w14:textId="77777777" w:rsidR="00297D19" w:rsidRPr="001C10F4" w:rsidRDefault="00297D19" w:rsidP="00F6123A">
            <w:pPr>
              <w:rPr>
                <w:b/>
                <w:sz w:val="12"/>
                <w:szCs w:val="12"/>
              </w:rPr>
            </w:pPr>
          </w:p>
        </w:tc>
        <w:tc>
          <w:tcPr>
            <w:tcW w:w="0" w:type="auto"/>
            <w:noWrap/>
            <w:vAlign w:val="center"/>
          </w:tcPr>
          <w:p w14:paraId="397E84FE" w14:textId="77777777" w:rsidR="00297D19" w:rsidRPr="001C10F4" w:rsidRDefault="00297D19" w:rsidP="00F6123A">
            <w:pPr>
              <w:rPr>
                <w:b/>
                <w:sz w:val="12"/>
                <w:szCs w:val="12"/>
              </w:rPr>
            </w:pPr>
          </w:p>
        </w:tc>
        <w:tc>
          <w:tcPr>
            <w:tcW w:w="0" w:type="auto"/>
            <w:shd w:val="clear" w:color="auto" w:fill="92D050"/>
            <w:noWrap/>
            <w:vAlign w:val="center"/>
          </w:tcPr>
          <w:p w14:paraId="45C0E827" w14:textId="77777777" w:rsidR="00297D19" w:rsidRPr="001C10F4" w:rsidRDefault="00297D19" w:rsidP="00F6123A">
            <w:pPr>
              <w:rPr>
                <w:b/>
                <w:sz w:val="12"/>
                <w:szCs w:val="12"/>
              </w:rPr>
            </w:pPr>
          </w:p>
        </w:tc>
        <w:tc>
          <w:tcPr>
            <w:tcW w:w="0" w:type="auto"/>
            <w:shd w:val="clear" w:color="auto" w:fill="92D050"/>
            <w:noWrap/>
            <w:vAlign w:val="center"/>
          </w:tcPr>
          <w:p w14:paraId="1496FEE1" w14:textId="77777777" w:rsidR="00297D19" w:rsidRPr="001C10F4" w:rsidRDefault="00297D19" w:rsidP="00F6123A">
            <w:pPr>
              <w:rPr>
                <w:b/>
                <w:sz w:val="12"/>
                <w:szCs w:val="12"/>
              </w:rPr>
            </w:pPr>
          </w:p>
        </w:tc>
        <w:tc>
          <w:tcPr>
            <w:tcW w:w="0" w:type="auto"/>
            <w:shd w:val="clear" w:color="auto" w:fill="92D050"/>
            <w:noWrap/>
            <w:vAlign w:val="center"/>
          </w:tcPr>
          <w:p w14:paraId="7FBCC7FD" w14:textId="77777777" w:rsidR="00297D19" w:rsidRPr="001C10F4" w:rsidRDefault="00297D19" w:rsidP="00F6123A">
            <w:pPr>
              <w:rPr>
                <w:b/>
                <w:sz w:val="12"/>
                <w:szCs w:val="12"/>
              </w:rPr>
            </w:pPr>
          </w:p>
        </w:tc>
        <w:tc>
          <w:tcPr>
            <w:tcW w:w="0" w:type="auto"/>
            <w:shd w:val="clear" w:color="auto" w:fill="92D050"/>
            <w:noWrap/>
            <w:vAlign w:val="center"/>
          </w:tcPr>
          <w:p w14:paraId="08513557" w14:textId="77777777" w:rsidR="00297D19" w:rsidRPr="001C10F4" w:rsidRDefault="00297D19" w:rsidP="00F6123A">
            <w:pPr>
              <w:rPr>
                <w:b/>
                <w:sz w:val="12"/>
                <w:szCs w:val="12"/>
              </w:rPr>
            </w:pPr>
          </w:p>
        </w:tc>
        <w:tc>
          <w:tcPr>
            <w:tcW w:w="0" w:type="auto"/>
            <w:shd w:val="clear" w:color="auto" w:fill="92D050"/>
            <w:noWrap/>
            <w:vAlign w:val="center"/>
          </w:tcPr>
          <w:p w14:paraId="2E780AF8" w14:textId="77777777" w:rsidR="00297D19" w:rsidRPr="001C10F4" w:rsidRDefault="00297D19" w:rsidP="00F6123A">
            <w:pPr>
              <w:rPr>
                <w:b/>
                <w:sz w:val="12"/>
                <w:szCs w:val="12"/>
              </w:rPr>
            </w:pPr>
          </w:p>
        </w:tc>
        <w:tc>
          <w:tcPr>
            <w:tcW w:w="0" w:type="auto"/>
            <w:shd w:val="clear" w:color="auto" w:fill="92D050"/>
            <w:noWrap/>
            <w:vAlign w:val="center"/>
          </w:tcPr>
          <w:p w14:paraId="4E49A70E" w14:textId="77777777" w:rsidR="00297D19" w:rsidRPr="001C10F4" w:rsidRDefault="00297D19" w:rsidP="00F6123A">
            <w:pPr>
              <w:rPr>
                <w:b/>
                <w:sz w:val="12"/>
                <w:szCs w:val="12"/>
              </w:rPr>
            </w:pPr>
          </w:p>
        </w:tc>
        <w:tc>
          <w:tcPr>
            <w:tcW w:w="0" w:type="auto"/>
            <w:shd w:val="clear" w:color="auto" w:fill="92D050"/>
            <w:noWrap/>
            <w:vAlign w:val="center"/>
          </w:tcPr>
          <w:p w14:paraId="7A9AB18E" w14:textId="77777777" w:rsidR="00297D19" w:rsidRPr="001C10F4" w:rsidRDefault="00297D19" w:rsidP="00F6123A">
            <w:pPr>
              <w:rPr>
                <w:b/>
                <w:sz w:val="12"/>
                <w:szCs w:val="12"/>
              </w:rPr>
            </w:pPr>
          </w:p>
        </w:tc>
        <w:tc>
          <w:tcPr>
            <w:tcW w:w="0" w:type="auto"/>
            <w:shd w:val="clear" w:color="auto" w:fill="FFC000"/>
            <w:noWrap/>
            <w:vAlign w:val="center"/>
          </w:tcPr>
          <w:p w14:paraId="1B9A7CE3" w14:textId="77777777" w:rsidR="00297D19" w:rsidRPr="001C10F4" w:rsidRDefault="00297D19" w:rsidP="00F6123A">
            <w:pPr>
              <w:rPr>
                <w:b/>
                <w:sz w:val="12"/>
                <w:szCs w:val="12"/>
              </w:rPr>
            </w:pPr>
            <w:r w:rsidRPr="001C10F4">
              <w:rPr>
                <w:b/>
                <w:sz w:val="12"/>
                <w:szCs w:val="12"/>
              </w:rPr>
              <w:t>M 1.1</w:t>
            </w:r>
          </w:p>
        </w:tc>
        <w:tc>
          <w:tcPr>
            <w:tcW w:w="0" w:type="auto"/>
            <w:shd w:val="clear" w:color="auto" w:fill="92D050"/>
            <w:noWrap/>
            <w:vAlign w:val="center"/>
          </w:tcPr>
          <w:p w14:paraId="10B5E450" w14:textId="77777777" w:rsidR="00297D19" w:rsidRPr="001C10F4" w:rsidRDefault="00297D19" w:rsidP="00F6123A">
            <w:pPr>
              <w:rPr>
                <w:b/>
                <w:sz w:val="12"/>
                <w:szCs w:val="12"/>
              </w:rPr>
            </w:pPr>
          </w:p>
        </w:tc>
        <w:tc>
          <w:tcPr>
            <w:tcW w:w="0" w:type="auto"/>
            <w:shd w:val="clear" w:color="auto" w:fill="92D050"/>
            <w:noWrap/>
            <w:vAlign w:val="center"/>
          </w:tcPr>
          <w:p w14:paraId="2D048E5B" w14:textId="77777777" w:rsidR="00297D19" w:rsidRPr="001C10F4" w:rsidRDefault="00297D19" w:rsidP="00F6123A">
            <w:pPr>
              <w:rPr>
                <w:b/>
                <w:sz w:val="12"/>
                <w:szCs w:val="12"/>
              </w:rPr>
            </w:pPr>
          </w:p>
        </w:tc>
        <w:tc>
          <w:tcPr>
            <w:tcW w:w="0" w:type="auto"/>
            <w:shd w:val="clear" w:color="auto" w:fill="92D050"/>
            <w:noWrap/>
            <w:vAlign w:val="center"/>
          </w:tcPr>
          <w:p w14:paraId="22D602DD" w14:textId="77777777" w:rsidR="00297D19" w:rsidRPr="001C10F4" w:rsidRDefault="00297D19" w:rsidP="00F6123A">
            <w:pPr>
              <w:rPr>
                <w:b/>
                <w:sz w:val="12"/>
                <w:szCs w:val="12"/>
              </w:rPr>
            </w:pPr>
          </w:p>
        </w:tc>
        <w:tc>
          <w:tcPr>
            <w:tcW w:w="0" w:type="auto"/>
            <w:shd w:val="clear" w:color="auto" w:fill="92D050"/>
            <w:noWrap/>
            <w:vAlign w:val="center"/>
          </w:tcPr>
          <w:p w14:paraId="0738AEE8" w14:textId="77777777" w:rsidR="00297D19" w:rsidRPr="001C10F4" w:rsidRDefault="00297D19" w:rsidP="00F6123A">
            <w:pPr>
              <w:rPr>
                <w:b/>
                <w:sz w:val="12"/>
                <w:szCs w:val="12"/>
              </w:rPr>
            </w:pPr>
          </w:p>
        </w:tc>
        <w:tc>
          <w:tcPr>
            <w:tcW w:w="0" w:type="auto"/>
            <w:shd w:val="clear" w:color="auto" w:fill="92D050"/>
            <w:noWrap/>
            <w:vAlign w:val="center"/>
          </w:tcPr>
          <w:p w14:paraId="249AACDC" w14:textId="77777777" w:rsidR="00297D19" w:rsidRPr="001C10F4" w:rsidRDefault="00297D19" w:rsidP="00F6123A">
            <w:pPr>
              <w:rPr>
                <w:b/>
                <w:sz w:val="12"/>
                <w:szCs w:val="12"/>
              </w:rPr>
            </w:pPr>
          </w:p>
        </w:tc>
        <w:tc>
          <w:tcPr>
            <w:tcW w:w="0" w:type="auto"/>
            <w:shd w:val="clear" w:color="auto" w:fill="92D050"/>
            <w:noWrap/>
            <w:vAlign w:val="center"/>
          </w:tcPr>
          <w:p w14:paraId="5CE63EB3" w14:textId="77777777" w:rsidR="00297D19" w:rsidRPr="001C10F4" w:rsidRDefault="00297D19" w:rsidP="00F6123A">
            <w:pPr>
              <w:rPr>
                <w:b/>
                <w:sz w:val="12"/>
                <w:szCs w:val="12"/>
              </w:rPr>
            </w:pPr>
          </w:p>
        </w:tc>
        <w:tc>
          <w:tcPr>
            <w:tcW w:w="0" w:type="auto"/>
            <w:shd w:val="clear" w:color="auto" w:fill="92D050"/>
            <w:noWrap/>
            <w:vAlign w:val="center"/>
          </w:tcPr>
          <w:p w14:paraId="08003D83" w14:textId="77777777" w:rsidR="00297D19" w:rsidRPr="001C10F4" w:rsidRDefault="00297D19" w:rsidP="00F6123A">
            <w:pPr>
              <w:rPr>
                <w:b/>
                <w:sz w:val="12"/>
                <w:szCs w:val="12"/>
              </w:rPr>
            </w:pPr>
          </w:p>
        </w:tc>
        <w:tc>
          <w:tcPr>
            <w:tcW w:w="0" w:type="auto"/>
            <w:shd w:val="clear" w:color="auto" w:fill="92D050"/>
            <w:noWrap/>
            <w:vAlign w:val="center"/>
          </w:tcPr>
          <w:p w14:paraId="0C446DF6" w14:textId="77777777" w:rsidR="00297D19" w:rsidRPr="001C10F4" w:rsidRDefault="00297D19" w:rsidP="00F6123A">
            <w:pPr>
              <w:rPr>
                <w:b/>
                <w:sz w:val="12"/>
                <w:szCs w:val="12"/>
              </w:rPr>
            </w:pPr>
          </w:p>
        </w:tc>
        <w:tc>
          <w:tcPr>
            <w:tcW w:w="0" w:type="auto"/>
            <w:shd w:val="clear" w:color="auto" w:fill="FFC000"/>
            <w:noWrap/>
            <w:vAlign w:val="center"/>
          </w:tcPr>
          <w:p w14:paraId="383B1FA7" w14:textId="77777777" w:rsidR="00297D19" w:rsidRPr="001C10F4" w:rsidRDefault="00297D19" w:rsidP="00F6123A">
            <w:pPr>
              <w:rPr>
                <w:b/>
                <w:sz w:val="12"/>
                <w:szCs w:val="12"/>
              </w:rPr>
            </w:pPr>
            <w:r w:rsidRPr="001C10F4">
              <w:rPr>
                <w:b/>
                <w:sz w:val="12"/>
                <w:szCs w:val="12"/>
              </w:rPr>
              <w:t>M 1.2</w:t>
            </w:r>
          </w:p>
        </w:tc>
        <w:tc>
          <w:tcPr>
            <w:tcW w:w="0" w:type="auto"/>
            <w:shd w:val="clear" w:color="auto" w:fill="92D050"/>
            <w:noWrap/>
            <w:vAlign w:val="center"/>
          </w:tcPr>
          <w:p w14:paraId="4F3A26BA" w14:textId="77777777" w:rsidR="00297D19" w:rsidRPr="001C10F4" w:rsidRDefault="00297D19" w:rsidP="00F6123A">
            <w:pPr>
              <w:rPr>
                <w:b/>
                <w:sz w:val="12"/>
                <w:szCs w:val="12"/>
              </w:rPr>
            </w:pPr>
          </w:p>
        </w:tc>
        <w:tc>
          <w:tcPr>
            <w:tcW w:w="0" w:type="auto"/>
            <w:shd w:val="clear" w:color="auto" w:fill="92D050"/>
            <w:noWrap/>
            <w:vAlign w:val="center"/>
          </w:tcPr>
          <w:p w14:paraId="04EC9E57" w14:textId="77777777" w:rsidR="00297D19" w:rsidRPr="001C10F4" w:rsidRDefault="00297D19" w:rsidP="00F6123A">
            <w:pPr>
              <w:rPr>
                <w:b/>
                <w:sz w:val="12"/>
                <w:szCs w:val="12"/>
              </w:rPr>
            </w:pPr>
          </w:p>
        </w:tc>
        <w:tc>
          <w:tcPr>
            <w:tcW w:w="0" w:type="auto"/>
            <w:shd w:val="clear" w:color="auto" w:fill="92D050"/>
            <w:noWrap/>
            <w:vAlign w:val="center"/>
          </w:tcPr>
          <w:p w14:paraId="0483313F" w14:textId="77777777" w:rsidR="00297D19" w:rsidRPr="001C10F4" w:rsidRDefault="00297D19" w:rsidP="00F6123A">
            <w:pPr>
              <w:rPr>
                <w:b/>
                <w:sz w:val="12"/>
                <w:szCs w:val="12"/>
              </w:rPr>
            </w:pPr>
          </w:p>
        </w:tc>
        <w:tc>
          <w:tcPr>
            <w:tcW w:w="0" w:type="auto"/>
            <w:shd w:val="clear" w:color="auto" w:fill="92D050"/>
            <w:noWrap/>
            <w:vAlign w:val="center"/>
          </w:tcPr>
          <w:p w14:paraId="3804F5DC" w14:textId="77777777" w:rsidR="00297D19" w:rsidRPr="001C10F4" w:rsidRDefault="00297D19" w:rsidP="00F6123A">
            <w:pPr>
              <w:rPr>
                <w:b/>
                <w:sz w:val="12"/>
                <w:szCs w:val="12"/>
              </w:rPr>
            </w:pPr>
          </w:p>
        </w:tc>
        <w:tc>
          <w:tcPr>
            <w:tcW w:w="0" w:type="auto"/>
            <w:shd w:val="clear" w:color="auto" w:fill="92D050"/>
            <w:noWrap/>
            <w:vAlign w:val="center"/>
          </w:tcPr>
          <w:p w14:paraId="3158C6B3" w14:textId="77777777" w:rsidR="00297D19" w:rsidRPr="001C10F4" w:rsidRDefault="00297D19" w:rsidP="00F6123A">
            <w:pPr>
              <w:rPr>
                <w:b/>
                <w:sz w:val="12"/>
                <w:szCs w:val="12"/>
              </w:rPr>
            </w:pPr>
          </w:p>
        </w:tc>
        <w:tc>
          <w:tcPr>
            <w:tcW w:w="0" w:type="auto"/>
            <w:shd w:val="clear" w:color="auto" w:fill="92D050"/>
            <w:noWrap/>
            <w:vAlign w:val="center"/>
          </w:tcPr>
          <w:p w14:paraId="35CB8956" w14:textId="77777777" w:rsidR="00297D19" w:rsidRPr="001C10F4" w:rsidRDefault="00297D19" w:rsidP="00F6123A">
            <w:pPr>
              <w:rPr>
                <w:b/>
                <w:sz w:val="12"/>
                <w:szCs w:val="12"/>
              </w:rPr>
            </w:pPr>
          </w:p>
        </w:tc>
        <w:tc>
          <w:tcPr>
            <w:tcW w:w="0" w:type="auto"/>
            <w:shd w:val="clear" w:color="auto" w:fill="92D050"/>
            <w:noWrap/>
            <w:vAlign w:val="center"/>
          </w:tcPr>
          <w:p w14:paraId="5C606695" w14:textId="77777777" w:rsidR="00297D19" w:rsidRPr="001C10F4" w:rsidRDefault="00297D19" w:rsidP="00F6123A">
            <w:pPr>
              <w:rPr>
                <w:b/>
                <w:sz w:val="12"/>
                <w:szCs w:val="12"/>
              </w:rPr>
            </w:pPr>
          </w:p>
        </w:tc>
        <w:tc>
          <w:tcPr>
            <w:tcW w:w="0" w:type="auto"/>
            <w:shd w:val="clear" w:color="auto" w:fill="92D050"/>
            <w:noWrap/>
            <w:vAlign w:val="center"/>
          </w:tcPr>
          <w:p w14:paraId="794C40C3" w14:textId="77777777" w:rsidR="00297D19" w:rsidRPr="001C10F4" w:rsidRDefault="00297D19" w:rsidP="00F6123A">
            <w:pPr>
              <w:rPr>
                <w:b/>
                <w:sz w:val="12"/>
                <w:szCs w:val="12"/>
              </w:rPr>
            </w:pPr>
          </w:p>
        </w:tc>
        <w:tc>
          <w:tcPr>
            <w:tcW w:w="0" w:type="auto"/>
            <w:shd w:val="clear" w:color="auto" w:fill="FF0000"/>
            <w:noWrap/>
            <w:vAlign w:val="center"/>
          </w:tcPr>
          <w:p w14:paraId="7D5D627C" w14:textId="77777777" w:rsidR="00297D19" w:rsidRPr="001C10F4" w:rsidRDefault="00297D19" w:rsidP="00F6123A">
            <w:pPr>
              <w:rPr>
                <w:b/>
                <w:sz w:val="12"/>
                <w:szCs w:val="12"/>
              </w:rPr>
            </w:pPr>
            <w:r w:rsidRPr="001C10F4">
              <w:rPr>
                <w:b/>
                <w:sz w:val="12"/>
                <w:szCs w:val="12"/>
              </w:rPr>
              <w:t>M 1.3</w:t>
            </w:r>
          </w:p>
        </w:tc>
      </w:tr>
      <w:tr w:rsidR="00297D19" w:rsidRPr="001C10F4" w14:paraId="3506716A" w14:textId="77777777" w:rsidTr="00F6123A">
        <w:trPr>
          <w:trHeight w:val="424"/>
          <w:jc w:val="center"/>
        </w:trPr>
        <w:tc>
          <w:tcPr>
            <w:tcW w:w="0" w:type="auto"/>
            <w:noWrap/>
            <w:vAlign w:val="center"/>
          </w:tcPr>
          <w:p w14:paraId="2405F43D" w14:textId="1E1F5337" w:rsidR="00297D19" w:rsidRPr="001C10F4" w:rsidRDefault="00297D19" w:rsidP="00B7403B">
            <w:pPr>
              <w:rPr>
                <w:b/>
                <w:sz w:val="16"/>
                <w:szCs w:val="16"/>
              </w:rPr>
            </w:pPr>
            <w:r w:rsidRPr="001C10F4">
              <w:rPr>
                <w:b/>
                <w:sz w:val="16"/>
                <w:szCs w:val="16"/>
              </w:rPr>
              <w:t>T2. TR 103 4</w:t>
            </w:r>
            <w:r w:rsidR="00B7403B">
              <w:rPr>
                <w:b/>
                <w:sz w:val="16"/>
                <w:szCs w:val="16"/>
              </w:rPr>
              <w:t>3</w:t>
            </w:r>
            <w:r w:rsidRPr="001C10F4">
              <w:rPr>
                <w:b/>
                <w:sz w:val="16"/>
                <w:szCs w:val="16"/>
              </w:rPr>
              <w:t>9</w:t>
            </w:r>
          </w:p>
        </w:tc>
        <w:tc>
          <w:tcPr>
            <w:tcW w:w="0" w:type="auto"/>
            <w:noWrap/>
            <w:vAlign w:val="center"/>
          </w:tcPr>
          <w:p w14:paraId="13779771" w14:textId="77777777" w:rsidR="00297D19" w:rsidRPr="001C10F4" w:rsidRDefault="00297D19" w:rsidP="00F6123A">
            <w:pPr>
              <w:rPr>
                <w:b/>
                <w:sz w:val="12"/>
                <w:szCs w:val="12"/>
              </w:rPr>
            </w:pPr>
          </w:p>
        </w:tc>
        <w:tc>
          <w:tcPr>
            <w:tcW w:w="0" w:type="auto"/>
            <w:noWrap/>
            <w:vAlign w:val="center"/>
          </w:tcPr>
          <w:p w14:paraId="6DF974E8" w14:textId="77777777" w:rsidR="00297D19" w:rsidRPr="001C10F4" w:rsidRDefault="00297D19" w:rsidP="00F6123A">
            <w:pPr>
              <w:rPr>
                <w:b/>
                <w:sz w:val="12"/>
                <w:szCs w:val="12"/>
              </w:rPr>
            </w:pPr>
          </w:p>
        </w:tc>
        <w:tc>
          <w:tcPr>
            <w:tcW w:w="0" w:type="auto"/>
            <w:shd w:val="clear" w:color="auto" w:fill="92D050"/>
            <w:noWrap/>
            <w:vAlign w:val="center"/>
          </w:tcPr>
          <w:p w14:paraId="1606E497" w14:textId="77777777" w:rsidR="00297D19" w:rsidRPr="001C10F4" w:rsidRDefault="00297D19" w:rsidP="00F6123A">
            <w:pPr>
              <w:rPr>
                <w:b/>
                <w:sz w:val="12"/>
                <w:szCs w:val="12"/>
              </w:rPr>
            </w:pPr>
            <w:r w:rsidRPr="001C10F4">
              <w:rPr>
                <w:b/>
                <w:sz w:val="12"/>
                <w:szCs w:val="12"/>
              </w:rPr>
              <w:t>Start</w:t>
            </w:r>
          </w:p>
        </w:tc>
        <w:tc>
          <w:tcPr>
            <w:tcW w:w="0" w:type="auto"/>
            <w:shd w:val="clear" w:color="auto" w:fill="92D050"/>
            <w:noWrap/>
            <w:vAlign w:val="center"/>
          </w:tcPr>
          <w:p w14:paraId="217C3585" w14:textId="77777777" w:rsidR="00297D19" w:rsidRPr="001C10F4" w:rsidRDefault="00297D19" w:rsidP="00F6123A">
            <w:pPr>
              <w:rPr>
                <w:b/>
                <w:sz w:val="12"/>
                <w:szCs w:val="12"/>
              </w:rPr>
            </w:pPr>
          </w:p>
        </w:tc>
        <w:tc>
          <w:tcPr>
            <w:tcW w:w="0" w:type="auto"/>
            <w:shd w:val="clear" w:color="auto" w:fill="92D050"/>
            <w:noWrap/>
            <w:vAlign w:val="center"/>
          </w:tcPr>
          <w:p w14:paraId="351DFFCA" w14:textId="77777777" w:rsidR="00297D19" w:rsidRPr="001C10F4" w:rsidRDefault="00297D19" w:rsidP="00F6123A">
            <w:pPr>
              <w:rPr>
                <w:b/>
                <w:sz w:val="12"/>
                <w:szCs w:val="12"/>
              </w:rPr>
            </w:pPr>
          </w:p>
        </w:tc>
        <w:tc>
          <w:tcPr>
            <w:tcW w:w="0" w:type="auto"/>
            <w:shd w:val="clear" w:color="auto" w:fill="92D050"/>
            <w:noWrap/>
            <w:vAlign w:val="center"/>
          </w:tcPr>
          <w:p w14:paraId="5AEAC55E" w14:textId="77777777" w:rsidR="00297D19" w:rsidRPr="001C10F4" w:rsidRDefault="00297D19" w:rsidP="00F6123A">
            <w:pPr>
              <w:rPr>
                <w:b/>
                <w:sz w:val="12"/>
                <w:szCs w:val="12"/>
              </w:rPr>
            </w:pPr>
            <w:r w:rsidRPr="001C10F4">
              <w:rPr>
                <w:b/>
                <w:sz w:val="12"/>
                <w:szCs w:val="12"/>
              </w:rPr>
              <w:t>M 2.1</w:t>
            </w:r>
          </w:p>
        </w:tc>
        <w:tc>
          <w:tcPr>
            <w:tcW w:w="0" w:type="auto"/>
            <w:shd w:val="clear" w:color="auto" w:fill="92D050"/>
            <w:noWrap/>
            <w:vAlign w:val="center"/>
          </w:tcPr>
          <w:p w14:paraId="7BA290F2" w14:textId="77777777" w:rsidR="00297D19" w:rsidRPr="001C10F4" w:rsidRDefault="00297D19" w:rsidP="00F6123A">
            <w:pPr>
              <w:rPr>
                <w:b/>
                <w:sz w:val="12"/>
                <w:szCs w:val="12"/>
              </w:rPr>
            </w:pPr>
          </w:p>
        </w:tc>
        <w:tc>
          <w:tcPr>
            <w:tcW w:w="0" w:type="auto"/>
            <w:shd w:val="clear" w:color="auto" w:fill="92D050"/>
            <w:noWrap/>
            <w:vAlign w:val="center"/>
          </w:tcPr>
          <w:p w14:paraId="269F800A" w14:textId="77777777" w:rsidR="00297D19" w:rsidRPr="001C10F4" w:rsidRDefault="00297D19" w:rsidP="00F6123A">
            <w:pPr>
              <w:rPr>
                <w:b/>
                <w:sz w:val="12"/>
                <w:szCs w:val="12"/>
              </w:rPr>
            </w:pPr>
          </w:p>
        </w:tc>
        <w:tc>
          <w:tcPr>
            <w:tcW w:w="0" w:type="auto"/>
            <w:shd w:val="clear" w:color="auto" w:fill="92D050"/>
            <w:noWrap/>
            <w:vAlign w:val="center"/>
          </w:tcPr>
          <w:p w14:paraId="4FFFB74E" w14:textId="77777777" w:rsidR="00297D19" w:rsidRPr="001C10F4" w:rsidRDefault="00297D19" w:rsidP="00F6123A">
            <w:pPr>
              <w:rPr>
                <w:b/>
                <w:sz w:val="12"/>
                <w:szCs w:val="12"/>
              </w:rPr>
            </w:pPr>
          </w:p>
        </w:tc>
        <w:tc>
          <w:tcPr>
            <w:tcW w:w="0" w:type="auto"/>
            <w:shd w:val="clear" w:color="auto" w:fill="92D050"/>
            <w:noWrap/>
            <w:vAlign w:val="center"/>
          </w:tcPr>
          <w:p w14:paraId="2028039B" w14:textId="77777777" w:rsidR="00297D19" w:rsidRPr="001C10F4" w:rsidRDefault="00297D19" w:rsidP="00F6123A">
            <w:pPr>
              <w:rPr>
                <w:b/>
                <w:sz w:val="12"/>
                <w:szCs w:val="12"/>
              </w:rPr>
            </w:pPr>
            <w:r w:rsidRPr="001C10F4">
              <w:rPr>
                <w:b/>
                <w:sz w:val="12"/>
                <w:szCs w:val="12"/>
              </w:rPr>
              <w:t>M 2.2</w:t>
            </w:r>
          </w:p>
        </w:tc>
        <w:tc>
          <w:tcPr>
            <w:tcW w:w="0" w:type="auto"/>
            <w:shd w:val="clear" w:color="auto" w:fill="92D050"/>
            <w:noWrap/>
            <w:vAlign w:val="center"/>
          </w:tcPr>
          <w:p w14:paraId="3A1F03BC" w14:textId="77777777" w:rsidR="00297D19" w:rsidRPr="001C10F4" w:rsidRDefault="00297D19" w:rsidP="00F6123A">
            <w:pPr>
              <w:rPr>
                <w:b/>
                <w:sz w:val="12"/>
                <w:szCs w:val="12"/>
              </w:rPr>
            </w:pPr>
          </w:p>
        </w:tc>
        <w:tc>
          <w:tcPr>
            <w:tcW w:w="0" w:type="auto"/>
            <w:shd w:val="clear" w:color="auto" w:fill="92D050"/>
            <w:noWrap/>
            <w:vAlign w:val="center"/>
          </w:tcPr>
          <w:p w14:paraId="52DF2680" w14:textId="77777777" w:rsidR="00297D19" w:rsidRPr="001C10F4" w:rsidRDefault="00297D19" w:rsidP="00F6123A">
            <w:pPr>
              <w:rPr>
                <w:b/>
                <w:sz w:val="12"/>
                <w:szCs w:val="12"/>
              </w:rPr>
            </w:pPr>
          </w:p>
        </w:tc>
        <w:tc>
          <w:tcPr>
            <w:tcW w:w="0" w:type="auto"/>
            <w:shd w:val="clear" w:color="auto" w:fill="92D050"/>
            <w:noWrap/>
            <w:vAlign w:val="center"/>
          </w:tcPr>
          <w:p w14:paraId="55D4E938" w14:textId="77777777" w:rsidR="00297D19" w:rsidRPr="001C10F4" w:rsidRDefault="00297D19" w:rsidP="00F6123A">
            <w:pPr>
              <w:rPr>
                <w:b/>
                <w:sz w:val="12"/>
                <w:szCs w:val="12"/>
              </w:rPr>
            </w:pPr>
          </w:p>
        </w:tc>
        <w:tc>
          <w:tcPr>
            <w:tcW w:w="0" w:type="auto"/>
            <w:shd w:val="clear" w:color="auto" w:fill="92D050"/>
            <w:noWrap/>
            <w:vAlign w:val="center"/>
          </w:tcPr>
          <w:p w14:paraId="6403F8AF" w14:textId="77777777" w:rsidR="00297D19" w:rsidRPr="001C10F4" w:rsidRDefault="00297D19" w:rsidP="00F6123A">
            <w:pPr>
              <w:rPr>
                <w:b/>
                <w:sz w:val="12"/>
                <w:szCs w:val="12"/>
              </w:rPr>
            </w:pPr>
            <w:r w:rsidRPr="001C10F4">
              <w:rPr>
                <w:b/>
                <w:sz w:val="12"/>
                <w:szCs w:val="12"/>
              </w:rPr>
              <w:t>M 2.3</w:t>
            </w:r>
          </w:p>
        </w:tc>
        <w:tc>
          <w:tcPr>
            <w:tcW w:w="0" w:type="auto"/>
            <w:shd w:val="clear" w:color="auto" w:fill="00B050"/>
            <w:noWrap/>
            <w:vAlign w:val="center"/>
          </w:tcPr>
          <w:p w14:paraId="07684EA2" w14:textId="77777777" w:rsidR="00297D19" w:rsidRPr="001C10F4" w:rsidRDefault="00297D19" w:rsidP="00F6123A">
            <w:pPr>
              <w:rPr>
                <w:b/>
                <w:sz w:val="12"/>
                <w:szCs w:val="12"/>
              </w:rPr>
            </w:pPr>
            <w:r w:rsidRPr="001C10F4">
              <w:rPr>
                <w:b/>
                <w:sz w:val="12"/>
                <w:szCs w:val="12"/>
              </w:rPr>
              <w:t>M 2.4</w:t>
            </w:r>
          </w:p>
        </w:tc>
        <w:tc>
          <w:tcPr>
            <w:tcW w:w="0" w:type="auto"/>
            <w:noWrap/>
            <w:vAlign w:val="center"/>
          </w:tcPr>
          <w:p w14:paraId="479D5665" w14:textId="77777777" w:rsidR="00297D19" w:rsidRPr="001C10F4" w:rsidRDefault="00297D19" w:rsidP="00F6123A">
            <w:pPr>
              <w:rPr>
                <w:b/>
                <w:sz w:val="12"/>
                <w:szCs w:val="12"/>
              </w:rPr>
            </w:pPr>
          </w:p>
        </w:tc>
        <w:tc>
          <w:tcPr>
            <w:tcW w:w="0" w:type="auto"/>
            <w:noWrap/>
            <w:vAlign w:val="center"/>
          </w:tcPr>
          <w:p w14:paraId="7A084DB5" w14:textId="77777777" w:rsidR="00297D19" w:rsidRPr="001C10F4" w:rsidRDefault="00297D19" w:rsidP="00F6123A">
            <w:pPr>
              <w:rPr>
                <w:b/>
                <w:sz w:val="12"/>
                <w:szCs w:val="12"/>
              </w:rPr>
            </w:pPr>
          </w:p>
        </w:tc>
        <w:tc>
          <w:tcPr>
            <w:tcW w:w="0" w:type="auto"/>
            <w:noWrap/>
            <w:vAlign w:val="center"/>
          </w:tcPr>
          <w:p w14:paraId="2B9A23F9" w14:textId="77777777" w:rsidR="00297D19" w:rsidRPr="001C10F4" w:rsidRDefault="00297D19" w:rsidP="00F6123A">
            <w:pPr>
              <w:rPr>
                <w:b/>
                <w:sz w:val="12"/>
                <w:szCs w:val="12"/>
              </w:rPr>
            </w:pPr>
          </w:p>
        </w:tc>
        <w:tc>
          <w:tcPr>
            <w:tcW w:w="0" w:type="auto"/>
            <w:noWrap/>
            <w:vAlign w:val="center"/>
          </w:tcPr>
          <w:p w14:paraId="5362CDD0" w14:textId="77777777" w:rsidR="00297D19" w:rsidRPr="001C10F4" w:rsidRDefault="00297D19" w:rsidP="00F6123A">
            <w:pPr>
              <w:rPr>
                <w:b/>
                <w:sz w:val="12"/>
                <w:szCs w:val="12"/>
              </w:rPr>
            </w:pPr>
          </w:p>
        </w:tc>
        <w:tc>
          <w:tcPr>
            <w:tcW w:w="0" w:type="auto"/>
            <w:noWrap/>
            <w:vAlign w:val="center"/>
          </w:tcPr>
          <w:p w14:paraId="107E93E9" w14:textId="77777777" w:rsidR="00297D19" w:rsidRPr="001C10F4" w:rsidRDefault="00297D19" w:rsidP="00F6123A">
            <w:pPr>
              <w:rPr>
                <w:b/>
                <w:sz w:val="12"/>
                <w:szCs w:val="12"/>
              </w:rPr>
            </w:pPr>
          </w:p>
        </w:tc>
        <w:tc>
          <w:tcPr>
            <w:tcW w:w="0" w:type="auto"/>
            <w:noWrap/>
            <w:vAlign w:val="center"/>
          </w:tcPr>
          <w:p w14:paraId="62FD01F9" w14:textId="77777777" w:rsidR="00297D19" w:rsidRPr="001C10F4" w:rsidRDefault="00297D19" w:rsidP="00F6123A">
            <w:pPr>
              <w:rPr>
                <w:b/>
                <w:sz w:val="12"/>
                <w:szCs w:val="12"/>
              </w:rPr>
            </w:pPr>
          </w:p>
        </w:tc>
        <w:tc>
          <w:tcPr>
            <w:tcW w:w="0" w:type="auto"/>
            <w:noWrap/>
            <w:vAlign w:val="center"/>
          </w:tcPr>
          <w:p w14:paraId="1F418D5E" w14:textId="77777777" w:rsidR="00297D19" w:rsidRPr="001C10F4" w:rsidRDefault="00297D19" w:rsidP="00F6123A">
            <w:pPr>
              <w:rPr>
                <w:b/>
                <w:sz w:val="12"/>
                <w:szCs w:val="12"/>
              </w:rPr>
            </w:pPr>
          </w:p>
        </w:tc>
        <w:tc>
          <w:tcPr>
            <w:tcW w:w="0" w:type="auto"/>
            <w:noWrap/>
            <w:vAlign w:val="center"/>
          </w:tcPr>
          <w:p w14:paraId="30D915CF" w14:textId="77777777" w:rsidR="00297D19" w:rsidRPr="001C10F4" w:rsidRDefault="00297D19" w:rsidP="00F6123A">
            <w:pPr>
              <w:rPr>
                <w:b/>
                <w:sz w:val="12"/>
                <w:szCs w:val="12"/>
              </w:rPr>
            </w:pPr>
          </w:p>
        </w:tc>
        <w:tc>
          <w:tcPr>
            <w:tcW w:w="0" w:type="auto"/>
            <w:noWrap/>
            <w:vAlign w:val="center"/>
          </w:tcPr>
          <w:p w14:paraId="132664B1" w14:textId="77777777" w:rsidR="00297D19" w:rsidRPr="001C10F4" w:rsidRDefault="00297D19" w:rsidP="00F6123A">
            <w:pPr>
              <w:rPr>
                <w:b/>
                <w:sz w:val="12"/>
                <w:szCs w:val="12"/>
              </w:rPr>
            </w:pPr>
          </w:p>
        </w:tc>
        <w:tc>
          <w:tcPr>
            <w:tcW w:w="0" w:type="auto"/>
            <w:noWrap/>
            <w:vAlign w:val="center"/>
          </w:tcPr>
          <w:p w14:paraId="42F1A082" w14:textId="77777777" w:rsidR="00297D19" w:rsidRPr="001C10F4" w:rsidRDefault="00297D19" w:rsidP="00F6123A">
            <w:pPr>
              <w:rPr>
                <w:b/>
                <w:sz w:val="12"/>
                <w:szCs w:val="12"/>
              </w:rPr>
            </w:pPr>
          </w:p>
        </w:tc>
        <w:tc>
          <w:tcPr>
            <w:tcW w:w="0" w:type="auto"/>
            <w:noWrap/>
            <w:vAlign w:val="center"/>
          </w:tcPr>
          <w:p w14:paraId="4AA77CA2" w14:textId="77777777" w:rsidR="00297D19" w:rsidRPr="001C10F4" w:rsidRDefault="00297D19" w:rsidP="00F6123A">
            <w:pPr>
              <w:rPr>
                <w:b/>
                <w:sz w:val="12"/>
                <w:szCs w:val="12"/>
              </w:rPr>
            </w:pPr>
          </w:p>
        </w:tc>
        <w:tc>
          <w:tcPr>
            <w:tcW w:w="0" w:type="auto"/>
            <w:noWrap/>
            <w:vAlign w:val="center"/>
          </w:tcPr>
          <w:p w14:paraId="166531CA" w14:textId="77777777" w:rsidR="00297D19" w:rsidRPr="001C10F4" w:rsidRDefault="00297D19" w:rsidP="00F6123A">
            <w:pPr>
              <w:rPr>
                <w:b/>
                <w:sz w:val="12"/>
                <w:szCs w:val="12"/>
              </w:rPr>
            </w:pPr>
          </w:p>
        </w:tc>
        <w:tc>
          <w:tcPr>
            <w:tcW w:w="0" w:type="auto"/>
            <w:noWrap/>
            <w:vAlign w:val="center"/>
          </w:tcPr>
          <w:p w14:paraId="4333CB2E" w14:textId="77777777" w:rsidR="00297D19" w:rsidRPr="001C10F4" w:rsidRDefault="00297D19" w:rsidP="00F6123A">
            <w:pPr>
              <w:rPr>
                <w:b/>
                <w:sz w:val="12"/>
                <w:szCs w:val="12"/>
              </w:rPr>
            </w:pPr>
          </w:p>
        </w:tc>
      </w:tr>
      <w:tr w:rsidR="00297D19" w:rsidRPr="001C10F4" w14:paraId="591945C1" w14:textId="77777777" w:rsidTr="00F6123A">
        <w:trPr>
          <w:trHeight w:val="424"/>
          <w:jc w:val="center"/>
        </w:trPr>
        <w:tc>
          <w:tcPr>
            <w:tcW w:w="0" w:type="auto"/>
            <w:noWrap/>
            <w:vAlign w:val="center"/>
          </w:tcPr>
          <w:p w14:paraId="5339B0D8" w14:textId="77777777" w:rsidR="00297D19" w:rsidRPr="001C10F4" w:rsidRDefault="00297D19" w:rsidP="00F6123A">
            <w:pPr>
              <w:rPr>
                <w:b/>
                <w:sz w:val="16"/>
                <w:szCs w:val="16"/>
              </w:rPr>
            </w:pPr>
            <w:r w:rsidRPr="001C10F4">
              <w:rPr>
                <w:b/>
                <w:sz w:val="16"/>
                <w:szCs w:val="16"/>
              </w:rPr>
              <w:t>T3. TS 103 696</w:t>
            </w:r>
          </w:p>
        </w:tc>
        <w:tc>
          <w:tcPr>
            <w:tcW w:w="0" w:type="auto"/>
            <w:noWrap/>
            <w:vAlign w:val="center"/>
          </w:tcPr>
          <w:p w14:paraId="6742374B" w14:textId="77777777" w:rsidR="00297D19" w:rsidRPr="001C10F4" w:rsidRDefault="00297D19" w:rsidP="00F6123A">
            <w:pPr>
              <w:rPr>
                <w:b/>
                <w:sz w:val="12"/>
                <w:szCs w:val="12"/>
              </w:rPr>
            </w:pPr>
          </w:p>
        </w:tc>
        <w:tc>
          <w:tcPr>
            <w:tcW w:w="0" w:type="auto"/>
            <w:noWrap/>
            <w:vAlign w:val="center"/>
          </w:tcPr>
          <w:p w14:paraId="72501681" w14:textId="77777777" w:rsidR="00297D19" w:rsidRPr="001C10F4" w:rsidRDefault="00297D19" w:rsidP="00F6123A">
            <w:pPr>
              <w:rPr>
                <w:b/>
                <w:sz w:val="12"/>
                <w:szCs w:val="12"/>
              </w:rPr>
            </w:pPr>
          </w:p>
        </w:tc>
        <w:tc>
          <w:tcPr>
            <w:tcW w:w="0" w:type="auto"/>
            <w:noWrap/>
            <w:vAlign w:val="center"/>
          </w:tcPr>
          <w:p w14:paraId="057C400A" w14:textId="77777777" w:rsidR="00297D19" w:rsidRPr="001C10F4" w:rsidRDefault="00297D19" w:rsidP="00F6123A">
            <w:pPr>
              <w:rPr>
                <w:b/>
                <w:sz w:val="12"/>
                <w:szCs w:val="12"/>
              </w:rPr>
            </w:pPr>
          </w:p>
        </w:tc>
        <w:tc>
          <w:tcPr>
            <w:tcW w:w="0" w:type="auto"/>
            <w:noWrap/>
            <w:vAlign w:val="center"/>
          </w:tcPr>
          <w:p w14:paraId="0AB165C6" w14:textId="77777777" w:rsidR="00297D19" w:rsidRPr="001C10F4" w:rsidRDefault="00297D19" w:rsidP="00F6123A">
            <w:pPr>
              <w:rPr>
                <w:b/>
                <w:sz w:val="12"/>
                <w:szCs w:val="12"/>
              </w:rPr>
            </w:pPr>
          </w:p>
        </w:tc>
        <w:tc>
          <w:tcPr>
            <w:tcW w:w="0" w:type="auto"/>
            <w:noWrap/>
            <w:vAlign w:val="center"/>
          </w:tcPr>
          <w:p w14:paraId="529A21DD" w14:textId="77777777" w:rsidR="00297D19" w:rsidRPr="001C10F4" w:rsidRDefault="00297D19" w:rsidP="00F6123A">
            <w:pPr>
              <w:rPr>
                <w:b/>
                <w:sz w:val="12"/>
                <w:szCs w:val="12"/>
              </w:rPr>
            </w:pPr>
          </w:p>
        </w:tc>
        <w:tc>
          <w:tcPr>
            <w:tcW w:w="0" w:type="auto"/>
            <w:noWrap/>
            <w:vAlign w:val="center"/>
          </w:tcPr>
          <w:p w14:paraId="7E11F951" w14:textId="77777777" w:rsidR="00297D19" w:rsidRPr="001C10F4" w:rsidRDefault="00297D19" w:rsidP="00F6123A">
            <w:pPr>
              <w:rPr>
                <w:b/>
                <w:sz w:val="12"/>
                <w:szCs w:val="12"/>
              </w:rPr>
            </w:pPr>
          </w:p>
        </w:tc>
        <w:tc>
          <w:tcPr>
            <w:tcW w:w="0" w:type="auto"/>
            <w:noWrap/>
            <w:vAlign w:val="center"/>
          </w:tcPr>
          <w:p w14:paraId="1296970F" w14:textId="77777777" w:rsidR="00297D19" w:rsidRPr="001C10F4" w:rsidRDefault="00297D19" w:rsidP="00F6123A">
            <w:pPr>
              <w:rPr>
                <w:b/>
                <w:sz w:val="12"/>
                <w:szCs w:val="12"/>
              </w:rPr>
            </w:pPr>
          </w:p>
        </w:tc>
        <w:tc>
          <w:tcPr>
            <w:tcW w:w="0" w:type="auto"/>
            <w:noWrap/>
            <w:vAlign w:val="center"/>
          </w:tcPr>
          <w:p w14:paraId="362DCD07" w14:textId="77777777" w:rsidR="00297D19" w:rsidRPr="001C10F4" w:rsidRDefault="00297D19" w:rsidP="00F6123A">
            <w:pPr>
              <w:rPr>
                <w:b/>
                <w:sz w:val="12"/>
                <w:szCs w:val="12"/>
              </w:rPr>
            </w:pPr>
          </w:p>
        </w:tc>
        <w:tc>
          <w:tcPr>
            <w:tcW w:w="0" w:type="auto"/>
            <w:noWrap/>
            <w:vAlign w:val="center"/>
          </w:tcPr>
          <w:p w14:paraId="161F5053" w14:textId="77777777" w:rsidR="00297D19" w:rsidRPr="001C10F4" w:rsidRDefault="00297D19" w:rsidP="00F6123A">
            <w:pPr>
              <w:rPr>
                <w:b/>
                <w:sz w:val="12"/>
                <w:szCs w:val="12"/>
              </w:rPr>
            </w:pPr>
          </w:p>
        </w:tc>
        <w:tc>
          <w:tcPr>
            <w:tcW w:w="0" w:type="auto"/>
            <w:shd w:val="clear" w:color="auto" w:fill="92D050"/>
            <w:noWrap/>
            <w:vAlign w:val="center"/>
          </w:tcPr>
          <w:p w14:paraId="4A593E45" w14:textId="77777777" w:rsidR="00297D19" w:rsidRPr="001C10F4" w:rsidRDefault="00297D19" w:rsidP="00F6123A">
            <w:pPr>
              <w:rPr>
                <w:b/>
                <w:sz w:val="12"/>
                <w:szCs w:val="12"/>
              </w:rPr>
            </w:pPr>
            <w:r w:rsidRPr="001C10F4">
              <w:rPr>
                <w:b/>
                <w:sz w:val="12"/>
                <w:szCs w:val="12"/>
              </w:rPr>
              <w:t>Start</w:t>
            </w:r>
          </w:p>
        </w:tc>
        <w:tc>
          <w:tcPr>
            <w:tcW w:w="0" w:type="auto"/>
            <w:shd w:val="clear" w:color="auto" w:fill="92D050"/>
            <w:noWrap/>
            <w:vAlign w:val="center"/>
          </w:tcPr>
          <w:p w14:paraId="5CB6A6CB" w14:textId="77777777" w:rsidR="00297D19" w:rsidRPr="001C10F4" w:rsidRDefault="00297D19" w:rsidP="00F6123A">
            <w:pPr>
              <w:rPr>
                <w:b/>
                <w:sz w:val="12"/>
                <w:szCs w:val="12"/>
              </w:rPr>
            </w:pPr>
          </w:p>
        </w:tc>
        <w:tc>
          <w:tcPr>
            <w:tcW w:w="0" w:type="auto"/>
            <w:shd w:val="clear" w:color="auto" w:fill="92D050"/>
            <w:noWrap/>
            <w:vAlign w:val="center"/>
          </w:tcPr>
          <w:p w14:paraId="6629AFC2" w14:textId="77777777" w:rsidR="00297D19" w:rsidRPr="001C10F4" w:rsidRDefault="00297D19" w:rsidP="00F6123A">
            <w:pPr>
              <w:rPr>
                <w:b/>
                <w:sz w:val="12"/>
                <w:szCs w:val="12"/>
              </w:rPr>
            </w:pPr>
          </w:p>
        </w:tc>
        <w:tc>
          <w:tcPr>
            <w:tcW w:w="0" w:type="auto"/>
            <w:shd w:val="clear" w:color="auto" w:fill="92D050"/>
            <w:noWrap/>
            <w:vAlign w:val="center"/>
          </w:tcPr>
          <w:p w14:paraId="68488289" w14:textId="77777777" w:rsidR="00297D19" w:rsidRPr="001C10F4" w:rsidRDefault="00297D19" w:rsidP="00F6123A">
            <w:pPr>
              <w:rPr>
                <w:b/>
                <w:sz w:val="12"/>
                <w:szCs w:val="12"/>
              </w:rPr>
            </w:pPr>
          </w:p>
        </w:tc>
        <w:tc>
          <w:tcPr>
            <w:tcW w:w="0" w:type="auto"/>
            <w:shd w:val="clear" w:color="auto" w:fill="92D050"/>
            <w:noWrap/>
            <w:vAlign w:val="center"/>
          </w:tcPr>
          <w:p w14:paraId="40C4B289" w14:textId="77777777" w:rsidR="00297D19" w:rsidRPr="001C10F4" w:rsidRDefault="00297D19" w:rsidP="00F6123A">
            <w:pPr>
              <w:rPr>
                <w:b/>
                <w:sz w:val="12"/>
                <w:szCs w:val="12"/>
              </w:rPr>
            </w:pPr>
            <w:r w:rsidRPr="001C10F4">
              <w:rPr>
                <w:b/>
                <w:sz w:val="12"/>
                <w:szCs w:val="12"/>
              </w:rPr>
              <w:t>M 3.1</w:t>
            </w:r>
          </w:p>
        </w:tc>
        <w:tc>
          <w:tcPr>
            <w:tcW w:w="0" w:type="auto"/>
            <w:shd w:val="clear" w:color="auto" w:fill="92D050"/>
            <w:noWrap/>
            <w:vAlign w:val="center"/>
          </w:tcPr>
          <w:p w14:paraId="550219C5" w14:textId="77777777" w:rsidR="00297D19" w:rsidRPr="001C10F4" w:rsidRDefault="00297D19" w:rsidP="00F6123A">
            <w:pPr>
              <w:rPr>
                <w:b/>
                <w:sz w:val="12"/>
                <w:szCs w:val="12"/>
              </w:rPr>
            </w:pPr>
          </w:p>
        </w:tc>
        <w:tc>
          <w:tcPr>
            <w:tcW w:w="0" w:type="auto"/>
            <w:shd w:val="clear" w:color="auto" w:fill="92D050"/>
            <w:noWrap/>
            <w:vAlign w:val="center"/>
          </w:tcPr>
          <w:p w14:paraId="4CA378E7" w14:textId="77777777" w:rsidR="00297D19" w:rsidRPr="001C10F4" w:rsidRDefault="00297D19" w:rsidP="00F6123A">
            <w:pPr>
              <w:rPr>
                <w:b/>
                <w:sz w:val="12"/>
                <w:szCs w:val="12"/>
              </w:rPr>
            </w:pPr>
          </w:p>
        </w:tc>
        <w:tc>
          <w:tcPr>
            <w:tcW w:w="0" w:type="auto"/>
            <w:shd w:val="clear" w:color="auto" w:fill="92D050"/>
            <w:noWrap/>
            <w:vAlign w:val="center"/>
          </w:tcPr>
          <w:p w14:paraId="366203B2" w14:textId="77777777" w:rsidR="00297D19" w:rsidRPr="001C10F4" w:rsidRDefault="00297D19" w:rsidP="00F6123A">
            <w:pPr>
              <w:rPr>
                <w:b/>
                <w:sz w:val="12"/>
                <w:szCs w:val="12"/>
              </w:rPr>
            </w:pPr>
          </w:p>
        </w:tc>
        <w:tc>
          <w:tcPr>
            <w:tcW w:w="0" w:type="auto"/>
            <w:shd w:val="clear" w:color="auto" w:fill="92D050"/>
            <w:noWrap/>
            <w:vAlign w:val="center"/>
          </w:tcPr>
          <w:p w14:paraId="69348BF8" w14:textId="77777777" w:rsidR="00297D19" w:rsidRPr="001C10F4" w:rsidRDefault="00297D19" w:rsidP="00F6123A">
            <w:pPr>
              <w:rPr>
                <w:b/>
                <w:sz w:val="12"/>
                <w:szCs w:val="12"/>
              </w:rPr>
            </w:pPr>
            <w:r w:rsidRPr="001C10F4">
              <w:rPr>
                <w:b/>
                <w:sz w:val="12"/>
                <w:szCs w:val="12"/>
              </w:rPr>
              <w:t>M 3.2</w:t>
            </w:r>
          </w:p>
        </w:tc>
        <w:tc>
          <w:tcPr>
            <w:tcW w:w="0" w:type="auto"/>
            <w:shd w:val="clear" w:color="auto" w:fill="00B050"/>
            <w:noWrap/>
            <w:vAlign w:val="center"/>
          </w:tcPr>
          <w:p w14:paraId="1FEA8DCD" w14:textId="77777777" w:rsidR="00297D19" w:rsidRPr="001C10F4" w:rsidRDefault="00297D19" w:rsidP="00F6123A">
            <w:pPr>
              <w:rPr>
                <w:b/>
                <w:sz w:val="12"/>
                <w:szCs w:val="12"/>
              </w:rPr>
            </w:pPr>
            <w:r w:rsidRPr="001C10F4">
              <w:rPr>
                <w:b/>
                <w:sz w:val="12"/>
                <w:szCs w:val="12"/>
              </w:rPr>
              <w:t>M 3.3</w:t>
            </w:r>
          </w:p>
        </w:tc>
        <w:tc>
          <w:tcPr>
            <w:tcW w:w="0" w:type="auto"/>
            <w:noWrap/>
            <w:vAlign w:val="center"/>
          </w:tcPr>
          <w:p w14:paraId="044EA9BF" w14:textId="77777777" w:rsidR="00297D19" w:rsidRPr="001C10F4" w:rsidRDefault="00297D19" w:rsidP="00F6123A">
            <w:pPr>
              <w:rPr>
                <w:b/>
                <w:sz w:val="12"/>
                <w:szCs w:val="12"/>
              </w:rPr>
            </w:pPr>
          </w:p>
        </w:tc>
        <w:tc>
          <w:tcPr>
            <w:tcW w:w="0" w:type="auto"/>
            <w:noWrap/>
            <w:vAlign w:val="center"/>
          </w:tcPr>
          <w:p w14:paraId="58D2C7AC" w14:textId="77777777" w:rsidR="00297D19" w:rsidRPr="001C10F4" w:rsidRDefault="00297D19" w:rsidP="00F6123A">
            <w:pPr>
              <w:rPr>
                <w:b/>
                <w:sz w:val="12"/>
                <w:szCs w:val="12"/>
              </w:rPr>
            </w:pPr>
          </w:p>
        </w:tc>
        <w:tc>
          <w:tcPr>
            <w:tcW w:w="0" w:type="auto"/>
            <w:noWrap/>
            <w:vAlign w:val="center"/>
          </w:tcPr>
          <w:p w14:paraId="2942EFAC" w14:textId="77777777" w:rsidR="00297D19" w:rsidRPr="001C10F4" w:rsidRDefault="00297D19" w:rsidP="00F6123A">
            <w:pPr>
              <w:rPr>
                <w:b/>
                <w:sz w:val="12"/>
                <w:szCs w:val="12"/>
              </w:rPr>
            </w:pPr>
          </w:p>
        </w:tc>
        <w:tc>
          <w:tcPr>
            <w:tcW w:w="0" w:type="auto"/>
            <w:noWrap/>
            <w:vAlign w:val="center"/>
          </w:tcPr>
          <w:p w14:paraId="07F15954" w14:textId="77777777" w:rsidR="00297D19" w:rsidRPr="001C10F4" w:rsidRDefault="00297D19" w:rsidP="00F6123A">
            <w:pPr>
              <w:rPr>
                <w:b/>
                <w:sz w:val="12"/>
                <w:szCs w:val="12"/>
              </w:rPr>
            </w:pPr>
          </w:p>
        </w:tc>
        <w:tc>
          <w:tcPr>
            <w:tcW w:w="0" w:type="auto"/>
            <w:noWrap/>
            <w:vAlign w:val="center"/>
          </w:tcPr>
          <w:p w14:paraId="50FC95B3" w14:textId="77777777" w:rsidR="00297D19" w:rsidRPr="001C10F4" w:rsidRDefault="00297D19" w:rsidP="00F6123A">
            <w:pPr>
              <w:rPr>
                <w:b/>
                <w:sz w:val="12"/>
                <w:szCs w:val="12"/>
              </w:rPr>
            </w:pPr>
          </w:p>
        </w:tc>
        <w:tc>
          <w:tcPr>
            <w:tcW w:w="0" w:type="auto"/>
            <w:noWrap/>
            <w:vAlign w:val="center"/>
          </w:tcPr>
          <w:p w14:paraId="0507D7FC" w14:textId="77777777" w:rsidR="00297D19" w:rsidRPr="001C10F4" w:rsidRDefault="00297D19" w:rsidP="00F6123A">
            <w:pPr>
              <w:rPr>
                <w:b/>
                <w:sz w:val="12"/>
                <w:szCs w:val="12"/>
              </w:rPr>
            </w:pPr>
          </w:p>
        </w:tc>
        <w:tc>
          <w:tcPr>
            <w:tcW w:w="0" w:type="auto"/>
            <w:noWrap/>
            <w:vAlign w:val="center"/>
          </w:tcPr>
          <w:p w14:paraId="18F59DDD" w14:textId="77777777" w:rsidR="00297D19" w:rsidRPr="001C10F4" w:rsidRDefault="00297D19" w:rsidP="00F6123A">
            <w:pPr>
              <w:rPr>
                <w:b/>
                <w:sz w:val="12"/>
                <w:szCs w:val="12"/>
              </w:rPr>
            </w:pPr>
          </w:p>
        </w:tc>
        <w:tc>
          <w:tcPr>
            <w:tcW w:w="0" w:type="auto"/>
            <w:noWrap/>
            <w:vAlign w:val="center"/>
          </w:tcPr>
          <w:p w14:paraId="21B5ED6C" w14:textId="77777777" w:rsidR="00297D19" w:rsidRPr="001C10F4" w:rsidRDefault="00297D19" w:rsidP="00F6123A">
            <w:pPr>
              <w:rPr>
                <w:b/>
                <w:sz w:val="12"/>
                <w:szCs w:val="12"/>
              </w:rPr>
            </w:pPr>
          </w:p>
        </w:tc>
        <w:tc>
          <w:tcPr>
            <w:tcW w:w="0" w:type="auto"/>
            <w:noWrap/>
            <w:vAlign w:val="center"/>
          </w:tcPr>
          <w:p w14:paraId="5B61FC4F" w14:textId="77777777" w:rsidR="00297D19" w:rsidRPr="001C10F4" w:rsidRDefault="00297D19" w:rsidP="00F6123A">
            <w:pPr>
              <w:rPr>
                <w:b/>
                <w:sz w:val="12"/>
                <w:szCs w:val="12"/>
              </w:rPr>
            </w:pPr>
          </w:p>
        </w:tc>
      </w:tr>
      <w:tr w:rsidR="00297D19" w:rsidRPr="001C10F4" w14:paraId="458EAA94" w14:textId="77777777" w:rsidTr="00F6123A">
        <w:trPr>
          <w:trHeight w:val="424"/>
          <w:jc w:val="center"/>
        </w:trPr>
        <w:tc>
          <w:tcPr>
            <w:tcW w:w="0" w:type="auto"/>
            <w:noWrap/>
            <w:vAlign w:val="center"/>
          </w:tcPr>
          <w:p w14:paraId="3995DBE6" w14:textId="77777777" w:rsidR="00297D19" w:rsidRPr="001C10F4" w:rsidRDefault="00297D19" w:rsidP="00F6123A">
            <w:pPr>
              <w:rPr>
                <w:b/>
                <w:sz w:val="16"/>
                <w:szCs w:val="16"/>
              </w:rPr>
            </w:pPr>
            <w:r w:rsidRPr="001C10F4">
              <w:rPr>
                <w:b/>
                <w:sz w:val="16"/>
                <w:szCs w:val="16"/>
              </w:rPr>
              <w:t>T4. TS 103 697</w:t>
            </w:r>
          </w:p>
        </w:tc>
        <w:tc>
          <w:tcPr>
            <w:tcW w:w="0" w:type="auto"/>
            <w:noWrap/>
            <w:vAlign w:val="center"/>
          </w:tcPr>
          <w:p w14:paraId="4521D7C7" w14:textId="77777777" w:rsidR="00297D19" w:rsidRPr="001C10F4" w:rsidRDefault="00297D19" w:rsidP="00F6123A">
            <w:pPr>
              <w:rPr>
                <w:b/>
                <w:sz w:val="12"/>
                <w:szCs w:val="12"/>
              </w:rPr>
            </w:pPr>
          </w:p>
        </w:tc>
        <w:tc>
          <w:tcPr>
            <w:tcW w:w="0" w:type="auto"/>
            <w:noWrap/>
            <w:vAlign w:val="center"/>
          </w:tcPr>
          <w:p w14:paraId="3E5FC33C" w14:textId="77777777" w:rsidR="00297D19" w:rsidRPr="001C10F4" w:rsidRDefault="00297D19" w:rsidP="00F6123A">
            <w:pPr>
              <w:rPr>
                <w:b/>
                <w:sz w:val="12"/>
                <w:szCs w:val="12"/>
              </w:rPr>
            </w:pPr>
          </w:p>
        </w:tc>
        <w:tc>
          <w:tcPr>
            <w:tcW w:w="0" w:type="auto"/>
            <w:noWrap/>
            <w:vAlign w:val="center"/>
          </w:tcPr>
          <w:p w14:paraId="7AD1BBBF" w14:textId="77777777" w:rsidR="00297D19" w:rsidRPr="001C10F4" w:rsidRDefault="00297D19" w:rsidP="00F6123A">
            <w:pPr>
              <w:rPr>
                <w:b/>
                <w:sz w:val="12"/>
                <w:szCs w:val="12"/>
              </w:rPr>
            </w:pPr>
          </w:p>
        </w:tc>
        <w:tc>
          <w:tcPr>
            <w:tcW w:w="0" w:type="auto"/>
            <w:noWrap/>
            <w:vAlign w:val="center"/>
          </w:tcPr>
          <w:p w14:paraId="5B1C7E41" w14:textId="77777777" w:rsidR="00297D19" w:rsidRPr="001C10F4" w:rsidRDefault="00297D19" w:rsidP="00F6123A">
            <w:pPr>
              <w:rPr>
                <w:b/>
                <w:sz w:val="12"/>
                <w:szCs w:val="12"/>
              </w:rPr>
            </w:pPr>
          </w:p>
        </w:tc>
        <w:tc>
          <w:tcPr>
            <w:tcW w:w="0" w:type="auto"/>
            <w:noWrap/>
            <w:vAlign w:val="center"/>
          </w:tcPr>
          <w:p w14:paraId="6F2464CB" w14:textId="77777777" w:rsidR="00297D19" w:rsidRPr="001C10F4" w:rsidRDefault="00297D19" w:rsidP="00F6123A">
            <w:pPr>
              <w:rPr>
                <w:b/>
                <w:sz w:val="12"/>
                <w:szCs w:val="12"/>
              </w:rPr>
            </w:pPr>
          </w:p>
        </w:tc>
        <w:tc>
          <w:tcPr>
            <w:tcW w:w="0" w:type="auto"/>
            <w:noWrap/>
            <w:vAlign w:val="center"/>
          </w:tcPr>
          <w:p w14:paraId="623BB023" w14:textId="77777777" w:rsidR="00297D19" w:rsidRPr="001C10F4" w:rsidRDefault="00297D19" w:rsidP="00F6123A">
            <w:pPr>
              <w:rPr>
                <w:b/>
                <w:sz w:val="12"/>
                <w:szCs w:val="12"/>
              </w:rPr>
            </w:pPr>
          </w:p>
        </w:tc>
        <w:tc>
          <w:tcPr>
            <w:tcW w:w="0" w:type="auto"/>
            <w:noWrap/>
            <w:vAlign w:val="center"/>
          </w:tcPr>
          <w:p w14:paraId="26E11A3D" w14:textId="77777777" w:rsidR="00297D19" w:rsidRPr="001C10F4" w:rsidRDefault="00297D19" w:rsidP="00F6123A">
            <w:pPr>
              <w:rPr>
                <w:b/>
                <w:sz w:val="12"/>
                <w:szCs w:val="12"/>
              </w:rPr>
            </w:pPr>
          </w:p>
        </w:tc>
        <w:tc>
          <w:tcPr>
            <w:tcW w:w="0" w:type="auto"/>
            <w:noWrap/>
            <w:vAlign w:val="center"/>
          </w:tcPr>
          <w:p w14:paraId="24B862BD" w14:textId="77777777" w:rsidR="00297D19" w:rsidRPr="001C10F4" w:rsidRDefault="00297D19" w:rsidP="00F6123A">
            <w:pPr>
              <w:rPr>
                <w:b/>
                <w:sz w:val="12"/>
                <w:szCs w:val="12"/>
              </w:rPr>
            </w:pPr>
          </w:p>
        </w:tc>
        <w:tc>
          <w:tcPr>
            <w:tcW w:w="0" w:type="auto"/>
            <w:noWrap/>
            <w:vAlign w:val="center"/>
          </w:tcPr>
          <w:p w14:paraId="50B0B890" w14:textId="77777777" w:rsidR="00297D19" w:rsidRPr="001C10F4" w:rsidRDefault="00297D19" w:rsidP="00F6123A">
            <w:pPr>
              <w:rPr>
                <w:b/>
                <w:sz w:val="12"/>
                <w:szCs w:val="12"/>
              </w:rPr>
            </w:pPr>
          </w:p>
        </w:tc>
        <w:tc>
          <w:tcPr>
            <w:tcW w:w="0" w:type="auto"/>
            <w:noWrap/>
            <w:vAlign w:val="center"/>
          </w:tcPr>
          <w:p w14:paraId="26A5463A" w14:textId="77777777" w:rsidR="00297D19" w:rsidRPr="001C10F4" w:rsidRDefault="00297D19" w:rsidP="00F6123A">
            <w:pPr>
              <w:rPr>
                <w:b/>
                <w:sz w:val="12"/>
                <w:szCs w:val="12"/>
              </w:rPr>
            </w:pPr>
          </w:p>
        </w:tc>
        <w:tc>
          <w:tcPr>
            <w:tcW w:w="0" w:type="auto"/>
            <w:noWrap/>
            <w:vAlign w:val="center"/>
          </w:tcPr>
          <w:p w14:paraId="2D83F7B6" w14:textId="77777777" w:rsidR="00297D19" w:rsidRPr="001C10F4" w:rsidRDefault="00297D19" w:rsidP="00F6123A">
            <w:pPr>
              <w:rPr>
                <w:b/>
                <w:sz w:val="12"/>
                <w:szCs w:val="12"/>
              </w:rPr>
            </w:pPr>
          </w:p>
        </w:tc>
        <w:tc>
          <w:tcPr>
            <w:tcW w:w="0" w:type="auto"/>
            <w:noWrap/>
            <w:vAlign w:val="center"/>
          </w:tcPr>
          <w:p w14:paraId="3AC2D663" w14:textId="77777777" w:rsidR="00297D19" w:rsidRPr="001C10F4" w:rsidRDefault="00297D19" w:rsidP="00F6123A">
            <w:pPr>
              <w:rPr>
                <w:b/>
                <w:sz w:val="12"/>
                <w:szCs w:val="12"/>
              </w:rPr>
            </w:pPr>
          </w:p>
        </w:tc>
        <w:tc>
          <w:tcPr>
            <w:tcW w:w="0" w:type="auto"/>
            <w:noWrap/>
            <w:vAlign w:val="center"/>
          </w:tcPr>
          <w:p w14:paraId="5FA76290" w14:textId="77777777" w:rsidR="00297D19" w:rsidRPr="001C10F4" w:rsidRDefault="00297D19" w:rsidP="00F6123A">
            <w:pPr>
              <w:rPr>
                <w:b/>
                <w:sz w:val="12"/>
                <w:szCs w:val="12"/>
              </w:rPr>
            </w:pPr>
          </w:p>
        </w:tc>
        <w:tc>
          <w:tcPr>
            <w:tcW w:w="0" w:type="auto"/>
            <w:shd w:val="clear" w:color="auto" w:fill="92D050"/>
            <w:noWrap/>
            <w:vAlign w:val="center"/>
          </w:tcPr>
          <w:p w14:paraId="337D1CE8" w14:textId="77777777" w:rsidR="00297D19" w:rsidRPr="001C10F4" w:rsidRDefault="00297D19" w:rsidP="00F6123A">
            <w:pPr>
              <w:rPr>
                <w:b/>
                <w:sz w:val="12"/>
                <w:szCs w:val="12"/>
              </w:rPr>
            </w:pPr>
            <w:r w:rsidRPr="001C10F4">
              <w:rPr>
                <w:b/>
                <w:sz w:val="12"/>
                <w:szCs w:val="12"/>
              </w:rPr>
              <w:t>Start</w:t>
            </w:r>
          </w:p>
        </w:tc>
        <w:tc>
          <w:tcPr>
            <w:tcW w:w="0" w:type="auto"/>
            <w:shd w:val="clear" w:color="auto" w:fill="92D050"/>
            <w:noWrap/>
            <w:vAlign w:val="center"/>
          </w:tcPr>
          <w:p w14:paraId="61CACE04" w14:textId="77777777" w:rsidR="00297D19" w:rsidRPr="001C10F4" w:rsidRDefault="00297D19" w:rsidP="00F6123A">
            <w:pPr>
              <w:rPr>
                <w:b/>
                <w:sz w:val="12"/>
                <w:szCs w:val="12"/>
              </w:rPr>
            </w:pPr>
          </w:p>
        </w:tc>
        <w:tc>
          <w:tcPr>
            <w:tcW w:w="0" w:type="auto"/>
            <w:shd w:val="clear" w:color="auto" w:fill="92D050"/>
            <w:noWrap/>
            <w:vAlign w:val="center"/>
          </w:tcPr>
          <w:p w14:paraId="3C4E5236" w14:textId="77777777" w:rsidR="00297D19" w:rsidRPr="001C10F4" w:rsidRDefault="00297D19" w:rsidP="00F6123A">
            <w:pPr>
              <w:rPr>
                <w:b/>
                <w:sz w:val="12"/>
                <w:szCs w:val="12"/>
              </w:rPr>
            </w:pPr>
          </w:p>
        </w:tc>
        <w:tc>
          <w:tcPr>
            <w:tcW w:w="0" w:type="auto"/>
            <w:shd w:val="clear" w:color="auto" w:fill="92D050"/>
            <w:noWrap/>
            <w:vAlign w:val="center"/>
          </w:tcPr>
          <w:p w14:paraId="23B4A488" w14:textId="77777777" w:rsidR="00297D19" w:rsidRPr="001C10F4" w:rsidRDefault="00297D19" w:rsidP="00F6123A">
            <w:pPr>
              <w:rPr>
                <w:b/>
                <w:sz w:val="12"/>
                <w:szCs w:val="12"/>
              </w:rPr>
            </w:pPr>
          </w:p>
        </w:tc>
        <w:tc>
          <w:tcPr>
            <w:tcW w:w="0" w:type="auto"/>
            <w:shd w:val="clear" w:color="auto" w:fill="92D050"/>
            <w:noWrap/>
            <w:vAlign w:val="center"/>
          </w:tcPr>
          <w:p w14:paraId="6418B0BF" w14:textId="77777777" w:rsidR="00297D19" w:rsidRPr="001C10F4" w:rsidRDefault="00297D19" w:rsidP="00F6123A">
            <w:pPr>
              <w:rPr>
                <w:b/>
                <w:sz w:val="12"/>
                <w:szCs w:val="12"/>
              </w:rPr>
            </w:pPr>
          </w:p>
        </w:tc>
        <w:tc>
          <w:tcPr>
            <w:tcW w:w="0" w:type="auto"/>
            <w:shd w:val="clear" w:color="auto" w:fill="92D050"/>
            <w:noWrap/>
            <w:vAlign w:val="center"/>
          </w:tcPr>
          <w:p w14:paraId="22418A32" w14:textId="77777777" w:rsidR="00297D19" w:rsidRPr="001C10F4" w:rsidRDefault="00297D19" w:rsidP="00F6123A">
            <w:pPr>
              <w:rPr>
                <w:b/>
                <w:sz w:val="12"/>
                <w:szCs w:val="12"/>
              </w:rPr>
            </w:pPr>
          </w:p>
        </w:tc>
        <w:tc>
          <w:tcPr>
            <w:tcW w:w="0" w:type="auto"/>
            <w:shd w:val="clear" w:color="auto" w:fill="92D050"/>
            <w:noWrap/>
            <w:vAlign w:val="center"/>
          </w:tcPr>
          <w:p w14:paraId="475F6ED7" w14:textId="77777777" w:rsidR="00297D19" w:rsidRPr="001C10F4" w:rsidRDefault="00297D19" w:rsidP="00F6123A">
            <w:pPr>
              <w:rPr>
                <w:b/>
                <w:sz w:val="12"/>
                <w:szCs w:val="12"/>
              </w:rPr>
            </w:pPr>
          </w:p>
        </w:tc>
        <w:tc>
          <w:tcPr>
            <w:tcW w:w="0" w:type="auto"/>
            <w:shd w:val="clear" w:color="auto" w:fill="92D050"/>
            <w:noWrap/>
            <w:vAlign w:val="center"/>
          </w:tcPr>
          <w:p w14:paraId="332BFD4E" w14:textId="77777777" w:rsidR="00297D19" w:rsidRPr="001C10F4" w:rsidRDefault="00297D19" w:rsidP="00F6123A">
            <w:pPr>
              <w:rPr>
                <w:b/>
                <w:sz w:val="12"/>
                <w:szCs w:val="12"/>
              </w:rPr>
            </w:pPr>
          </w:p>
        </w:tc>
        <w:tc>
          <w:tcPr>
            <w:tcW w:w="0" w:type="auto"/>
            <w:shd w:val="clear" w:color="auto" w:fill="92D050"/>
            <w:noWrap/>
            <w:vAlign w:val="center"/>
          </w:tcPr>
          <w:p w14:paraId="39A172F3" w14:textId="77777777" w:rsidR="00297D19" w:rsidRPr="001C10F4" w:rsidRDefault="00297D19" w:rsidP="00F6123A">
            <w:pPr>
              <w:rPr>
                <w:b/>
                <w:sz w:val="12"/>
                <w:szCs w:val="12"/>
              </w:rPr>
            </w:pPr>
          </w:p>
        </w:tc>
        <w:tc>
          <w:tcPr>
            <w:tcW w:w="0" w:type="auto"/>
            <w:shd w:val="clear" w:color="auto" w:fill="92D050"/>
            <w:noWrap/>
            <w:vAlign w:val="center"/>
          </w:tcPr>
          <w:p w14:paraId="01C3B769" w14:textId="77777777" w:rsidR="00297D19" w:rsidRPr="001C10F4" w:rsidRDefault="00297D19" w:rsidP="00F6123A">
            <w:pPr>
              <w:rPr>
                <w:b/>
                <w:sz w:val="12"/>
                <w:szCs w:val="12"/>
              </w:rPr>
            </w:pPr>
            <w:r w:rsidRPr="001C10F4">
              <w:rPr>
                <w:b/>
                <w:sz w:val="12"/>
                <w:szCs w:val="12"/>
              </w:rPr>
              <w:t>M</w:t>
            </w:r>
            <w:r>
              <w:rPr>
                <w:b/>
                <w:sz w:val="12"/>
                <w:szCs w:val="12"/>
              </w:rPr>
              <w:t xml:space="preserve"> </w:t>
            </w:r>
            <w:r w:rsidRPr="001C10F4">
              <w:rPr>
                <w:b/>
                <w:sz w:val="12"/>
                <w:szCs w:val="12"/>
              </w:rPr>
              <w:t>4.1</w:t>
            </w:r>
          </w:p>
        </w:tc>
        <w:tc>
          <w:tcPr>
            <w:tcW w:w="0" w:type="auto"/>
            <w:shd w:val="clear" w:color="auto" w:fill="92D050"/>
            <w:noWrap/>
            <w:vAlign w:val="center"/>
          </w:tcPr>
          <w:p w14:paraId="4C5FF689" w14:textId="77777777" w:rsidR="00297D19" w:rsidRPr="001C10F4" w:rsidRDefault="00297D19" w:rsidP="00F6123A">
            <w:pPr>
              <w:rPr>
                <w:b/>
                <w:sz w:val="12"/>
                <w:szCs w:val="12"/>
              </w:rPr>
            </w:pPr>
          </w:p>
        </w:tc>
        <w:tc>
          <w:tcPr>
            <w:tcW w:w="0" w:type="auto"/>
            <w:shd w:val="clear" w:color="auto" w:fill="92D050"/>
            <w:noWrap/>
            <w:vAlign w:val="center"/>
          </w:tcPr>
          <w:p w14:paraId="1881B2E0" w14:textId="77777777" w:rsidR="00297D19" w:rsidRPr="001C10F4" w:rsidRDefault="00297D19" w:rsidP="00F6123A">
            <w:pPr>
              <w:rPr>
                <w:b/>
                <w:sz w:val="12"/>
                <w:szCs w:val="12"/>
              </w:rPr>
            </w:pPr>
          </w:p>
        </w:tc>
        <w:tc>
          <w:tcPr>
            <w:tcW w:w="0" w:type="auto"/>
            <w:shd w:val="clear" w:color="auto" w:fill="92D050"/>
            <w:noWrap/>
            <w:vAlign w:val="center"/>
          </w:tcPr>
          <w:p w14:paraId="42B80255" w14:textId="77777777" w:rsidR="00297D19" w:rsidRPr="001C10F4" w:rsidRDefault="00297D19" w:rsidP="00F6123A">
            <w:pPr>
              <w:rPr>
                <w:b/>
                <w:sz w:val="12"/>
                <w:szCs w:val="12"/>
              </w:rPr>
            </w:pPr>
          </w:p>
        </w:tc>
        <w:tc>
          <w:tcPr>
            <w:tcW w:w="0" w:type="auto"/>
            <w:shd w:val="clear" w:color="auto" w:fill="92D050"/>
            <w:noWrap/>
            <w:vAlign w:val="center"/>
          </w:tcPr>
          <w:p w14:paraId="283E513F" w14:textId="77777777" w:rsidR="00297D19" w:rsidRPr="001C10F4" w:rsidRDefault="00297D19" w:rsidP="00F6123A">
            <w:pPr>
              <w:rPr>
                <w:b/>
                <w:sz w:val="12"/>
                <w:szCs w:val="12"/>
              </w:rPr>
            </w:pPr>
            <w:r w:rsidRPr="001C10F4">
              <w:rPr>
                <w:b/>
                <w:sz w:val="12"/>
                <w:szCs w:val="12"/>
              </w:rPr>
              <w:t>M</w:t>
            </w:r>
            <w:r>
              <w:rPr>
                <w:b/>
                <w:sz w:val="12"/>
                <w:szCs w:val="12"/>
              </w:rPr>
              <w:t xml:space="preserve"> </w:t>
            </w:r>
            <w:r w:rsidRPr="001C10F4">
              <w:rPr>
                <w:b/>
                <w:sz w:val="12"/>
                <w:szCs w:val="12"/>
              </w:rPr>
              <w:t>4.2</w:t>
            </w:r>
          </w:p>
        </w:tc>
        <w:tc>
          <w:tcPr>
            <w:tcW w:w="0" w:type="auto"/>
            <w:shd w:val="clear" w:color="auto" w:fill="00B050"/>
            <w:noWrap/>
            <w:vAlign w:val="center"/>
          </w:tcPr>
          <w:p w14:paraId="79BF939B" w14:textId="77777777" w:rsidR="00297D19" w:rsidRPr="001C10F4" w:rsidRDefault="00297D19" w:rsidP="00F6123A">
            <w:pPr>
              <w:rPr>
                <w:b/>
                <w:sz w:val="12"/>
                <w:szCs w:val="12"/>
              </w:rPr>
            </w:pPr>
            <w:r w:rsidRPr="001C10F4">
              <w:rPr>
                <w:b/>
                <w:sz w:val="12"/>
                <w:szCs w:val="12"/>
              </w:rPr>
              <w:t>M</w:t>
            </w:r>
            <w:r>
              <w:rPr>
                <w:b/>
                <w:sz w:val="12"/>
                <w:szCs w:val="12"/>
              </w:rPr>
              <w:t xml:space="preserve"> </w:t>
            </w:r>
            <w:r w:rsidRPr="001C10F4">
              <w:rPr>
                <w:b/>
                <w:sz w:val="12"/>
                <w:szCs w:val="12"/>
              </w:rPr>
              <w:t>4.3</w:t>
            </w:r>
          </w:p>
        </w:tc>
      </w:tr>
      <w:tr w:rsidR="00297D19" w:rsidRPr="001C10F4" w14:paraId="5173CEB2" w14:textId="77777777" w:rsidTr="00F6123A">
        <w:trPr>
          <w:trHeight w:val="424"/>
          <w:jc w:val="center"/>
        </w:trPr>
        <w:tc>
          <w:tcPr>
            <w:tcW w:w="0" w:type="auto"/>
            <w:noWrap/>
            <w:vAlign w:val="center"/>
          </w:tcPr>
          <w:p w14:paraId="0D32C09E" w14:textId="77777777" w:rsidR="00297D19" w:rsidRPr="001C10F4" w:rsidRDefault="00297D19" w:rsidP="00F6123A">
            <w:pPr>
              <w:rPr>
                <w:b/>
                <w:sz w:val="16"/>
                <w:szCs w:val="16"/>
              </w:rPr>
            </w:pPr>
            <w:r w:rsidRPr="001C10F4">
              <w:rPr>
                <w:b/>
                <w:sz w:val="16"/>
                <w:szCs w:val="16"/>
              </w:rPr>
              <w:t>T5. TS 103 141</w:t>
            </w:r>
          </w:p>
        </w:tc>
        <w:tc>
          <w:tcPr>
            <w:tcW w:w="0" w:type="auto"/>
            <w:noWrap/>
            <w:vAlign w:val="center"/>
          </w:tcPr>
          <w:p w14:paraId="6F14207F" w14:textId="77777777" w:rsidR="00297D19" w:rsidRPr="001C10F4" w:rsidRDefault="00297D19" w:rsidP="00F6123A">
            <w:pPr>
              <w:rPr>
                <w:b/>
                <w:sz w:val="12"/>
                <w:szCs w:val="12"/>
              </w:rPr>
            </w:pPr>
          </w:p>
        </w:tc>
        <w:tc>
          <w:tcPr>
            <w:tcW w:w="0" w:type="auto"/>
            <w:noWrap/>
            <w:vAlign w:val="center"/>
          </w:tcPr>
          <w:p w14:paraId="722FA3B1" w14:textId="77777777" w:rsidR="00297D19" w:rsidRPr="001C10F4" w:rsidRDefault="00297D19" w:rsidP="00F6123A">
            <w:pPr>
              <w:rPr>
                <w:b/>
                <w:sz w:val="12"/>
                <w:szCs w:val="12"/>
              </w:rPr>
            </w:pPr>
          </w:p>
        </w:tc>
        <w:tc>
          <w:tcPr>
            <w:tcW w:w="0" w:type="auto"/>
            <w:noWrap/>
            <w:vAlign w:val="center"/>
          </w:tcPr>
          <w:p w14:paraId="28A7AB5F" w14:textId="77777777" w:rsidR="00297D19" w:rsidRPr="001C10F4" w:rsidRDefault="00297D19" w:rsidP="00F6123A">
            <w:pPr>
              <w:rPr>
                <w:b/>
                <w:sz w:val="12"/>
                <w:szCs w:val="12"/>
              </w:rPr>
            </w:pPr>
          </w:p>
        </w:tc>
        <w:tc>
          <w:tcPr>
            <w:tcW w:w="0" w:type="auto"/>
            <w:noWrap/>
            <w:vAlign w:val="center"/>
          </w:tcPr>
          <w:p w14:paraId="43662EE8" w14:textId="77777777" w:rsidR="00297D19" w:rsidRPr="001C10F4" w:rsidRDefault="00297D19" w:rsidP="00F6123A">
            <w:pPr>
              <w:rPr>
                <w:b/>
                <w:sz w:val="12"/>
                <w:szCs w:val="12"/>
              </w:rPr>
            </w:pPr>
          </w:p>
        </w:tc>
        <w:tc>
          <w:tcPr>
            <w:tcW w:w="0" w:type="auto"/>
            <w:noWrap/>
            <w:vAlign w:val="center"/>
          </w:tcPr>
          <w:p w14:paraId="42225A7D" w14:textId="77777777" w:rsidR="00297D19" w:rsidRPr="001C10F4" w:rsidRDefault="00297D19" w:rsidP="00F6123A">
            <w:pPr>
              <w:rPr>
                <w:b/>
                <w:sz w:val="12"/>
                <w:szCs w:val="12"/>
              </w:rPr>
            </w:pPr>
          </w:p>
        </w:tc>
        <w:tc>
          <w:tcPr>
            <w:tcW w:w="0" w:type="auto"/>
            <w:noWrap/>
            <w:vAlign w:val="center"/>
          </w:tcPr>
          <w:p w14:paraId="3AF64FF1" w14:textId="77777777" w:rsidR="00297D19" w:rsidRPr="001C10F4" w:rsidRDefault="00297D19" w:rsidP="00F6123A">
            <w:pPr>
              <w:rPr>
                <w:b/>
                <w:sz w:val="12"/>
                <w:szCs w:val="12"/>
              </w:rPr>
            </w:pPr>
          </w:p>
        </w:tc>
        <w:tc>
          <w:tcPr>
            <w:tcW w:w="0" w:type="auto"/>
            <w:noWrap/>
            <w:vAlign w:val="center"/>
          </w:tcPr>
          <w:p w14:paraId="1665A4EC" w14:textId="77777777" w:rsidR="00297D19" w:rsidRPr="001C10F4" w:rsidRDefault="00297D19" w:rsidP="00F6123A">
            <w:pPr>
              <w:rPr>
                <w:b/>
                <w:sz w:val="12"/>
                <w:szCs w:val="12"/>
              </w:rPr>
            </w:pPr>
          </w:p>
        </w:tc>
        <w:tc>
          <w:tcPr>
            <w:tcW w:w="0" w:type="auto"/>
            <w:noWrap/>
            <w:vAlign w:val="center"/>
          </w:tcPr>
          <w:p w14:paraId="5474B971" w14:textId="77777777" w:rsidR="00297D19" w:rsidRPr="001C10F4" w:rsidRDefault="00297D19" w:rsidP="00F6123A">
            <w:pPr>
              <w:rPr>
                <w:b/>
                <w:sz w:val="12"/>
                <w:szCs w:val="12"/>
              </w:rPr>
            </w:pPr>
          </w:p>
        </w:tc>
        <w:tc>
          <w:tcPr>
            <w:tcW w:w="0" w:type="auto"/>
            <w:noWrap/>
            <w:vAlign w:val="center"/>
          </w:tcPr>
          <w:p w14:paraId="1CFAF760" w14:textId="77777777" w:rsidR="00297D19" w:rsidRPr="001C10F4" w:rsidRDefault="00297D19" w:rsidP="00F6123A">
            <w:pPr>
              <w:rPr>
                <w:b/>
                <w:sz w:val="12"/>
                <w:szCs w:val="12"/>
              </w:rPr>
            </w:pPr>
          </w:p>
        </w:tc>
        <w:tc>
          <w:tcPr>
            <w:tcW w:w="0" w:type="auto"/>
            <w:noWrap/>
            <w:vAlign w:val="center"/>
          </w:tcPr>
          <w:p w14:paraId="62F0D0C0" w14:textId="77777777" w:rsidR="00297D19" w:rsidRPr="001C10F4" w:rsidRDefault="00297D19" w:rsidP="00F6123A">
            <w:pPr>
              <w:rPr>
                <w:b/>
                <w:sz w:val="12"/>
                <w:szCs w:val="12"/>
              </w:rPr>
            </w:pPr>
          </w:p>
        </w:tc>
        <w:tc>
          <w:tcPr>
            <w:tcW w:w="0" w:type="auto"/>
            <w:noWrap/>
            <w:vAlign w:val="center"/>
          </w:tcPr>
          <w:p w14:paraId="4B853C67" w14:textId="77777777" w:rsidR="00297D19" w:rsidRPr="001C10F4" w:rsidRDefault="00297D19" w:rsidP="00F6123A">
            <w:pPr>
              <w:rPr>
                <w:b/>
                <w:sz w:val="12"/>
                <w:szCs w:val="12"/>
              </w:rPr>
            </w:pPr>
          </w:p>
        </w:tc>
        <w:tc>
          <w:tcPr>
            <w:tcW w:w="0" w:type="auto"/>
            <w:noWrap/>
            <w:vAlign w:val="center"/>
          </w:tcPr>
          <w:p w14:paraId="516B0F69" w14:textId="77777777" w:rsidR="00297D19" w:rsidRPr="001C10F4" w:rsidRDefault="00297D19" w:rsidP="00F6123A">
            <w:pPr>
              <w:rPr>
                <w:b/>
                <w:sz w:val="12"/>
                <w:szCs w:val="12"/>
              </w:rPr>
            </w:pPr>
          </w:p>
        </w:tc>
        <w:tc>
          <w:tcPr>
            <w:tcW w:w="0" w:type="auto"/>
            <w:noWrap/>
            <w:vAlign w:val="center"/>
          </w:tcPr>
          <w:p w14:paraId="133B20BD" w14:textId="77777777" w:rsidR="00297D19" w:rsidRPr="001C10F4" w:rsidRDefault="00297D19" w:rsidP="00F6123A">
            <w:pPr>
              <w:rPr>
                <w:b/>
                <w:sz w:val="12"/>
                <w:szCs w:val="12"/>
              </w:rPr>
            </w:pPr>
          </w:p>
        </w:tc>
        <w:tc>
          <w:tcPr>
            <w:tcW w:w="0" w:type="auto"/>
            <w:shd w:val="clear" w:color="auto" w:fill="92D050"/>
            <w:noWrap/>
            <w:vAlign w:val="center"/>
          </w:tcPr>
          <w:p w14:paraId="5E63B439" w14:textId="77777777" w:rsidR="00297D19" w:rsidRPr="001C10F4" w:rsidRDefault="00297D19" w:rsidP="00F6123A">
            <w:pPr>
              <w:rPr>
                <w:b/>
                <w:sz w:val="12"/>
                <w:szCs w:val="12"/>
              </w:rPr>
            </w:pPr>
            <w:r w:rsidRPr="001C10F4">
              <w:rPr>
                <w:b/>
                <w:sz w:val="12"/>
                <w:szCs w:val="12"/>
              </w:rPr>
              <w:t>Start</w:t>
            </w:r>
          </w:p>
        </w:tc>
        <w:tc>
          <w:tcPr>
            <w:tcW w:w="0" w:type="auto"/>
            <w:shd w:val="clear" w:color="auto" w:fill="92D050"/>
            <w:noWrap/>
            <w:vAlign w:val="center"/>
          </w:tcPr>
          <w:p w14:paraId="3205C613" w14:textId="77777777" w:rsidR="00297D19" w:rsidRPr="001C10F4" w:rsidRDefault="00297D19" w:rsidP="00F6123A">
            <w:pPr>
              <w:rPr>
                <w:b/>
                <w:sz w:val="12"/>
                <w:szCs w:val="12"/>
              </w:rPr>
            </w:pPr>
          </w:p>
        </w:tc>
        <w:tc>
          <w:tcPr>
            <w:tcW w:w="0" w:type="auto"/>
            <w:shd w:val="clear" w:color="auto" w:fill="92D050"/>
            <w:noWrap/>
            <w:vAlign w:val="center"/>
          </w:tcPr>
          <w:p w14:paraId="228C98CD" w14:textId="77777777" w:rsidR="00297D19" w:rsidRPr="001C10F4" w:rsidRDefault="00297D19" w:rsidP="00F6123A">
            <w:pPr>
              <w:rPr>
                <w:b/>
                <w:sz w:val="12"/>
                <w:szCs w:val="12"/>
              </w:rPr>
            </w:pPr>
          </w:p>
        </w:tc>
        <w:tc>
          <w:tcPr>
            <w:tcW w:w="0" w:type="auto"/>
            <w:shd w:val="clear" w:color="auto" w:fill="92D050"/>
            <w:noWrap/>
            <w:vAlign w:val="center"/>
          </w:tcPr>
          <w:p w14:paraId="06CEB868" w14:textId="77777777" w:rsidR="00297D19" w:rsidRPr="001C10F4" w:rsidRDefault="00297D19" w:rsidP="00F6123A">
            <w:pPr>
              <w:rPr>
                <w:b/>
                <w:sz w:val="12"/>
                <w:szCs w:val="12"/>
              </w:rPr>
            </w:pPr>
          </w:p>
        </w:tc>
        <w:tc>
          <w:tcPr>
            <w:tcW w:w="0" w:type="auto"/>
            <w:shd w:val="clear" w:color="auto" w:fill="92D050"/>
            <w:noWrap/>
            <w:vAlign w:val="center"/>
          </w:tcPr>
          <w:p w14:paraId="43852FA5" w14:textId="77777777" w:rsidR="00297D19" w:rsidRPr="001C10F4" w:rsidRDefault="00297D19" w:rsidP="00F6123A">
            <w:pPr>
              <w:rPr>
                <w:b/>
                <w:sz w:val="12"/>
                <w:szCs w:val="12"/>
              </w:rPr>
            </w:pPr>
          </w:p>
        </w:tc>
        <w:tc>
          <w:tcPr>
            <w:tcW w:w="0" w:type="auto"/>
            <w:shd w:val="clear" w:color="auto" w:fill="92D050"/>
            <w:noWrap/>
            <w:vAlign w:val="center"/>
          </w:tcPr>
          <w:p w14:paraId="678199D1" w14:textId="77777777" w:rsidR="00297D19" w:rsidRPr="001C10F4" w:rsidRDefault="00297D19" w:rsidP="00F6123A">
            <w:pPr>
              <w:rPr>
                <w:b/>
                <w:sz w:val="12"/>
                <w:szCs w:val="12"/>
              </w:rPr>
            </w:pPr>
          </w:p>
        </w:tc>
        <w:tc>
          <w:tcPr>
            <w:tcW w:w="0" w:type="auto"/>
            <w:shd w:val="clear" w:color="auto" w:fill="92D050"/>
            <w:noWrap/>
            <w:vAlign w:val="center"/>
          </w:tcPr>
          <w:p w14:paraId="71F6CEB3" w14:textId="77777777" w:rsidR="00297D19" w:rsidRPr="001C10F4" w:rsidRDefault="00297D19" w:rsidP="00F6123A">
            <w:pPr>
              <w:rPr>
                <w:b/>
                <w:sz w:val="12"/>
                <w:szCs w:val="12"/>
              </w:rPr>
            </w:pPr>
          </w:p>
        </w:tc>
        <w:tc>
          <w:tcPr>
            <w:tcW w:w="0" w:type="auto"/>
            <w:shd w:val="clear" w:color="auto" w:fill="92D050"/>
            <w:noWrap/>
            <w:vAlign w:val="center"/>
          </w:tcPr>
          <w:p w14:paraId="246498D3" w14:textId="77777777" w:rsidR="00297D19" w:rsidRPr="001C10F4" w:rsidRDefault="00297D19" w:rsidP="00F6123A">
            <w:pPr>
              <w:rPr>
                <w:b/>
                <w:sz w:val="12"/>
                <w:szCs w:val="12"/>
              </w:rPr>
            </w:pPr>
          </w:p>
        </w:tc>
        <w:tc>
          <w:tcPr>
            <w:tcW w:w="0" w:type="auto"/>
            <w:shd w:val="clear" w:color="auto" w:fill="92D050"/>
            <w:noWrap/>
            <w:vAlign w:val="center"/>
          </w:tcPr>
          <w:p w14:paraId="42478A6E" w14:textId="77777777" w:rsidR="00297D19" w:rsidRPr="001C10F4" w:rsidRDefault="00297D19" w:rsidP="00F6123A">
            <w:pPr>
              <w:rPr>
                <w:b/>
                <w:sz w:val="12"/>
                <w:szCs w:val="12"/>
              </w:rPr>
            </w:pPr>
          </w:p>
        </w:tc>
        <w:tc>
          <w:tcPr>
            <w:tcW w:w="0" w:type="auto"/>
            <w:shd w:val="clear" w:color="auto" w:fill="92D050"/>
            <w:noWrap/>
            <w:vAlign w:val="center"/>
          </w:tcPr>
          <w:p w14:paraId="4D966524" w14:textId="77777777" w:rsidR="00297D19" w:rsidRPr="001C10F4" w:rsidRDefault="00297D19" w:rsidP="00F6123A">
            <w:pPr>
              <w:rPr>
                <w:b/>
                <w:sz w:val="12"/>
                <w:szCs w:val="12"/>
              </w:rPr>
            </w:pPr>
            <w:r w:rsidRPr="001C10F4">
              <w:rPr>
                <w:b/>
                <w:sz w:val="12"/>
                <w:szCs w:val="12"/>
              </w:rPr>
              <w:t>M</w:t>
            </w:r>
            <w:r>
              <w:rPr>
                <w:b/>
                <w:sz w:val="12"/>
                <w:szCs w:val="12"/>
              </w:rPr>
              <w:t xml:space="preserve"> </w:t>
            </w:r>
            <w:r w:rsidRPr="001C10F4">
              <w:rPr>
                <w:b/>
                <w:sz w:val="12"/>
                <w:szCs w:val="12"/>
              </w:rPr>
              <w:t>5.1</w:t>
            </w:r>
          </w:p>
        </w:tc>
        <w:tc>
          <w:tcPr>
            <w:tcW w:w="0" w:type="auto"/>
            <w:shd w:val="clear" w:color="auto" w:fill="92D050"/>
            <w:noWrap/>
            <w:vAlign w:val="center"/>
          </w:tcPr>
          <w:p w14:paraId="1DB30559" w14:textId="77777777" w:rsidR="00297D19" w:rsidRPr="001C10F4" w:rsidRDefault="00297D19" w:rsidP="00F6123A">
            <w:pPr>
              <w:rPr>
                <w:b/>
                <w:sz w:val="12"/>
                <w:szCs w:val="12"/>
              </w:rPr>
            </w:pPr>
          </w:p>
        </w:tc>
        <w:tc>
          <w:tcPr>
            <w:tcW w:w="0" w:type="auto"/>
            <w:shd w:val="clear" w:color="auto" w:fill="92D050"/>
            <w:noWrap/>
            <w:vAlign w:val="center"/>
          </w:tcPr>
          <w:p w14:paraId="77E0F70D" w14:textId="77777777" w:rsidR="00297D19" w:rsidRPr="001C10F4" w:rsidRDefault="00297D19" w:rsidP="00F6123A">
            <w:pPr>
              <w:rPr>
                <w:b/>
                <w:sz w:val="12"/>
                <w:szCs w:val="12"/>
              </w:rPr>
            </w:pPr>
          </w:p>
        </w:tc>
        <w:tc>
          <w:tcPr>
            <w:tcW w:w="0" w:type="auto"/>
            <w:shd w:val="clear" w:color="auto" w:fill="92D050"/>
            <w:noWrap/>
            <w:vAlign w:val="center"/>
          </w:tcPr>
          <w:p w14:paraId="0C72B81E" w14:textId="77777777" w:rsidR="00297D19" w:rsidRPr="001C10F4" w:rsidRDefault="00297D19" w:rsidP="00F6123A">
            <w:pPr>
              <w:rPr>
                <w:b/>
                <w:sz w:val="12"/>
                <w:szCs w:val="12"/>
              </w:rPr>
            </w:pPr>
          </w:p>
        </w:tc>
        <w:tc>
          <w:tcPr>
            <w:tcW w:w="0" w:type="auto"/>
            <w:shd w:val="clear" w:color="auto" w:fill="92D050"/>
            <w:noWrap/>
            <w:vAlign w:val="center"/>
          </w:tcPr>
          <w:p w14:paraId="280E1D42" w14:textId="56E03458" w:rsidR="00297D19" w:rsidRPr="001C10F4" w:rsidRDefault="00297D19" w:rsidP="00F6123A">
            <w:pPr>
              <w:rPr>
                <w:b/>
                <w:sz w:val="12"/>
                <w:szCs w:val="12"/>
              </w:rPr>
            </w:pPr>
            <w:r w:rsidRPr="001C10F4">
              <w:rPr>
                <w:b/>
                <w:sz w:val="12"/>
                <w:szCs w:val="12"/>
              </w:rPr>
              <w:t>M 5.2</w:t>
            </w:r>
          </w:p>
        </w:tc>
        <w:tc>
          <w:tcPr>
            <w:tcW w:w="0" w:type="auto"/>
            <w:shd w:val="clear" w:color="auto" w:fill="00B050"/>
            <w:noWrap/>
            <w:vAlign w:val="center"/>
          </w:tcPr>
          <w:p w14:paraId="408535F5" w14:textId="77777777" w:rsidR="00297D19" w:rsidRPr="001C10F4" w:rsidRDefault="00297D19" w:rsidP="00F6123A">
            <w:pPr>
              <w:rPr>
                <w:b/>
                <w:sz w:val="12"/>
                <w:szCs w:val="12"/>
              </w:rPr>
            </w:pPr>
            <w:r w:rsidRPr="001C10F4">
              <w:rPr>
                <w:b/>
                <w:sz w:val="12"/>
                <w:szCs w:val="12"/>
              </w:rPr>
              <w:t>M</w:t>
            </w:r>
            <w:r>
              <w:rPr>
                <w:b/>
                <w:sz w:val="12"/>
                <w:szCs w:val="12"/>
              </w:rPr>
              <w:t xml:space="preserve"> </w:t>
            </w:r>
            <w:r w:rsidRPr="001C10F4">
              <w:rPr>
                <w:b/>
                <w:sz w:val="12"/>
                <w:szCs w:val="12"/>
              </w:rPr>
              <w:t>5.3</w:t>
            </w:r>
          </w:p>
        </w:tc>
      </w:tr>
      <w:tr w:rsidR="00297D19" w:rsidRPr="001C10F4" w14:paraId="6566A21C" w14:textId="77777777" w:rsidTr="00F6123A">
        <w:trPr>
          <w:trHeight w:val="424"/>
          <w:jc w:val="center"/>
        </w:trPr>
        <w:tc>
          <w:tcPr>
            <w:tcW w:w="0" w:type="auto"/>
            <w:noWrap/>
            <w:vAlign w:val="center"/>
          </w:tcPr>
          <w:p w14:paraId="62CD6292" w14:textId="77777777" w:rsidR="00297D19" w:rsidRPr="001C10F4" w:rsidRDefault="00297D19" w:rsidP="00F6123A">
            <w:pPr>
              <w:rPr>
                <w:b/>
                <w:sz w:val="16"/>
                <w:szCs w:val="16"/>
              </w:rPr>
            </w:pPr>
            <w:r w:rsidRPr="001C10F4">
              <w:rPr>
                <w:b/>
                <w:sz w:val="16"/>
                <w:szCs w:val="16"/>
              </w:rPr>
              <w:t>T6. TS 102 636-8-1</w:t>
            </w:r>
          </w:p>
        </w:tc>
        <w:tc>
          <w:tcPr>
            <w:tcW w:w="0" w:type="auto"/>
            <w:noWrap/>
            <w:vAlign w:val="center"/>
          </w:tcPr>
          <w:p w14:paraId="7C4B680E" w14:textId="77777777" w:rsidR="00297D19" w:rsidRPr="001C10F4" w:rsidRDefault="00297D19" w:rsidP="00F6123A">
            <w:pPr>
              <w:rPr>
                <w:b/>
                <w:sz w:val="12"/>
                <w:szCs w:val="12"/>
              </w:rPr>
            </w:pPr>
          </w:p>
        </w:tc>
        <w:tc>
          <w:tcPr>
            <w:tcW w:w="0" w:type="auto"/>
            <w:noWrap/>
            <w:vAlign w:val="center"/>
          </w:tcPr>
          <w:p w14:paraId="73E3EC4D" w14:textId="77777777" w:rsidR="00297D19" w:rsidRPr="001C10F4" w:rsidRDefault="00297D19" w:rsidP="00F6123A">
            <w:pPr>
              <w:rPr>
                <w:b/>
                <w:sz w:val="12"/>
                <w:szCs w:val="12"/>
              </w:rPr>
            </w:pPr>
          </w:p>
        </w:tc>
        <w:tc>
          <w:tcPr>
            <w:tcW w:w="0" w:type="auto"/>
            <w:noWrap/>
            <w:vAlign w:val="center"/>
          </w:tcPr>
          <w:p w14:paraId="09ED32B2" w14:textId="77777777" w:rsidR="00297D19" w:rsidRPr="001C10F4" w:rsidRDefault="00297D19" w:rsidP="00F6123A">
            <w:pPr>
              <w:rPr>
                <w:b/>
                <w:sz w:val="12"/>
                <w:szCs w:val="12"/>
              </w:rPr>
            </w:pPr>
          </w:p>
        </w:tc>
        <w:tc>
          <w:tcPr>
            <w:tcW w:w="0" w:type="auto"/>
            <w:noWrap/>
            <w:vAlign w:val="center"/>
          </w:tcPr>
          <w:p w14:paraId="6BBE9FB8" w14:textId="77777777" w:rsidR="00297D19" w:rsidRPr="001C10F4" w:rsidRDefault="00297D19" w:rsidP="00F6123A">
            <w:pPr>
              <w:rPr>
                <w:b/>
                <w:sz w:val="12"/>
                <w:szCs w:val="12"/>
              </w:rPr>
            </w:pPr>
          </w:p>
        </w:tc>
        <w:tc>
          <w:tcPr>
            <w:tcW w:w="0" w:type="auto"/>
            <w:noWrap/>
            <w:vAlign w:val="center"/>
          </w:tcPr>
          <w:p w14:paraId="0B023382" w14:textId="77777777" w:rsidR="00297D19" w:rsidRPr="001C10F4" w:rsidRDefault="00297D19" w:rsidP="00F6123A">
            <w:pPr>
              <w:rPr>
                <w:b/>
                <w:sz w:val="12"/>
                <w:szCs w:val="12"/>
              </w:rPr>
            </w:pPr>
          </w:p>
        </w:tc>
        <w:tc>
          <w:tcPr>
            <w:tcW w:w="0" w:type="auto"/>
            <w:noWrap/>
            <w:vAlign w:val="center"/>
          </w:tcPr>
          <w:p w14:paraId="6E7EB7CC" w14:textId="77777777" w:rsidR="00297D19" w:rsidRPr="001C10F4" w:rsidRDefault="00297D19" w:rsidP="00F6123A">
            <w:pPr>
              <w:rPr>
                <w:b/>
                <w:sz w:val="12"/>
                <w:szCs w:val="12"/>
              </w:rPr>
            </w:pPr>
          </w:p>
        </w:tc>
        <w:tc>
          <w:tcPr>
            <w:tcW w:w="0" w:type="auto"/>
            <w:noWrap/>
            <w:vAlign w:val="center"/>
          </w:tcPr>
          <w:p w14:paraId="0E5E0872" w14:textId="77777777" w:rsidR="00297D19" w:rsidRPr="001C10F4" w:rsidRDefault="00297D19" w:rsidP="00F6123A">
            <w:pPr>
              <w:rPr>
                <w:b/>
                <w:sz w:val="12"/>
                <w:szCs w:val="12"/>
              </w:rPr>
            </w:pPr>
          </w:p>
        </w:tc>
        <w:tc>
          <w:tcPr>
            <w:tcW w:w="0" w:type="auto"/>
            <w:noWrap/>
            <w:vAlign w:val="center"/>
          </w:tcPr>
          <w:p w14:paraId="4876B04A" w14:textId="77777777" w:rsidR="00297D19" w:rsidRPr="001C10F4" w:rsidRDefault="00297D19" w:rsidP="00F6123A">
            <w:pPr>
              <w:rPr>
                <w:b/>
                <w:sz w:val="12"/>
                <w:szCs w:val="12"/>
              </w:rPr>
            </w:pPr>
          </w:p>
        </w:tc>
        <w:tc>
          <w:tcPr>
            <w:tcW w:w="0" w:type="auto"/>
            <w:noWrap/>
            <w:vAlign w:val="center"/>
          </w:tcPr>
          <w:p w14:paraId="0C55ED8A" w14:textId="77777777" w:rsidR="00297D19" w:rsidRPr="001C10F4" w:rsidRDefault="00297D19" w:rsidP="00F6123A">
            <w:pPr>
              <w:rPr>
                <w:b/>
                <w:sz w:val="12"/>
                <w:szCs w:val="12"/>
              </w:rPr>
            </w:pPr>
          </w:p>
        </w:tc>
        <w:tc>
          <w:tcPr>
            <w:tcW w:w="0" w:type="auto"/>
            <w:noWrap/>
            <w:vAlign w:val="center"/>
          </w:tcPr>
          <w:p w14:paraId="578674C3" w14:textId="77777777" w:rsidR="00297D19" w:rsidRPr="001C10F4" w:rsidRDefault="00297D19" w:rsidP="00F6123A">
            <w:pPr>
              <w:rPr>
                <w:b/>
                <w:sz w:val="12"/>
                <w:szCs w:val="12"/>
              </w:rPr>
            </w:pPr>
          </w:p>
        </w:tc>
        <w:tc>
          <w:tcPr>
            <w:tcW w:w="0" w:type="auto"/>
            <w:noWrap/>
            <w:vAlign w:val="center"/>
          </w:tcPr>
          <w:p w14:paraId="5C3A4E6E" w14:textId="77777777" w:rsidR="00297D19" w:rsidRPr="001C10F4" w:rsidRDefault="00297D19" w:rsidP="00F6123A">
            <w:pPr>
              <w:rPr>
                <w:b/>
                <w:sz w:val="12"/>
                <w:szCs w:val="12"/>
              </w:rPr>
            </w:pPr>
          </w:p>
        </w:tc>
        <w:tc>
          <w:tcPr>
            <w:tcW w:w="0" w:type="auto"/>
            <w:noWrap/>
            <w:vAlign w:val="center"/>
          </w:tcPr>
          <w:p w14:paraId="43DFB9E3" w14:textId="77777777" w:rsidR="00297D19" w:rsidRPr="001C10F4" w:rsidRDefault="00297D19" w:rsidP="00F6123A">
            <w:pPr>
              <w:rPr>
                <w:b/>
                <w:sz w:val="12"/>
                <w:szCs w:val="12"/>
              </w:rPr>
            </w:pPr>
          </w:p>
        </w:tc>
        <w:tc>
          <w:tcPr>
            <w:tcW w:w="0" w:type="auto"/>
            <w:noWrap/>
            <w:vAlign w:val="center"/>
          </w:tcPr>
          <w:p w14:paraId="78EB10D4" w14:textId="77777777" w:rsidR="00297D19" w:rsidRPr="001C10F4" w:rsidRDefault="00297D19" w:rsidP="00F6123A">
            <w:pPr>
              <w:rPr>
                <w:b/>
                <w:sz w:val="12"/>
                <w:szCs w:val="12"/>
              </w:rPr>
            </w:pPr>
          </w:p>
        </w:tc>
        <w:tc>
          <w:tcPr>
            <w:tcW w:w="0" w:type="auto"/>
            <w:shd w:val="clear" w:color="auto" w:fill="FFFFFF" w:themeFill="background1"/>
            <w:noWrap/>
            <w:vAlign w:val="center"/>
          </w:tcPr>
          <w:p w14:paraId="6CF18D46" w14:textId="77777777" w:rsidR="00297D19" w:rsidRPr="001C10F4" w:rsidRDefault="00297D19" w:rsidP="00F6123A">
            <w:pPr>
              <w:rPr>
                <w:b/>
                <w:sz w:val="12"/>
                <w:szCs w:val="12"/>
              </w:rPr>
            </w:pPr>
          </w:p>
        </w:tc>
        <w:tc>
          <w:tcPr>
            <w:tcW w:w="0" w:type="auto"/>
            <w:shd w:val="clear" w:color="auto" w:fill="FFFFFF" w:themeFill="background1"/>
            <w:noWrap/>
            <w:vAlign w:val="center"/>
          </w:tcPr>
          <w:p w14:paraId="09C5A4CD" w14:textId="77777777" w:rsidR="00297D19" w:rsidRPr="001C10F4" w:rsidRDefault="00297D19" w:rsidP="00F6123A">
            <w:pPr>
              <w:rPr>
                <w:b/>
                <w:sz w:val="12"/>
                <w:szCs w:val="12"/>
              </w:rPr>
            </w:pPr>
          </w:p>
        </w:tc>
        <w:tc>
          <w:tcPr>
            <w:tcW w:w="0" w:type="auto"/>
            <w:shd w:val="clear" w:color="auto" w:fill="92D050"/>
            <w:noWrap/>
            <w:vAlign w:val="center"/>
          </w:tcPr>
          <w:p w14:paraId="7E501560" w14:textId="77777777" w:rsidR="00297D19" w:rsidRPr="001C10F4" w:rsidRDefault="00297D19" w:rsidP="00F6123A">
            <w:pPr>
              <w:rPr>
                <w:b/>
                <w:sz w:val="12"/>
                <w:szCs w:val="12"/>
              </w:rPr>
            </w:pPr>
            <w:r w:rsidRPr="001C10F4">
              <w:rPr>
                <w:b/>
                <w:sz w:val="12"/>
                <w:szCs w:val="12"/>
              </w:rPr>
              <w:t>Start</w:t>
            </w:r>
          </w:p>
        </w:tc>
        <w:tc>
          <w:tcPr>
            <w:tcW w:w="0" w:type="auto"/>
            <w:shd w:val="clear" w:color="auto" w:fill="92D050"/>
            <w:noWrap/>
            <w:vAlign w:val="center"/>
          </w:tcPr>
          <w:p w14:paraId="6150F9F6" w14:textId="77777777" w:rsidR="00297D19" w:rsidRPr="001C10F4" w:rsidRDefault="00297D19" w:rsidP="00F6123A">
            <w:pPr>
              <w:rPr>
                <w:b/>
                <w:sz w:val="12"/>
                <w:szCs w:val="12"/>
              </w:rPr>
            </w:pPr>
          </w:p>
        </w:tc>
        <w:tc>
          <w:tcPr>
            <w:tcW w:w="0" w:type="auto"/>
            <w:shd w:val="clear" w:color="auto" w:fill="92D050"/>
            <w:noWrap/>
            <w:vAlign w:val="center"/>
          </w:tcPr>
          <w:p w14:paraId="7A923665" w14:textId="77777777" w:rsidR="00297D19" w:rsidRPr="001C10F4" w:rsidRDefault="00297D19" w:rsidP="00F6123A">
            <w:pPr>
              <w:rPr>
                <w:b/>
                <w:sz w:val="12"/>
                <w:szCs w:val="12"/>
              </w:rPr>
            </w:pPr>
          </w:p>
        </w:tc>
        <w:tc>
          <w:tcPr>
            <w:tcW w:w="0" w:type="auto"/>
            <w:shd w:val="clear" w:color="auto" w:fill="92D050"/>
            <w:noWrap/>
            <w:vAlign w:val="center"/>
          </w:tcPr>
          <w:p w14:paraId="563DAD56" w14:textId="77777777" w:rsidR="00297D19" w:rsidRPr="001C10F4" w:rsidRDefault="00297D19" w:rsidP="00F6123A">
            <w:pPr>
              <w:rPr>
                <w:b/>
                <w:sz w:val="12"/>
                <w:szCs w:val="12"/>
              </w:rPr>
            </w:pPr>
          </w:p>
        </w:tc>
        <w:tc>
          <w:tcPr>
            <w:tcW w:w="0" w:type="auto"/>
            <w:shd w:val="clear" w:color="auto" w:fill="92D050"/>
            <w:noWrap/>
            <w:vAlign w:val="center"/>
          </w:tcPr>
          <w:p w14:paraId="172FA4C5" w14:textId="77777777" w:rsidR="00297D19" w:rsidRPr="001C10F4" w:rsidRDefault="00297D19" w:rsidP="00F6123A">
            <w:pPr>
              <w:rPr>
                <w:b/>
                <w:sz w:val="12"/>
                <w:szCs w:val="12"/>
              </w:rPr>
            </w:pPr>
          </w:p>
        </w:tc>
        <w:tc>
          <w:tcPr>
            <w:tcW w:w="0" w:type="auto"/>
            <w:shd w:val="clear" w:color="auto" w:fill="92D050"/>
            <w:noWrap/>
            <w:vAlign w:val="center"/>
          </w:tcPr>
          <w:p w14:paraId="19D0DBF5" w14:textId="77777777" w:rsidR="00297D19" w:rsidRPr="001C10F4" w:rsidRDefault="00297D19" w:rsidP="00F6123A">
            <w:pPr>
              <w:rPr>
                <w:b/>
                <w:sz w:val="12"/>
                <w:szCs w:val="12"/>
              </w:rPr>
            </w:pPr>
          </w:p>
        </w:tc>
        <w:tc>
          <w:tcPr>
            <w:tcW w:w="0" w:type="auto"/>
            <w:shd w:val="clear" w:color="auto" w:fill="92D050"/>
            <w:noWrap/>
            <w:vAlign w:val="center"/>
          </w:tcPr>
          <w:p w14:paraId="7C92F6EE" w14:textId="77777777" w:rsidR="00297D19" w:rsidRPr="001C10F4" w:rsidRDefault="00297D19" w:rsidP="00F6123A">
            <w:pPr>
              <w:rPr>
                <w:b/>
                <w:sz w:val="12"/>
                <w:szCs w:val="12"/>
              </w:rPr>
            </w:pPr>
          </w:p>
        </w:tc>
        <w:tc>
          <w:tcPr>
            <w:tcW w:w="0" w:type="auto"/>
            <w:shd w:val="clear" w:color="auto" w:fill="92D050"/>
            <w:noWrap/>
            <w:vAlign w:val="center"/>
          </w:tcPr>
          <w:p w14:paraId="2D17F9C1" w14:textId="77777777" w:rsidR="00297D19" w:rsidRPr="001C10F4" w:rsidRDefault="00297D19" w:rsidP="00F6123A">
            <w:pPr>
              <w:rPr>
                <w:b/>
                <w:sz w:val="12"/>
                <w:szCs w:val="12"/>
              </w:rPr>
            </w:pPr>
            <w:r w:rsidRPr="001C10F4">
              <w:rPr>
                <w:b/>
                <w:sz w:val="12"/>
                <w:szCs w:val="12"/>
              </w:rPr>
              <w:t>M</w:t>
            </w:r>
            <w:r>
              <w:rPr>
                <w:b/>
                <w:sz w:val="12"/>
                <w:szCs w:val="12"/>
              </w:rPr>
              <w:t xml:space="preserve"> </w:t>
            </w:r>
            <w:r w:rsidRPr="001C10F4">
              <w:rPr>
                <w:b/>
                <w:sz w:val="12"/>
                <w:szCs w:val="12"/>
              </w:rPr>
              <w:t>6.1</w:t>
            </w:r>
          </w:p>
        </w:tc>
        <w:tc>
          <w:tcPr>
            <w:tcW w:w="0" w:type="auto"/>
            <w:shd w:val="clear" w:color="auto" w:fill="92D050"/>
            <w:noWrap/>
            <w:vAlign w:val="center"/>
          </w:tcPr>
          <w:p w14:paraId="0BD52D2B" w14:textId="77777777" w:rsidR="00297D19" w:rsidRPr="001C10F4" w:rsidRDefault="00297D19" w:rsidP="00F6123A">
            <w:pPr>
              <w:rPr>
                <w:b/>
                <w:sz w:val="12"/>
                <w:szCs w:val="12"/>
              </w:rPr>
            </w:pPr>
          </w:p>
        </w:tc>
        <w:tc>
          <w:tcPr>
            <w:tcW w:w="0" w:type="auto"/>
            <w:shd w:val="clear" w:color="auto" w:fill="92D050"/>
            <w:noWrap/>
            <w:vAlign w:val="center"/>
          </w:tcPr>
          <w:p w14:paraId="0C328C1D" w14:textId="77777777" w:rsidR="00297D19" w:rsidRPr="001C10F4" w:rsidRDefault="00297D19" w:rsidP="00F6123A">
            <w:pPr>
              <w:rPr>
                <w:b/>
                <w:sz w:val="12"/>
                <w:szCs w:val="12"/>
              </w:rPr>
            </w:pPr>
          </w:p>
        </w:tc>
        <w:tc>
          <w:tcPr>
            <w:tcW w:w="0" w:type="auto"/>
            <w:shd w:val="clear" w:color="auto" w:fill="92D050"/>
            <w:noWrap/>
            <w:vAlign w:val="center"/>
          </w:tcPr>
          <w:p w14:paraId="0A35DE93" w14:textId="77777777" w:rsidR="00297D19" w:rsidRPr="001C10F4" w:rsidRDefault="00297D19" w:rsidP="00F6123A">
            <w:pPr>
              <w:rPr>
                <w:b/>
                <w:sz w:val="12"/>
                <w:szCs w:val="12"/>
              </w:rPr>
            </w:pPr>
          </w:p>
        </w:tc>
        <w:tc>
          <w:tcPr>
            <w:tcW w:w="0" w:type="auto"/>
            <w:shd w:val="clear" w:color="auto" w:fill="92D050"/>
            <w:noWrap/>
            <w:vAlign w:val="center"/>
          </w:tcPr>
          <w:p w14:paraId="4FA85D0E" w14:textId="77777777" w:rsidR="00297D19" w:rsidRPr="001C10F4" w:rsidRDefault="00297D19" w:rsidP="00F6123A">
            <w:pPr>
              <w:rPr>
                <w:b/>
                <w:sz w:val="12"/>
                <w:szCs w:val="12"/>
              </w:rPr>
            </w:pPr>
            <w:r w:rsidRPr="001C10F4">
              <w:rPr>
                <w:b/>
                <w:sz w:val="12"/>
                <w:szCs w:val="12"/>
              </w:rPr>
              <w:t>M</w:t>
            </w:r>
            <w:r>
              <w:rPr>
                <w:b/>
                <w:sz w:val="12"/>
                <w:szCs w:val="12"/>
              </w:rPr>
              <w:t xml:space="preserve"> </w:t>
            </w:r>
            <w:r w:rsidRPr="001C10F4">
              <w:rPr>
                <w:b/>
                <w:sz w:val="12"/>
                <w:szCs w:val="12"/>
              </w:rPr>
              <w:t>6.2</w:t>
            </w:r>
          </w:p>
        </w:tc>
        <w:tc>
          <w:tcPr>
            <w:tcW w:w="0" w:type="auto"/>
            <w:shd w:val="clear" w:color="auto" w:fill="00B050"/>
            <w:noWrap/>
            <w:vAlign w:val="center"/>
          </w:tcPr>
          <w:p w14:paraId="0906D002" w14:textId="77777777" w:rsidR="00297D19" w:rsidRPr="001C10F4" w:rsidRDefault="00297D19" w:rsidP="00F6123A">
            <w:pPr>
              <w:rPr>
                <w:b/>
                <w:sz w:val="12"/>
                <w:szCs w:val="12"/>
              </w:rPr>
            </w:pPr>
            <w:r w:rsidRPr="001C10F4">
              <w:rPr>
                <w:b/>
                <w:sz w:val="12"/>
                <w:szCs w:val="12"/>
              </w:rPr>
              <w:t>M</w:t>
            </w:r>
            <w:r>
              <w:rPr>
                <w:b/>
                <w:sz w:val="12"/>
                <w:szCs w:val="12"/>
              </w:rPr>
              <w:t xml:space="preserve"> </w:t>
            </w:r>
            <w:r w:rsidRPr="001C10F4">
              <w:rPr>
                <w:b/>
                <w:sz w:val="12"/>
                <w:szCs w:val="12"/>
              </w:rPr>
              <w:t>6.3</w:t>
            </w:r>
          </w:p>
        </w:tc>
      </w:tr>
      <w:tr w:rsidR="00297D19" w:rsidRPr="001C10F4" w14:paraId="1CADB297" w14:textId="77777777" w:rsidTr="00F6123A">
        <w:trPr>
          <w:trHeight w:val="424"/>
          <w:jc w:val="center"/>
        </w:trPr>
        <w:tc>
          <w:tcPr>
            <w:tcW w:w="0" w:type="auto"/>
            <w:noWrap/>
            <w:vAlign w:val="center"/>
          </w:tcPr>
          <w:p w14:paraId="2D65EDA8" w14:textId="77777777" w:rsidR="00297D19" w:rsidRPr="001C10F4" w:rsidRDefault="00297D19" w:rsidP="00F6123A">
            <w:pPr>
              <w:rPr>
                <w:b/>
                <w:sz w:val="16"/>
                <w:szCs w:val="16"/>
              </w:rPr>
            </w:pPr>
            <w:r w:rsidRPr="001C10F4">
              <w:rPr>
                <w:b/>
                <w:sz w:val="16"/>
                <w:szCs w:val="16"/>
              </w:rPr>
              <w:t>T7. TS 103 695</w:t>
            </w:r>
          </w:p>
        </w:tc>
        <w:tc>
          <w:tcPr>
            <w:tcW w:w="0" w:type="auto"/>
            <w:noWrap/>
            <w:vAlign w:val="center"/>
          </w:tcPr>
          <w:p w14:paraId="3A5B0592" w14:textId="77777777" w:rsidR="00297D19" w:rsidRPr="001C10F4" w:rsidRDefault="00297D19" w:rsidP="00F6123A">
            <w:pPr>
              <w:rPr>
                <w:b/>
                <w:sz w:val="12"/>
                <w:szCs w:val="12"/>
              </w:rPr>
            </w:pPr>
          </w:p>
        </w:tc>
        <w:tc>
          <w:tcPr>
            <w:tcW w:w="0" w:type="auto"/>
            <w:noWrap/>
            <w:vAlign w:val="center"/>
          </w:tcPr>
          <w:p w14:paraId="50F18D14" w14:textId="77777777" w:rsidR="00297D19" w:rsidRPr="001C10F4" w:rsidRDefault="00297D19" w:rsidP="00F6123A">
            <w:pPr>
              <w:rPr>
                <w:b/>
                <w:sz w:val="12"/>
                <w:szCs w:val="12"/>
              </w:rPr>
            </w:pPr>
          </w:p>
        </w:tc>
        <w:tc>
          <w:tcPr>
            <w:tcW w:w="0" w:type="auto"/>
            <w:noWrap/>
            <w:vAlign w:val="center"/>
          </w:tcPr>
          <w:p w14:paraId="5DBE0657" w14:textId="77777777" w:rsidR="00297D19" w:rsidRPr="001C10F4" w:rsidRDefault="00297D19" w:rsidP="00F6123A">
            <w:pPr>
              <w:rPr>
                <w:b/>
                <w:sz w:val="12"/>
                <w:szCs w:val="12"/>
              </w:rPr>
            </w:pPr>
          </w:p>
        </w:tc>
        <w:tc>
          <w:tcPr>
            <w:tcW w:w="0" w:type="auto"/>
            <w:noWrap/>
            <w:vAlign w:val="center"/>
          </w:tcPr>
          <w:p w14:paraId="5E061BC8" w14:textId="77777777" w:rsidR="00297D19" w:rsidRPr="001C10F4" w:rsidRDefault="00297D19" w:rsidP="00F6123A">
            <w:pPr>
              <w:rPr>
                <w:b/>
                <w:sz w:val="12"/>
                <w:szCs w:val="12"/>
              </w:rPr>
            </w:pPr>
          </w:p>
        </w:tc>
        <w:tc>
          <w:tcPr>
            <w:tcW w:w="0" w:type="auto"/>
            <w:noWrap/>
            <w:vAlign w:val="center"/>
          </w:tcPr>
          <w:p w14:paraId="2B64C23E" w14:textId="77777777" w:rsidR="00297D19" w:rsidRPr="001C10F4" w:rsidRDefault="00297D19" w:rsidP="00F6123A">
            <w:pPr>
              <w:rPr>
                <w:b/>
                <w:sz w:val="12"/>
                <w:szCs w:val="12"/>
              </w:rPr>
            </w:pPr>
          </w:p>
        </w:tc>
        <w:tc>
          <w:tcPr>
            <w:tcW w:w="0" w:type="auto"/>
            <w:noWrap/>
            <w:vAlign w:val="center"/>
          </w:tcPr>
          <w:p w14:paraId="537C7E4B" w14:textId="77777777" w:rsidR="00297D19" w:rsidRPr="001C10F4" w:rsidRDefault="00297D19" w:rsidP="00F6123A">
            <w:pPr>
              <w:rPr>
                <w:b/>
                <w:sz w:val="12"/>
                <w:szCs w:val="12"/>
              </w:rPr>
            </w:pPr>
          </w:p>
        </w:tc>
        <w:tc>
          <w:tcPr>
            <w:tcW w:w="0" w:type="auto"/>
            <w:noWrap/>
            <w:vAlign w:val="center"/>
          </w:tcPr>
          <w:p w14:paraId="6A05DECE" w14:textId="77777777" w:rsidR="00297D19" w:rsidRPr="001C10F4" w:rsidRDefault="00297D19" w:rsidP="00F6123A">
            <w:pPr>
              <w:rPr>
                <w:b/>
                <w:sz w:val="12"/>
                <w:szCs w:val="12"/>
              </w:rPr>
            </w:pPr>
          </w:p>
        </w:tc>
        <w:tc>
          <w:tcPr>
            <w:tcW w:w="0" w:type="auto"/>
            <w:noWrap/>
            <w:vAlign w:val="center"/>
          </w:tcPr>
          <w:p w14:paraId="7E4183B0" w14:textId="77777777" w:rsidR="00297D19" w:rsidRPr="001C10F4" w:rsidRDefault="00297D19" w:rsidP="00F6123A">
            <w:pPr>
              <w:rPr>
                <w:b/>
                <w:sz w:val="12"/>
                <w:szCs w:val="12"/>
              </w:rPr>
            </w:pPr>
          </w:p>
        </w:tc>
        <w:tc>
          <w:tcPr>
            <w:tcW w:w="0" w:type="auto"/>
            <w:noWrap/>
            <w:vAlign w:val="center"/>
          </w:tcPr>
          <w:p w14:paraId="3265E4A2" w14:textId="77777777" w:rsidR="00297D19" w:rsidRPr="001C10F4" w:rsidRDefault="00297D19" w:rsidP="00F6123A">
            <w:pPr>
              <w:rPr>
                <w:b/>
                <w:sz w:val="12"/>
                <w:szCs w:val="12"/>
              </w:rPr>
            </w:pPr>
          </w:p>
        </w:tc>
        <w:tc>
          <w:tcPr>
            <w:tcW w:w="0" w:type="auto"/>
            <w:noWrap/>
            <w:vAlign w:val="center"/>
          </w:tcPr>
          <w:p w14:paraId="0A00F1B2" w14:textId="77777777" w:rsidR="00297D19" w:rsidRPr="001C10F4" w:rsidRDefault="00297D19" w:rsidP="00F6123A">
            <w:pPr>
              <w:rPr>
                <w:b/>
                <w:sz w:val="12"/>
                <w:szCs w:val="12"/>
              </w:rPr>
            </w:pPr>
          </w:p>
        </w:tc>
        <w:tc>
          <w:tcPr>
            <w:tcW w:w="0" w:type="auto"/>
            <w:noWrap/>
            <w:vAlign w:val="center"/>
          </w:tcPr>
          <w:p w14:paraId="61450125" w14:textId="77777777" w:rsidR="00297D19" w:rsidRPr="001C10F4" w:rsidRDefault="00297D19" w:rsidP="00F6123A">
            <w:pPr>
              <w:rPr>
                <w:b/>
                <w:sz w:val="12"/>
                <w:szCs w:val="12"/>
              </w:rPr>
            </w:pPr>
          </w:p>
        </w:tc>
        <w:tc>
          <w:tcPr>
            <w:tcW w:w="0" w:type="auto"/>
            <w:noWrap/>
            <w:vAlign w:val="center"/>
          </w:tcPr>
          <w:p w14:paraId="2F49CD39" w14:textId="77777777" w:rsidR="00297D19" w:rsidRPr="001C10F4" w:rsidRDefault="00297D19" w:rsidP="00F6123A">
            <w:pPr>
              <w:rPr>
                <w:b/>
                <w:sz w:val="12"/>
                <w:szCs w:val="12"/>
              </w:rPr>
            </w:pPr>
          </w:p>
        </w:tc>
        <w:tc>
          <w:tcPr>
            <w:tcW w:w="0" w:type="auto"/>
            <w:noWrap/>
            <w:vAlign w:val="center"/>
          </w:tcPr>
          <w:p w14:paraId="3D52C2F2" w14:textId="77777777" w:rsidR="00297D19" w:rsidRPr="001C10F4" w:rsidRDefault="00297D19" w:rsidP="00F6123A">
            <w:pPr>
              <w:rPr>
                <w:b/>
                <w:sz w:val="12"/>
                <w:szCs w:val="12"/>
              </w:rPr>
            </w:pPr>
          </w:p>
        </w:tc>
        <w:tc>
          <w:tcPr>
            <w:tcW w:w="0" w:type="auto"/>
            <w:shd w:val="clear" w:color="auto" w:fill="FFFFFF" w:themeFill="background1"/>
            <w:noWrap/>
            <w:vAlign w:val="center"/>
          </w:tcPr>
          <w:p w14:paraId="2B0DA372" w14:textId="77777777" w:rsidR="00297D19" w:rsidRPr="001C10F4" w:rsidRDefault="00297D19" w:rsidP="00F6123A">
            <w:pPr>
              <w:rPr>
                <w:b/>
                <w:sz w:val="12"/>
                <w:szCs w:val="12"/>
              </w:rPr>
            </w:pPr>
          </w:p>
        </w:tc>
        <w:tc>
          <w:tcPr>
            <w:tcW w:w="0" w:type="auto"/>
            <w:shd w:val="clear" w:color="auto" w:fill="FFFFFF" w:themeFill="background1"/>
            <w:noWrap/>
            <w:vAlign w:val="center"/>
          </w:tcPr>
          <w:p w14:paraId="4544049C" w14:textId="77777777" w:rsidR="00297D19" w:rsidRPr="001C10F4" w:rsidRDefault="00297D19" w:rsidP="00F6123A">
            <w:pPr>
              <w:rPr>
                <w:b/>
                <w:sz w:val="12"/>
                <w:szCs w:val="12"/>
              </w:rPr>
            </w:pPr>
          </w:p>
        </w:tc>
        <w:tc>
          <w:tcPr>
            <w:tcW w:w="0" w:type="auto"/>
            <w:shd w:val="clear" w:color="auto" w:fill="92D050"/>
            <w:noWrap/>
            <w:vAlign w:val="center"/>
          </w:tcPr>
          <w:p w14:paraId="5D71B75A" w14:textId="77777777" w:rsidR="00297D19" w:rsidRPr="001C10F4" w:rsidRDefault="00297D19" w:rsidP="00F6123A">
            <w:pPr>
              <w:rPr>
                <w:b/>
                <w:sz w:val="12"/>
                <w:szCs w:val="12"/>
              </w:rPr>
            </w:pPr>
            <w:r w:rsidRPr="001C10F4">
              <w:rPr>
                <w:b/>
                <w:sz w:val="12"/>
                <w:szCs w:val="12"/>
              </w:rPr>
              <w:t>Start</w:t>
            </w:r>
          </w:p>
        </w:tc>
        <w:tc>
          <w:tcPr>
            <w:tcW w:w="0" w:type="auto"/>
            <w:shd w:val="clear" w:color="auto" w:fill="92D050"/>
            <w:noWrap/>
            <w:vAlign w:val="center"/>
          </w:tcPr>
          <w:p w14:paraId="6E93DA00" w14:textId="77777777" w:rsidR="00297D19" w:rsidRPr="001C10F4" w:rsidRDefault="00297D19" w:rsidP="00F6123A">
            <w:pPr>
              <w:rPr>
                <w:b/>
                <w:sz w:val="12"/>
                <w:szCs w:val="12"/>
              </w:rPr>
            </w:pPr>
          </w:p>
        </w:tc>
        <w:tc>
          <w:tcPr>
            <w:tcW w:w="0" w:type="auto"/>
            <w:shd w:val="clear" w:color="auto" w:fill="92D050"/>
            <w:noWrap/>
            <w:vAlign w:val="center"/>
          </w:tcPr>
          <w:p w14:paraId="391F17D4" w14:textId="77777777" w:rsidR="00297D19" w:rsidRPr="001C10F4" w:rsidRDefault="00297D19" w:rsidP="00F6123A">
            <w:pPr>
              <w:rPr>
                <w:b/>
                <w:sz w:val="12"/>
                <w:szCs w:val="12"/>
              </w:rPr>
            </w:pPr>
          </w:p>
        </w:tc>
        <w:tc>
          <w:tcPr>
            <w:tcW w:w="0" w:type="auto"/>
            <w:shd w:val="clear" w:color="auto" w:fill="92D050"/>
            <w:noWrap/>
            <w:vAlign w:val="center"/>
          </w:tcPr>
          <w:p w14:paraId="78E1F428" w14:textId="77777777" w:rsidR="00297D19" w:rsidRPr="001C10F4" w:rsidRDefault="00297D19" w:rsidP="00F6123A">
            <w:pPr>
              <w:rPr>
                <w:b/>
                <w:sz w:val="12"/>
                <w:szCs w:val="12"/>
              </w:rPr>
            </w:pPr>
          </w:p>
        </w:tc>
        <w:tc>
          <w:tcPr>
            <w:tcW w:w="0" w:type="auto"/>
            <w:shd w:val="clear" w:color="auto" w:fill="92D050"/>
            <w:noWrap/>
            <w:vAlign w:val="center"/>
          </w:tcPr>
          <w:p w14:paraId="0F60A210" w14:textId="77777777" w:rsidR="00297D19" w:rsidRPr="001C10F4" w:rsidRDefault="00297D19" w:rsidP="00F6123A">
            <w:pPr>
              <w:rPr>
                <w:b/>
                <w:sz w:val="12"/>
                <w:szCs w:val="12"/>
              </w:rPr>
            </w:pPr>
          </w:p>
        </w:tc>
        <w:tc>
          <w:tcPr>
            <w:tcW w:w="0" w:type="auto"/>
            <w:shd w:val="clear" w:color="auto" w:fill="92D050"/>
            <w:noWrap/>
            <w:vAlign w:val="center"/>
          </w:tcPr>
          <w:p w14:paraId="0935F949" w14:textId="77777777" w:rsidR="00297D19" w:rsidRPr="001C10F4" w:rsidRDefault="00297D19" w:rsidP="00F6123A">
            <w:pPr>
              <w:rPr>
                <w:b/>
                <w:sz w:val="12"/>
                <w:szCs w:val="12"/>
              </w:rPr>
            </w:pPr>
          </w:p>
        </w:tc>
        <w:tc>
          <w:tcPr>
            <w:tcW w:w="0" w:type="auto"/>
            <w:shd w:val="clear" w:color="auto" w:fill="92D050"/>
            <w:noWrap/>
            <w:vAlign w:val="center"/>
          </w:tcPr>
          <w:p w14:paraId="76A92535" w14:textId="77777777" w:rsidR="00297D19" w:rsidRPr="001C10F4" w:rsidRDefault="00297D19" w:rsidP="00F6123A">
            <w:pPr>
              <w:rPr>
                <w:b/>
                <w:sz w:val="12"/>
                <w:szCs w:val="12"/>
              </w:rPr>
            </w:pPr>
          </w:p>
        </w:tc>
        <w:tc>
          <w:tcPr>
            <w:tcW w:w="0" w:type="auto"/>
            <w:shd w:val="clear" w:color="auto" w:fill="92D050"/>
            <w:noWrap/>
            <w:vAlign w:val="center"/>
          </w:tcPr>
          <w:p w14:paraId="52054B3A" w14:textId="77777777" w:rsidR="00297D19" w:rsidRPr="001C10F4" w:rsidRDefault="00297D19" w:rsidP="00F6123A">
            <w:pPr>
              <w:rPr>
                <w:b/>
                <w:sz w:val="12"/>
                <w:szCs w:val="12"/>
              </w:rPr>
            </w:pPr>
            <w:r w:rsidRPr="001C10F4">
              <w:rPr>
                <w:b/>
                <w:sz w:val="12"/>
                <w:szCs w:val="12"/>
              </w:rPr>
              <w:t>M</w:t>
            </w:r>
            <w:r>
              <w:rPr>
                <w:b/>
                <w:sz w:val="12"/>
                <w:szCs w:val="12"/>
              </w:rPr>
              <w:t xml:space="preserve"> </w:t>
            </w:r>
            <w:r w:rsidRPr="001C10F4">
              <w:rPr>
                <w:b/>
                <w:sz w:val="12"/>
                <w:szCs w:val="12"/>
              </w:rPr>
              <w:t>7.1</w:t>
            </w:r>
          </w:p>
        </w:tc>
        <w:tc>
          <w:tcPr>
            <w:tcW w:w="0" w:type="auto"/>
            <w:shd w:val="clear" w:color="auto" w:fill="92D050"/>
            <w:noWrap/>
            <w:vAlign w:val="center"/>
          </w:tcPr>
          <w:p w14:paraId="3023DC58" w14:textId="77777777" w:rsidR="00297D19" w:rsidRPr="001C10F4" w:rsidRDefault="00297D19" w:rsidP="00F6123A">
            <w:pPr>
              <w:rPr>
                <w:b/>
                <w:sz w:val="12"/>
                <w:szCs w:val="12"/>
              </w:rPr>
            </w:pPr>
          </w:p>
        </w:tc>
        <w:tc>
          <w:tcPr>
            <w:tcW w:w="0" w:type="auto"/>
            <w:shd w:val="clear" w:color="auto" w:fill="92D050"/>
            <w:noWrap/>
            <w:vAlign w:val="center"/>
          </w:tcPr>
          <w:p w14:paraId="6AC8E180" w14:textId="77777777" w:rsidR="00297D19" w:rsidRPr="001C10F4" w:rsidRDefault="00297D19" w:rsidP="00F6123A">
            <w:pPr>
              <w:rPr>
                <w:b/>
                <w:sz w:val="12"/>
                <w:szCs w:val="12"/>
              </w:rPr>
            </w:pPr>
          </w:p>
        </w:tc>
        <w:tc>
          <w:tcPr>
            <w:tcW w:w="0" w:type="auto"/>
            <w:shd w:val="clear" w:color="auto" w:fill="92D050"/>
            <w:noWrap/>
            <w:vAlign w:val="center"/>
          </w:tcPr>
          <w:p w14:paraId="377FDAEB" w14:textId="77777777" w:rsidR="00297D19" w:rsidRPr="001C10F4" w:rsidRDefault="00297D19" w:rsidP="00F6123A">
            <w:pPr>
              <w:rPr>
                <w:b/>
                <w:sz w:val="12"/>
                <w:szCs w:val="12"/>
              </w:rPr>
            </w:pPr>
          </w:p>
        </w:tc>
        <w:tc>
          <w:tcPr>
            <w:tcW w:w="0" w:type="auto"/>
            <w:shd w:val="clear" w:color="auto" w:fill="92D050"/>
            <w:noWrap/>
            <w:vAlign w:val="center"/>
          </w:tcPr>
          <w:p w14:paraId="3EFE471B" w14:textId="56451FCE" w:rsidR="00297D19" w:rsidRPr="001C10F4" w:rsidRDefault="00297D19" w:rsidP="00F6123A">
            <w:pPr>
              <w:rPr>
                <w:b/>
                <w:sz w:val="12"/>
                <w:szCs w:val="12"/>
              </w:rPr>
            </w:pPr>
            <w:r w:rsidRPr="001C10F4">
              <w:rPr>
                <w:b/>
                <w:sz w:val="12"/>
                <w:szCs w:val="12"/>
              </w:rPr>
              <w:t>M</w:t>
            </w:r>
            <w:r>
              <w:rPr>
                <w:b/>
                <w:sz w:val="12"/>
                <w:szCs w:val="12"/>
              </w:rPr>
              <w:t xml:space="preserve"> </w:t>
            </w:r>
            <w:r w:rsidRPr="001C10F4">
              <w:rPr>
                <w:b/>
                <w:sz w:val="12"/>
                <w:szCs w:val="12"/>
              </w:rPr>
              <w:t>7.</w:t>
            </w:r>
            <w:r w:rsidR="00D00AFB">
              <w:rPr>
                <w:b/>
                <w:sz w:val="12"/>
                <w:szCs w:val="12"/>
              </w:rPr>
              <w:t>2</w:t>
            </w:r>
          </w:p>
        </w:tc>
        <w:tc>
          <w:tcPr>
            <w:tcW w:w="0" w:type="auto"/>
            <w:shd w:val="clear" w:color="auto" w:fill="00B050"/>
            <w:noWrap/>
            <w:vAlign w:val="center"/>
          </w:tcPr>
          <w:p w14:paraId="3BFAB991" w14:textId="5E86563D" w:rsidR="00297D19" w:rsidRPr="001C10F4" w:rsidRDefault="00297D19" w:rsidP="00F6123A">
            <w:pPr>
              <w:rPr>
                <w:b/>
                <w:sz w:val="12"/>
                <w:szCs w:val="12"/>
              </w:rPr>
            </w:pPr>
            <w:r w:rsidRPr="001C10F4">
              <w:rPr>
                <w:b/>
                <w:sz w:val="12"/>
                <w:szCs w:val="12"/>
              </w:rPr>
              <w:t>M</w:t>
            </w:r>
            <w:r>
              <w:rPr>
                <w:b/>
                <w:sz w:val="12"/>
                <w:szCs w:val="12"/>
              </w:rPr>
              <w:t xml:space="preserve"> </w:t>
            </w:r>
            <w:r w:rsidRPr="001C10F4">
              <w:rPr>
                <w:b/>
                <w:sz w:val="12"/>
                <w:szCs w:val="12"/>
              </w:rPr>
              <w:t>7.</w:t>
            </w:r>
            <w:r w:rsidR="00D00AFB">
              <w:rPr>
                <w:b/>
                <w:sz w:val="12"/>
                <w:szCs w:val="12"/>
              </w:rPr>
              <w:t>3</w:t>
            </w:r>
          </w:p>
        </w:tc>
      </w:tr>
    </w:tbl>
    <w:p w14:paraId="27B95423" w14:textId="77777777" w:rsidR="00674D89" w:rsidRDefault="00674D89" w:rsidP="00674D89">
      <w:pPr>
        <w:pStyle w:val="Caption"/>
        <w:keepNext/>
        <w:keepLines/>
        <w:jc w:val="center"/>
      </w:pPr>
    </w:p>
    <w:p w14:paraId="7786F5E0" w14:textId="0F9379EE" w:rsidR="00674D89" w:rsidRDefault="00674D89" w:rsidP="00674D89">
      <w:pPr>
        <w:pStyle w:val="Caption"/>
        <w:keepNext/>
        <w:keepLines/>
        <w:jc w:val="center"/>
      </w:pPr>
      <w:r>
        <w:t>Table 5: Calendar of tasks with milestones (T1 to T7)</w:t>
      </w:r>
    </w:p>
    <w:p w14:paraId="422EF5A9" w14:textId="2A904F3C" w:rsidR="00674D89" w:rsidRDefault="00674D89" w:rsidP="00674D89">
      <w:pPr>
        <w:jc w:val="center"/>
      </w:pPr>
    </w:p>
    <w:p w14:paraId="7D3C853D" w14:textId="15D06A33" w:rsidR="00297D19" w:rsidRPr="00674D89" w:rsidRDefault="00674D89" w:rsidP="00674D89">
      <w:pPr>
        <w:tabs>
          <w:tab w:val="center" w:pos="7001"/>
        </w:tabs>
        <w:sectPr w:rsidR="00297D19" w:rsidRPr="00674D89" w:rsidSect="00FB3A6D">
          <w:pgSz w:w="16838" w:h="11906" w:orient="landscape"/>
          <w:pgMar w:top="1418" w:right="1418" w:bottom="1418" w:left="1418" w:header="709" w:footer="709" w:gutter="0"/>
          <w:cols w:space="708"/>
          <w:docGrid w:linePitch="360"/>
        </w:sectPr>
      </w:pPr>
      <w:r>
        <w:tab/>
      </w:r>
    </w:p>
    <w:p w14:paraId="280BC35A" w14:textId="224F4392" w:rsidR="00410DE8" w:rsidRPr="00670C71" w:rsidRDefault="00410DE8" w:rsidP="0013145B">
      <w:pPr>
        <w:spacing w:before="240"/>
        <w:rPr>
          <w:b/>
          <w:sz w:val="28"/>
          <w:u w:val="single"/>
        </w:rPr>
      </w:pPr>
      <w:r w:rsidRPr="00670C71">
        <w:rPr>
          <w:b/>
          <w:sz w:val="28"/>
          <w:u w:val="single"/>
        </w:rPr>
        <w:lastRenderedPageBreak/>
        <w:t xml:space="preserve">Table </w:t>
      </w:r>
      <w:proofErr w:type="gramStart"/>
      <w:r w:rsidRPr="00670C71">
        <w:rPr>
          <w:b/>
          <w:sz w:val="28"/>
          <w:u w:val="single"/>
        </w:rPr>
        <w:t>6 :</w:t>
      </w:r>
      <w:proofErr w:type="gramEnd"/>
      <w:r w:rsidRPr="00670C71">
        <w:rPr>
          <w:b/>
          <w:sz w:val="28"/>
          <w:u w:val="single"/>
        </w:rPr>
        <w:t xml:space="preserve"> </w:t>
      </w:r>
      <w:r w:rsidRPr="00F72EA1">
        <w:rPr>
          <w:b/>
          <w:sz w:val="28"/>
          <w:u w:val="single"/>
        </w:rPr>
        <w:t>Ta</w:t>
      </w:r>
      <w:r w:rsidRPr="00670C71">
        <w:rPr>
          <w:b/>
          <w:sz w:val="28"/>
          <w:u w:val="single"/>
        </w:rPr>
        <w:t>ble of Milestones/Tasks</w:t>
      </w:r>
      <w:r w:rsidR="00F72EA1">
        <w:rPr>
          <w:b/>
          <w:sz w:val="28"/>
          <w:u w:val="single"/>
        </w:rPr>
        <w:t xml:space="preserve"> &amp;</w:t>
      </w:r>
      <w:r w:rsidR="00F72EA1" w:rsidRPr="00670C71">
        <w:rPr>
          <w:b/>
          <w:sz w:val="28"/>
          <w:u w:val="single"/>
        </w:rPr>
        <w:t xml:space="preserve"> </w:t>
      </w:r>
      <w:r w:rsidR="00F72EA1">
        <w:rPr>
          <w:b/>
          <w:sz w:val="28"/>
          <w:u w:val="single"/>
        </w:rPr>
        <w:t>Budget</w:t>
      </w:r>
    </w:p>
    <w:tbl>
      <w:tblPr>
        <w:tblW w:w="10167" w:type="dxa"/>
        <w:tblLook w:val="04A0" w:firstRow="1" w:lastRow="0" w:firstColumn="1" w:lastColumn="0" w:noHBand="0" w:noVBand="1"/>
      </w:tblPr>
      <w:tblGrid>
        <w:gridCol w:w="1072"/>
        <w:gridCol w:w="4654"/>
        <w:gridCol w:w="1217"/>
        <w:gridCol w:w="1217"/>
        <w:gridCol w:w="2007"/>
      </w:tblGrid>
      <w:tr w:rsidR="00410DE8" w:rsidRPr="00410DE8" w14:paraId="19C1F9EC" w14:textId="77777777" w:rsidTr="00670C71">
        <w:trPr>
          <w:trHeight w:val="302"/>
        </w:trPr>
        <w:tc>
          <w:tcPr>
            <w:tcW w:w="1072" w:type="dxa"/>
            <w:vMerge w:val="restart"/>
            <w:tcBorders>
              <w:top w:val="single" w:sz="8" w:space="0" w:color="auto"/>
              <w:left w:val="single" w:sz="8" w:space="0" w:color="auto"/>
              <w:bottom w:val="single" w:sz="8" w:space="0" w:color="000000"/>
              <w:right w:val="single" w:sz="8" w:space="0" w:color="auto"/>
            </w:tcBorders>
            <w:shd w:val="clear" w:color="000000" w:fill="EDEDED"/>
            <w:vAlign w:val="center"/>
            <w:hideMark/>
          </w:tcPr>
          <w:p w14:paraId="08FB49A6" w14:textId="77777777" w:rsidR="00410DE8" w:rsidRPr="00410DE8" w:rsidRDefault="00410DE8" w:rsidP="00410DE8">
            <w:pPr>
              <w:spacing w:after="0"/>
              <w:rPr>
                <w:rFonts w:cs="Arial"/>
                <w:b/>
                <w:bCs/>
                <w:snapToGrid/>
                <w:color w:val="000000"/>
                <w:lang w:eastAsia="en-GB"/>
              </w:rPr>
            </w:pPr>
            <w:r w:rsidRPr="00410DE8">
              <w:rPr>
                <w:rFonts w:cs="Arial"/>
                <w:b/>
                <w:bCs/>
                <w:snapToGrid/>
                <w:color w:val="000000"/>
                <w:lang w:eastAsia="en-GB"/>
              </w:rPr>
              <w:t>Code</w:t>
            </w:r>
          </w:p>
        </w:tc>
        <w:tc>
          <w:tcPr>
            <w:tcW w:w="4654" w:type="dxa"/>
            <w:vMerge w:val="restart"/>
            <w:tcBorders>
              <w:top w:val="single" w:sz="8" w:space="0" w:color="auto"/>
              <w:left w:val="single" w:sz="8" w:space="0" w:color="auto"/>
              <w:bottom w:val="single" w:sz="8" w:space="0" w:color="000000"/>
              <w:right w:val="single" w:sz="8" w:space="0" w:color="auto"/>
            </w:tcBorders>
            <w:shd w:val="clear" w:color="000000" w:fill="EDEDED"/>
            <w:vAlign w:val="center"/>
            <w:hideMark/>
          </w:tcPr>
          <w:p w14:paraId="2B4513C3" w14:textId="77777777" w:rsidR="00410DE8" w:rsidRPr="00410DE8" w:rsidRDefault="00410DE8" w:rsidP="00410DE8">
            <w:pPr>
              <w:spacing w:after="0"/>
              <w:rPr>
                <w:rFonts w:cs="Arial"/>
                <w:b/>
                <w:bCs/>
                <w:snapToGrid/>
                <w:color w:val="000000"/>
                <w:lang w:eastAsia="en-GB"/>
              </w:rPr>
            </w:pPr>
            <w:r w:rsidRPr="00410DE8">
              <w:rPr>
                <w:rFonts w:cs="Arial"/>
                <w:b/>
                <w:bCs/>
                <w:snapToGrid/>
                <w:color w:val="000000"/>
                <w:lang w:eastAsia="en-GB"/>
              </w:rPr>
              <w:t xml:space="preserve">Task / Milestone </w:t>
            </w:r>
          </w:p>
        </w:tc>
        <w:tc>
          <w:tcPr>
            <w:tcW w:w="2434" w:type="dxa"/>
            <w:gridSpan w:val="2"/>
            <w:tcBorders>
              <w:top w:val="single" w:sz="8" w:space="0" w:color="auto"/>
              <w:left w:val="nil"/>
              <w:bottom w:val="single" w:sz="8" w:space="0" w:color="auto"/>
              <w:right w:val="single" w:sz="8" w:space="0" w:color="000000"/>
            </w:tcBorders>
            <w:shd w:val="clear" w:color="000000" w:fill="EDEDED"/>
            <w:vAlign w:val="center"/>
            <w:hideMark/>
          </w:tcPr>
          <w:p w14:paraId="1413EAFF" w14:textId="77777777" w:rsidR="00410DE8" w:rsidRPr="00410DE8" w:rsidRDefault="00410DE8" w:rsidP="00410DE8">
            <w:pPr>
              <w:spacing w:after="0"/>
              <w:jc w:val="center"/>
              <w:rPr>
                <w:rFonts w:cs="Arial"/>
                <w:b/>
                <w:bCs/>
                <w:snapToGrid/>
                <w:color w:val="000000"/>
                <w:lang w:eastAsia="en-GB"/>
              </w:rPr>
            </w:pPr>
            <w:r w:rsidRPr="00410DE8">
              <w:rPr>
                <w:rFonts w:cs="Arial"/>
                <w:b/>
                <w:bCs/>
                <w:snapToGrid/>
                <w:color w:val="000000"/>
                <w:lang w:eastAsia="en-GB"/>
              </w:rPr>
              <w:t>Target Date</w:t>
            </w:r>
          </w:p>
        </w:tc>
        <w:tc>
          <w:tcPr>
            <w:tcW w:w="2007" w:type="dxa"/>
            <w:vMerge w:val="restart"/>
            <w:tcBorders>
              <w:top w:val="single" w:sz="8" w:space="0" w:color="auto"/>
              <w:left w:val="single" w:sz="8" w:space="0" w:color="auto"/>
              <w:bottom w:val="single" w:sz="4" w:space="0" w:color="auto"/>
              <w:right w:val="single" w:sz="8" w:space="0" w:color="auto"/>
            </w:tcBorders>
            <w:shd w:val="clear" w:color="000000" w:fill="EDEDED"/>
            <w:vAlign w:val="center"/>
            <w:hideMark/>
          </w:tcPr>
          <w:p w14:paraId="5B2AF33B" w14:textId="77777777" w:rsidR="00410DE8" w:rsidRPr="00410DE8" w:rsidRDefault="00410DE8" w:rsidP="00410DE8">
            <w:pPr>
              <w:spacing w:after="0"/>
              <w:jc w:val="center"/>
              <w:rPr>
                <w:rFonts w:cs="Arial"/>
                <w:b/>
                <w:bCs/>
                <w:snapToGrid/>
                <w:color w:val="000000"/>
                <w:lang w:eastAsia="en-GB"/>
              </w:rPr>
            </w:pPr>
            <w:r w:rsidRPr="00410DE8">
              <w:rPr>
                <w:rFonts w:cs="Arial"/>
                <w:b/>
                <w:bCs/>
                <w:snapToGrid/>
                <w:color w:val="000000"/>
                <w:lang w:eastAsia="en-GB"/>
              </w:rPr>
              <w:t>Estimated Cost (EUR)</w:t>
            </w:r>
          </w:p>
        </w:tc>
      </w:tr>
      <w:tr w:rsidR="00410DE8" w:rsidRPr="00410DE8" w14:paraId="21A3AA7C" w14:textId="77777777" w:rsidTr="00670C71">
        <w:trPr>
          <w:trHeight w:val="302"/>
        </w:trPr>
        <w:tc>
          <w:tcPr>
            <w:tcW w:w="1072" w:type="dxa"/>
            <w:vMerge/>
            <w:tcBorders>
              <w:top w:val="single" w:sz="8" w:space="0" w:color="auto"/>
              <w:left w:val="single" w:sz="8" w:space="0" w:color="auto"/>
              <w:bottom w:val="single" w:sz="8" w:space="0" w:color="000000"/>
              <w:right w:val="single" w:sz="8" w:space="0" w:color="auto"/>
            </w:tcBorders>
            <w:vAlign w:val="center"/>
            <w:hideMark/>
          </w:tcPr>
          <w:p w14:paraId="419DA442" w14:textId="77777777" w:rsidR="00410DE8" w:rsidRPr="00410DE8" w:rsidRDefault="00410DE8" w:rsidP="00410DE8">
            <w:pPr>
              <w:spacing w:after="0"/>
              <w:jc w:val="left"/>
              <w:rPr>
                <w:rFonts w:cs="Arial"/>
                <w:b/>
                <w:bCs/>
                <w:snapToGrid/>
                <w:color w:val="000000"/>
                <w:lang w:eastAsia="en-GB"/>
              </w:rPr>
            </w:pPr>
          </w:p>
        </w:tc>
        <w:tc>
          <w:tcPr>
            <w:tcW w:w="4654" w:type="dxa"/>
            <w:vMerge/>
            <w:tcBorders>
              <w:top w:val="single" w:sz="8" w:space="0" w:color="auto"/>
              <w:left w:val="single" w:sz="8" w:space="0" w:color="auto"/>
              <w:bottom w:val="single" w:sz="8" w:space="0" w:color="000000"/>
              <w:right w:val="single" w:sz="8" w:space="0" w:color="auto"/>
            </w:tcBorders>
            <w:vAlign w:val="center"/>
            <w:hideMark/>
          </w:tcPr>
          <w:p w14:paraId="57B3436E" w14:textId="77777777" w:rsidR="00410DE8" w:rsidRPr="00410DE8" w:rsidRDefault="00410DE8" w:rsidP="00410DE8">
            <w:pPr>
              <w:spacing w:after="0"/>
              <w:jc w:val="left"/>
              <w:rPr>
                <w:rFonts w:cs="Arial"/>
                <w:b/>
                <w:bCs/>
                <w:snapToGrid/>
                <w:color w:val="000000"/>
                <w:lang w:eastAsia="en-GB"/>
              </w:rPr>
            </w:pPr>
          </w:p>
        </w:tc>
        <w:tc>
          <w:tcPr>
            <w:tcW w:w="1217" w:type="dxa"/>
            <w:tcBorders>
              <w:top w:val="nil"/>
              <w:left w:val="nil"/>
              <w:bottom w:val="single" w:sz="8" w:space="0" w:color="auto"/>
              <w:right w:val="single" w:sz="8" w:space="0" w:color="auto"/>
            </w:tcBorders>
            <w:shd w:val="clear" w:color="000000" w:fill="EDEDED"/>
            <w:vAlign w:val="center"/>
            <w:hideMark/>
          </w:tcPr>
          <w:p w14:paraId="132EA96E" w14:textId="77777777" w:rsidR="00410DE8" w:rsidRPr="00410DE8" w:rsidRDefault="00410DE8" w:rsidP="00410DE8">
            <w:pPr>
              <w:spacing w:after="0"/>
              <w:jc w:val="center"/>
              <w:rPr>
                <w:rFonts w:cs="Arial"/>
                <w:b/>
                <w:bCs/>
                <w:snapToGrid/>
                <w:color w:val="000000"/>
                <w:lang w:eastAsia="en-GB"/>
              </w:rPr>
            </w:pPr>
            <w:r w:rsidRPr="00410DE8">
              <w:rPr>
                <w:rFonts w:cs="Arial"/>
                <w:b/>
                <w:bCs/>
                <w:snapToGrid/>
                <w:color w:val="000000"/>
                <w:lang w:eastAsia="en-GB"/>
              </w:rPr>
              <w:t>From</w:t>
            </w:r>
          </w:p>
        </w:tc>
        <w:tc>
          <w:tcPr>
            <w:tcW w:w="1217" w:type="dxa"/>
            <w:tcBorders>
              <w:top w:val="nil"/>
              <w:left w:val="nil"/>
              <w:bottom w:val="single" w:sz="8" w:space="0" w:color="auto"/>
              <w:right w:val="single" w:sz="8" w:space="0" w:color="auto"/>
            </w:tcBorders>
            <w:shd w:val="clear" w:color="000000" w:fill="EDEDED"/>
            <w:vAlign w:val="center"/>
            <w:hideMark/>
          </w:tcPr>
          <w:p w14:paraId="0026ABF8" w14:textId="77777777" w:rsidR="00410DE8" w:rsidRPr="00410DE8" w:rsidRDefault="00410DE8" w:rsidP="00410DE8">
            <w:pPr>
              <w:spacing w:after="0"/>
              <w:jc w:val="center"/>
              <w:rPr>
                <w:rFonts w:cs="Arial"/>
                <w:b/>
                <w:bCs/>
                <w:snapToGrid/>
                <w:color w:val="000000"/>
                <w:lang w:eastAsia="en-GB"/>
              </w:rPr>
            </w:pPr>
            <w:r w:rsidRPr="00410DE8">
              <w:rPr>
                <w:rFonts w:cs="Arial"/>
                <w:b/>
                <w:bCs/>
                <w:snapToGrid/>
                <w:color w:val="000000"/>
                <w:lang w:eastAsia="en-GB"/>
              </w:rPr>
              <w:t>To</w:t>
            </w:r>
          </w:p>
        </w:tc>
        <w:tc>
          <w:tcPr>
            <w:tcW w:w="2007" w:type="dxa"/>
            <w:vMerge/>
            <w:tcBorders>
              <w:top w:val="single" w:sz="8" w:space="0" w:color="auto"/>
              <w:left w:val="single" w:sz="8" w:space="0" w:color="auto"/>
              <w:bottom w:val="single" w:sz="4" w:space="0" w:color="auto"/>
              <w:right w:val="single" w:sz="8" w:space="0" w:color="auto"/>
            </w:tcBorders>
            <w:vAlign w:val="center"/>
            <w:hideMark/>
          </w:tcPr>
          <w:p w14:paraId="669FF5C0" w14:textId="77777777" w:rsidR="00410DE8" w:rsidRPr="00410DE8" w:rsidRDefault="00410DE8" w:rsidP="00410DE8">
            <w:pPr>
              <w:spacing w:after="0"/>
              <w:jc w:val="left"/>
              <w:rPr>
                <w:rFonts w:cs="Arial"/>
                <w:b/>
                <w:bCs/>
                <w:snapToGrid/>
                <w:color w:val="000000"/>
                <w:lang w:eastAsia="en-GB"/>
              </w:rPr>
            </w:pPr>
          </w:p>
        </w:tc>
      </w:tr>
      <w:tr w:rsidR="00410DE8" w:rsidRPr="00410DE8" w14:paraId="6D20A96A" w14:textId="77777777" w:rsidTr="00670C71">
        <w:trPr>
          <w:trHeight w:val="302"/>
        </w:trPr>
        <w:tc>
          <w:tcPr>
            <w:tcW w:w="1072" w:type="dxa"/>
            <w:tcBorders>
              <w:top w:val="nil"/>
              <w:left w:val="single" w:sz="8" w:space="0" w:color="auto"/>
              <w:bottom w:val="single" w:sz="8" w:space="0" w:color="auto"/>
              <w:right w:val="single" w:sz="8" w:space="0" w:color="auto"/>
            </w:tcBorders>
            <w:shd w:val="clear" w:color="auto" w:fill="auto"/>
            <w:vAlign w:val="center"/>
            <w:hideMark/>
          </w:tcPr>
          <w:p w14:paraId="1ED00FD8" w14:textId="77777777" w:rsidR="00410DE8" w:rsidRPr="00410DE8" w:rsidRDefault="00410DE8" w:rsidP="00410DE8">
            <w:pPr>
              <w:spacing w:after="0"/>
              <w:jc w:val="center"/>
              <w:rPr>
                <w:rFonts w:cs="Arial"/>
                <w:snapToGrid/>
                <w:color w:val="000000"/>
                <w:lang w:eastAsia="en-GB"/>
              </w:rPr>
            </w:pPr>
            <w:r w:rsidRPr="00410DE8">
              <w:rPr>
                <w:rFonts w:cs="Arial"/>
                <w:snapToGrid/>
                <w:color w:val="000000"/>
                <w:lang w:eastAsia="en-GB"/>
              </w:rPr>
              <w:t> </w:t>
            </w:r>
          </w:p>
        </w:tc>
        <w:tc>
          <w:tcPr>
            <w:tcW w:w="4654" w:type="dxa"/>
            <w:tcBorders>
              <w:top w:val="nil"/>
              <w:left w:val="nil"/>
              <w:bottom w:val="single" w:sz="8" w:space="0" w:color="auto"/>
              <w:right w:val="single" w:sz="8" w:space="0" w:color="auto"/>
            </w:tcBorders>
            <w:shd w:val="clear" w:color="auto" w:fill="auto"/>
            <w:vAlign w:val="center"/>
            <w:hideMark/>
          </w:tcPr>
          <w:p w14:paraId="2EFC9F2C" w14:textId="77777777" w:rsidR="00410DE8" w:rsidRPr="00410DE8" w:rsidRDefault="00410DE8" w:rsidP="00410DE8">
            <w:pPr>
              <w:spacing w:after="0"/>
              <w:jc w:val="left"/>
              <w:rPr>
                <w:rFonts w:cs="Arial"/>
                <w:snapToGrid/>
                <w:color w:val="000000"/>
                <w:lang w:eastAsia="en-GB"/>
              </w:rPr>
            </w:pPr>
            <w:r w:rsidRPr="00410DE8">
              <w:rPr>
                <w:rFonts w:cs="Arial"/>
                <w:snapToGrid/>
                <w:color w:val="000000"/>
                <w:lang w:eastAsia="en-GB"/>
              </w:rPr>
              <w:t>Start of work</w:t>
            </w:r>
          </w:p>
        </w:tc>
        <w:tc>
          <w:tcPr>
            <w:tcW w:w="1217" w:type="dxa"/>
            <w:tcBorders>
              <w:top w:val="nil"/>
              <w:left w:val="nil"/>
              <w:bottom w:val="single" w:sz="8" w:space="0" w:color="auto"/>
              <w:right w:val="single" w:sz="8" w:space="0" w:color="auto"/>
            </w:tcBorders>
            <w:shd w:val="clear" w:color="auto" w:fill="auto"/>
            <w:vAlign w:val="center"/>
            <w:hideMark/>
          </w:tcPr>
          <w:p w14:paraId="2C731C53" w14:textId="77777777" w:rsidR="00410DE8" w:rsidRPr="00410DE8" w:rsidRDefault="00410DE8" w:rsidP="00410DE8">
            <w:pPr>
              <w:spacing w:after="0"/>
              <w:jc w:val="center"/>
              <w:rPr>
                <w:rFonts w:cs="Arial"/>
                <w:snapToGrid/>
                <w:color w:val="000000"/>
                <w:lang w:eastAsia="en-GB"/>
              </w:rPr>
            </w:pPr>
            <w:r w:rsidRPr="00410DE8">
              <w:rPr>
                <w:rFonts w:cs="Arial"/>
                <w:snapToGrid/>
                <w:color w:val="000000"/>
                <w:lang w:eastAsia="en-GB"/>
              </w:rPr>
              <w:t>06/04/2020</w:t>
            </w:r>
          </w:p>
        </w:tc>
        <w:tc>
          <w:tcPr>
            <w:tcW w:w="1217" w:type="dxa"/>
            <w:tcBorders>
              <w:top w:val="nil"/>
              <w:left w:val="nil"/>
              <w:bottom w:val="single" w:sz="8" w:space="0" w:color="auto"/>
              <w:right w:val="single" w:sz="8" w:space="0" w:color="auto"/>
            </w:tcBorders>
            <w:shd w:val="clear" w:color="auto" w:fill="auto"/>
            <w:vAlign w:val="center"/>
            <w:hideMark/>
          </w:tcPr>
          <w:p w14:paraId="57125E9D" w14:textId="77777777" w:rsidR="00410DE8" w:rsidRPr="00410DE8" w:rsidRDefault="00410DE8" w:rsidP="00410DE8">
            <w:pPr>
              <w:spacing w:after="0"/>
              <w:jc w:val="center"/>
              <w:rPr>
                <w:rFonts w:cs="Arial"/>
                <w:snapToGrid/>
                <w:color w:val="000000"/>
                <w:lang w:eastAsia="en-GB"/>
              </w:rPr>
            </w:pPr>
            <w:r w:rsidRPr="00410DE8">
              <w:rPr>
                <w:rFonts w:cs="Arial"/>
                <w:snapToGrid/>
                <w:color w:val="000000"/>
                <w:lang w:eastAsia="en-GB"/>
              </w:rPr>
              <w:t> </w:t>
            </w:r>
          </w:p>
        </w:tc>
        <w:tc>
          <w:tcPr>
            <w:tcW w:w="2007" w:type="dxa"/>
            <w:tcBorders>
              <w:top w:val="single" w:sz="8" w:space="0" w:color="auto"/>
              <w:left w:val="nil"/>
              <w:bottom w:val="single" w:sz="8" w:space="0" w:color="auto"/>
              <w:right w:val="single" w:sz="8" w:space="0" w:color="auto"/>
            </w:tcBorders>
            <w:shd w:val="clear" w:color="auto" w:fill="auto"/>
            <w:vAlign w:val="center"/>
          </w:tcPr>
          <w:p w14:paraId="76C48B4B" w14:textId="0BDFEC12" w:rsidR="00410DE8" w:rsidRPr="00410DE8" w:rsidRDefault="00410DE8">
            <w:pPr>
              <w:spacing w:after="0"/>
              <w:jc w:val="center"/>
              <w:rPr>
                <w:rFonts w:cs="Arial"/>
                <w:snapToGrid/>
                <w:color w:val="000000"/>
                <w:lang w:eastAsia="en-GB"/>
              </w:rPr>
            </w:pPr>
          </w:p>
        </w:tc>
      </w:tr>
      <w:tr w:rsidR="00410DE8" w:rsidRPr="00410DE8" w14:paraId="29525285" w14:textId="77777777" w:rsidTr="00670C71">
        <w:trPr>
          <w:trHeight w:val="811"/>
        </w:trPr>
        <w:tc>
          <w:tcPr>
            <w:tcW w:w="1072" w:type="dxa"/>
            <w:tcBorders>
              <w:top w:val="nil"/>
              <w:left w:val="single" w:sz="8" w:space="0" w:color="auto"/>
              <w:bottom w:val="single" w:sz="8" w:space="0" w:color="auto"/>
              <w:right w:val="single" w:sz="8" w:space="0" w:color="auto"/>
            </w:tcBorders>
            <w:shd w:val="clear" w:color="000000" w:fill="FFF2CC"/>
            <w:vAlign w:val="center"/>
            <w:hideMark/>
          </w:tcPr>
          <w:p w14:paraId="19103A60" w14:textId="77777777" w:rsidR="00410DE8" w:rsidRPr="00410DE8" w:rsidRDefault="00410DE8" w:rsidP="00410DE8">
            <w:pPr>
              <w:spacing w:after="0"/>
              <w:jc w:val="center"/>
              <w:rPr>
                <w:rFonts w:cs="Arial"/>
                <w:snapToGrid/>
                <w:color w:val="000000"/>
                <w:lang w:eastAsia="en-GB"/>
              </w:rPr>
            </w:pPr>
            <w:r w:rsidRPr="00410DE8">
              <w:rPr>
                <w:rFonts w:cs="Arial"/>
                <w:snapToGrid/>
                <w:color w:val="000000"/>
                <w:lang w:eastAsia="en-GB"/>
              </w:rPr>
              <w:t>Milestone A</w:t>
            </w:r>
          </w:p>
        </w:tc>
        <w:tc>
          <w:tcPr>
            <w:tcW w:w="4654" w:type="dxa"/>
            <w:tcBorders>
              <w:top w:val="nil"/>
              <w:left w:val="nil"/>
              <w:bottom w:val="single" w:sz="8" w:space="0" w:color="auto"/>
              <w:right w:val="single" w:sz="8" w:space="0" w:color="auto"/>
            </w:tcBorders>
            <w:shd w:val="clear" w:color="000000" w:fill="FFF2CC"/>
            <w:vAlign w:val="center"/>
            <w:hideMark/>
          </w:tcPr>
          <w:p w14:paraId="1E9C39E3" w14:textId="77777777" w:rsidR="00410DE8" w:rsidRPr="00410DE8" w:rsidRDefault="00410DE8" w:rsidP="00410DE8">
            <w:pPr>
              <w:spacing w:after="0"/>
              <w:jc w:val="left"/>
              <w:rPr>
                <w:rFonts w:cs="Arial"/>
                <w:snapToGrid/>
                <w:color w:val="000000"/>
                <w:lang w:eastAsia="en-GB"/>
              </w:rPr>
            </w:pPr>
            <w:r w:rsidRPr="00410DE8">
              <w:rPr>
                <w:rFonts w:cs="Arial"/>
                <w:snapToGrid/>
                <w:color w:val="000000"/>
                <w:lang w:eastAsia="en-GB"/>
              </w:rPr>
              <w:t>Interim Report 1 to the EC/EFTA to be made available and approved by ETSI Secretariat</w:t>
            </w:r>
            <w:r w:rsidRPr="00410DE8">
              <w:rPr>
                <w:rFonts w:cs="Arial"/>
                <w:snapToGrid/>
                <w:color w:val="000000"/>
                <w:lang w:eastAsia="en-GB"/>
              </w:rPr>
              <w:br/>
              <w:t>Stable Draft of the D1 [TR 103 439] made available to TC ITS</w:t>
            </w:r>
          </w:p>
        </w:tc>
        <w:tc>
          <w:tcPr>
            <w:tcW w:w="1217" w:type="dxa"/>
            <w:tcBorders>
              <w:top w:val="nil"/>
              <w:left w:val="nil"/>
              <w:bottom w:val="single" w:sz="8" w:space="0" w:color="auto"/>
              <w:right w:val="single" w:sz="8" w:space="0" w:color="auto"/>
            </w:tcBorders>
            <w:shd w:val="clear" w:color="000000" w:fill="FFF2CC"/>
            <w:vAlign w:val="center"/>
            <w:hideMark/>
          </w:tcPr>
          <w:p w14:paraId="6A65781A" w14:textId="77777777" w:rsidR="00410DE8" w:rsidRPr="00410DE8" w:rsidRDefault="00410DE8" w:rsidP="00410DE8">
            <w:pPr>
              <w:spacing w:after="0"/>
              <w:jc w:val="center"/>
              <w:rPr>
                <w:rFonts w:cs="Arial"/>
                <w:snapToGrid/>
                <w:color w:val="000000"/>
                <w:lang w:eastAsia="en-GB"/>
              </w:rPr>
            </w:pPr>
            <w:r w:rsidRPr="00410DE8">
              <w:rPr>
                <w:rFonts w:cs="Arial"/>
                <w:snapToGrid/>
                <w:color w:val="000000"/>
                <w:lang w:eastAsia="en-GB"/>
              </w:rPr>
              <w:t> </w:t>
            </w:r>
          </w:p>
        </w:tc>
        <w:tc>
          <w:tcPr>
            <w:tcW w:w="1217" w:type="dxa"/>
            <w:tcBorders>
              <w:top w:val="nil"/>
              <w:left w:val="nil"/>
              <w:bottom w:val="single" w:sz="8" w:space="0" w:color="auto"/>
              <w:right w:val="single" w:sz="8" w:space="0" w:color="auto"/>
            </w:tcBorders>
            <w:shd w:val="clear" w:color="000000" w:fill="FFF2CC"/>
            <w:vAlign w:val="center"/>
            <w:hideMark/>
          </w:tcPr>
          <w:p w14:paraId="51BD77F4" w14:textId="77777777" w:rsidR="00410DE8" w:rsidRPr="00410DE8" w:rsidRDefault="00410DE8" w:rsidP="00410DE8">
            <w:pPr>
              <w:spacing w:after="0"/>
              <w:jc w:val="center"/>
              <w:rPr>
                <w:rFonts w:cs="Arial"/>
                <w:snapToGrid/>
                <w:color w:val="000000"/>
                <w:lang w:eastAsia="en-GB"/>
              </w:rPr>
            </w:pPr>
            <w:r w:rsidRPr="00410DE8">
              <w:rPr>
                <w:rFonts w:cs="Arial"/>
                <w:snapToGrid/>
                <w:color w:val="000000"/>
                <w:lang w:eastAsia="en-GB"/>
              </w:rPr>
              <w:t>30/11/2020</w:t>
            </w:r>
          </w:p>
        </w:tc>
        <w:tc>
          <w:tcPr>
            <w:tcW w:w="2007" w:type="dxa"/>
            <w:tcBorders>
              <w:top w:val="nil"/>
              <w:left w:val="nil"/>
              <w:bottom w:val="nil"/>
              <w:right w:val="single" w:sz="8" w:space="0" w:color="auto"/>
            </w:tcBorders>
            <w:shd w:val="clear" w:color="000000" w:fill="FFF2CC"/>
            <w:vAlign w:val="center"/>
          </w:tcPr>
          <w:p w14:paraId="6CAFA4CE" w14:textId="28701608" w:rsidR="00410DE8" w:rsidRPr="00410DE8" w:rsidRDefault="00410DE8">
            <w:pPr>
              <w:spacing w:after="0"/>
              <w:jc w:val="center"/>
              <w:rPr>
                <w:rFonts w:cs="Arial"/>
                <w:snapToGrid/>
                <w:color w:val="000000"/>
                <w:lang w:eastAsia="en-GB"/>
              </w:rPr>
            </w:pPr>
          </w:p>
        </w:tc>
      </w:tr>
      <w:tr w:rsidR="00410DE8" w:rsidRPr="00410DE8" w14:paraId="0DC2E419" w14:textId="77777777" w:rsidTr="00670C71">
        <w:trPr>
          <w:trHeight w:val="302"/>
        </w:trPr>
        <w:tc>
          <w:tcPr>
            <w:tcW w:w="1072" w:type="dxa"/>
            <w:tcBorders>
              <w:top w:val="nil"/>
              <w:left w:val="single" w:sz="8" w:space="0" w:color="auto"/>
              <w:bottom w:val="single" w:sz="8" w:space="0" w:color="auto"/>
              <w:right w:val="single" w:sz="8" w:space="0" w:color="auto"/>
            </w:tcBorders>
            <w:shd w:val="clear" w:color="auto" w:fill="auto"/>
            <w:vAlign w:val="center"/>
            <w:hideMark/>
          </w:tcPr>
          <w:p w14:paraId="56349082" w14:textId="77777777" w:rsidR="00410DE8" w:rsidRPr="00410DE8" w:rsidRDefault="00410DE8" w:rsidP="00410DE8">
            <w:pPr>
              <w:spacing w:after="0"/>
              <w:jc w:val="center"/>
              <w:rPr>
                <w:rFonts w:cs="Arial"/>
                <w:snapToGrid/>
                <w:color w:val="000000"/>
                <w:lang w:eastAsia="en-GB"/>
              </w:rPr>
            </w:pPr>
            <w:r w:rsidRPr="00410DE8">
              <w:rPr>
                <w:rFonts w:cs="Arial"/>
                <w:snapToGrid/>
                <w:color w:val="000000"/>
                <w:lang w:eastAsia="en-GB"/>
              </w:rPr>
              <w:t>T1</w:t>
            </w:r>
          </w:p>
        </w:tc>
        <w:tc>
          <w:tcPr>
            <w:tcW w:w="4654" w:type="dxa"/>
            <w:tcBorders>
              <w:top w:val="nil"/>
              <w:left w:val="nil"/>
              <w:bottom w:val="single" w:sz="8" w:space="0" w:color="auto"/>
              <w:right w:val="single" w:sz="8" w:space="0" w:color="auto"/>
            </w:tcBorders>
            <w:shd w:val="clear" w:color="auto" w:fill="auto"/>
            <w:vAlign w:val="center"/>
            <w:hideMark/>
          </w:tcPr>
          <w:p w14:paraId="39989D0D" w14:textId="77777777" w:rsidR="00410DE8" w:rsidRPr="00410DE8" w:rsidRDefault="00410DE8" w:rsidP="00410DE8">
            <w:pPr>
              <w:spacing w:after="0"/>
              <w:jc w:val="left"/>
              <w:rPr>
                <w:rFonts w:cs="Arial"/>
                <w:snapToGrid/>
                <w:color w:val="000000"/>
                <w:lang w:eastAsia="en-GB"/>
              </w:rPr>
            </w:pPr>
            <w:r w:rsidRPr="00410DE8">
              <w:rPr>
                <w:rFonts w:cs="Arial"/>
                <w:snapToGrid/>
                <w:color w:val="000000"/>
                <w:lang w:eastAsia="en-GB"/>
              </w:rPr>
              <w:t>STF Leadership</w:t>
            </w:r>
          </w:p>
        </w:tc>
        <w:tc>
          <w:tcPr>
            <w:tcW w:w="1217" w:type="dxa"/>
            <w:tcBorders>
              <w:top w:val="nil"/>
              <w:left w:val="nil"/>
              <w:bottom w:val="single" w:sz="8" w:space="0" w:color="auto"/>
              <w:right w:val="single" w:sz="8" w:space="0" w:color="auto"/>
            </w:tcBorders>
            <w:shd w:val="clear" w:color="auto" w:fill="auto"/>
            <w:vAlign w:val="center"/>
            <w:hideMark/>
          </w:tcPr>
          <w:p w14:paraId="2ECDBCB0" w14:textId="77777777" w:rsidR="00410DE8" w:rsidRPr="00410DE8" w:rsidRDefault="00410DE8" w:rsidP="00410DE8">
            <w:pPr>
              <w:spacing w:after="0"/>
              <w:jc w:val="center"/>
              <w:rPr>
                <w:rFonts w:cs="Arial"/>
                <w:snapToGrid/>
                <w:color w:val="000000"/>
                <w:lang w:eastAsia="en-GB"/>
              </w:rPr>
            </w:pPr>
            <w:r w:rsidRPr="00410DE8">
              <w:rPr>
                <w:rFonts w:cs="Arial"/>
                <w:snapToGrid/>
                <w:color w:val="000000"/>
                <w:lang w:eastAsia="en-GB"/>
              </w:rPr>
              <w:t>06/04/2020</w:t>
            </w:r>
          </w:p>
        </w:tc>
        <w:tc>
          <w:tcPr>
            <w:tcW w:w="1217" w:type="dxa"/>
            <w:tcBorders>
              <w:top w:val="nil"/>
              <w:left w:val="nil"/>
              <w:bottom w:val="single" w:sz="8" w:space="0" w:color="auto"/>
              <w:right w:val="single" w:sz="8" w:space="0" w:color="auto"/>
            </w:tcBorders>
            <w:shd w:val="clear" w:color="auto" w:fill="auto"/>
            <w:vAlign w:val="center"/>
            <w:hideMark/>
          </w:tcPr>
          <w:p w14:paraId="25CC71EC" w14:textId="77777777" w:rsidR="00410DE8" w:rsidRPr="00410DE8" w:rsidRDefault="00410DE8" w:rsidP="00410DE8">
            <w:pPr>
              <w:spacing w:after="0"/>
              <w:jc w:val="center"/>
              <w:rPr>
                <w:rFonts w:cs="Arial"/>
                <w:snapToGrid/>
                <w:color w:val="000000"/>
                <w:lang w:eastAsia="en-GB"/>
              </w:rPr>
            </w:pPr>
            <w:r w:rsidRPr="00410DE8">
              <w:rPr>
                <w:rFonts w:cs="Arial"/>
                <w:snapToGrid/>
                <w:color w:val="000000"/>
                <w:lang w:eastAsia="en-GB"/>
              </w:rPr>
              <w:t>31/05/2022</w:t>
            </w:r>
          </w:p>
        </w:tc>
        <w:tc>
          <w:tcPr>
            <w:tcW w:w="2007" w:type="dxa"/>
            <w:tcBorders>
              <w:top w:val="single" w:sz="8" w:space="0" w:color="auto"/>
              <w:left w:val="nil"/>
              <w:bottom w:val="single" w:sz="8" w:space="0" w:color="auto"/>
              <w:right w:val="single" w:sz="8" w:space="0" w:color="auto"/>
            </w:tcBorders>
            <w:shd w:val="clear" w:color="auto" w:fill="auto"/>
            <w:vAlign w:val="center"/>
            <w:hideMark/>
          </w:tcPr>
          <w:p w14:paraId="2F3B373D" w14:textId="77777777" w:rsidR="00410DE8" w:rsidRPr="00410DE8" w:rsidRDefault="00410DE8">
            <w:pPr>
              <w:spacing w:after="0"/>
              <w:jc w:val="center"/>
              <w:rPr>
                <w:rFonts w:cs="Arial"/>
                <w:snapToGrid/>
                <w:color w:val="000000"/>
                <w:lang w:eastAsia="en-GB"/>
              </w:rPr>
            </w:pPr>
            <w:r w:rsidRPr="00410DE8">
              <w:rPr>
                <w:rFonts w:cs="Arial"/>
                <w:snapToGrid/>
                <w:color w:val="000000"/>
                <w:lang w:eastAsia="en-GB"/>
              </w:rPr>
              <w:t>79 000</w:t>
            </w:r>
          </w:p>
        </w:tc>
      </w:tr>
      <w:tr w:rsidR="00410DE8" w:rsidRPr="00410DE8" w14:paraId="278FEE27" w14:textId="77777777" w:rsidTr="00670C71">
        <w:trPr>
          <w:trHeight w:val="302"/>
        </w:trPr>
        <w:tc>
          <w:tcPr>
            <w:tcW w:w="1072" w:type="dxa"/>
            <w:tcBorders>
              <w:top w:val="nil"/>
              <w:left w:val="single" w:sz="8" w:space="0" w:color="auto"/>
              <w:bottom w:val="single" w:sz="8" w:space="0" w:color="auto"/>
              <w:right w:val="single" w:sz="8" w:space="0" w:color="auto"/>
            </w:tcBorders>
            <w:shd w:val="clear" w:color="auto" w:fill="auto"/>
            <w:vAlign w:val="center"/>
            <w:hideMark/>
          </w:tcPr>
          <w:p w14:paraId="08B54AC2" w14:textId="77777777" w:rsidR="00410DE8" w:rsidRPr="00410DE8" w:rsidRDefault="00410DE8" w:rsidP="00410DE8">
            <w:pPr>
              <w:spacing w:after="0"/>
              <w:jc w:val="center"/>
              <w:rPr>
                <w:rFonts w:cs="Arial"/>
                <w:snapToGrid/>
                <w:color w:val="000000"/>
                <w:lang w:eastAsia="en-GB"/>
              </w:rPr>
            </w:pPr>
            <w:r w:rsidRPr="00410DE8">
              <w:rPr>
                <w:rFonts w:cs="Arial"/>
                <w:snapToGrid/>
                <w:color w:val="000000"/>
                <w:lang w:eastAsia="en-GB"/>
              </w:rPr>
              <w:t>T2</w:t>
            </w:r>
          </w:p>
        </w:tc>
        <w:tc>
          <w:tcPr>
            <w:tcW w:w="4654" w:type="dxa"/>
            <w:tcBorders>
              <w:top w:val="nil"/>
              <w:left w:val="nil"/>
              <w:bottom w:val="single" w:sz="8" w:space="0" w:color="auto"/>
              <w:right w:val="single" w:sz="8" w:space="0" w:color="auto"/>
            </w:tcBorders>
            <w:shd w:val="clear" w:color="auto" w:fill="auto"/>
            <w:vAlign w:val="center"/>
            <w:hideMark/>
          </w:tcPr>
          <w:p w14:paraId="2E01A661" w14:textId="77777777" w:rsidR="00410DE8" w:rsidRPr="00410DE8" w:rsidRDefault="00410DE8" w:rsidP="00410DE8">
            <w:pPr>
              <w:spacing w:after="0"/>
              <w:jc w:val="left"/>
              <w:rPr>
                <w:rFonts w:cs="Arial"/>
                <w:snapToGrid/>
                <w:color w:val="000000"/>
                <w:lang w:eastAsia="en-GB"/>
              </w:rPr>
            </w:pPr>
            <w:r w:rsidRPr="00410DE8">
              <w:rPr>
                <w:rFonts w:cs="Arial"/>
                <w:snapToGrid/>
                <w:color w:val="000000"/>
                <w:lang w:eastAsia="en-GB"/>
              </w:rPr>
              <w:t>MCO Study D1 and Produce the deliverable D1 [TR 103 439]</w:t>
            </w:r>
          </w:p>
        </w:tc>
        <w:tc>
          <w:tcPr>
            <w:tcW w:w="1217" w:type="dxa"/>
            <w:tcBorders>
              <w:top w:val="nil"/>
              <w:left w:val="nil"/>
              <w:bottom w:val="single" w:sz="8" w:space="0" w:color="auto"/>
              <w:right w:val="single" w:sz="8" w:space="0" w:color="auto"/>
            </w:tcBorders>
            <w:shd w:val="clear" w:color="auto" w:fill="auto"/>
            <w:vAlign w:val="center"/>
            <w:hideMark/>
          </w:tcPr>
          <w:p w14:paraId="1058B008" w14:textId="77777777" w:rsidR="00410DE8" w:rsidRPr="00410DE8" w:rsidRDefault="00410DE8" w:rsidP="00410DE8">
            <w:pPr>
              <w:spacing w:after="0"/>
              <w:jc w:val="center"/>
              <w:rPr>
                <w:rFonts w:cs="Arial"/>
                <w:snapToGrid/>
                <w:color w:val="000000"/>
                <w:lang w:eastAsia="en-GB"/>
              </w:rPr>
            </w:pPr>
            <w:r w:rsidRPr="00410DE8">
              <w:rPr>
                <w:rFonts w:cs="Arial"/>
                <w:snapToGrid/>
                <w:color w:val="000000"/>
                <w:lang w:eastAsia="en-GB"/>
              </w:rPr>
              <w:t>06/04/2020</w:t>
            </w:r>
          </w:p>
        </w:tc>
        <w:tc>
          <w:tcPr>
            <w:tcW w:w="1217" w:type="dxa"/>
            <w:tcBorders>
              <w:top w:val="nil"/>
              <w:left w:val="nil"/>
              <w:bottom w:val="single" w:sz="8" w:space="0" w:color="auto"/>
              <w:right w:val="single" w:sz="8" w:space="0" w:color="auto"/>
            </w:tcBorders>
            <w:shd w:val="clear" w:color="auto" w:fill="auto"/>
            <w:vAlign w:val="center"/>
            <w:hideMark/>
          </w:tcPr>
          <w:p w14:paraId="3565DFC0" w14:textId="77777777" w:rsidR="00410DE8" w:rsidRPr="00410DE8" w:rsidRDefault="00410DE8" w:rsidP="00410DE8">
            <w:pPr>
              <w:spacing w:after="0"/>
              <w:jc w:val="center"/>
              <w:rPr>
                <w:rFonts w:cs="Arial"/>
                <w:snapToGrid/>
                <w:color w:val="000000"/>
                <w:lang w:eastAsia="en-GB"/>
              </w:rPr>
            </w:pPr>
            <w:r w:rsidRPr="00410DE8">
              <w:rPr>
                <w:rFonts w:cs="Arial"/>
                <w:snapToGrid/>
                <w:color w:val="000000"/>
                <w:lang w:eastAsia="en-GB"/>
              </w:rPr>
              <w:t>30/04/2021</w:t>
            </w:r>
          </w:p>
        </w:tc>
        <w:tc>
          <w:tcPr>
            <w:tcW w:w="2007" w:type="dxa"/>
            <w:tcBorders>
              <w:top w:val="nil"/>
              <w:left w:val="nil"/>
              <w:bottom w:val="single" w:sz="8" w:space="0" w:color="auto"/>
              <w:right w:val="single" w:sz="8" w:space="0" w:color="auto"/>
            </w:tcBorders>
            <w:shd w:val="clear" w:color="auto" w:fill="auto"/>
            <w:vAlign w:val="center"/>
            <w:hideMark/>
          </w:tcPr>
          <w:p w14:paraId="20458F1C" w14:textId="77777777" w:rsidR="00410DE8" w:rsidRPr="00410DE8" w:rsidRDefault="00410DE8">
            <w:pPr>
              <w:spacing w:after="0"/>
              <w:jc w:val="center"/>
              <w:rPr>
                <w:rFonts w:cs="Arial"/>
                <w:snapToGrid/>
                <w:color w:val="000000"/>
                <w:lang w:eastAsia="en-GB"/>
              </w:rPr>
            </w:pPr>
            <w:r w:rsidRPr="00410DE8">
              <w:rPr>
                <w:rFonts w:cs="Arial"/>
                <w:snapToGrid/>
                <w:color w:val="000000"/>
                <w:lang w:eastAsia="en-GB"/>
              </w:rPr>
              <w:t>155 000</w:t>
            </w:r>
          </w:p>
        </w:tc>
      </w:tr>
      <w:tr w:rsidR="00410DE8" w:rsidRPr="00410DE8" w14:paraId="3B677CC9" w14:textId="77777777" w:rsidTr="00670C71">
        <w:trPr>
          <w:trHeight w:val="1078"/>
        </w:trPr>
        <w:tc>
          <w:tcPr>
            <w:tcW w:w="1072" w:type="dxa"/>
            <w:tcBorders>
              <w:top w:val="nil"/>
              <w:left w:val="single" w:sz="8" w:space="0" w:color="auto"/>
              <w:bottom w:val="single" w:sz="8" w:space="0" w:color="auto"/>
              <w:right w:val="single" w:sz="8" w:space="0" w:color="auto"/>
            </w:tcBorders>
            <w:shd w:val="clear" w:color="000000" w:fill="FFF2CC"/>
            <w:vAlign w:val="center"/>
            <w:hideMark/>
          </w:tcPr>
          <w:p w14:paraId="57B024DC" w14:textId="77777777" w:rsidR="00410DE8" w:rsidRPr="00410DE8" w:rsidRDefault="00410DE8" w:rsidP="00410DE8">
            <w:pPr>
              <w:spacing w:after="0"/>
              <w:jc w:val="center"/>
              <w:rPr>
                <w:rFonts w:cs="Arial"/>
                <w:snapToGrid/>
                <w:color w:val="000000"/>
                <w:lang w:eastAsia="en-GB"/>
              </w:rPr>
            </w:pPr>
            <w:r w:rsidRPr="00410DE8">
              <w:rPr>
                <w:rFonts w:cs="Arial"/>
                <w:snapToGrid/>
                <w:color w:val="000000"/>
                <w:lang w:eastAsia="en-GB"/>
              </w:rPr>
              <w:t>Milestone B</w:t>
            </w:r>
          </w:p>
        </w:tc>
        <w:tc>
          <w:tcPr>
            <w:tcW w:w="4654" w:type="dxa"/>
            <w:tcBorders>
              <w:top w:val="nil"/>
              <w:left w:val="nil"/>
              <w:bottom w:val="single" w:sz="8" w:space="0" w:color="auto"/>
              <w:right w:val="single" w:sz="8" w:space="0" w:color="auto"/>
            </w:tcBorders>
            <w:shd w:val="clear" w:color="000000" w:fill="FFF2CC"/>
            <w:vAlign w:val="center"/>
            <w:hideMark/>
          </w:tcPr>
          <w:p w14:paraId="1B82EBD5" w14:textId="77777777" w:rsidR="00410DE8" w:rsidRPr="00410DE8" w:rsidRDefault="00410DE8" w:rsidP="00410DE8">
            <w:pPr>
              <w:spacing w:after="0"/>
              <w:jc w:val="left"/>
              <w:rPr>
                <w:rFonts w:cs="Arial"/>
                <w:snapToGrid/>
                <w:color w:val="000000"/>
                <w:lang w:eastAsia="en-GB"/>
              </w:rPr>
            </w:pPr>
            <w:r w:rsidRPr="00410DE8">
              <w:rPr>
                <w:rFonts w:cs="Arial"/>
                <w:snapToGrid/>
                <w:color w:val="000000"/>
                <w:lang w:eastAsia="en-GB"/>
              </w:rPr>
              <w:t>Progress report approved by TC ITS</w:t>
            </w:r>
            <w:r w:rsidRPr="00410DE8">
              <w:rPr>
                <w:rFonts w:cs="Arial"/>
                <w:snapToGrid/>
                <w:color w:val="000000"/>
                <w:lang w:eastAsia="en-GB"/>
              </w:rPr>
              <w:br/>
              <w:t>Final draft D1 [TR 103 439 V1.1.1</w:t>
            </w:r>
            <w:proofErr w:type="gramStart"/>
            <w:r w:rsidRPr="00410DE8">
              <w:rPr>
                <w:rFonts w:cs="Arial"/>
                <w:snapToGrid/>
                <w:color w:val="000000"/>
                <w:lang w:eastAsia="en-GB"/>
              </w:rPr>
              <w:t>]  approved</w:t>
            </w:r>
            <w:proofErr w:type="gramEnd"/>
            <w:r w:rsidRPr="00410DE8">
              <w:rPr>
                <w:rFonts w:cs="Arial"/>
                <w:snapToGrid/>
                <w:color w:val="000000"/>
                <w:lang w:eastAsia="en-GB"/>
              </w:rPr>
              <w:t xml:space="preserve"> by TC ITS and published</w:t>
            </w:r>
            <w:r w:rsidRPr="00410DE8">
              <w:rPr>
                <w:rFonts w:cs="Arial"/>
                <w:snapToGrid/>
                <w:color w:val="000000"/>
                <w:lang w:eastAsia="en-GB"/>
              </w:rPr>
              <w:br/>
              <w:t>Stable Draft of D2 [TS 103 696] made available to TC ITS</w:t>
            </w:r>
          </w:p>
        </w:tc>
        <w:tc>
          <w:tcPr>
            <w:tcW w:w="1217" w:type="dxa"/>
            <w:tcBorders>
              <w:top w:val="nil"/>
              <w:left w:val="nil"/>
              <w:bottom w:val="single" w:sz="8" w:space="0" w:color="auto"/>
              <w:right w:val="single" w:sz="8" w:space="0" w:color="auto"/>
            </w:tcBorders>
            <w:shd w:val="clear" w:color="000000" w:fill="FFF2CC"/>
            <w:vAlign w:val="center"/>
            <w:hideMark/>
          </w:tcPr>
          <w:p w14:paraId="089E110A" w14:textId="77777777" w:rsidR="00410DE8" w:rsidRPr="00410DE8" w:rsidRDefault="00410DE8" w:rsidP="00410DE8">
            <w:pPr>
              <w:spacing w:after="0"/>
              <w:jc w:val="left"/>
              <w:rPr>
                <w:rFonts w:cs="Arial"/>
                <w:snapToGrid/>
                <w:color w:val="000000"/>
                <w:lang w:eastAsia="en-GB"/>
              </w:rPr>
            </w:pPr>
            <w:r w:rsidRPr="00410DE8">
              <w:rPr>
                <w:rFonts w:cs="Arial"/>
                <w:snapToGrid/>
                <w:color w:val="000000"/>
                <w:lang w:eastAsia="en-GB"/>
              </w:rPr>
              <w:t> </w:t>
            </w:r>
          </w:p>
        </w:tc>
        <w:tc>
          <w:tcPr>
            <w:tcW w:w="1217" w:type="dxa"/>
            <w:tcBorders>
              <w:top w:val="nil"/>
              <w:left w:val="nil"/>
              <w:bottom w:val="single" w:sz="8" w:space="0" w:color="auto"/>
              <w:right w:val="single" w:sz="8" w:space="0" w:color="auto"/>
            </w:tcBorders>
            <w:shd w:val="clear" w:color="000000" w:fill="FFF2CC"/>
            <w:vAlign w:val="center"/>
            <w:hideMark/>
          </w:tcPr>
          <w:p w14:paraId="33006B20" w14:textId="77777777" w:rsidR="00410DE8" w:rsidRPr="00410DE8" w:rsidRDefault="00410DE8" w:rsidP="00410DE8">
            <w:pPr>
              <w:spacing w:after="0"/>
              <w:jc w:val="center"/>
              <w:rPr>
                <w:rFonts w:cs="Arial"/>
                <w:snapToGrid/>
                <w:color w:val="000000"/>
                <w:lang w:eastAsia="en-GB"/>
              </w:rPr>
            </w:pPr>
            <w:r w:rsidRPr="00410DE8">
              <w:rPr>
                <w:rFonts w:cs="Arial"/>
                <w:snapToGrid/>
                <w:color w:val="000000"/>
                <w:lang w:eastAsia="en-GB"/>
              </w:rPr>
              <w:t>30/04/2021</w:t>
            </w:r>
          </w:p>
        </w:tc>
        <w:tc>
          <w:tcPr>
            <w:tcW w:w="2007" w:type="dxa"/>
            <w:tcBorders>
              <w:top w:val="nil"/>
              <w:left w:val="nil"/>
              <w:bottom w:val="nil"/>
              <w:right w:val="single" w:sz="8" w:space="0" w:color="auto"/>
            </w:tcBorders>
            <w:shd w:val="clear" w:color="000000" w:fill="FFF2CC"/>
            <w:vAlign w:val="center"/>
            <w:hideMark/>
          </w:tcPr>
          <w:p w14:paraId="321A70D6" w14:textId="6F09F0CF" w:rsidR="00410DE8" w:rsidRPr="00410DE8" w:rsidRDefault="00410DE8" w:rsidP="00670C71">
            <w:pPr>
              <w:spacing w:after="0"/>
              <w:jc w:val="center"/>
              <w:rPr>
                <w:rFonts w:cs="Arial"/>
                <w:snapToGrid/>
                <w:color w:val="000000"/>
                <w:lang w:eastAsia="en-GB"/>
              </w:rPr>
            </w:pPr>
          </w:p>
        </w:tc>
      </w:tr>
      <w:tr w:rsidR="00410DE8" w:rsidRPr="00410DE8" w14:paraId="1D72CA51" w14:textId="77777777" w:rsidTr="00670C71">
        <w:trPr>
          <w:trHeight w:val="545"/>
        </w:trPr>
        <w:tc>
          <w:tcPr>
            <w:tcW w:w="1072" w:type="dxa"/>
            <w:tcBorders>
              <w:top w:val="nil"/>
              <w:left w:val="single" w:sz="8" w:space="0" w:color="auto"/>
              <w:bottom w:val="single" w:sz="8" w:space="0" w:color="auto"/>
              <w:right w:val="single" w:sz="8" w:space="0" w:color="auto"/>
            </w:tcBorders>
            <w:shd w:val="clear" w:color="auto" w:fill="auto"/>
            <w:vAlign w:val="center"/>
            <w:hideMark/>
          </w:tcPr>
          <w:p w14:paraId="0C2B09F5" w14:textId="77777777" w:rsidR="00410DE8" w:rsidRPr="00410DE8" w:rsidRDefault="00410DE8" w:rsidP="00410DE8">
            <w:pPr>
              <w:spacing w:after="0"/>
              <w:jc w:val="center"/>
              <w:rPr>
                <w:rFonts w:cs="Arial"/>
                <w:snapToGrid/>
                <w:color w:val="000000"/>
                <w:lang w:eastAsia="en-GB"/>
              </w:rPr>
            </w:pPr>
            <w:r w:rsidRPr="00410DE8">
              <w:rPr>
                <w:rFonts w:cs="Arial"/>
                <w:snapToGrid/>
                <w:color w:val="000000"/>
                <w:lang w:eastAsia="en-GB"/>
              </w:rPr>
              <w:t>T3</w:t>
            </w:r>
          </w:p>
        </w:tc>
        <w:tc>
          <w:tcPr>
            <w:tcW w:w="4654" w:type="dxa"/>
            <w:tcBorders>
              <w:top w:val="nil"/>
              <w:left w:val="nil"/>
              <w:bottom w:val="single" w:sz="8" w:space="0" w:color="auto"/>
              <w:right w:val="single" w:sz="8" w:space="0" w:color="auto"/>
            </w:tcBorders>
            <w:shd w:val="clear" w:color="auto" w:fill="auto"/>
            <w:vAlign w:val="center"/>
            <w:hideMark/>
          </w:tcPr>
          <w:p w14:paraId="6A29B4CC" w14:textId="77777777" w:rsidR="00410DE8" w:rsidRPr="00410DE8" w:rsidRDefault="00410DE8" w:rsidP="00410DE8">
            <w:pPr>
              <w:spacing w:after="0"/>
              <w:jc w:val="left"/>
              <w:rPr>
                <w:rFonts w:cs="Arial"/>
                <w:snapToGrid/>
                <w:color w:val="000000"/>
                <w:lang w:eastAsia="en-GB"/>
              </w:rPr>
            </w:pPr>
            <w:r w:rsidRPr="00410DE8">
              <w:rPr>
                <w:rFonts w:cs="Arial"/>
                <w:snapToGrid/>
                <w:color w:val="000000"/>
                <w:lang w:eastAsia="en-GB"/>
              </w:rPr>
              <w:t>Communication Architecture for Multi-Channel Operation (MCO) D2 [TS 103 696]</w:t>
            </w:r>
          </w:p>
        </w:tc>
        <w:tc>
          <w:tcPr>
            <w:tcW w:w="1217" w:type="dxa"/>
            <w:tcBorders>
              <w:top w:val="nil"/>
              <w:left w:val="nil"/>
              <w:bottom w:val="single" w:sz="8" w:space="0" w:color="auto"/>
              <w:right w:val="single" w:sz="8" w:space="0" w:color="auto"/>
            </w:tcBorders>
            <w:shd w:val="clear" w:color="auto" w:fill="auto"/>
            <w:vAlign w:val="center"/>
            <w:hideMark/>
          </w:tcPr>
          <w:p w14:paraId="5D09EA2C" w14:textId="77777777" w:rsidR="00410DE8" w:rsidRPr="00410DE8" w:rsidRDefault="00410DE8" w:rsidP="00410DE8">
            <w:pPr>
              <w:spacing w:after="0"/>
              <w:jc w:val="center"/>
              <w:rPr>
                <w:rFonts w:cs="Arial"/>
                <w:snapToGrid/>
                <w:color w:val="000000"/>
                <w:lang w:eastAsia="en-GB"/>
              </w:rPr>
            </w:pPr>
            <w:r w:rsidRPr="00410DE8">
              <w:rPr>
                <w:rFonts w:cs="Arial"/>
                <w:snapToGrid/>
                <w:color w:val="000000"/>
                <w:lang w:eastAsia="en-GB"/>
              </w:rPr>
              <w:t>01/05/2021</w:t>
            </w:r>
          </w:p>
        </w:tc>
        <w:tc>
          <w:tcPr>
            <w:tcW w:w="1217" w:type="dxa"/>
            <w:tcBorders>
              <w:top w:val="nil"/>
              <w:left w:val="nil"/>
              <w:bottom w:val="single" w:sz="8" w:space="0" w:color="auto"/>
              <w:right w:val="single" w:sz="8" w:space="0" w:color="auto"/>
            </w:tcBorders>
            <w:shd w:val="clear" w:color="auto" w:fill="auto"/>
            <w:vAlign w:val="center"/>
            <w:hideMark/>
          </w:tcPr>
          <w:p w14:paraId="606981AF" w14:textId="77777777" w:rsidR="00410DE8" w:rsidRPr="00410DE8" w:rsidRDefault="00410DE8" w:rsidP="00410DE8">
            <w:pPr>
              <w:spacing w:after="0"/>
              <w:jc w:val="center"/>
              <w:rPr>
                <w:rFonts w:cs="Arial"/>
                <w:snapToGrid/>
                <w:color w:val="000000"/>
                <w:lang w:eastAsia="en-GB"/>
              </w:rPr>
            </w:pPr>
            <w:r w:rsidRPr="00410DE8">
              <w:rPr>
                <w:rFonts w:cs="Arial"/>
                <w:snapToGrid/>
                <w:color w:val="000000"/>
                <w:lang w:eastAsia="en-GB"/>
              </w:rPr>
              <w:t>31/08/2021</w:t>
            </w:r>
          </w:p>
        </w:tc>
        <w:tc>
          <w:tcPr>
            <w:tcW w:w="2007" w:type="dxa"/>
            <w:tcBorders>
              <w:top w:val="single" w:sz="8" w:space="0" w:color="auto"/>
              <w:left w:val="nil"/>
              <w:bottom w:val="single" w:sz="8" w:space="0" w:color="auto"/>
              <w:right w:val="single" w:sz="8" w:space="0" w:color="auto"/>
            </w:tcBorders>
            <w:shd w:val="clear" w:color="auto" w:fill="auto"/>
            <w:vAlign w:val="center"/>
            <w:hideMark/>
          </w:tcPr>
          <w:p w14:paraId="4AA0FF66" w14:textId="77777777" w:rsidR="00410DE8" w:rsidRPr="00410DE8" w:rsidRDefault="00410DE8">
            <w:pPr>
              <w:spacing w:after="0"/>
              <w:jc w:val="center"/>
              <w:rPr>
                <w:rFonts w:cs="Arial"/>
                <w:snapToGrid/>
                <w:color w:val="000000"/>
                <w:lang w:eastAsia="en-GB"/>
              </w:rPr>
            </w:pPr>
            <w:r w:rsidRPr="00410DE8">
              <w:rPr>
                <w:rFonts w:cs="Arial"/>
                <w:snapToGrid/>
                <w:color w:val="000000"/>
                <w:lang w:eastAsia="en-GB"/>
              </w:rPr>
              <w:t>100 000</w:t>
            </w:r>
          </w:p>
        </w:tc>
      </w:tr>
      <w:tr w:rsidR="00410DE8" w:rsidRPr="00410DE8" w14:paraId="7693B4B8" w14:textId="77777777" w:rsidTr="00670C71">
        <w:trPr>
          <w:trHeight w:val="1078"/>
        </w:trPr>
        <w:tc>
          <w:tcPr>
            <w:tcW w:w="1072" w:type="dxa"/>
            <w:tcBorders>
              <w:top w:val="nil"/>
              <w:left w:val="single" w:sz="8" w:space="0" w:color="auto"/>
              <w:bottom w:val="single" w:sz="8" w:space="0" w:color="auto"/>
              <w:right w:val="single" w:sz="8" w:space="0" w:color="auto"/>
            </w:tcBorders>
            <w:shd w:val="clear" w:color="000000" w:fill="FFF2CC"/>
            <w:vAlign w:val="center"/>
            <w:hideMark/>
          </w:tcPr>
          <w:p w14:paraId="57C84C3B" w14:textId="77777777" w:rsidR="00410DE8" w:rsidRPr="00410DE8" w:rsidRDefault="00410DE8" w:rsidP="00410DE8">
            <w:pPr>
              <w:spacing w:after="0"/>
              <w:jc w:val="center"/>
              <w:rPr>
                <w:rFonts w:cs="Arial"/>
                <w:snapToGrid/>
                <w:color w:val="000000"/>
                <w:lang w:eastAsia="en-GB"/>
              </w:rPr>
            </w:pPr>
            <w:r w:rsidRPr="00410DE8">
              <w:rPr>
                <w:rFonts w:cs="Arial"/>
                <w:snapToGrid/>
                <w:color w:val="000000"/>
                <w:lang w:eastAsia="en-GB"/>
              </w:rPr>
              <w:t>Milestone C</w:t>
            </w:r>
          </w:p>
        </w:tc>
        <w:tc>
          <w:tcPr>
            <w:tcW w:w="4654" w:type="dxa"/>
            <w:tcBorders>
              <w:top w:val="nil"/>
              <w:left w:val="nil"/>
              <w:bottom w:val="single" w:sz="8" w:space="0" w:color="auto"/>
              <w:right w:val="single" w:sz="8" w:space="0" w:color="auto"/>
            </w:tcBorders>
            <w:shd w:val="clear" w:color="000000" w:fill="FFF2CC"/>
            <w:vAlign w:val="center"/>
            <w:hideMark/>
          </w:tcPr>
          <w:p w14:paraId="3A216639" w14:textId="77777777" w:rsidR="00410DE8" w:rsidRPr="00410DE8" w:rsidRDefault="00410DE8" w:rsidP="00410DE8">
            <w:pPr>
              <w:spacing w:after="0"/>
              <w:jc w:val="left"/>
              <w:rPr>
                <w:rFonts w:cs="Arial"/>
                <w:snapToGrid/>
                <w:color w:val="000000"/>
                <w:lang w:eastAsia="en-GB"/>
              </w:rPr>
            </w:pPr>
            <w:r w:rsidRPr="00410DE8">
              <w:rPr>
                <w:rFonts w:cs="Arial"/>
                <w:snapToGrid/>
                <w:color w:val="000000"/>
                <w:lang w:eastAsia="en-GB"/>
              </w:rPr>
              <w:t>Final Draft D2 [TS 103 696 V.1.1.1] approved by TC ITS and published</w:t>
            </w:r>
            <w:r w:rsidRPr="00410DE8">
              <w:rPr>
                <w:rFonts w:cs="Arial"/>
                <w:snapToGrid/>
                <w:color w:val="000000"/>
                <w:lang w:eastAsia="en-GB"/>
              </w:rPr>
              <w:br/>
              <w:t>Interim Report 2 to the EC/EFTA to be made available and approved by ETSI Secretariat</w:t>
            </w:r>
          </w:p>
        </w:tc>
        <w:tc>
          <w:tcPr>
            <w:tcW w:w="1217" w:type="dxa"/>
            <w:tcBorders>
              <w:top w:val="nil"/>
              <w:left w:val="nil"/>
              <w:bottom w:val="single" w:sz="8" w:space="0" w:color="auto"/>
              <w:right w:val="single" w:sz="8" w:space="0" w:color="auto"/>
            </w:tcBorders>
            <w:shd w:val="clear" w:color="000000" w:fill="FFF2CC"/>
            <w:vAlign w:val="center"/>
            <w:hideMark/>
          </w:tcPr>
          <w:p w14:paraId="2E5B7D0A" w14:textId="77777777" w:rsidR="00410DE8" w:rsidRPr="00410DE8" w:rsidRDefault="00410DE8" w:rsidP="00410DE8">
            <w:pPr>
              <w:spacing w:after="0"/>
              <w:jc w:val="left"/>
              <w:rPr>
                <w:rFonts w:cs="Arial"/>
                <w:snapToGrid/>
                <w:color w:val="000000"/>
                <w:lang w:eastAsia="en-GB"/>
              </w:rPr>
            </w:pPr>
            <w:r w:rsidRPr="00410DE8">
              <w:rPr>
                <w:rFonts w:cs="Arial"/>
                <w:snapToGrid/>
                <w:color w:val="000000"/>
                <w:lang w:eastAsia="en-GB"/>
              </w:rPr>
              <w:t> </w:t>
            </w:r>
          </w:p>
        </w:tc>
        <w:tc>
          <w:tcPr>
            <w:tcW w:w="1217" w:type="dxa"/>
            <w:tcBorders>
              <w:top w:val="nil"/>
              <w:left w:val="nil"/>
              <w:bottom w:val="single" w:sz="8" w:space="0" w:color="auto"/>
              <w:right w:val="single" w:sz="8" w:space="0" w:color="auto"/>
            </w:tcBorders>
            <w:shd w:val="clear" w:color="000000" w:fill="FFF2CC"/>
            <w:vAlign w:val="center"/>
            <w:hideMark/>
          </w:tcPr>
          <w:p w14:paraId="06D8A46E" w14:textId="77777777" w:rsidR="00410DE8" w:rsidRPr="00410DE8" w:rsidRDefault="00410DE8" w:rsidP="00410DE8">
            <w:pPr>
              <w:spacing w:after="0"/>
              <w:jc w:val="center"/>
              <w:rPr>
                <w:rFonts w:cs="Arial"/>
                <w:snapToGrid/>
                <w:color w:val="000000"/>
                <w:lang w:eastAsia="en-GB"/>
              </w:rPr>
            </w:pPr>
            <w:r w:rsidRPr="00410DE8">
              <w:rPr>
                <w:rFonts w:cs="Arial"/>
                <w:snapToGrid/>
                <w:color w:val="000000"/>
                <w:lang w:eastAsia="en-GB"/>
              </w:rPr>
              <w:t>31/08/2021</w:t>
            </w:r>
          </w:p>
        </w:tc>
        <w:tc>
          <w:tcPr>
            <w:tcW w:w="2007" w:type="dxa"/>
            <w:tcBorders>
              <w:top w:val="nil"/>
              <w:left w:val="nil"/>
              <w:bottom w:val="nil"/>
              <w:right w:val="single" w:sz="8" w:space="0" w:color="auto"/>
            </w:tcBorders>
            <w:shd w:val="clear" w:color="000000" w:fill="FFF2CC"/>
            <w:vAlign w:val="center"/>
            <w:hideMark/>
          </w:tcPr>
          <w:p w14:paraId="4028C17D" w14:textId="6B6823D4" w:rsidR="00410DE8" w:rsidRPr="00410DE8" w:rsidRDefault="00410DE8" w:rsidP="00670C71">
            <w:pPr>
              <w:spacing w:after="0"/>
              <w:jc w:val="center"/>
              <w:rPr>
                <w:rFonts w:cs="Arial"/>
                <w:snapToGrid/>
                <w:color w:val="000000"/>
                <w:lang w:eastAsia="en-GB"/>
              </w:rPr>
            </w:pPr>
          </w:p>
        </w:tc>
      </w:tr>
      <w:tr w:rsidR="00410DE8" w:rsidRPr="00410DE8" w14:paraId="1D2DE0BF" w14:textId="77777777" w:rsidTr="00670C71">
        <w:trPr>
          <w:trHeight w:val="302"/>
        </w:trPr>
        <w:tc>
          <w:tcPr>
            <w:tcW w:w="1072" w:type="dxa"/>
            <w:tcBorders>
              <w:top w:val="nil"/>
              <w:left w:val="single" w:sz="8" w:space="0" w:color="auto"/>
              <w:bottom w:val="single" w:sz="8" w:space="0" w:color="auto"/>
              <w:right w:val="single" w:sz="8" w:space="0" w:color="auto"/>
            </w:tcBorders>
            <w:shd w:val="clear" w:color="auto" w:fill="auto"/>
            <w:vAlign w:val="center"/>
            <w:hideMark/>
          </w:tcPr>
          <w:p w14:paraId="1B88EEA8" w14:textId="77777777" w:rsidR="00410DE8" w:rsidRPr="00410DE8" w:rsidRDefault="00410DE8" w:rsidP="00410DE8">
            <w:pPr>
              <w:spacing w:after="0"/>
              <w:jc w:val="center"/>
              <w:rPr>
                <w:rFonts w:cs="Arial"/>
                <w:snapToGrid/>
                <w:color w:val="000000"/>
                <w:lang w:eastAsia="en-GB"/>
              </w:rPr>
            </w:pPr>
            <w:r w:rsidRPr="00410DE8">
              <w:rPr>
                <w:rFonts w:cs="Arial"/>
                <w:snapToGrid/>
                <w:color w:val="000000"/>
                <w:lang w:eastAsia="en-GB"/>
              </w:rPr>
              <w:t>T4</w:t>
            </w:r>
          </w:p>
        </w:tc>
        <w:tc>
          <w:tcPr>
            <w:tcW w:w="4654" w:type="dxa"/>
            <w:tcBorders>
              <w:top w:val="nil"/>
              <w:left w:val="nil"/>
              <w:bottom w:val="single" w:sz="8" w:space="0" w:color="auto"/>
              <w:right w:val="single" w:sz="8" w:space="0" w:color="auto"/>
            </w:tcBorders>
            <w:shd w:val="clear" w:color="auto" w:fill="auto"/>
            <w:vAlign w:val="center"/>
            <w:hideMark/>
          </w:tcPr>
          <w:p w14:paraId="6F386797" w14:textId="77777777" w:rsidR="00410DE8" w:rsidRPr="00410DE8" w:rsidRDefault="00410DE8" w:rsidP="00410DE8">
            <w:pPr>
              <w:spacing w:after="0"/>
              <w:jc w:val="left"/>
              <w:rPr>
                <w:rFonts w:cs="Arial"/>
                <w:snapToGrid/>
                <w:color w:val="000000"/>
                <w:lang w:eastAsia="en-GB"/>
              </w:rPr>
            </w:pPr>
            <w:r w:rsidRPr="00410DE8">
              <w:rPr>
                <w:rFonts w:cs="Arial"/>
                <w:snapToGrid/>
                <w:color w:val="000000"/>
                <w:lang w:eastAsia="en-GB"/>
              </w:rPr>
              <w:t>Multi-Channel Operation (MCO) for ITS D3 [TS 103 697]</w:t>
            </w:r>
          </w:p>
        </w:tc>
        <w:tc>
          <w:tcPr>
            <w:tcW w:w="1217" w:type="dxa"/>
            <w:tcBorders>
              <w:top w:val="nil"/>
              <w:left w:val="nil"/>
              <w:bottom w:val="single" w:sz="8" w:space="0" w:color="auto"/>
              <w:right w:val="single" w:sz="8" w:space="0" w:color="auto"/>
            </w:tcBorders>
            <w:shd w:val="clear" w:color="auto" w:fill="auto"/>
            <w:vAlign w:val="center"/>
            <w:hideMark/>
          </w:tcPr>
          <w:p w14:paraId="61EAED69" w14:textId="77777777" w:rsidR="00410DE8" w:rsidRPr="00410DE8" w:rsidRDefault="00410DE8" w:rsidP="00410DE8">
            <w:pPr>
              <w:spacing w:after="0"/>
              <w:jc w:val="center"/>
              <w:rPr>
                <w:rFonts w:cs="Arial"/>
                <w:snapToGrid/>
                <w:color w:val="000000"/>
                <w:lang w:eastAsia="en-GB"/>
              </w:rPr>
            </w:pPr>
            <w:r w:rsidRPr="00410DE8">
              <w:rPr>
                <w:rFonts w:cs="Arial"/>
                <w:snapToGrid/>
                <w:color w:val="000000"/>
                <w:lang w:eastAsia="en-GB"/>
              </w:rPr>
              <w:t>01/03/2021</w:t>
            </w:r>
          </w:p>
        </w:tc>
        <w:tc>
          <w:tcPr>
            <w:tcW w:w="1217" w:type="dxa"/>
            <w:tcBorders>
              <w:top w:val="nil"/>
              <w:left w:val="nil"/>
              <w:bottom w:val="single" w:sz="8" w:space="0" w:color="auto"/>
              <w:right w:val="single" w:sz="8" w:space="0" w:color="auto"/>
            </w:tcBorders>
            <w:shd w:val="clear" w:color="auto" w:fill="auto"/>
            <w:vAlign w:val="center"/>
            <w:hideMark/>
          </w:tcPr>
          <w:p w14:paraId="0CA2C22B" w14:textId="77777777" w:rsidR="00410DE8" w:rsidRPr="00410DE8" w:rsidRDefault="00410DE8" w:rsidP="00410DE8">
            <w:pPr>
              <w:spacing w:after="0"/>
              <w:jc w:val="center"/>
              <w:rPr>
                <w:rFonts w:cs="Arial"/>
                <w:snapToGrid/>
                <w:color w:val="000000"/>
                <w:lang w:eastAsia="en-GB"/>
              </w:rPr>
            </w:pPr>
            <w:r w:rsidRPr="00410DE8">
              <w:rPr>
                <w:rFonts w:cs="Arial"/>
                <w:snapToGrid/>
                <w:color w:val="000000"/>
                <w:lang w:eastAsia="en-GB"/>
              </w:rPr>
              <w:t>31/05/2022</w:t>
            </w:r>
          </w:p>
        </w:tc>
        <w:tc>
          <w:tcPr>
            <w:tcW w:w="2007" w:type="dxa"/>
            <w:tcBorders>
              <w:top w:val="single" w:sz="8" w:space="0" w:color="auto"/>
              <w:left w:val="nil"/>
              <w:bottom w:val="single" w:sz="8" w:space="0" w:color="auto"/>
              <w:right w:val="single" w:sz="8" w:space="0" w:color="auto"/>
            </w:tcBorders>
            <w:shd w:val="clear" w:color="auto" w:fill="auto"/>
            <w:vAlign w:val="center"/>
            <w:hideMark/>
          </w:tcPr>
          <w:p w14:paraId="5AFFAA1C" w14:textId="77777777" w:rsidR="00410DE8" w:rsidRPr="00410DE8" w:rsidRDefault="00410DE8">
            <w:pPr>
              <w:spacing w:after="0"/>
              <w:jc w:val="center"/>
              <w:rPr>
                <w:rFonts w:cs="Arial"/>
                <w:snapToGrid/>
                <w:color w:val="000000"/>
                <w:lang w:eastAsia="en-GB"/>
              </w:rPr>
            </w:pPr>
            <w:r w:rsidRPr="00410DE8">
              <w:rPr>
                <w:rFonts w:cs="Arial"/>
                <w:snapToGrid/>
                <w:color w:val="000000"/>
                <w:lang w:eastAsia="en-GB"/>
              </w:rPr>
              <w:t>120 000</w:t>
            </w:r>
          </w:p>
        </w:tc>
      </w:tr>
      <w:tr w:rsidR="00410DE8" w:rsidRPr="00410DE8" w14:paraId="5A813D27" w14:textId="77777777" w:rsidTr="00670C71">
        <w:trPr>
          <w:trHeight w:val="302"/>
        </w:trPr>
        <w:tc>
          <w:tcPr>
            <w:tcW w:w="1072" w:type="dxa"/>
            <w:tcBorders>
              <w:top w:val="nil"/>
              <w:left w:val="single" w:sz="8" w:space="0" w:color="auto"/>
              <w:bottom w:val="single" w:sz="8" w:space="0" w:color="auto"/>
              <w:right w:val="single" w:sz="8" w:space="0" w:color="auto"/>
            </w:tcBorders>
            <w:shd w:val="clear" w:color="auto" w:fill="auto"/>
            <w:vAlign w:val="center"/>
            <w:hideMark/>
          </w:tcPr>
          <w:p w14:paraId="0413BA6F" w14:textId="77777777" w:rsidR="00410DE8" w:rsidRPr="00410DE8" w:rsidRDefault="00410DE8" w:rsidP="00410DE8">
            <w:pPr>
              <w:spacing w:after="0"/>
              <w:jc w:val="center"/>
              <w:rPr>
                <w:rFonts w:cs="Arial"/>
                <w:snapToGrid/>
                <w:color w:val="000000"/>
                <w:lang w:eastAsia="en-GB"/>
              </w:rPr>
            </w:pPr>
            <w:r w:rsidRPr="00410DE8">
              <w:rPr>
                <w:rFonts w:cs="Arial"/>
                <w:snapToGrid/>
                <w:color w:val="000000"/>
                <w:lang w:eastAsia="en-GB"/>
              </w:rPr>
              <w:t>T5</w:t>
            </w:r>
          </w:p>
        </w:tc>
        <w:tc>
          <w:tcPr>
            <w:tcW w:w="4654" w:type="dxa"/>
            <w:tcBorders>
              <w:top w:val="nil"/>
              <w:left w:val="nil"/>
              <w:bottom w:val="single" w:sz="8" w:space="0" w:color="auto"/>
              <w:right w:val="single" w:sz="8" w:space="0" w:color="auto"/>
            </w:tcBorders>
            <w:shd w:val="clear" w:color="auto" w:fill="auto"/>
            <w:vAlign w:val="center"/>
            <w:hideMark/>
          </w:tcPr>
          <w:p w14:paraId="03E3ECE6" w14:textId="77777777" w:rsidR="00410DE8" w:rsidRPr="00410DE8" w:rsidRDefault="00410DE8" w:rsidP="00410DE8">
            <w:pPr>
              <w:spacing w:after="0"/>
              <w:jc w:val="left"/>
              <w:rPr>
                <w:rFonts w:cs="Arial"/>
                <w:snapToGrid/>
                <w:color w:val="000000"/>
                <w:lang w:eastAsia="en-GB"/>
              </w:rPr>
            </w:pPr>
            <w:r w:rsidRPr="00410DE8">
              <w:rPr>
                <w:rFonts w:cs="Arial"/>
                <w:snapToGrid/>
                <w:color w:val="000000"/>
                <w:lang w:eastAsia="en-GB"/>
              </w:rPr>
              <w:t>Communication Congestion Control D4 [TS 103 141]</w:t>
            </w:r>
          </w:p>
        </w:tc>
        <w:tc>
          <w:tcPr>
            <w:tcW w:w="1217" w:type="dxa"/>
            <w:tcBorders>
              <w:top w:val="nil"/>
              <w:left w:val="nil"/>
              <w:bottom w:val="single" w:sz="8" w:space="0" w:color="auto"/>
              <w:right w:val="single" w:sz="8" w:space="0" w:color="auto"/>
            </w:tcBorders>
            <w:shd w:val="clear" w:color="auto" w:fill="auto"/>
            <w:vAlign w:val="center"/>
            <w:hideMark/>
          </w:tcPr>
          <w:p w14:paraId="5A03EC59" w14:textId="77777777" w:rsidR="00410DE8" w:rsidRPr="00410DE8" w:rsidRDefault="00410DE8" w:rsidP="00410DE8">
            <w:pPr>
              <w:spacing w:after="0"/>
              <w:jc w:val="center"/>
              <w:rPr>
                <w:rFonts w:cs="Arial"/>
                <w:snapToGrid/>
                <w:color w:val="000000"/>
                <w:lang w:eastAsia="en-GB"/>
              </w:rPr>
            </w:pPr>
            <w:r w:rsidRPr="00410DE8">
              <w:rPr>
                <w:rFonts w:cs="Arial"/>
                <w:snapToGrid/>
                <w:color w:val="000000"/>
                <w:lang w:eastAsia="en-GB"/>
              </w:rPr>
              <w:t>01/03/2021</w:t>
            </w:r>
          </w:p>
        </w:tc>
        <w:tc>
          <w:tcPr>
            <w:tcW w:w="1217" w:type="dxa"/>
            <w:tcBorders>
              <w:top w:val="nil"/>
              <w:left w:val="nil"/>
              <w:bottom w:val="single" w:sz="8" w:space="0" w:color="auto"/>
              <w:right w:val="single" w:sz="8" w:space="0" w:color="auto"/>
            </w:tcBorders>
            <w:shd w:val="clear" w:color="auto" w:fill="auto"/>
            <w:vAlign w:val="center"/>
            <w:hideMark/>
          </w:tcPr>
          <w:p w14:paraId="638F0665" w14:textId="77777777" w:rsidR="00410DE8" w:rsidRPr="00410DE8" w:rsidRDefault="00410DE8" w:rsidP="00410DE8">
            <w:pPr>
              <w:spacing w:after="0"/>
              <w:jc w:val="center"/>
              <w:rPr>
                <w:rFonts w:cs="Arial"/>
                <w:snapToGrid/>
                <w:color w:val="000000"/>
                <w:lang w:eastAsia="en-GB"/>
              </w:rPr>
            </w:pPr>
            <w:r w:rsidRPr="00410DE8">
              <w:rPr>
                <w:rFonts w:cs="Arial"/>
                <w:snapToGrid/>
                <w:color w:val="000000"/>
                <w:lang w:eastAsia="en-GB"/>
              </w:rPr>
              <w:t>31/05/2022</w:t>
            </w:r>
          </w:p>
        </w:tc>
        <w:tc>
          <w:tcPr>
            <w:tcW w:w="2007" w:type="dxa"/>
            <w:tcBorders>
              <w:top w:val="nil"/>
              <w:left w:val="nil"/>
              <w:bottom w:val="single" w:sz="8" w:space="0" w:color="auto"/>
              <w:right w:val="single" w:sz="8" w:space="0" w:color="auto"/>
            </w:tcBorders>
            <w:shd w:val="clear" w:color="auto" w:fill="auto"/>
            <w:vAlign w:val="center"/>
            <w:hideMark/>
          </w:tcPr>
          <w:p w14:paraId="00F53865" w14:textId="77777777" w:rsidR="00410DE8" w:rsidRPr="00410DE8" w:rsidRDefault="00410DE8">
            <w:pPr>
              <w:spacing w:after="0"/>
              <w:jc w:val="center"/>
              <w:rPr>
                <w:rFonts w:cs="Arial"/>
                <w:snapToGrid/>
                <w:color w:val="000000"/>
                <w:lang w:eastAsia="en-GB"/>
              </w:rPr>
            </w:pPr>
            <w:r w:rsidRPr="00410DE8">
              <w:rPr>
                <w:rFonts w:cs="Arial"/>
                <w:snapToGrid/>
                <w:color w:val="000000"/>
                <w:lang w:eastAsia="en-GB"/>
              </w:rPr>
              <w:t>76 000</w:t>
            </w:r>
          </w:p>
        </w:tc>
      </w:tr>
      <w:tr w:rsidR="00410DE8" w:rsidRPr="00410DE8" w14:paraId="56A150DE" w14:textId="77777777" w:rsidTr="00670C71">
        <w:trPr>
          <w:trHeight w:val="1877"/>
        </w:trPr>
        <w:tc>
          <w:tcPr>
            <w:tcW w:w="1072" w:type="dxa"/>
            <w:tcBorders>
              <w:top w:val="nil"/>
              <w:left w:val="single" w:sz="8" w:space="0" w:color="auto"/>
              <w:bottom w:val="single" w:sz="8" w:space="0" w:color="auto"/>
              <w:right w:val="single" w:sz="8" w:space="0" w:color="auto"/>
            </w:tcBorders>
            <w:shd w:val="clear" w:color="000000" w:fill="FFF2CC"/>
            <w:vAlign w:val="center"/>
            <w:hideMark/>
          </w:tcPr>
          <w:p w14:paraId="2B13DF6E" w14:textId="77777777" w:rsidR="00410DE8" w:rsidRPr="00410DE8" w:rsidRDefault="00410DE8" w:rsidP="00410DE8">
            <w:pPr>
              <w:spacing w:after="0"/>
              <w:jc w:val="center"/>
              <w:rPr>
                <w:rFonts w:cs="Arial"/>
                <w:snapToGrid/>
                <w:color w:val="000000"/>
                <w:lang w:eastAsia="en-GB"/>
              </w:rPr>
            </w:pPr>
            <w:r w:rsidRPr="00410DE8">
              <w:rPr>
                <w:rFonts w:cs="Arial"/>
                <w:snapToGrid/>
                <w:color w:val="000000"/>
                <w:lang w:eastAsia="en-GB"/>
              </w:rPr>
              <w:t>Milestone D</w:t>
            </w:r>
          </w:p>
        </w:tc>
        <w:tc>
          <w:tcPr>
            <w:tcW w:w="4654" w:type="dxa"/>
            <w:tcBorders>
              <w:top w:val="nil"/>
              <w:left w:val="nil"/>
              <w:bottom w:val="single" w:sz="8" w:space="0" w:color="auto"/>
              <w:right w:val="single" w:sz="8" w:space="0" w:color="auto"/>
            </w:tcBorders>
            <w:shd w:val="clear" w:color="000000" w:fill="FFF2CC"/>
            <w:vAlign w:val="center"/>
            <w:hideMark/>
          </w:tcPr>
          <w:p w14:paraId="346F513C" w14:textId="77777777" w:rsidR="00410DE8" w:rsidRPr="00410DE8" w:rsidRDefault="00410DE8" w:rsidP="00410DE8">
            <w:pPr>
              <w:spacing w:after="0"/>
              <w:jc w:val="left"/>
              <w:rPr>
                <w:rFonts w:cs="Arial"/>
                <w:snapToGrid/>
                <w:color w:val="000000"/>
                <w:lang w:eastAsia="en-GB"/>
              </w:rPr>
            </w:pPr>
            <w:r w:rsidRPr="00410DE8">
              <w:rPr>
                <w:rFonts w:cs="Arial"/>
                <w:snapToGrid/>
                <w:color w:val="000000"/>
                <w:lang w:eastAsia="en-GB"/>
              </w:rPr>
              <w:t>Progress report approved by TC ITS</w:t>
            </w:r>
            <w:r w:rsidRPr="00410DE8">
              <w:rPr>
                <w:rFonts w:cs="Arial"/>
                <w:snapToGrid/>
                <w:color w:val="000000"/>
                <w:lang w:eastAsia="en-GB"/>
              </w:rPr>
              <w:br/>
              <w:t>Stable Drafts of:</w:t>
            </w:r>
            <w:r w:rsidRPr="00410DE8">
              <w:rPr>
                <w:rFonts w:cs="Arial"/>
                <w:snapToGrid/>
                <w:color w:val="000000"/>
                <w:lang w:eastAsia="en-GB"/>
              </w:rPr>
              <w:br/>
              <w:t>- D3 [TS 103 697];</w:t>
            </w:r>
            <w:r w:rsidRPr="00410DE8">
              <w:rPr>
                <w:rFonts w:cs="Arial"/>
                <w:snapToGrid/>
                <w:color w:val="000000"/>
                <w:lang w:eastAsia="en-GB"/>
              </w:rPr>
              <w:br/>
              <w:t>- D4 [TS 103 141];</w:t>
            </w:r>
            <w:r w:rsidRPr="00410DE8">
              <w:rPr>
                <w:rFonts w:cs="Arial"/>
                <w:snapToGrid/>
                <w:color w:val="000000"/>
                <w:lang w:eastAsia="en-GB"/>
              </w:rPr>
              <w:br/>
              <w:t>- D5 [TS 102 636-8-1];</w:t>
            </w:r>
            <w:r w:rsidRPr="00410DE8">
              <w:rPr>
                <w:rFonts w:cs="Arial"/>
                <w:snapToGrid/>
                <w:color w:val="000000"/>
                <w:lang w:eastAsia="en-GB"/>
              </w:rPr>
              <w:br/>
              <w:t>- D6 [TS 103 695]</w:t>
            </w:r>
            <w:r w:rsidRPr="00410DE8">
              <w:rPr>
                <w:rFonts w:cs="Arial"/>
                <w:snapToGrid/>
                <w:color w:val="000000"/>
                <w:lang w:eastAsia="en-GB"/>
              </w:rPr>
              <w:br/>
              <w:t>made available to TC ITS</w:t>
            </w:r>
          </w:p>
        </w:tc>
        <w:tc>
          <w:tcPr>
            <w:tcW w:w="1217" w:type="dxa"/>
            <w:tcBorders>
              <w:top w:val="nil"/>
              <w:left w:val="nil"/>
              <w:bottom w:val="single" w:sz="8" w:space="0" w:color="auto"/>
              <w:right w:val="single" w:sz="8" w:space="0" w:color="auto"/>
            </w:tcBorders>
            <w:shd w:val="clear" w:color="000000" w:fill="FFF2CC"/>
            <w:vAlign w:val="center"/>
            <w:hideMark/>
          </w:tcPr>
          <w:p w14:paraId="2D8C2F35" w14:textId="77777777" w:rsidR="00410DE8" w:rsidRPr="00410DE8" w:rsidRDefault="00410DE8" w:rsidP="00410DE8">
            <w:pPr>
              <w:spacing w:after="0"/>
              <w:jc w:val="left"/>
              <w:rPr>
                <w:rFonts w:cs="Arial"/>
                <w:snapToGrid/>
                <w:color w:val="000000"/>
                <w:lang w:eastAsia="en-GB"/>
              </w:rPr>
            </w:pPr>
            <w:r w:rsidRPr="00410DE8">
              <w:rPr>
                <w:rFonts w:cs="Arial"/>
                <w:snapToGrid/>
                <w:color w:val="000000"/>
                <w:lang w:eastAsia="en-GB"/>
              </w:rPr>
              <w:t> </w:t>
            </w:r>
          </w:p>
        </w:tc>
        <w:tc>
          <w:tcPr>
            <w:tcW w:w="1217" w:type="dxa"/>
            <w:tcBorders>
              <w:top w:val="nil"/>
              <w:left w:val="nil"/>
              <w:bottom w:val="single" w:sz="8" w:space="0" w:color="auto"/>
              <w:right w:val="single" w:sz="8" w:space="0" w:color="auto"/>
            </w:tcBorders>
            <w:shd w:val="clear" w:color="000000" w:fill="FFF2CC"/>
            <w:vAlign w:val="center"/>
            <w:hideMark/>
          </w:tcPr>
          <w:p w14:paraId="75FBD7DF" w14:textId="77777777" w:rsidR="00410DE8" w:rsidRPr="00410DE8" w:rsidRDefault="00410DE8" w:rsidP="00410DE8">
            <w:pPr>
              <w:spacing w:after="0"/>
              <w:jc w:val="center"/>
              <w:rPr>
                <w:rFonts w:cs="Arial"/>
                <w:snapToGrid/>
                <w:color w:val="000000"/>
                <w:lang w:eastAsia="en-GB"/>
              </w:rPr>
            </w:pPr>
            <w:r w:rsidRPr="00410DE8">
              <w:rPr>
                <w:rFonts w:cs="Arial"/>
                <w:snapToGrid/>
                <w:color w:val="000000"/>
                <w:lang w:eastAsia="en-GB"/>
              </w:rPr>
              <w:t>31/12/2021</w:t>
            </w:r>
          </w:p>
        </w:tc>
        <w:tc>
          <w:tcPr>
            <w:tcW w:w="2007" w:type="dxa"/>
            <w:tcBorders>
              <w:top w:val="nil"/>
              <w:left w:val="nil"/>
              <w:bottom w:val="nil"/>
              <w:right w:val="single" w:sz="8" w:space="0" w:color="auto"/>
            </w:tcBorders>
            <w:shd w:val="clear" w:color="000000" w:fill="FFF2CC"/>
            <w:vAlign w:val="center"/>
            <w:hideMark/>
          </w:tcPr>
          <w:p w14:paraId="59957B20" w14:textId="15337088" w:rsidR="00410DE8" w:rsidRPr="00410DE8" w:rsidRDefault="00410DE8" w:rsidP="00670C71">
            <w:pPr>
              <w:spacing w:after="0"/>
              <w:jc w:val="center"/>
              <w:rPr>
                <w:rFonts w:cs="Arial"/>
                <w:snapToGrid/>
                <w:color w:val="000000"/>
                <w:lang w:eastAsia="en-GB"/>
              </w:rPr>
            </w:pPr>
          </w:p>
        </w:tc>
      </w:tr>
      <w:tr w:rsidR="00410DE8" w:rsidRPr="00410DE8" w14:paraId="5823F09A" w14:textId="77777777" w:rsidTr="00670C71">
        <w:trPr>
          <w:trHeight w:val="811"/>
        </w:trPr>
        <w:tc>
          <w:tcPr>
            <w:tcW w:w="1072" w:type="dxa"/>
            <w:tcBorders>
              <w:top w:val="nil"/>
              <w:left w:val="single" w:sz="8" w:space="0" w:color="auto"/>
              <w:bottom w:val="single" w:sz="8" w:space="0" w:color="auto"/>
              <w:right w:val="single" w:sz="8" w:space="0" w:color="auto"/>
            </w:tcBorders>
            <w:shd w:val="clear" w:color="auto" w:fill="auto"/>
            <w:vAlign w:val="center"/>
            <w:hideMark/>
          </w:tcPr>
          <w:p w14:paraId="05A8311D" w14:textId="77777777" w:rsidR="00410DE8" w:rsidRPr="00410DE8" w:rsidRDefault="00410DE8" w:rsidP="00410DE8">
            <w:pPr>
              <w:spacing w:after="0"/>
              <w:jc w:val="center"/>
              <w:rPr>
                <w:rFonts w:cs="Arial"/>
                <w:snapToGrid/>
                <w:color w:val="000000"/>
                <w:lang w:eastAsia="en-GB"/>
              </w:rPr>
            </w:pPr>
            <w:r w:rsidRPr="00410DE8">
              <w:rPr>
                <w:rFonts w:cs="Arial"/>
                <w:snapToGrid/>
                <w:color w:val="000000"/>
                <w:lang w:eastAsia="en-GB"/>
              </w:rPr>
              <w:t>T6</w:t>
            </w:r>
          </w:p>
        </w:tc>
        <w:tc>
          <w:tcPr>
            <w:tcW w:w="4654" w:type="dxa"/>
            <w:tcBorders>
              <w:top w:val="nil"/>
              <w:left w:val="nil"/>
              <w:bottom w:val="single" w:sz="8" w:space="0" w:color="auto"/>
              <w:right w:val="single" w:sz="8" w:space="0" w:color="auto"/>
            </w:tcBorders>
            <w:shd w:val="clear" w:color="auto" w:fill="auto"/>
            <w:vAlign w:val="center"/>
            <w:hideMark/>
          </w:tcPr>
          <w:p w14:paraId="2070DE8F" w14:textId="77777777" w:rsidR="00410DE8" w:rsidRPr="00410DE8" w:rsidRDefault="00410DE8" w:rsidP="00410DE8">
            <w:pPr>
              <w:spacing w:after="0"/>
              <w:jc w:val="left"/>
              <w:rPr>
                <w:rFonts w:cs="Arial"/>
                <w:snapToGrid/>
                <w:color w:val="000000"/>
                <w:lang w:eastAsia="en-GB"/>
              </w:rPr>
            </w:pPr>
            <w:r w:rsidRPr="00410DE8">
              <w:rPr>
                <w:rFonts w:cs="Arial"/>
                <w:snapToGrid/>
                <w:color w:val="000000"/>
                <w:lang w:eastAsia="en-GB"/>
              </w:rPr>
              <w:t xml:space="preserve">Communications; </w:t>
            </w:r>
            <w:proofErr w:type="spellStart"/>
            <w:r w:rsidRPr="00410DE8">
              <w:rPr>
                <w:rFonts w:cs="Arial"/>
                <w:snapToGrid/>
                <w:color w:val="000000"/>
                <w:lang w:eastAsia="en-GB"/>
              </w:rPr>
              <w:t>GeoNetworking</w:t>
            </w:r>
            <w:proofErr w:type="spellEnd"/>
            <w:r w:rsidRPr="00410DE8">
              <w:rPr>
                <w:rFonts w:cs="Arial"/>
                <w:snapToGrid/>
                <w:color w:val="000000"/>
                <w:lang w:eastAsia="en-GB"/>
              </w:rPr>
              <w:t>: Part 8: Transport Protocols for Multi-Channel Operation (MCO): Sub-Part 1: Basic Transport Protocol D5 [TS 102 636-8-1]</w:t>
            </w:r>
          </w:p>
        </w:tc>
        <w:tc>
          <w:tcPr>
            <w:tcW w:w="1217" w:type="dxa"/>
            <w:tcBorders>
              <w:top w:val="nil"/>
              <w:left w:val="nil"/>
              <w:bottom w:val="single" w:sz="8" w:space="0" w:color="auto"/>
              <w:right w:val="single" w:sz="8" w:space="0" w:color="auto"/>
            </w:tcBorders>
            <w:shd w:val="clear" w:color="auto" w:fill="auto"/>
            <w:vAlign w:val="center"/>
            <w:hideMark/>
          </w:tcPr>
          <w:p w14:paraId="2516D032" w14:textId="77777777" w:rsidR="00410DE8" w:rsidRPr="00410DE8" w:rsidRDefault="00410DE8" w:rsidP="00410DE8">
            <w:pPr>
              <w:spacing w:after="0"/>
              <w:jc w:val="center"/>
              <w:rPr>
                <w:rFonts w:cs="Arial"/>
                <w:snapToGrid/>
                <w:color w:val="000000"/>
                <w:lang w:eastAsia="en-GB"/>
              </w:rPr>
            </w:pPr>
            <w:r w:rsidRPr="00410DE8">
              <w:rPr>
                <w:rFonts w:cs="Arial"/>
                <w:snapToGrid/>
                <w:color w:val="000000"/>
                <w:lang w:eastAsia="en-GB"/>
              </w:rPr>
              <w:t>01/05/2021</w:t>
            </w:r>
          </w:p>
        </w:tc>
        <w:tc>
          <w:tcPr>
            <w:tcW w:w="1217" w:type="dxa"/>
            <w:tcBorders>
              <w:top w:val="nil"/>
              <w:left w:val="nil"/>
              <w:bottom w:val="single" w:sz="8" w:space="0" w:color="auto"/>
              <w:right w:val="single" w:sz="8" w:space="0" w:color="auto"/>
            </w:tcBorders>
            <w:shd w:val="clear" w:color="auto" w:fill="auto"/>
            <w:vAlign w:val="center"/>
            <w:hideMark/>
          </w:tcPr>
          <w:p w14:paraId="773DC323" w14:textId="77777777" w:rsidR="00410DE8" w:rsidRPr="00410DE8" w:rsidRDefault="00410DE8" w:rsidP="00410DE8">
            <w:pPr>
              <w:spacing w:after="0"/>
              <w:jc w:val="center"/>
              <w:rPr>
                <w:rFonts w:cs="Arial"/>
                <w:snapToGrid/>
                <w:color w:val="000000"/>
                <w:lang w:eastAsia="en-GB"/>
              </w:rPr>
            </w:pPr>
            <w:r w:rsidRPr="00410DE8">
              <w:rPr>
                <w:rFonts w:cs="Arial"/>
                <w:snapToGrid/>
                <w:color w:val="000000"/>
                <w:lang w:eastAsia="en-GB"/>
              </w:rPr>
              <w:t>31/05/2022</w:t>
            </w:r>
          </w:p>
        </w:tc>
        <w:tc>
          <w:tcPr>
            <w:tcW w:w="2007" w:type="dxa"/>
            <w:tcBorders>
              <w:top w:val="single" w:sz="8" w:space="0" w:color="auto"/>
              <w:left w:val="nil"/>
              <w:bottom w:val="single" w:sz="8" w:space="0" w:color="auto"/>
              <w:right w:val="single" w:sz="8" w:space="0" w:color="auto"/>
            </w:tcBorders>
            <w:shd w:val="clear" w:color="auto" w:fill="auto"/>
            <w:vAlign w:val="center"/>
            <w:hideMark/>
          </w:tcPr>
          <w:p w14:paraId="1773FFAB" w14:textId="77777777" w:rsidR="00410DE8" w:rsidRPr="00410DE8" w:rsidRDefault="00410DE8">
            <w:pPr>
              <w:spacing w:after="0"/>
              <w:jc w:val="center"/>
              <w:rPr>
                <w:rFonts w:cs="Arial"/>
                <w:snapToGrid/>
                <w:color w:val="000000"/>
                <w:lang w:eastAsia="en-GB"/>
              </w:rPr>
            </w:pPr>
            <w:r w:rsidRPr="00410DE8">
              <w:rPr>
                <w:rFonts w:cs="Arial"/>
                <w:snapToGrid/>
                <w:color w:val="000000"/>
                <w:lang w:eastAsia="en-GB"/>
              </w:rPr>
              <w:t>70 000</w:t>
            </w:r>
          </w:p>
        </w:tc>
      </w:tr>
      <w:tr w:rsidR="00410DE8" w:rsidRPr="00410DE8" w14:paraId="15FFB11C" w14:textId="77777777" w:rsidTr="00670C71">
        <w:trPr>
          <w:trHeight w:val="545"/>
        </w:trPr>
        <w:tc>
          <w:tcPr>
            <w:tcW w:w="1072" w:type="dxa"/>
            <w:tcBorders>
              <w:top w:val="nil"/>
              <w:left w:val="single" w:sz="8" w:space="0" w:color="auto"/>
              <w:bottom w:val="single" w:sz="8" w:space="0" w:color="auto"/>
              <w:right w:val="single" w:sz="8" w:space="0" w:color="auto"/>
            </w:tcBorders>
            <w:shd w:val="clear" w:color="auto" w:fill="auto"/>
            <w:vAlign w:val="center"/>
            <w:hideMark/>
          </w:tcPr>
          <w:p w14:paraId="75D22799" w14:textId="77777777" w:rsidR="00410DE8" w:rsidRPr="00410DE8" w:rsidRDefault="00410DE8" w:rsidP="00410DE8">
            <w:pPr>
              <w:spacing w:after="0"/>
              <w:jc w:val="center"/>
              <w:rPr>
                <w:rFonts w:cs="Arial"/>
                <w:snapToGrid/>
                <w:color w:val="000000"/>
                <w:lang w:eastAsia="en-GB"/>
              </w:rPr>
            </w:pPr>
            <w:r w:rsidRPr="00410DE8">
              <w:rPr>
                <w:rFonts w:cs="Arial"/>
                <w:snapToGrid/>
                <w:color w:val="000000"/>
                <w:lang w:eastAsia="en-GB"/>
              </w:rPr>
              <w:t>T7</w:t>
            </w:r>
          </w:p>
        </w:tc>
        <w:tc>
          <w:tcPr>
            <w:tcW w:w="4654" w:type="dxa"/>
            <w:tcBorders>
              <w:top w:val="nil"/>
              <w:left w:val="nil"/>
              <w:bottom w:val="single" w:sz="8" w:space="0" w:color="auto"/>
              <w:right w:val="single" w:sz="8" w:space="0" w:color="auto"/>
            </w:tcBorders>
            <w:shd w:val="clear" w:color="auto" w:fill="auto"/>
            <w:vAlign w:val="center"/>
            <w:hideMark/>
          </w:tcPr>
          <w:p w14:paraId="1A4608C1" w14:textId="77777777" w:rsidR="00410DE8" w:rsidRPr="00410DE8" w:rsidRDefault="00410DE8" w:rsidP="00410DE8">
            <w:pPr>
              <w:spacing w:after="0"/>
              <w:jc w:val="left"/>
              <w:rPr>
                <w:rFonts w:cs="Arial"/>
                <w:snapToGrid/>
                <w:color w:val="000000"/>
                <w:lang w:eastAsia="en-GB"/>
              </w:rPr>
            </w:pPr>
            <w:r w:rsidRPr="00410DE8">
              <w:rPr>
                <w:rFonts w:cs="Arial"/>
                <w:snapToGrid/>
                <w:color w:val="000000"/>
                <w:lang w:eastAsia="en-GB"/>
              </w:rPr>
              <w:t>Access Layer specification for Multi-Channel Operation (MCO) in the 5GHz frequency band D6 [TS 103 695]</w:t>
            </w:r>
          </w:p>
        </w:tc>
        <w:tc>
          <w:tcPr>
            <w:tcW w:w="1217" w:type="dxa"/>
            <w:tcBorders>
              <w:top w:val="nil"/>
              <w:left w:val="nil"/>
              <w:bottom w:val="single" w:sz="8" w:space="0" w:color="auto"/>
              <w:right w:val="single" w:sz="8" w:space="0" w:color="auto"/>
            </w:tcBorders>
            <w:shd w:val="clear" w:color="auto" w:fill="auto"/>
            <w:vAlign w:val="center"/>
            <w:hideMark/>
          </w:tcPr>
          <w:p w14:paraId="0BCA8472" w14:textId="77777777" w:rsidR="00410DE8" w:rsidRPr="00410DE8" w:rsidRDefault="00410DE8" w:rsidP="00410DE8">
            <w:pPr>
              <w:spacing w:after="0"/>
              <w:jc w:val="center"/>
              <w:rPr>
                <w:rFonts w:cs="Arial"/>
                <w:snapToGrid/>
                <w:color w:val="000000"/>
                <w:lang w:eastAsia="en-GB"/>
              </w:rPr>
            </w:pPr>
            <w:r w:rsidRPr="00410DE8">
              <w:rPr>
                <w:rFonts w:cs="Arial"/>
                <w:snapToGrid/>
                <w:color w:val="000000"/>
                <w:lang w:eastAsia="en-GB"/>
              </w:rPr>
              <w:t>01/05/2021</w:t>
            </w:r>
          </w:p>
        </w:tc>
        <w:tc>
          <w:tcPr>
            <w:tcW w:w="1217" w:type="dxa"/>
            <w:tcBorders>
              <w:top w:val="nil"/>
              <w:left w:val="nil"/>
              <w:bottom w:val="single" w:sz="8" w:space="0" w:color="auto"/>
              <w:right w:val="single" w:sz="8" w:space="0" w:color="auto"/>
            </w:tcBorders>
            <w:shd w:val="clear" w:color="auto" w:fill="auto"/>
            <w:vAlign w:val="center"/>
            <w:hideMark/>
          </w:tcPr>
          <w:p w14:paraId="7347C2F5" w14:textId="77777777" w:rsidR="00410DE8" w:rsidRPr="00410DE8" w:rsidRDefault="00410DE8" w:rsidP="00410DE8">
            <w:pPr>
              <w:spacing w:after="0"/>
              <w:jc w:val="center"/>
              <w:rPr>
                <w:rFonts w:cs="Arial"/>
                <w:snapToGrid/>
                <w:color w:val="000000"/>
                <w:lang w:eastAsia="en-GB"/>
              </w:rPr>
            </w:pPr>
            <w:r w:rsidRPr="00410DE8">
              <w:rPr>
                <w:rFonts w:cs="Arial"/>
                <w:snapToGrid/>
                <w:color w:val="000000"/>
                <w:lang w:eastAsia="en-GB"/>
              </w:rPr>
              <w:t>31/05/2022</w:t>
            </w:r>
          </w:p>
        </w:tc>
        <w:tc>
          <w:tcPr>
            <w:tcW w:w="2007" w:type="dxa"/>
            <w:tcBorders>
              <w:top w:val="nil"/>
              <w:left w:val="nil"/>
              <w:bottom w:val="single" w:sz="8" w:space="0" w:color="auto"/>
              <w:right w:val="single" w:sz="8" w:space="0" w:color="auto"/>
            </w:tcBorders>
            <w:shd w:val="clear" w:color="auto" w:fill="auto"/>
            <w:vAlign w:val="center"/>
            <w:hideMark/>
          </w:tcPr>
          <w:p w14:paraId="230F1E07" w14:textId="77777777" w:rsidR="00410DE8" w:rsidRPr="00410DE8" w:rsidRDefault="00410DE8">
            <w:pPr>
              <w:spacing w:after="0"/>
              <w:jc w:val="center"/>
              <w:rPr>
                <w:rFonts w:cs="Arial"/>
                <w:snapToGrid/>
                <w:color w:val="000000"/>
                <w:lang w:eastAsia="en-GB"/>
              </w:rPr>
            </w:pPr>
            <w:r w:rsidRPr="00410DE8">
              <w:rPr>
                <w:rFonts w:cs="Arial"/>
                <w:snapToGrid/>
                <w:color w:val="000000"/>
                <w:lang w:eastAsia="en-GB"/>
              </w:rPr>
              <w:t>70 000</w:t>
            </w:r>
          </w:p>
        </w:tc>
      </w:tr>
      <w:tr w:rsidR="00410DE8" w:rsidRPr="00410DE8" w14:paraId="6D494577" w14:textId="77777777" w:rsidTr="00670C71">
        <w:trPr>
          <w:trHeight w:val="2144"/>
        </w:trPr>
        <w:tc>
          <w:tcPr>
            <w:tcW w:w="1072" w:type="dxa"/>
            <w:tcBorders>
              <w:top w:val="nil"/>
              <w:left w:val="single" w:sz="8" w:space="0" w:color="auto"/>
              <w:bottom w:val="single" w:sz="8" w:space="0" w:color="auto"/>
              <w:right w:val="single" w:sz="8" w:space="0" w:color="auto"/>
            </w:tcBorders>
            <w:shd w:val="clear" w:color="000000" w:fill="FFF2CC"/>
            <w:vAlign w:val="center"/>
            <w:hideMark/>
          </w:tcPr>
          <w:p w14:paraId="0D3A4C5A" w14:textId="77777777" w:rsidR="00410DE8" w:rsidRPr="00410DE8" w:rsidRDefault="00410DE8" w:rsidP="00410DE8">
            <w:pPr>
              <w:spacing w:after="0"/>
              <w:jc w:val="center"/>
              <w:rPr>
                <w:rFonts w:cs="Arial"/>
                <w:snapToGrid/>
                <w:color w:val="000000"/>
                <w:lang w:eastAsia="en-GB"/>
              </w:rPr>
            </w:pPr>
            <w:r w:rsidRPr="00410DE8">
              <w:rPr>
                <w:rFonts w:cs="Arial"/>
                <w:snapToGrid/>
                <w:color w:val="000000"/>
                <w:lang w:eastAsia="en-GB"/>
              </w:rPr>
              <w:t>Milestone E</w:t>
            </w:r>
          </w:p>
        </w:tc>
        <w:tc>
          <w:tcPr>
            <w:tcW w:w="4654" w:type="dxa"/>
            <w:tcBorders>
              <w:top w:val="nil"/>
              <w:left w:val="nil"/>
              <w:bottom w:val="single" w:sz="8" w:space="0" w:color="auto"/>
              <w:right w:val="single" w:sz="8" w:space="0" w:color="auto"/>
            </w:tcBorders>
            <w:shd w:val="clear" w:color="000000" w:fill="FFF2CC"/>
            <w:vAlign w:val="center"/>
            <w:hideMark/>
          </w:tcPr>
          <w:p w14:paraId="108FCF9F" w14:textId="77777777" w:rsidR="00410DE8" w:rsidRPr="00410DE8" w:rsidRDefault="00410DE8" w:rsidP="00410DE8">
            <w:pPr>
              <w:spacing w:after="0"/>
              <w:jc w:val="left"/>
              <w:rPr>
                <w:rFonts w:cs="Arial"/>
                <w:snapToGrid/>
                <w:color w:val="000000"/>
                <w:lang w:eastAsia="en-GB"/>
              </w:rPr>
            </w:pPr>
            <w:r w:rsidRPr="00410DE8">
              <w:rPr>
                <w:rFonts w:cs="Arial"/>
                <w:snapToGrid/>
                <w:color w:val="000000"/>
                <w:lang w:eastAsia="en-GB"/>
              </w:rPr>
              <w:t>Final report to the EC/EFTA to be made available and approved by ETSI Secretariat</w:t>
            </w:r>
            <w:r w:rsidRPr="00410DE8">
              <w:rPr>
                <w:rFonts w:cs="Arial"/>
                <w:snapToGrid/>
                <w:color w:val="000000"/>
                <w:lang w:eastAsia="en-GB"/>
              </w:rPr>
              <w:br/>
              <w:t>Final Drafts of:</w:t>
            </w:r>
            <w:r w:rsidRPr="00410DE8">
              <w:rPr>
                <w:rFonts w:cs="Arial"/>
                <w:snapToGrid/>
                <w:color w:val="000000"/>
                <w:lang w:eastAsia="en-GB"/>
              </w:rPr>
              <w:br/>
              <w:t>- D3 [TS 103 697];</w:t>
            </w:r>
            <w:r w:rsidRPr="00410DE8">
              <w:rPr>
                <w:rFonts w:cs="Arial"/>
                <w:snapToGrid/>
                <w:color w:val="000000"/>
                <w:lang w:eastAsia="en-GB"/>
              </w:rPr>
              <w:br/>
              <w:t>- D4 [TS 103 141];</w:t>
            </w:r>
            <w:r w:rsidRPr="00410DE8">
              <w:rPr>
                <w:rFonts w:cs="Arial"/>
                <w:snapToGrid/>
                <w:color w:val="000000"/>
                <w:lang w:eastAsia="en-GB"/>
              </w:rPr>
              <w:br/>
              <w:t>- D5 [TS 102 636-8-1];</w:t>
            </w:r>
            <w:r w:rsidRPr="00410DE8">
              <w:rPr>
                <w:rFonts w:cs="Arial"/>
                <w:snapToGrid/>
                <w:color w:val="000000"/>
                <w:lang w:eastAsia="en-GB"/>
              </w:rPr>
              <w:br/>
              <w:t>- D6 [TS 103 695]</w:t>
            </w:r>
            <w:r w:rsidRPr="00410DE8">
              <w:rPr>
                <w:rFonts w:cs="Arial"/>
                <w:snapToGrid/>
                <w:color w:val="000000"/>
                <w:lang w:eastAsia="en-GB"/>
              </w:rPr>
              <w:br/>
              <w:t>approved by TC ITS and published</w:t>
            </w:r>
          </w:p>
        </w:tc>
        <w:tc>
          <w:tcPr>
            <w:tcW w:w="1217" w:type="dxa"/>
            <w:tcBorders>
              <w:top w:val="nil"/>
              <w:left w:val="nil"/>
              <w:bottom w:val="single" w:sz="8" w:space="0" w:color="auto"/>
              <w:right w:val="single" w:sz="8" w:space="0" w:color="auto"/>
            </w:tcBorders>
            <w:shd w:val="clear" w:color="000000" w:fill="FFF2CC"/>
            <w:vAlign w:val="center"/>
            <w:hideMark/>
          </w:tcPr>
          <w:p w14:paraId="781CBFB4" w14:textId="77777777" w:rsidR="00410DE8" w:rsidRPr="00410DE8" w:rsidRDefault="00410DE8" w:rsidP="00410DE8">
            <w:pPr>
              <w:spacing w:after="0"/>
              <w:jc w:val="left"/>
              <w:rPr>
                <w:rFonts w:cs="Arial"/>
                <w:snapToGrid/>
                <w:color w:val="000000"/>
                <w:lang w:eastAsia="en-GB"/>
              </w:rPr>
            </w:pPr>
            <w:r w:rsidRPr="00410DE8">
              <w:rPr>
                <w:rFonts w:cs="Arial"/>
                <w:snapToGrid/>
                <w:color w:val="000000"/>
                <w:lang w:eastAsia="en-GB"/>
              </w:rPr>
              <w:t> </w:t>
            </w:r>
          </w:p>
        </w:tc>
        <w:tc>
          <w:tcPr>
            <w:tcW w:w="1217" w:type="dxa"/>
            <w:tcBorders>
              <w:top w:val="nil"/>
              <w:left w:val="nil"/>
              <w:bottom w:val="single" w:sz="8" w:space="0" w:color="auto"/>
              <w:right w:val="single" w:sz="8" w:space="0" w:color="auto"/>
            </w:tcBorders>
            <w:shd w:val="clear" w:color="000000" w:fill="FFF2CC"/>
            <w:vAlign w:val="center"/>
            <w:hideMark/>
          </w:tcPr>
          <w:p w14:paraId="01F35E65" w14:textId="77777777" w:rsidR="00410DE8" w:rsidRPr="00410DE8" w:rsidRDefault="00410DE8" w:rsidP="00410DE8">
            <w:pPr>
              <w:spacing w:after="0"/>
              <w:jc w:val="center"/>
              <w:rPr>
                <w:rFonts w:cs="Arial"/>
                <w:snapToGrid/>
                <w:color w:val="000000"/>
                <w:lang w:eastAsia="en-GB"/>
              </w:rPr>
            </w:pPr>
            <w:r w:rsidRPr="00410DE8">
              <w:rPr>
                <w:rFonts w:cs="Arial"/>
                <w:snapToGrid/>
                <w:color w:val="000000"/>
                <w:lang w:eastAsia="en-GB"/>
              </w:rPr>
              <w:t>31/05/2022</w:t>
            </w:r>
          </w:p>
        </w:tc>
        <w:tc>
          <w:tcPr>
            <w:tcW w:w="2007" w:type="dxa"/>
            <w:tcBorders>
              <w:top w:val="nil"/>
              <w:left w:val="nil"/>
              <w:bottom w:val="single" w:sz="8" w:space="0" w:color="auto"/>
              <w:right w:val="single" w:sz="8" w:space="0" w:color="auto"/>
            </w:tcBorders>
            <w:shd w:val="clear" w:color="000000" w:fill="FFF2CC"/>
            <w:vAlign w:val="center"/>
            <w:hideMark/>
          </w:tcPr>
          <w:p w14:paraId="707901DC" w14:textId="7170D643" w:rsidR="00410DE8" w:rsidRPr="00410DE8" w:rsidRDefault="00410DE8" w:rsidP="00670C71">
            <w:pPr>
              <w:spacing w:after="0"/>
              <w:jc w:val="center"/>
              <w:rPr>
                <w:rFonts w:cs="Arial"/>
                <w:snapToGrid/>
                <w:color w:val="000000"/>
                <w:lang w:eastAsia="en-GB"/>
              </w:rPr>
            </w:pPr>
          </w:p>
        </w:tc>
      </w:tr>
      <w:tr w:rsidR="00410DE8" w:rsidRPr="00410DE8" w14:paraId="67E9B10A" w14:textId="77777777" w:rsidTr="00670C71">
        <w:trPr>
          <w:trHeight w:val="302"/>
        </w:trPr>
        <w:tc>
          <w:tcPr>
            <w:tcW w:w="8160" w:type="dxa"/>
            <w:gridSpan w:val="4"/>
            <w:tcBorders>
              <w:top w:val="single" w:sz="8" w:space="0" w:color="auto"/>
              <w:left w:val="single" w:sz="8" w:space="0" w:color="auto"/>
              <w:bottom w:val="single" w:sz="8" w:space="0" w:color="auto"/>
              <w:right w:val="single" w:sz="8" w:space="0" w:color="000000"/>
            </w:tcBorders>
            <w:shd w:val="clear" w:color="000000" w:fill="EDEDED"/>
            <w:vAlign w:val="center"/>
            <w:hideMark/>
          </w:tcPr>
          <w:p w14:paraId="2EFAD068" w14:textId="77777777" w:rsidR="00410DE8" w:rsidRPr="00410DE8" w:rsidRDefault="00410DE8" w:rsidP="00410DE8">
            <w:pPr>
              <w:spacing w:after="0"/>
              <w:jc w:val="center"/>
              <w:rPr>
                <w:rFonts w:cs="Arial"/>
                <w:snapToGrid/>
                <w:color w:val="000000"/>
                <w:lang w:eastAsia="en-GB"/>
              </w:rPr>
            </w:pPr>
            <w:r w:rsidRPr="00410DE8">
              <w:rPr>
                <w:rFonts w:cs="Arial"/>
                <w:snapToGrid/>
                <w:color w:val="000000"/>
                <w:lang w:eastAsia="en-GB"/>
              </w:rPr>
              <w:t> </w:t>
            </w:r>
          </w:p>
        </w:tc>
        <w:tc>
          <w:tcPr>
            <w:tcW w:w="2007" w:type="dxa"/>
            <w:tcBorders>
              <w:top w:val="nil"/>
              <w:left w:val="nil"/>
              <w:bottom w:val="single" w:sz="8" w:space="0" w:color="auto"/>
              <w:right w:val="single" w:sz="8" w:space="0" w:color="auto"/>
            </w:tcBorders>
            <w:shd w:val="clear" w:color="000000" w:fill="EDEDED"/>
            <w:vAlign w:val="center"/>
          </w:tcPr>
          <w:p w14:paraId="6719E817" w14:textId="05720466" w:rsidR="00410DE8" w:rsidRPr="00410DE8" w:rsidRDefault="00410DE8" w:rsidP="00410DE8">
            <w:pPr>
              <w:spacing w:after="0"/>
              <w:jc w:val="center"/>
              <w:rPr>
                <w:rFonts w:cs="Arial"/>
                <w:b/>
                <w:bCs/>
                <w:snapToGrid/>
                <w:color w:val="000000"/>
                <w:lang w:eastAsia="en-GB"/>
              </w:rPr>
            </w:pPr>
            <w:r>
              <w:rPr>
                <w:rFonts w:cs="Arial"/>
                <w:b/>
                <w:bCs/>
                <w:snapToGrid/>
                <w:color w:val="000000"/>
                <w:lang w:eastAsia="en-GB"/>
              </w:rPr>
              <w:t>670 000</w:t>
            </w:r>
          </w:p>
        </w:tc>
      </w:tr>
    </w:tbl>
    <w:p w14:paraId="5C0DC0AB" w14:textId="67357E45" w:rsidR="00410DE8" w:rsidRDefault="00410DE8" w:rsidP="0013145B">
      <w:pPr>
        <w:spacing w:before="240"/>
        <w:rPr>
          <w:b/>
          <w:sz w:val="28"/>
          <w:u w:val="single"/>
          <w:lang w:val="fr-FR"/>
        </w:rPr>
      </w:pPr>
    </w:p>
    <w:p w14:paraId="7469D829" w14:textId="42EDD956" w:rsidR="0013145B" w:rsidRPr="00670C71" w:rsidRDefault="00410DE8" w:rsidP="00670C71">
      <w:pPr>
        <w:spacing w:after="0"/>
        <w:jc w:val="left"/>
        <w:rPr>
          <w:b/>
          <w:sz w:val="28"/>
          <w:u w:val="single"/>
          <w:lang w:val="fr-FR"/>
        </w:rPr>
      </w:pPr>
      <w:r>
        <w:rPr>
          <w:b/>
          <w:sz w:val="28"/>
          <w:u w:val="single"/>
          <w:lang w:val="fr-FR"/>
        </w:rPr>
        <w:br w:type="page"/>
      </w:r>
      <w:r w:rsidR="0013145B" w:rsidRPr="00670C71">
        <w:rPr>
          <w:b/>
          <w:sz w:val="28"/>
          <w:u w:val="single"/>
          <w:lang w:val="fr-FR"/>
        </w:rPr>
        <w:lastRenderedPageBreak/>
        <w:t xml:space="preserve">Part </w:t>
      </w:r>
      <w:proofErr w:type="gramStart"/>
      <w:r w:rsidR="0013145B" w:rsidRPr="00670C71">
        <w:rPr>
          <w:b/>
          <w:sz w:val="28"/>
          <w:u w:val="single"/>
          <w:lang w:val="fr-FR"/>
        </w:rPr>
        <w:t>III:</w:t>
      </w:r>
      <w:proofErr w:type="gramEnd"/>
      <w:r w:rsidR="0013145B" w:rsidRPr="00670C71">
        <w:rPr>
          <w:b/>
          <w:sz w:val="28"/>
          <w:u w:val="single"/>
          <w:lang w:val="fr-FR"/>
        </w:rPr>
        <w:tab/>
        <w:t>Financial part</w:t>
      </w:r>
    </w:p>
    <w:p w14:paraId="1B968EF0" w14:textId="77777777" w:rsidR="0013145B" w:rsidRPr="00795A5C" w:rsidRDefault="00FA2920" w:rsidP="00FA2920">
      <w:pPr>
        <w:pStyle w:val="Heading1"/>
        <w:jc w:val="left"/>
      </w:pPr>
      <w:r w:rsidRPr="00795A5C">
        <w:t>Financial provisions in the EC/EFTA contract</w:t>
      </w:r>
    </w:p>
    <w:p w14:paraId="79F65258" w14:textId="77777777" w:rsidR="00B118D6" w:rsidRPr="00795A5C" w:rsidRDefault="0013145B" w:rsidP="0013145B">
      <w:pPr>
        <w:pStyle w:val="Heading2"/>
      </w:pPr>
      <w:r w:rsidRPr="00795A5C">
        <w:t>Total action costs</w:t>
      </w:r>
    </w:p>
    <w:p w14:paraId="79C1ECE8" w14:textId="39B7A39D" w:rsidR="005B564A" w:rsidRDefault="00B118D6" w:rsidP="00B118D6">
      <w:r w:rsidRPr="00790EA2">
        <w:t>The total action costs will amount to</w:t>
      </w:r>
      <w:r w:rsidR="00F223CF">
        <w:t xml:space="preserve"> </w:t>
      </w:r>
      <w:r w:rsidR="0032635F">
        <w:t>1</w:t>
      </w:r>
      <w:r w:rsidR="00AB12B0">
        <w:t xml:space="preserve"> </w:t>
      </w:r>
      <w:r w:rsidR="0032635F">
        <w:t>065</w:t>
      </w:r>
      <w:r w:rsidR="005615BD">
        <w:t xml:space="preserve"> </w:t>
      </w:r>
      <w:r w:rsidR="00F223CF">
        <w:t>units x 6</w:t>
      </w:r>
      <w:r w:rsidR="00AB12B0">
        <w:t>4</w:t>
      </w:r>
      <w:r w:rsidR="006A070C">
        <w:t>9</w:t>
      </w:r>
      <w:r w:rsidR="00F223CF">
        <w:t>,</w:t>
      </w:r>
      <w:r w:rsidR="006A070C">
        <w:t>83</w:t>
      </w:r>
      <w:r w:rsidR="00F223CF">
        <w:t xml:space="preserve"> </w:t>
      </w:r>
      <w:r w:rsidR="00CC162C">
        <w:t>EUR</w:t>
      </w:r>
      <w:r w:rsidR="00F223CF">
        <w:t xml:space="preserve"> </w:t>
      </w:r>
      <w:r w:rsidR="00AB12B0">
        <w:t xml:space="preserve">= </w:t>
      </w:r>
      <w:r w:rsidR="0033135E" w:rsidRPr="0033135E">
        <w:t xml:space="preserve">692 068,95  </w:t>
      </w:r>
      <w:r w:rsidR="00CC162C" w:rsidRPr="00AB12B0">
        <w:t xml:space="preserve"> </w:t>
      </w:r>
      <w:r w:rsidR="00CC162C">
        <w:t xml:space="preserve">EUR </w:t>
      </w:r>
      <w:r w:rsidR="00F223CF">
        <w:t>(lump sum)</w:t>
      </w:r>
      <w:r w:rsidR="00237832">
        <w:t xml:space="preserve"> </w:t>
      </w:r>
    </w:p>
    <w:p w14:paraId="550CA30A" w14:textId="6EA99E57" w:rsidR="00410DE8" w:rsidRDefault="00410DE8" w:rsidP="00B118D6">
      <w:r>
        <w:t>The total budget for Service Providers amounts 670 000 EUR</w:t>
      </w:r>
    </w:p>
    <w:p w14:paraId="7C2C56EE" w14:textId="69ADEF5F" w:rsidR="00410DE8" w:rsidRDefault="00410DE8" w:rsidP="00B118D6">
      <w:r>
        <w:t>The total travel budget amounts 22 068,95 EUR for:</w:t>
      </w:r>
    </w:p>
    <w:p w14:paraId="38D51126" w14:textId="3FA68EA1" w:rsidR="00410DE8" w:rsidRDefault="00410DE8" w:rsidP="00410DE8">
      <w:pPr>
        <w:pStyle w:val="B2"/>
        <w:numPr>
          <w:ilvl w:val="0"/>
          <w:numId w:val="3"/>
        </w:numPr>
      </w:pPr>
      <w:r>
        <w:t>Up to 11 travels to present STF results to TC ITS meetings</w:t>
      </w:r>
    </w:p>
    <w:p w14:paraId="0D21676C" w14:textId="29CA26FA" w:rsidR="00410DE8" w:rsidRDefault="00410DE8" w:rsidP="00410DE8">
      <w:pPr>
        <w:pStyle w:val="B2"/>
        <w:numPr>
          <w:ilvl w:val="0"/>
          <w:numId w:val="3"/>
        </w:numPr>
      </w:pPr>
      <w:r>
        <w:t>3-5 intercontinental travels to see ITS community including SAE and IEEE</w:t>
      </w:r>
    </w:p>
    <w:p w14:paraId="4B461FB5" w14:textId="77777777" w:rsidR="00410DE8" w:rsidRPr="00790EA2" w:rsidRDefault="00410DE8" w:rsidP="00670C71">
      <w:pPr>
        <w:pStyle w:val="B2"/>
        <w:numPr>
          <w:ilvl w:val="0"/>
          <w:numId w:val="0"/>
        </w:numPr>
        <w:ind w:left="360"/>
      </w:pPr>
    </w:p>
    <w:p w14:paraId="1FAA72B3" w14:textId="77777777" w:rsidR="005B564A" w:rsidRPr="005B564A" w:rsidRDefault="00237826" w:rsidP="005B564A">
      <w:pPr>
        <w:pStyle w:val="Heading2"/>
      </w:pPr>
      <w:r>
        <w:t>Subcontracting</w:t>
      </w:r>
    </w:p>
    <w:p w14:paraId="68FEFE96" w14:textId="77777777" w:rsidR="009711A7" w:rsidRDefault="00492EE5" w:rsidP="005B0932">
      <w:pPr>
        <w:tabs>
          <w:tab w:val="left" w:pos="360"/>
        </w:tabs>
      </w:pPr>
      <w:r w:rsidRPr="00790EA2">
        <w:t>There are no indirect costs involved</w:t>
      </w:r>
      <w:r>
        <w:t>.</w:t>
      </w:r>
    </w:p>
    <w:p w14:paraId="1979BE39" w14:textId="77777777" w:rsidR="00492EE5" w:rsidRPr="005B564A" w:rsidRDefault="00492EE5" w:rsidP="00492EE5">
      <w:pPr>
        <w:pStyle w:val="Heading2"/>
      </w:pPr>
      <w:r>
        <w:t>Direct (eligible) costs</w:t>
      </w:r>
    </w:p>
    <w:p w14:paraId="6E83629A" w14:textId="7ACC3D34" w:rsidR="00492EE5" w:rsidRPr="00790EA2" w:rsidRDefault="00492EE5" w:rsidP="00492EE5">
      <w:pPr>
        <w:tabs>
          <w:tab w:val="left" w:pos="360"/>
        </w:tabs>
      </w:pPr>
      <w:r w:rsidRPr="00790EA2">
        <w:t xml:space="preserve">The direct costs will amount to: </w:t>
      </w:r>
      <w:r w:rsidR="0033135E" w:rsidRPr="0033135E">
        <w:t xml:space="preserve">692 068,95  </w:t>
      </w:r>
      <w:r w:rsidR="00CC162C" w:rsidRPr="00AB12B0">
        <w:t xml:space="preserve"> EUR</w:t>
      </w:r>
      <w:r w:rsidR="00CC162C">
        <w:t xml:space="preserve"> </w:t>
      </w:r>
      <w:r w:rsidR="00CC162C">
        <w:rPr>
          <w:b/>
        </w:rPr>
        <w:t>=</w:t>
      </w:r>
      <w:r>
        <w:rPr>
          <w:b/>
        </w:rPr>
        <w:t xml:space="preserve"> lump sum </w:t>
      </w:r>
      <w:r>
        <w:t>based on an EC contribution of 95% (</w:t>
      </w:r>
      <w:r w:rsidR="00AB12B0" w:rsidRPr="00AB12B0">
        <w:t>6</w:t>
      </w:r>
      <w:r w:rsidR="0033135E">
        <w:t>57</w:t>
      </w:r>
      <w:r w:rsidR="00AB12B0" w:rsidRPr="00AB12B0">
        <w:t xml:space="preserve"> </w:t>
      </w:r>
      <w:r w:rsidR="0033135E">
        <w:t>465</w:t>
      </w:r>
      <w:r w:rsidR="00AB12B0" w:rsidRPr="00AB12B0">
        <w:t>,</w:t>
      </w:r>
      <w:r w:rsidR="0033135E">
        <w:t>50</w:t>
      </w:r>
      <w:r w:rsidR="00AB12B0" w:rsidRPr="00AB12B0">
        <w:t xml:space="preserve"> </w:t>
      </w:r>
      <w:r w:rsidR="00AB12B0">
        <w:t>EUR</w:t>
      </w:r>
      <w:r>
        <w:t>) and co-financed by 5% from EFTA (</w:t>
      </w:r>
      <w:r w:rsidR="00AB12B0" w:rsidRPr="00AB12B0">
        <w:t xml:space="preserve">34 </w:t>
      </w:r>
      <w:r w:rsidR="0033135E">
        <w:t>603,45</w:t>
      </w:r>
      <w:r w:rsidR="00AB12B0" w:rsidRPr="00AB12B0">
        <w:t xml:space="preserve"> </w:t>
      </w:r>
      <w:r w:rsidR="00AB12B0">
        <w:t>EUR</w:t>
      </w:r>
      <w:r>
        <w:t>).</w:t>
      </w:r>
    </w:p>
    <w:p w14:paraId="416A9C3D" w14:textId="77777777" w:rsidR="00492EE5" w:rsidRPr="00790EA2" w:rsidRDefault="00492EE5" w:rsidP="005B0932">
      <w:pPr>
        <w:tabs>
          <w:tab w:val="left" w:pos="360"/>
        </w:tabs>
      </w:pPr>
    </w:p>
    <w:sectPr w:rsidR="00492EE5" w:rsidRPr="00790EA2" w:rsidSect="00CF45E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7077F9" w14:textId="77777777" w:rsidR="00D775AE" w:rsidRDefault="00D775AE">
      <w:r>
        <w:separator/>
      </w:r>
    </w:p>
  </w:endnote>
  <w:endnote w:type="continuationSeparator" w:id="0">
    <w:p w14:paraId="4698FC10" w14:textId="77777777" w:rsidR="00D775AE" w:rsidRDefault="00D77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C7521" w14:textId="77777777" w:rsidR="00D775AE" w:rsidRDefault="00D775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93BF1" w14:textId="77777777" w:rsidR="00D775AE" w:rsidRDefault="00D775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719C5" w14:textId="77777777" w:rsidR="00D775AE" w:rsidRDefault="00D775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CAC243" w14:textId="77777777" w:rsidR="00D775AE" w:rsidRDefault="00D775AE">
      <w:r>
        <w:separator/>
      </w:r>
    </w:p>
  </w:footnote>
  <w:footnote w:type="continuationSeparator" w:id="0">
    <w:p w14:paraId="48F678E4" w14:textId="77777777" w:rsidR="00D775AE" w:rsidRDefault="00D775AE">
      <w:r>
        <w:continuationSeparator/>
      </w:r>
    </w:p>
  </w:footnote>
  <w:footnote w:id="1">
    <w:p w14:paraId="20E2DD14" w14:textId="77777777" w:rsidR="00D775AE" w:rsidRPr="00D3384A" w:rsidRDefault="00D775AE" w:rsidP="00A919C4">
      <w:pPr>
        <w:pStyle w:val="FootnoteText"/>
        <w:spacing w:after="0"/>
        <w:rPr>
          <w:rFonts w:cs="Arial"/>
          <w:color w:val="000000"/>
        </w:rPr>
      </w:pPr>
      <w:r>
        <w:rPr>
          <w:rStyle w:val="FootnoteReference"/>
        </w:rPr>
        <w:footnoteRef/>
      </w:r>
      <w:r w:rsidRPr="008E68D3">
        <w:rPr>
          <w:color w:val="000000"/>
        </w:rPr>
        <w:t>https://ec.europa.eu/docsroom/documents/34521</w:t>
      </w:r>
    </w:p>
  </w:footnote>
  <w:footnote w:id="2">
    <w:p w14:paraId="3A481BF6" w14:textId="77777777" w:rsidR="00D775AE" w:rsidRPr="00D3384A" w:rsidRDefault="00D775AE" w:rsidP="000F4FEB">
      <w:pPr>
        <w:pStyle w:val="FootnoteText"/>
        <w:spacing w:after="0"/>
        <w:ind w:left="0" w:firstLine="0"/>
        <w:rPr>
          <w:rFonts w:cs="Arial"/>
          <w:snapToGrid/>
          <w:color w:val="000000"/>
          <w:szCs w:val="21"/>
          <w:lang w:val="en-US"/>
        </w:rPr>
      </w:pPr>
      <w:r w:rsidRPr="00D3384A">
        <w:rPr>
          <w:rStyle w:val="FootnoteReference"/>
          <w:rFonts w:ascii="Arial" w:hAnsi="Arial" w:cs="Arial"/>
          <w:color w:val="000000"/>
        </w:rPr>
        <w:footnoteRef/>
      </w:r>
      <w:hyperlink r:id="rId1" w:history="1">
        <w:r w:rsidRPr="005C6862">
          <w:rPr>
            <w:rStyle w:val="Hyperlink"/>
            <w:rFonts w:cs="Arial"/>
            <w:snapToGrid/>
            <w:szCs w:val="21"/>
            <w:u w:color="0000E9"/>
            <w:lang w:val="en-US"/>
          </w:rPr>
          <w:t>http://www.europarl.europa.eu/RegData/etudes/BRIE/2017/608664/EPRS_BRI(2017)608664_EN.pdf</w:t>
        </w:r>
      </w:hyperlink>
      <w:r w:rsidRPr="00D3384A">
        <w:rPr>
          <w:rFonts w:cs="Arial"/>
          <w:snapToGrid/>
          <w:color w:val="000000"/>
          <w:szCs w:val="21"/>
          <w:u w:val="single" w:color="0000E9"/>
          <w:lang w:val="en-US"/>
        </w:rPr>
        <w:t xml:space="preserve"> </w:t>
      </w:r>
    </w:p>
  </w:footnote>
  <w:footnote w:id="3">
    <w:p w14:paraId="7B658215" w14:textId="77777777" w:rsidR="00D775AE" w:rsidRPr="00964D10" w:rsidRDefault="00D775AE">
      <w:pPr>
        <w:pStyle w:val="FootnoteText"/>
        <w:rPr>
          <w:rFonts w:cs="Arial"/>
          <w:color w:val="000000"/>
          <w:lang w:val="fr-FR"/>
        </w:rPr>
      </w:pPr>
      <w:r w:rsidRPr="00D3384A">
        <w:rPr>
          <w:rStyle w:val="FootnoteReference"/>
          <w:rFonts w:ascii="Arial" w:hAnsi="Arial" w:cs="Arial"/>
          <w:color w:val="000000"/>
        </w:rPr>
        <w:footnoteRef/>
      </w:r>
      <w:hyperlink r:id="rId2" w:history="1">
        <w:r w:rsidRPr="00964D10">
          <w:rPr>
            <w:rStyle w:val="Hyperlink"/>
            <w:rFonts w:cs="Arial"/>
            <w:snapToGrid/>
            <w:szCs w:val="21"/>
            <w:u w:color="0000E9"/>
            <w:lang w:val="fr-FR"/>
          </w:rPr>
          <w:t>http://www.europarl.europa.eu/sides/getDoc.do?type=COMPARL&amp;reference=PE- 610.712&amp;format=</w:t>
        </w:r>
        <w:proofErr w:type="spellStart"/>
        <w:r w:rsidRPr="00964D10">
          <w:rPr>
            <w:rStyle w:val="Hyperlink"/>
            <w:rFonts w:cs="Arial"/>
            <w:snapToGrid/>
            <w:szCs w:val="21"/>
            <w:u w:color="0000E9"/>
            <w:lang w:val="fr-FR"/>
          </w:rPr>
          <w:t>PDF&amp;language</w:t>
        </w:r>
        <w:proofErr w:type="spellEnd"/>
        <w:r w:rsidRPr="00964D10">
          <w:rPr>
            <w:rStyle w:val="Hyperlink"/>
            <w:rFonts w:cs="Arial"/>
            <w:snapToGrid/>
            <w:szCs w:val="21"/>
            <w:u w:color="0000E9"/>
            <w:lang w:val="fr-FR"/>
          </w:rPr>
          <w:t>=</w:t>
        </w:r>
        <w:proofErr w:type="spellStart"/>
        <w:r w:rsidRPr="00964D10">
          <w:rPr>
            <w:rStyle w:val="Hyperlink"/>
            <w:rFonts w:cs="Arial"/>
            <w:snapToGrid/>
            <w:szCs w:val="21"/>
            <w:u w:color="0000E9"/>
            <w:lang w:val="fr-FR"/>
          </w:rPr>
          <w:t>EN&amp;secondRef</w:t>
        </w:r>
        <w:proofErr w:type="spellEnd"/>
        <w:r w:rsidRPr="00964D10">
          <w:rPr>
            <w:rStyle w:val="Hyperlink"/>
            <w:rFonts w:cs="Arial"/>
            <w:snapToGrid/>
            <w:szCs w:val="21"/>
            <w:u w:color="0000E9"/>
            <w:lang w:val="fr-FR"/>
          </w:rPr>
          <w:t>=01</w:t>
        </w:r>
      </w:hyperlink>
    </w:p>
  </w:footnote>
  <w:footnote w:id="4">
    <w:p w14:paraId="003C580B" w14:textId="77777777" w:rsidR="00D775AE" w:rsidRPr="00670C71" w:rsidRDefault="00D775AE" w:rsidP="00A919C4">
      <w:pPr>
        <w:pStyle w:val="FootnoteText"/>
        <w:spacing w:after="0"/>
        <w:rPr>
          <w:rFonts w:cs="Arial"/>
          <w:sz w:val="16"/>
          <w:szCs w:val="16"/>
          <w:lang w:val="fr-FR"/>
        </w:rPr>
      </w:pPr>
      <w:r w:rsidRPr="00670C71">
        <w:rPr>
          <w:rStyle w:val="FootnoteReference"/>
          <w:rFonts w:ascii="Arial" w:hAnsi="Arial" w:cs="Arial"/>
        </w:rPr>
        <w:footnoteRef/>
      </w:r>
      <w:r w:rsidRPr="00670C71">
        <w:rPr>
          <w:rFonts w:cs="Arial"/>
          <w:sz w:val="16"/>
          <w:szCs w:val="16"/>
          <w:lang w:val="fr-FR"/>
        </w:rPr>
        <w:t xml:space="preserve"> https://ec.europa.eu/transport/themes/its/c-its_en</w:t>
      </w:r>
    </w:p>
  </w:footnote>
  <w:footnote w:id="5">
    <w:p w14:paraId="260A4D94" w14:textId="77777777" w:rsidR="00D775AE" w:rsidRPr="00670C71" w:rsidRDefault="00D775AE" w:rsidP="0020528B">
      <w:pPr>
        <w:pStyle w:val="FootnoteText"/>
        <w:spacing w:after="0"/>
        <w:rPr>
          <w:rFonts w:cs="Arial"/>
          <w:sz w:val="16"/>
          <w:szCs w:val="16"/>
          <w:lang w:val="fr-FR"/>
        </w:rPr>
      </w:pPr>
      <w:r w:rsidRPr="00670C71">
        <w:rPr>
          <w:rStyle w:val="FootnoteReference"/>
          <w:rFonts w:ascii="Arial" w:hAnsi="Arial" w:cs="Arial"/>
        </w:rPr>
        <w:footnoteRef/>
      </w:r>
      <w:r w:rsidRPr="00670C71">
        <w:rPr>
          <w:rFonts w:cs="Arial"/>
          <w:sz w:val="16"/>
          <w:szCs w:val="16"/>
          <w:lang w:val="fr-FR"/>
        </w:rPr>
        <w:t xml:space="preserve"> https://www.car-2-car.org/index.php?id=5</w:t>
      </w:r>
    </w:p>
  </w:footnote>
  <w:footnote w:id="6">
    <w:p w14:paraId="744EE75A" w14:textId="77777777" w:rsidR="00D775AE" w:rsidRPr="00670C71" w:rsidRDefault="00D775AE" w:rsidP="0020528B">
      <w:pPr>
        <w:pStyle w:val="FootnoteText"/>
        <w:spacing w:after="0"/>
        <w:rPr>
          <w:rFonts w:cs="Arial"/>
          <w:sz w:val="16"/>
          <w:szCs w:val="16"/>
          <w:lang w:val="fr-FR"/>
        </w:rPr>
      </w:pPr>
      <w:r w:rsidRPr="00670C71">
        <w:rPr>
          <w:rStyle w:val="FootnoteReference"/>
          <w:rFonts w:ascii="Arial" w:hAnsi="Arial" w:cs="Arial"/>
        </w:rPr>
        <w:footnoteRef/>
      </w:r>
      <w:r w:rsidRPr="00670C71">
        <w:rPr>
          <w:rFonts w:cs="Arial"/>
          <w:sz w:val="16"/>
          <w:szCs w:val="16"/>
          <w:lang w:val="fr-FR"/>
        </w:rPr>
        <w:t xml:space="preserve"> https://www.c-roads.eu/platform.html</w:t>
      </w:r>
    </w:p>
  </w:footnote>
  <w:footnote w:id="7">
    <w:p w14:paraId="120E65F4" w14:textId="77777777" w:rsidR="00D775AE" w:rsidRPr="00670C71" w:rsidRDefault="00D775AE" w:rsidP="00D8663E">
      <w:pPr>
        <w:spacing w:after="0"/>
        <w:jc w:val="left"/>
        <w:rPr>
          <w:rFonts w:cs="Arial"/>
          <w:snapToGrid/>
          <w:color w:val="000000"/>
          <w:sz w:val="16"/>
          <w:szCs w:val="16"/>
          <w:lang w:val="fr-FR"/>
        </w:rPr>
      </w:pPr>
      <w:r w:rsidRPr="00670C71">
        <w:rPr>
          <w:rStyle w:val="FootnoteReference"/>
          <w:rFonts w:ascii="Arial" w:hAnsi="Arial" w:cs="Arial"/>
          <w:color w:val="000000"/>
        </w:rPr>
        <w:footnoteRef/>
      </w:r>
      <w:r w:rsidRPr="00670C71">
        <w:rPr>
          <w:rFonts w:cs="Arial"/>
          <w:color w:val="000000"/>
          <w:sz w:val="16"/>
          <w:szCs w:val="16"/>
          <w:lang w:val="fr-FR"/>
        </w:rPr>
        <w:t xml:space="preserve"> </w:t>
      </w:r>
      <w:r w:rsidRPr="00670C71">
        <w:rPr>
          <w:rFonts w:cs="Arial"/>
          <w:snapToGrid/>
          <w:color w:val="000000"/>
          <w:sz w:val="16"/>
          <w:szCs w:val="16"/>
          <w:shd w:val="clear" w:color="auto" w:fill="FFFFFF"/>
          <w:lang w:val="fr-FR"/>
        </w:rPr>
        <w:t>www.codecs-project.eu/</w:t>
      </w:r>
    </w:p>
  </w:footnote>
  <w:footnote w:id="8">
    <w:p w14:paraId="4D69F7AA" w14:textId="77777777" w:rsidR="00D775AE" w:rsidRPr="00670C71" w:rsidRDefault="00D775AE" w:rsidP="00D8663E">
      <w:pPr>
        <w:spacing w:after="0"/>
        <w:jc w:val="left"/>
        <w:rPr>
          <w:rFonts w:cs="Arial"/>
          <w:snapToGrid/>
          <w:color w:val="000000"/>
          <w:sz w:val="16"/>
          <w:szCs w:val="16"/>
          <w:lang w:val="fr-FR"/>
        </w:rPr>
      </w:pPr>
      <w:r w:rsidRPr="00670C71">
        <w:rPr>
          <w:rStyle w:val="FootnoteReference"/>
          <w:rFonts w:ascii="Arial" w:hAnsi="Arial" w:cs="Arial"/>
          <w:color w:val="000000"/>
        </w:rPr>
        <w:footnoteRef/>
      </w:r>
      <w:r w:rsidRPr="00670C71">
        <w:rPr>
          <w:rFonts w:cs="Arial"/>
          <w:color w:val="000000"/>
          <w:sz w:val="16"/>
          <w:szCs w:val="16"/>
          <w:lang w:val="fr-FR"/>
        </w:rPr>
        <w:t xml:space="preserve"> </w:t>
      </w:r>
      <w:r w:rsidRPr="00670C71">
        <w:rPr>
          <w:rFonts w:cs="Arial"/>
          <w:snapToGrid/>
          <w:color w:val="000000"/>
          <w:sz w:val="16"/>
          <w:szCs w:val="16"/>
          <w:shd w:val="clear" w:color="auto" w:fill="FFFFFF"/>
          <w:lang w:val="fr-FR"/>
        </w:rPr>
        <w:t>cimec-project.eu/</w:t>
      </w:r>
    </w:p>
  </w:footnote>
  <w:footnote w:id="9">
    <w:p w14:paraId="754F0D2C" w14:textId="77777777" w:rsidR="00D775AE" w:rsidRPr="00670C71" w:rsidRDefault="00D775AE" w:rsidP="00D8663E">
      <w:pPr>
        <w:pStyle w:val="FootnoteText"/>
        <w:spacing w:after="0"/>
        <w:rPr>
          <w:rFonts w:cs="Arial"/>
          <w:color w:val="000000"/>
          <w:sz w:val="16"/>
          <w:szCs w:val="16"/>
          <w:lang w:val="fr-FR"/>
        </w:rPr>
      </w:pPr>
      <w:r w:rsidRPr="00670C71">
        <w:rPr>
          <w:rStyle w:val="FootnoteReference"/>
          <w:rFonts w:ascii="Arial" w:hAnsi="Arial" w:cs="Arial"/>
          <w:color w:val="000000"/>
        </w:rPr>
        <w:footnoteRef/>
      </w:r>
      <w:r w:rsidRPr="00670C71">
        <w:rPr>
          <w:rFonts w:cs="Arial"/>
          <w:color w:val="000000"/>
          <w:sz w:val="16"/>
          <w:szCs w:val="16"/>
          <w:lang w:val="fr-FR"/>
        </w:rPr>
        <w:t xml:space="preserve"> http://www.ertrac.org/index.php?page=ertrac-roadmap</w:t>
      </w:r>
    </w:p>
  </w:footnote>
  <w:footnote w:id="10">
    <w:p w14:paraId="74B937B5" w14:textId="77777777" w:rsidR="00D775AE" w:rsidRPr="00670C71" w:rsidRDefault="00D775AE" w:rsidP="00D8663E">
      <w:pPr>
        <w:spacing w:after="0"/>
        <w:jc w:val="left"/>
        <w:rPr>
          <w:rFonts w:cs="Arial"/>
          <w:snapToGrid/>
          <w:color w:val="000000"/>
          <w:sz w:val="16"/>
          <w:szCs w:val="16"/>
          <w:lang w:val="fr-FR"/>
        </w:rPr>
      </w:pPr>
      <w:r w:rsidRPr="00670C71">
        <w:rPr>
          <w:rStyle w:val="FootnoteReference"/>
          <w:rFonts w:ascii="Arial" w:hAnsi="Arial" w:cs="Arial"/>
          <w:color w:val="000000"/>
        </w:rPr>
        <w:footnoteRef/>
      </w:r>
      <w:r w:rsidRPr="00670C71">
        <w:rPr>
          <w:rFonts w:cs="Arial"/>
          <w:color w:val="000000"/>
          <w:sz w:val="16"/>
          <w:szCs w:val="16"/>
          <w:lang w:val="fr-FR"/>
        </w:rPr>
        <w:t xml:space="preserve"> </w:t>
      </w:r>
      <w:r w:rsidRPr="00670C71">
        <w:rPr>
          <w:rFonts w:cs="Arial"/>
          <w:snapToGrid/>
          <w:color w:val="000000"/>
          <w:sz w:val="16"/>
          <w:szCs w:val="16"/>
          <w:shd w:val="clear" w:color="auto" w:fill="FFFFFF"/>
          <w:lang w:val="fr-FR"/>
        </w:rPr>
        <w:t>https://www.car-2-car.org/</w:t>
      </w:r>
    </w:p>
  </w:footnote>
  <w:footnote w:id="11">
    <w:p w14:paraId="009B1C29" w14:textId="77777777" w:rsidR="00D775AE" w:rsidRPr="00670C71" w:rsidRDefault="00D775AE" w:rsidP="00D8663E">
      <w:pPr>
        <w:spacing w:after="0"/>
        <w:jc w:val="left"/>
        <w:rPr>
          <w:rFonts w:cs="Arial"/>
          <w:snapToGrid/>
          <w:sz w:val="16"/>
          <w:szCs w:val="16"/>
          <w:lang w:val="fr-FR"/>
        </w:rPr>
      </w:pPr>
      <w:r w:rsidRPr="00670C71">
        <w:rPr>
          <w:rStyle w:val="FootnoteReference"/>
          <w:rFonts w:ascii="Arial" w:hAnsi="Arial" w:cs="Arial"/>
          <w:color w:val="000000"/>
        </w:rPr>
        <w:footnoteRef/>
      </w:r>
      <w:r w:rsidRPr="00670C71">
        <w:rPr>
          <w:rFonts w:cs="Arial"/>
          <w:color w:val="000000"/>
          <w:sz w:val="16"/>
          <w:szCs w:val="16"/>
          <w:lang w:val="fr-FR"/>
        </w:rPr>
        <w:t xml:space="preserve"> </w:t>
      </w:r>
      <w:r w:rsidRPr="00670C71">
        <w:rPr>
          <w:rFonts w:cs="Arial"/>
          <w:snapToGrid/>
          <w:color w:val="000000"/>
          <w:sz w:val="16"/>
          <w:szCs w:val="16"/>
          <w:shd w:val="clear" w:color="auto" w:fill="FFFFFF"/>
          <w:lang w:val="fr-FR"/>
        </w:rPr>
        <w:t>https://www.c-roads.eu/</w:t>
      </w:r>
    </w:p>
  </w:footnote>
  <w:footnote w:id="12">
    <w:p w14:paraId="5993F8AE" w14:textId="77777777" w:rsidR="00D775AE" w:rsidRPr="00FB3A6D" w:rsidRDefault="00D775AE">
      <w:pPr>
        <w:pStyle w:val="FootnoteText"/>
        <w:rPr>
          <w:lang w:val="fr-FR"/>
        </w:rPr>
      </w:pPr>
      <w:r w:rsidRPr="00670C71">
        <w:rPr>
          <w:rStyle w:val="FootnoteReference"/>
          <w:rFonts w:ascii="Arial" w:hAnsi="Arial" w:cs="Arial"/>
        </w:rPr>
        <w:footnoteRef/>
      </w:r>
      <w:r w:rsidRPr="00670C71">
        <w:rPr>
          <w:rFonts w:cs="Arial"/>
          <w:sz w:val="16"/>
          <w:szCs w:val="16"/>
          <w:lang w:val="fr-FR"/>
        </w:rPr>
        <w:t xml:space="preserve"> https://ec.europa.eu/info/strategy/justice-and-fundamental-rights/data-protection_en</w:t>
      </w:r>
    </w:p>
  </w:footnote>
  <w:footnote w:id="13">
    <w:p w14:paraId="771DDCF2" w14:textId="2F6A94CC" w:rsidR="00D775AE" w:rsidRPr="00002175" w:rsidRDefault="00D775AE">
      <w:pPr>
        <w:pStyle w:val="FootnoteText"/>
        <w:rPr>
          <w:rFonts w:cs="Arial"/>
          <w:sz w:val="16"/>
          <w:szCs w:val="16"/>
          <w:lang w:val="en-US"/>
        </w:rPr>
      </w:pPr>
      <w:r w:rsidRPr="00002175">
        <w:rPr>
          <w:rStyle w:val="FootnoteReference"/>
          <w:rFonts w:ascii="Arial" w:hAnsi="Arial" w:cs="Arial"/>
        </w:rPr>
        <w:footnoteRef/>
      </w:r>
      <w:r w:rsidRPr="00002175">
        <w:rPr>
          <w:rFonts w:cs="Arial"/>
          <w:sz w:val="16"/>
          <w:szCs w:val="16"/>
        </w:rPr>
        <w:t xml:space="preserve"> European Parliament and Council, Directive 2010/40/EU, 7th July 2010, “DIRECTIVE 2010/40/EU OF THE EUROPEAN PARLIAMENT AND OF THE COUNCIL of 7 July 2010 on the framework for the deployment of Intelligent Transport Systems in the field of road transport and for interfaces with other modes of transport”</w:t>
      </w:r>
    </w:p>
  </w:footnote>
  <w:footnote w:id="14">
    <w:p w14:paraId="601EF097" w14:textId="1BCA9D45" w:rsidR="00D775AE" w:rsidRPr="00002175" w:rsidRDefault="00D775AE" w:rsidP="00670C71">
      <w:pPr>
        <w:spacing w:after="0"/>
        <w:rPr>
          <w:rFonts w:cs="Arial"/>
          <w:snapToGrid/>
          <w:sz w:val="16"/>
          <w:szCs w:val="16"/>
          <w:lang w:val="en-US" w:eastAsia="en-GB"/>
        </w:rPr>
      </w:pPr>
      <w:r w:rsidRPr="00A45031">
        <w:rPr>
          <w:rStyle w:val="FootnoteReference"/>
          <w:rFonts w:ascii="Arial" w:hAnsi="Arial" w:cs="Arial"/>
        </w:rPr>
        <w:footnoteRef/>
      </w:r>
      <w:r w:rsidRPr="00002175">
        <w:rPr>
          <w:rFonts w:cs="Arial"/>
          <w:sz w:val="16"/>
          <w:szCs w:val="16"/>
        </w:rPr>
        <w:t xml:space="preserve"> </w:t>
      </w:r>
      <w:r w:rsidRPr="00670C71">
        <w:rPr>
          <w:rFonts w:cs="Arial"/>
          <w:snapToGrid/>
          <w:sz w:val="16"/>
          <w:szCs w:val="16"/>
          <w:shd w:val="clear" w:color="auto" w:fill="FFFFFF"/>
          <w:lang w:val="en-US" w:eastAsia="en-GB"/>
        </w:rPr>
        <w:t xml:space="preserve">2008/671/EC: Commission Decision of 5 August 2008 on the </w:t>
      </w:r>
      <w:proofErr w:type="spellStart"/>
      <w:r w:rsidRPr="00670C71">
        <w:rPr>
          <w:rFonts w:cs="Arial"/>
          <w:snapToGrid/>
          <w:sz w:val="16"/>
          <w:szCs w:val="16"/>
          <w:shd w:val="clear" w:color="auto" w:fill="FFFFFF"/>
          <w:lang w:val="en-US" w:eastAsia="en-GB"/>
        </w:rPr>
        <w:t>harmonised</w:t>
      </w:r>
      <w:proofErr w:type="spellEnd"/>
      <w:r w:rsidRPr="00670C71">
        <w:rPr>
          <w:rFonts w:cs="Arial"/>
          <w:snapToGrid/>
          <w:sz w:val="16"/>
          <w:szCs w:val="16"/>
          <w:shd w:val="clear" w:color="auto" w:fill="FFFFFF"/>
          <w:lang w:val="en-US" w:eastAsia="en-GB"/>
        </w:rPr>
        <w:t xml:space="preserve"> use of radio spectrum in the 5875 - 5905 MHz frequency band for safety-related applications of Intelligent Transport Systems (ITS) (notified under document number </w:t>
      </w:r>
      <w:proofErr w:type="gramStart"/>
      <w:r w:rsidRPr="00670C71">
        <w:rPr>
          <w:rFonts w:cs="Arial"/>
          <w:snapToGrid/>
          <w:sz w:val="16"/>
          <w:szCs w:val="16"/>
          <w:shd w:val="clear" w:color="auto" w:fill="FFFFFF"/>
          <w:lang w:val="en-US" w:eastAsia="en-GB"/>
        </w:rPr>
        <w:t>C(</w:t>
      </w:r>
      <w:proofErr w:type="gramEnd"/>
      <w:r w:rsidRPr="00670C71">
        <w:rPr>
          <w:rFonts w:cs="Arial"/>
          <w:snapToGrid/>
          <w:sz w:val="16"/>
          <w:szCs w:val="16"/>
          <w:shd w:val="clear" w:color="auto" w:fill="FFFFFF"/>
          <w:lang w:val="en-US" w:eastAsia="en-GB"/>
        </w:rPr>
        <w:t>2008) 4145) (Text with EEA relevance): https://eur-lex.europa.eu/legal-content/EN/TXT/?uri=CELEX%3A32008D0671</w:t>
      </w:r>
    </w:p>
  </w:footnote>
  <w:footnote w:id="15">
    <w:p w14:paraId="50D5A76B" w14:textId="47080B02" w:rsidR="00D775AE" w:rsidRPr="00002175" w:rsidRDefault="00D775AE" w:rsidP="00670C71">
      <w:pPr>
        <w:pStyle w:val="NormalWeb"/>
        <w:jc w:val="both"/>
        <w:rPr>
          <w:rFonts w:ascii="Arial" w:hAnsi="Arial" w:cs="Arial"/>
          <w:sz w:val="16"/>
          <w:szCs w:val="16"/>
          <w:lang w:val="en-GB" w:eastAsia="en-GB"/>
        </w:rPr>
      </w:pPr>
      <w:r w:rsidRPr="00002175">
        <w:rPr>
          <w:rStyle w:val="FootnoteReference"/>
          <w:rFonts w:ascii="Arial" w:hAnsi="Arial" w:cs="Arial"/>
        </w:rPr>
        <w:footnoteRef/>
      </w:r>
      <w:r w:rsidRPr="00002175">
        <w:rPr>
          <w:rFonts w:ascii="Arial" w:hAnsi="Arial" w:cs="Arial"/>
          <w:sz w:val="16"/>
          <w:szCs w:val="16"/>
          <w:lang w:val="en-GB"/>
        </w:rPr>
        <w:t xml:space="preserve"> Report from CEPT to the European Commission in response to the Mandate to study the extension of the Intelligent Transport Systems (ITS) safety-related band at 5.9 GHz : </w:t>
      </w:r>
      <w:hyperlink r:id="rId3" w:history="1">
        <w:r w:rsidRPr="00002175">
          <w:rPr>
            <w:rStyle w:val="Hyperlink"/>
            <w:rFonts w:ascii="Arial" w:hAnsi="Arial" w:cs="Arial"/>
            <w:sz w:val="16"/>
            <w:szCs w:val="16"/>
            <w:lang w:val="en-GB"/>
          </w:rPr>
          <w:t>https://www.ecodocdb.dk/download/19a361a9-d547/CEPTRep071.pdf</w:t>
        </w:r>
      </w:hyperlink>
      <w:r w:rsidRPr="00002175">
        <w:rPr>
          <w:rFonts w:ascii="Arial" w:hAnsi="Arial" w:cs="Arial"/>
          <w:sz w:val="16"/>
          <w:szCs w:val="16"/>
          <w:lang w:val="en-GB"/>
        </w:rPr>
        <w:t xml:space="preserve"> </w:t>
      </w:r>
    </w:p>
    <w:p w14:paraId="15045F7E" w14:textId="40C94639" w:rsidR="00D775AE" w:rsidRPr="00621B07" w:rsidRDefault="00D775AE">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459DE" w14:textId="77777777" w:rsidR="00D775AE" w:rsidRDefault="00D775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C12FA" w14:textId="77777777" w:rsidR="00D775AE" w:rsidRDefault="00D775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66B35" w14:textId="77777777" w:rsidR="00D775AE" w:rsidRDefault="00D775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D729F"/>
    <w:multiLevelType w:val="hybridMultilevel"/>
    <w:tmpl w:val="1D440642"/>
    <w:lvl w:ilvl="0" w:tplc="0409000F">
      <w:start w:val="1"/>
      <w:numFmt w:val="decimal"/>
      <w:lvlText w:val="%1."/>
      <w:lvlJc w:val="left"/>
      <w:pPr>
        <w:ind w:left="789" w:hanging="360"/>
      </w:pPr>
    </w:lvl>
    <w:lvl w:ilvl="1" w:tplc="04090019" w:tentative="1">
      <w:start w:val="1"/>
      <w:numFmt w:val="lowerLetter"/>
      <w:lvlText w:val="%2."/>
      <w:lvlJc w:val="left"/>
      <w:pPr>
        <w:ind w:left="1509" w:hanging="360"/>
      </w:pPr>
    </w:lvl>
    <w:lvl w:ilvl="2" w:tplc="0409001B" w:tentative="1">
      <w:start w:val="1"/>
      <w:numFmt w:val="lowerRoman"/>
      <w:lvlText w:val="%3."/>
      <w:lvlJc w:val="right"/>
      <w:pPr>
        <w:ind w:left="2229" w:hanging="180"/>
      </w:pPr>
    </w:lvl>
    <w:lvl w:ilvl="3" w:tplc="0409000F" w:tentative="1">
      <w:start w:val="1"/>
      <w:numFmt w:val="decimal"/>
      <w:lvlText w:val="%4."/>
      <w:lvlJc w:val="left"/>
      <w:pPr>
        <w:ind w:left="2949" w:hanging="360"/>
      </w:pPr>
    </w:lvl>
    <w:lvl w:ilvl="4" w:tplc="04090019" w:tentative="1">
      <w:start w:val="1"/>
      <w:numFmt w:val="lowerLetter"/>
      <w:lvlText w:val="%5."/>
      <w:lvlJc w:val="left"/>
      <w:pPr>
        <w:ind w:left="3669" w:hanging="360"/>
      </w:pPr>
    </w:lvl>
    <w:lvl w:ilvl="5" w:tplc="0409001B" w:tentative="1">
      <w:start w:val="1"/>
      <w:numFmt w:val="lowerRoman"/>
      <w:lvlText w:val="%6."/>
      <w:lvlJc w:val="right"/>
      <w:pPr>
        <w:ind w:left="4389" w:hanging="180"/>
      </w:pPr>
    </w:lvl>
    <w:lvl w:ilvl="6" w:tplc="0409000F" w:tentative="1">
      <w:start w:val="1"/>
      <w:numFmt w:val="decimal"/>
      <w:lvlText w:val="%7."/>
      <w:lvlJc w:val="left"/>
      <w:pPr>
        <w:ind w:left="5109" w:hanging="360"/>
      </w:pPr>
    </w:lvl>
    <w:lvl w:ilvl="7" w:tplc="04090019" w:tentative="1">
      <w:start w:val="1"/>
      <w:numFmt w:val="lowerLetter"/>
      <w:lvlText w:val="%8."/>
      <w:lvlJc w:val="left"/>
      <w:pPr>
        <w:ind w:left="5829" w:hanging="360"/>
      </w:pPr>
    </w:lvl>
    <w:lvl w:ilvl="8" w:tplc="0409001B" w:tentative="1">
      <w:start w:val="1"/>
      <w:numFmt w:val="lowerRoman"/>
      <w:lvlText w:val="%9."/>
      <w:lvlJc w:val="right"/>
      <w:pPr>
        <w:ind w:left="6549" w:hanging="180"/>
      </w:pPr>
    </w:lvl>
  </w:abstractNum>
  <w:abstractNum w:abstractNumId="1" w15:restartNumberingAfterBreak="0">
    <w:nsid w:val="0445045E"/>
    <w:multiLevelType w:val="hybridMultilevel"/>
    <w:tmpl w:val="98209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0003BD"/>
    <w:multiLevelType w:val="multilevel"/>
    <w:tmpl w:val="0E38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D26F81"/>
    <w:multiLevelType w:val="hybridMultilevel"/>
    <w:tmpl w:val="FC2E0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F407D3"/>
    <w:multiLevelType w:val="hybridMultilevel"/>
    <w:tmpl w:val="B20E4EDC"/>
    <w:lvl w:ilvl="0" w:tplc="F08CCF7A">
      <w:start w:val="1"/>
      <w:numFmt w:val="decimal"/>
      <w:lvlText w:val="%1."/>
      <w:lvlJc w:val="left"/>
      <w:pPr>
        <w:ind w:left="1994" w:hanging="63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B30417F"/>
    <w:multiLevelType w:val="hybridMultilevel"/>
    <w:tmpl w:val="CCE2A598"/>
    <w:lvl w:ilvl="0" w:tplc="A1888830">
      <w:start w:val="1"/>
      <w:numFmt w:val="bullet"/>
      <w:lvlText w:val=""/>
      <w:lvlJc w:val="left"/>
      <w:pPr>
        <w:tabs>
          <w:tab w:val="num" w:pos="720"/>
        </w:tabs>
        <w:ind w:left="720" w:hanging="360"/>
      </w:pPr>
      <w:rPr>
        <w:rFonts w:ascii="Symbol" w:hAnsi="Symbol" w:hint="default"/>
      </w:rPr>
    </w:lvl>
    <w:lvl w:ilvl="1" w:tplc="04070003">
      <w:start w:val="1"/>
      <w:numFmt w:val="bullet"/>
      <w:pStyle w:val="B2"/>
      <w:lvlText w:val="o"/>
      <w:lvlJc w:val="left"/>
      <w:pPr>
        <w:tabs>
          <w:tab w:val="num" w:pos="1440"/>
        </w:tabs>
        <w:ind w:left="1440" w:hanging="360"/>
      </w:pPr>
      <w:rPr>
        <w:rFonts w:ascii="Courier New" w:hAnsi="Courier New" w:cs="Courier New" w:hint="default"/>
      </w:rPr>
    </w:lvl>
    <w:lvl w:ilvl="2" w:tplc="04070005">
      <w:start w:val="27"/>
      <w:numFmt w:val="bullet"/>
      <w:lvlText w:val="-"/>
      <w:lvlJc w:val="left"/>
      <w:pPr>
        <w:ind w:left="2160" w:hanging="360"/>
      </w:pPr>
      <w:rPr>
        <w:rFonts w:ascii="Arial" w:eastAsia="Times New Roman" w:hAnsi="Arial" w:cs="Arial"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6B0B50"/>
    <w:multiLevelType w:val="hybridMultilevel"/>
    <w:tmpl w:val="661CA7A8"/>
    <w:lvl w:ilvl="0" w:tplc="0409000F">
      <w:start w:val="1"/>
      <w:numFmt w:val="decimal"/>
      <w:lvlText w:val="%1."/>
      <w:lvlJc w:val="left"/>
      <w:pPr>
        <w:ind w:left="789" w:hanging="360"/>
      </w:pPr>
    </w:lvl>
    <w:lvl w:ilvl="1" w:tplc="04090019" w:tentative="1">
      <w:start w:val="1"/>
      <w:numFmt w:val="lowerLetter"/>
      <w:lvlText w:val="%2."/>
      <w:lvlJc w:val="left"/>
      <w:pPr>
        <w:ind w:left="1509" w:hanging="360"/>
      </w:pPr>
    </w:lvl>
    <w:lvl w:ilvl="2" w:tplc="0409001B" w:tentative="1">
      <w:start w:val="1"/>
      <w:numFmt w:val="lowerRoman"/>
      <w:lvlText w:val="%3."/>
      <w:lvlJc w:val="right"/>
      <w:pPr>
        <w:ind w:left="2229" w:hanging="180"/>
      </w:pPr>
    </w:lvl>
    <w:lvl w:ilvl="3" w:tplc="0409000F" w:tentative="1">
      <w:start w:val="1"/>
      <w:numFmt w:val="decimal"/>
      <w:lvlText w:val="%4."/>
      <w:lvlJc w:val="left"/>
      <w:pPr>
        <w:ind w:left="2949" w:hanging="360"/>
      </w:pPr>
    </w:lvl>
    <w:lvl w:ilvl="4" w:tplc="04090019" w:tentative="1">
      <w:start w:val="1"/>
      <w:numFmt w:val="lowerLetter"/>
      <w:lvlText w:val="%5."/>
      <w:lvlJc w:val="left"/>
      <w:pPr>
        <w:ind w:left="3669" w:hanging="360"/>
      </w:pPr>
    </w:lvl>
    <w:lvl w:ilvl="5" w:tplc="0409001B" w:tentative="1">
      <w:start w:val="1"/>
      <w:numFmt w:val="lowerRoman"/>
      <w:lvlText w:val="%6."/>
      <w:lvlJc w:val="right"/>
      <w:pPr>
        <w:ind w:left="4389" w:hanging="180"/>
      </w:pPr>
    </w:lvl>
    <w:lvl w:ilvl="6" w:tplc="0409000F" w:tentative="1">
      <w:start w:val="1"/>
      <w:numFmt w:val="decimal"/>
      <w:lvlText w:val="%7."/>
      <w:lvlJc w:val="left"/>
      <w:pPr>
        <w:ind w:left="5109" w:hanging="360"/>
      </w:pPr>
    </w:lvl>
    <w:lvl w:ilvl="7" w:tplc="04090019" w:tentative="1">
      <w:start w:val="1"/>
      <w:numFmt w:val="lowerLetter"/>
      <w:lvlText w:val="%8."/>
      <w:lvlJc w:val="left"/>
      <w:pPr>
        <w:ind w:left="5829" w:hanging="360"/>
      </w:pPr>
    </w:lvl>
    <w:lvl w:ilvl="8" w:tplc="0409001B" w:tentative="1">
      <w:start w:val="1"/>
      <w:numFmt w:val="lowerRoman"/>
      <w:lvlText w:val="%9."/>
      <w:lvlJc w:val="right"/>
      <w:pPr>
        <w:ind w:left="6549" w:hanging="180"/>
      </w:pPr>
    </w:lvl>
  </w:abstractNum>
  <w:abstractNum w:abstractNumId="7" w15:restartNumberingAfterBreak="0">
    <w:nsid w:val="25E8615B"/>
    <w:multiLevelType w:val="hybridMultilevel"/>
    <w:tmpl w:val="4A46F24E"/>
    <w:lvl w:ilvl="0" w:tplc="8F7E6DE6">
      <w:start w:val="1"/>
      <w:numFmt w:val="decimal"/>
      <w:lvlText w:val="T%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F978E9"/>
    <w:multiLevelType w:val="hybridMultilevel"/>
    <w:tmpl w:val="4EEC190C"/>
    <w:lvl w:ilvl="0" w:tplc="FFFFFFFF">
      <w:start w:val="1"/>
      <w:numFmt w:val="bullet"/>
      <w:lvlText w:val=""/>
      <w:lvlJc w:val="left"/>
      <w:pPr>
        <w:tabs>
          <w:tab w:val="num" w:pos="927"/>
        </w:tabs>
        <w:ind w:left="851" w:hanging="284"/>
      </w:pPr>
      <w:rPr>
        <w:rFonts w:ascii="Symbol" w:hAnsi="Symbol" w:cs="Symbol" w:hint="default"/>
        <w:color w:val="auto"/>
      </w:rPr>
    </w:lvl>
    <w:lvl w:ilvl="1" w:tplc="FFFFFFFF">
      <w:start w:val="1"/>
      <w:numFmt w:val="bullet"/>
      <w:lvlText w:val="o"/>
      <w:lvlJc w:val="left"/>
      <w:pPr>
        <w:tabs>
          <w:tab w:val="num" w:pos="1723"/>
        </w:tabs>
        <w:ind w:left="1723" w:hanging="360"/>
      </w:pPr>
      <w:rPr>
        <w:rFonts w:ascii="Courier New" w:hAnsi="Courier New" w:cs="Courier New" w:hint="default"/>
      </w:rPr>
    </w:lvl>
    <w:lvl w:ilvl="2" w:tplc="FFFFFFFF">
      <w:start w:val="1"/>
      <w:numFmt w:val="bullet"/>
      <w:lvlText w:val=""/>
      <w:lvlJc w:val="left"/>
      <w:pPr>
        <w:tabs>
          <w:tab w:val="num" w:pos="2443"/>
        </w:tabs>
        <w:ind w:left="2443" w:hanging="360"/>
      </w:pPr>
      <w:rPr>
        <w:rFonts w:ascii="Wingdings" w:hAnsi="Wingdings" w:cs="Wingdings" w:hint="default"/>
      </w:rPr>
    </w:lvl>
    <w:lvl w:ilvl="3" w:tplc="FFFFFFFF">
      <w:start w:val="1"/>
      <w:numFmt w:val="bullet"/>
      <w:lvlText w:val=""/>
      <w:lvlJc w:val="left"/>
      <w:pPr>
        <w:tabs>
          <w:tab w:val="num" w:pos="3163"/>
        </w:tabs>
        <w:ind w:left="3163" w:hanging="360"/>
      </w:pPr>
      <w:rPr>
        <w:rFonts w:ascii="Symbol" w:hAnsi="Symbol" w:cs="Symbol" w:hint="default"/>
      </w:rPr>
    </w:lvl>
    <w:lvl w:ilvl="4" w:tplc="FFFFFFFF">
      <w:start w:val="1"/>
      <w:numFmt w:val="bullet"/>
      <w:lvlText w:val="o"/>
      <w:lvlJc w:val="left"/>
      <w:pPr>
        <w:tabs>
          <w:tab w:val="num" w:pos="3883"/>
        </w:tabs>
        <w:ind w:left="3883" w:hanging="360"/>
      </w:pPr>
      <w:rPr>
        <w:rFonts w:ascii="Courier New" w:hAnsi="Courier New" w:cs="Courier New" w:hint="default"/>
      </w:rPr>
    </w:lvl>
    <w:lvl w:ilvl="5" w:tplc="FFFFFFFF">
      <w:start w:val="1"/>
      <w:numFmt w:val="bullet"/>
      <w:lvlText w:val=""/>
      <w:lvlJc w:val="left"/>
      <w:pPr>
        <w:tabs>
          <w:tab w:val="num" w:pos="4603"/>
        </w:tabs>
        <w:ind w:left="4603" w:hanging="360"/>
      </w:pPr>
      <w:rPr>
        <w:rFonts w:ascii="Wingdings" w:hAnsi="Wingdings" w:cs="Wingdings" w:hint="default"/>
      </w:rPr>
    </w:lvl>
    <w:lvl w:ilvl="6" w:tplc="FFFFFFFF">
      <w:start w:val="1"/>
      <w:numFmt w:val="bullet"/>
      <w:lvlText w:val=""/>
      <w:lvlJc w:val="left"/>
      <w:pPr>
        <w:tabs>
          <w:tab w:val="num" w:pos="5323"/>
        </w:tabs>
        <w:ind w:left="5323" w:hanging="360"/>
      </w:pPr>
      <w:rPr>
        <w:rFonts w:ascii="Symbol" w:hAnsi="Symbol" w:cs="Symbol" w:hint="default"/>
      </w:rPr>
    </w:lvl>
    <w:lvl w:ilvl="7" w:tplc="FFFFFFFF">
      <w:start w:val="1"/>
      <w:numFmt w:val="bullet"/>
      <w:lvlText w:val="o"/>
      <w:lvlJc w:val="left"/>
      <w:pPr>
        <w:tabs>
          <w:tab w:val="num" w:pos="6043"/>
        </w:tabs>
        <w:ind w:left="6043" w:hanging="360"/>
      </w:pPr>
      <w:rPr>
        <w:rFonts w:ascii="Courier New" w:hAnsi="Courier New" w:cs="Courier New" w:hint="default"/>
      </w:rPr>
    </w:lvl>
    <w:lvl w:ilvl="8" w:tplc="FFFFFFFF">
      <w:start w:val="1"/>
      <w:numFmt w:val="bullet"/>
      <w:lvlText w:val=""/>
      <w:lvlJc w:val="left"/>
      <w:pPr>
        <w:tabs>
          <w:tab w:val="num" w:pos="6763"/>
        </w:tabs>
        <w:ind w:left="6763" w:hanging="360"/>
      </w:pPr>
      <w:rPr>
        <w:rFonts w:ascii="Wingdings" w:hAnsi="Wingdings" w:cs="Wingdings" w:hint="default"/>
      </w:rPr>
    </w:lvl>
  </w:abstractNum>
  <w:abstractNum w:abstractNumId="9" w15:restartNumberingAfterBreak="0">
    <w:nsid w:val="2E9416C4"/>
    <w:multiLevelType w:val="hybridMultilevel"/>
    <w:tmpl w:val="1B5A9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DA6D19"/>
    <w:multiLevelType w:val="hybridMultilevel"/>
    <w:tmpl w:val="5B10F8BC"/>
    <w:lvl w:ilvl="0" w:tplc="561C087A">
      <w:start w:val="1"/>
      <w:numFmt w:val="lowerLetter"/>
      <w:lvlText w:val="%1)"/>
      <w:lvlJc w:val="left"/>
      <w:pPr>
        <w:ind w:left="786" w:hanging="360"/>
      </w:pPr>
    </w:lvl>
    <w:lvl w:ilvl="1" w:tplc="F08CCF7A">
      <w:start w:val="1"/>
      <w:numFmt w:val="decimal"/>
      <w:lvlText w:val="%2."/>
      <w:lvlJc w:val="left"/>
      <w:pPr>
        <w:ind w:left="2136" w:hanging="630"/>
      </w:pPr>
      <w:rPr>
        <w:rFonts w:hint="default"/>
      </w:r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1" w15:restartNumberingAfterBreak="0">
    <w:nsid w:val="36BF7E71"/>
    <w:multiLevelType w:val="multilevel"/>
    <w:tmpl w:val="F4C6DA78"/>
    <w:lvl w:ilvl="0">
      <w:start w:val="1"/>
      <w:numFmt w:val="decimal"/>
      <w:pStyle w:val="Heading1"/>
      <w:lvlText w:val="%1"/>
      <w:lvlJc w:val="left"/>
      <w:pPr>
        <w:tabs>
          <w:tab w:val="num" w:pos="567"/>
        </w:tabs>
        <w:ind w:left="0" w:firstLine="0"/>
      </w:pPr>
      <w:rPr>
        <w:rFonts w:ascii="Arial" w:hAnsi="Arial" w:hint="default"/>
        <w:b/>
        <w:i w:val="0"/>
        <w:sz w:val="24"/>
        <w:szCs w:val="24"/>
      </w:rPr>
    </w:lvl>
    <w:lvl w:ilvl="1">
      <w:start w:val="1"/>
      <w:numFmt w:val="decimal"/>
      <w:pStyle w:val="Heading2"/>
      <w:lvlText w:val="%1.%2"/>
      <w:lvlJc w:val="left"/>
      <w:pPr>
        <w:tabs>
          <w:tab w:val="num" w:pos="567"/>
        </w:tabs>
        <w:ind w:left="0" w:firstLine="0"/>
      </w:pPr>
      <w:rPr>
        <w:rFonts w:hint="default"/>
      </w:rPr>
    </w:lvl>
    <w:lvl w:ilvl="2">
      <w:start w:val="1"/>
      <w:numFmt w:val="decimal"/>
      <w:pStyle w:val="Heading3"/>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415B02BF"/>
    <w:multiLevelType w:val="hybridMultilevel"/>
    <w:tmpl w:val="F1481A58"/>
    <w:lvl w:ilvl="0" w:tplc="0409000F">
      <w:start w:val="1"/>
      <w:numFmt w:val="decimal"/>
      <w:lvlText w:val="%1."/>
      <w:lvlJc w:val="left"/>
      <w:pPr>
        <w:ind w:left="789" w:hanging="360"/>
      </w:pPr>
    </w:lvl>
    <w:lvl w:ilvl="1" w:tplc="04090019" w:tentative="1">
      <w:start w:val="1"/>
      <w:numFmt w:val="lowerLetter"/>
      <w:lvlText w:val="%2."/>
      <w:lvlJc w:val="left"/>
      <w:pPr>
        <w:ind w:left="1509" w:hanging="360"/>
      </w:pPr>
    </w:lvl>
    <w:lvl w:ilvl="2" w:tplc="0409001B" w:tentative="1">
      <w:start w:val="1"/>
      <w:numFmt w:val="lowerRoman"/>
      <w:lvlText w:val="%3."/>
      <w:lvlJc w:val="right"/>
      <w:pPr>
        <w:ind w:left="2229" w:hanging="180"/>
      </w:pPr>
    </w:lvl>
    <w:lvl w:ilvl="3" w:tplc="0409000F" w:tentative="1">
      <w:start w:val="1"/>
      <w:numFmt w:val="decimal"/>
      <w:lvlText w:val="%4."/>
      <w:lvlJc w:val="left"/>
      <w:pPr>
        <w:ind w:left="2949" w:hanging="360"/>
      </w:pPr>
    </w:lvl>
    <w:lvl w:ilvl="4" w:tplc="04090019" w:tentative="1">
      <w:start w:val="1"/>
      <w:numFmt w:val="lowerLetter"/>
      <w:lvlText w:val="%5."/>
      <w:lvlJc w:val="left"/>
      <w:pPr>
        <w:ind w:left="3669" w:hanging="360"/>
      </w:pPr>
    </w:lvl>
    <w:lvl w:ilvl="5" w:tplc="0409001B" w:tentative="1">
      <w:start w:val="1"/>
      <w:numFmt w:val="lowerRoman"/>
      <w:lvlText w:val="%6."/>
      <w:lvlJc w:val="right"/>
      <w:pPr>
        <w:ind w:left="4389" w:hanging="180"/>
      </w:pPr>
    </w:lvl>
    <w:lvl w:ilvl="6" w:tplc="0409000F" w:tentative="1">
      <w:start w:val="1"/>
      <w:numFmt w:val="decimal"/>
      <w:lvlText w:val="%7."/>
      <w:lvlJc w:val="left"/>
      <w:pPr>
        <w:ind w:left="5109" w:hanging="360"/>
      </w:pPr>
    </w:lvl>
    <w:lvl w:ilvl="7" w:tplc="04090019" w:tentative="1">
      <w:start w:val="1"/>
      <w:numFmt w:val="lowerLetter"/>
      <w:lvlText w:val="%8."/>
      <w:lvlJc w:val="left"/>
      <w:pPr>
        <w:ind w:left="5829" w:hanging="360"/>
      </w:pPr>
    </w:lvl>
    <w:lvl w:ilvl="8" w:tplc="0409001B" w:tentative="1">
      <w:start w:val="1"/>
      <w:numFmt w:val="lowerRoman"/>
      <w:lvlText w:val="%9."/>
      <w:lvlJc w:val="right"/>
      <w:pPr>
        <w:ind w:left="6549" w:hanging="180"/>
      </w:pPr>
    </w:lvl>
  </w:abstractNum>
  <w:abstractNum w:abstractNumId="13" w15:restartNumberingAfterBreak="0">
    <w:nsid w:val="42B2583A"/>
    <w:multiLevelType w:val="hybridMultilevel"/>
    <w:tmpl w:val="D03AD3CC"/>
    <w:lvl w:ilvl="0" w:tplc="F08CCF7A">
      <w:start w:val="1"/>
      <w:numFmt w:val="decimal"/>
      <w:lvlText w:val="%1."/>
      <w:lvlJc w:val="left"/>
      <w:pPr>
        <w:ind w:left="2136" w:hanging="63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017F38"/>
    <w:multiLevelType w:val="hybridMultilevel"/>
    <w:tmpl w:val="8A60F8D4"/>
    <w:lvl w:ilvl="0" w:tplc="9B5E1572">
      <w:start w:val="1"/>
      <w:numFmt w:val="bullet"/>
      <w:pStyle w:val="BoldLef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97041A"/>
    <w:multiLevelType w:val="hybridMultilevel"/>
    <w:tmpl w:val="0658D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FE0388"/>
    <w:multiLevelType w:val="hybridMultilevel"/>
    <w:tmpl w:val="64686038"/>
    <w:lvl w:ilvl="0" w:tplc="080C0017">
      <w:start w:val="1"/>
      <w:numFmt w:val="lowerLetter"/>
      <w:lvlText w:val="%1)"/>
      <w:lvlJc w:val="left"/>
      <w:pPr>
        <w:ind w:left="1428" w:hanging="360"/>
      </w:pPr>
    </w:lvl>
    <w:lvl w:ilvl="1" w:tplc="080C0019">
      <w:start w:val="1"/>
      <w:numFmt w:val="lowerLetter"/>
      <w:lvlText w:val="%2."/>
      <w:lvlJc w:val="left"/>
      <w:pPr>
        <w:ind w:left="2148" w:hanging="360"/>
      </w:pPr>
    </w:lvl>
    <w:lvl w:ilvl="2" w:tplc="080C001B" w:tentative="1">
      <w:start w:val="1"/>
      <w:numFmt w:val="lowerRoman"/>
      <w:lvlText w:val="%3."/>
      <w:lvlJc w:val="right"/>
      <w:pPr>
        <w:ind w:left="2868" w:hanging="180"/>
      </w:pPr>
    </w:lvl>
    <w:lvl w:ilvl="3" w:tplc="080C000F" w:tentative="1">
      <w:start w:val="1"/>
      <w:numFmt w:val="decimal"/>
      <w:lvlText w:val="%4."/>
      <w:lvlJc w:val="left"/>
      <w:pPr>
        <w:ind w:left="3588" w:hanging="360"/>
      </w:pPr>
    </w:lvl>
    <w:lvl w:ilvl="4" w:tplc="080C0019" w:tentative="1">
      <w:start w:val="1"/>
      <w:numFmt w:val="lowerLetter"/>
      <w:lvlText w:val="%5."/>
      <w:lvlJc w:val="left"/>
      <w:pPr>
        <w:ind w:left="4308" w:hanging="360"/>
      </w:pPr>
    </w:lvl>
    <w:lvl w:ilvl="5" w:tplc="080C001B" w:tentative="1">
      <w:start w:val="1"/>
      <w:numFmt w:val="lowerRoman"/>
      <w:lvlText w:val="%6."/>
      <w:lvlJc w:val="right"/>
      <w:pPr>
        <w:ind w:left="5028" w:hanging="180"/>
      </w:pPr>
    </w:lvl>
    <w:lvl w:ilvl="6" w:tplc="080C000F" w:tentative="1">
      <w:start w:val="1"/>
      <w:numFmt w:val="decimal"/>
      <w:lvlText w:val="%7."/>
      <w:lvlJc w:val="left"/>
      <w:pPr>
        <w:ind w:left="5748" w:hanging="360"/>
      </w:pPr>
    </w:lvl>
    <w:lvl w:ilvl="7" w:tplc="080C0019" w:tentative="1">
      <w:start w:val="1"/>
      <w:numFmt w:val="lowerLetter"/>
      <w:lvlText w:val="%8."/>
      <w:lvlJc w:val="left"/>
      <w:pPr>
        <w:ind w:left="6468" w:hanging="360"/>
      </w:pPr>
    </w:lvl>
    <w:lvl w:ilvl="8" w:tplc="080C001B" w:tentative="1">
      <w:start w:val="1"/>
      <w:numFmt w:val="lowerRoman"/>
      <w:lvlText w:val="%9."/>
      <w:lvlJc w:val="right"/>
      <w:pPr>
        <w:ind w:left="7188" w:hanging="180"/>
      </w:pPr>
    </w:lvl>
  </w:abstractNum>
  <w:abstractNum w:abstractNumId="17" w15:restartNumberingAfterBreak="0">
    <w:nsid w:val="50BD3660"/>
    <w:multiLevelType w:val="hybridMultilevel"/>
    <w:tmpl w:val="65304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0F20D3"/>
    <w:multiLevelType w:val="hybridMultilevel"/>
    <w:tmpl w:val="E5E62EC4"/>
    <w:lvl w:ilvl="0" w:tplc="08090001">
      <w:start w:val="1"/>
      <w:numFmt w:val="bullet"/>
      <w:pStyle w:val="B1"/>
      <w:lvlText w:val=""/>
      <w:lvlJc w:val="left"/>
      <w:pPr>
        <w:tabs>
          <w:tab w:val="num" w:pos="1003"/>
        </w:tabs>
        <w:ind w:left="1003" w:hanging="360"/>
      </w:pPr>
      <w:rPr>
        <w:rFonts w:ascii="Symbol" w:hAnsi="Symbol" w:hint="default"/>
      </w:rPr>
    </w:lvl>
    <w:lvl w:ilvl="1" w:tplc="08090003">
      <w:start w:val="1"/>
      <w:numFmt w:val="bullet"/>
      <w:lvlText w:val=""/>
      <w:lvlJc w:val="left"/>
      <w:pPr>
        <w:tabs>
          <w:tab w:val="num" w:pos="1723"/>
        </w:tabs>
        <w:ind w:left="1723" w:hanging="360"/>
      </w:pPr>
      <w:rPr>
        <w:rFonts w:ascii="Symbol" w:hAnsi="Symbol" w:hint="default"/>
      </w:rPr>
    </w:lvl>
    <w:lvl w:ilvl="2" w:tplc="08090005" w:tentative="1">
      <w:start w:val="1"/>
      <w:numFmt w:val="bullet"/>
      <w:lvlText w:val=""/>
      <w:lvlJc w:val="left"/>
      <w:pPr>
        <w:tabs>
          <w:tab w:val="num" w:pos="2443"/>
        </w:tabs>
        <w:ind w:left="2443" w:hanging="360"/>
      </w:pPr>
      <w:rPr>
        <w:rFonts w:ascii="Wingdings" w:hAnsi="Wingdings" w:hint="default"/>
      </w:rPr>
    </w:lvl>
    <w:lvl w:ilvl="3" w:tplc="08090001" w:tentative="1">
      <w:start w:val="1"/>
      <w:numFmt w:val="bullet"/>
      <w:lvlText w:val=""/>
      <w:lvlJc w:val="left"/>
      <w:pPr>
        <w:tabs>
          <w:tab w:val="num" w:pos="3163"/>
        </w:tabs>
        <w:ind w:left="3163" w:hanging="360"/>
      </w:pPr>
      <w:rPr>
        <w:rFonts w:ascii="Symbol" w:hAnsi="Symbol" w:hint="default"/>
      </w:rPr>
    </w:lvl>
    <w:lvl w:ilvl="4" w:tplc="08090003" w:tentative="1">
      <w:start w:val="1"/>
      <w:numFmt w:val="bullet"/>
      <w:lvlText w:val="o"/>
      <w:lvlJc w:val="left"/>
      <w:pPr>
        <w:tabs>
          <w:tab w:val="num" w:pos="3883"/>
        </w:tabs>
        <w:ind w:left="3883" w:hanging="360"/>
      </w:pPr>
      <w:rPr>
        <w:rFonts w:ascii="Courier New" w:hAnsi="Courier New" w:cs="Courier New" w:hint="default"/>
      </w:rPr>
    </w:lvl>
    <w:lvl w:ilvl="5" w:tplc="08090005" w:tentative="1">
      <w:start w:val="1"/>
      <w:numFmt w:val="bullet"/>
      <w:lvlText w:val=""/>
      <w:lvlJc w:val="left"/>
      <w:pPr>
        <w:tabs>
          <w:tab w:val="num" w:pos="4603"/>
        </w:tabs>
        <w:ind w:left="4603" w:hanging="360"/>
      </w:pPr>
      <w:rPr>
        <w:rFonts w:ascii="Wingdings" w:hAnsi="Wingdings" w:hint="default"/>
      </w:rPr>
    </w:lvl>
    <w:lvl w:ilvl="6" w:tplc="08090001" w:tentative="1">
      <w:start w:val="1"/>
      <w:numFmt w:val="bullet"/>
      <w:lvlText w:val=""/>
      <w:lvlJc w:val="left"/>
      <w:pPr>
        <w:tabs>
          <w:tab w:val="num" w:pos="5323"/>
        </w:tabs>
        <w:ind w:left="5323" w:hanging="360"/>
      </w:pPr>
      <w:rPr>
        <w:rFonts w:ascii="Symbol" w:hAnsi="Symbol" w:hint="default"/>
      </w:rPr>
    </w:lvl>
    <w:lvl w:ilvl="7" w:tplc="08090003" w:tentative="1">
      <w:start w:val="1"/>
      <w:numFmt w:val="bullet"/>
      <w:lvlText w:val="o"/>
      <w:lvlJc w:val="left"/>
      <w:pPr>
        <w:tabs>
          <w:tab w:val="num" w:pos="6043"/>
        </w:tabs>
        <w:ind w:left="6043" w:hanging="360"/>
      </w:pPr>
      <w:rPr>
        <w:rFonts w:ascii="Courier New" w:hAnsi="Courier New" w:cs="Courier New" w:hint="default"/>
      </w:rPr>
    </w:lvl>
    <w:lvl w:ilvl="8" w:tplc="08090005" w:tentative="1">
      <w:start w:val="1"/>
      <w:numFmt w:val="bullet"/>
      <w:lvlText w:val=""/>
      <w:lvlJc w:val="left"/>
      <w:pPr>
        <w:tabs>
          <w:tab w:val="num" w:pos="6763"/>
        </w:tabs>
        <w:ind w:left="6763" w:hanging="360"/>
      </w:pPr>
      <w:rPr>
        <w:rFonts w:ascii="Wingdings" w:hAnsi="Wingdings" w:hint="default"/>
      </w:rPr>
    </w:lvl>
  </w:abstractNum>
  <w:abstractNum w:abstractNumId="19" w15:restartNumberingAfterBreak="0">
    <w:nsid w:val="5CD92E76"/>
    <w:multiLevelType w:val="hybridMultilevel"/>
    <w:tmpl w:val="5C84C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B45085"/>
    <w:multiLevelType w:val="hybridMultilevel"/>
    <w:tmpl w:val="E152CCFC"/>
    <w:lvl w:ilvl="0" w:tplc="561C087A">
      <w:start w:val="1"/>
      <w:numFmt w:val="lowerLetter"/>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1" w15:restartNumberingAfterBreak="0">
    <w:nsid w:val="6962151F"/>
    <w:multiLevelType w:val="hybridMultilevel"/>
    <w:tmpl w:val="02FCE6E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2" w15:restartNumberingAfterBreak="0">
    <w:nsid w:val="79156C54"/>
    <w:multiLevelType w:val="hybridMultilevel"/>
    <w:tmpl w:val="4C8C0E5A"/>
    <w:lvl w:ilvl="0" w:tplc="8564E26C">
      <w:start w:val="1"/>
      <w:numFmt w:val="bullet"/>
      <w:pStyle w:val="B20"/>
      <w:lvlText w:val="-"/>
      <w:lvlJc w:val="left"/>
      <w:pPr>
        <w:tabs>
          <w:tab w:val="num" w:pos="1191"/>
        </w:tabs>
        <w:ind w:left="1191" w:hanging="454"/>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1"/>
  </w:num>
  <w:num w:numId="3">
    <w:abstractNumId w:val="5"/>
  </w:num>
  <w:num w:numId="4">
    <w:abstractNumId w:val="14"/>
  </w:num>
  <w:num w:numId="5">
    <w:abstractNumId w:val="7"/>
  </w:num>
  <w:num w:numId="6">
    <w:abstractNumId w:val="10"/>
  </w:num>
  <w:num w:numId="7">
    <w:abstractNumId w:val="8"/>
  </w:num>
  <w:num w:numId="8">
    <w:abstractNumId w:val="16"/>
  </w:num>
  <w:num w:numId="9">
    <w:abstractNumId w:val="20"/>
  </w:num>
  <w:num w:numId="10">
    <w:abstractNumId w:val="4"/>
  </w:num>
  <w:num w:numId="11">
    <w:abstractNumId w:val="22"/>
  </w:num>
  <w:num w:numId="12">
    <w:abstractNumId w:val="17"/>
  </w:num>
  <w:num w:numId="13">
    <w:abstractNumId w:val="3"/>
  </w:num>
  <w:num w:numId="14">
    <w:abstractNumId w:val="19"/>
  </w:num>
  <w:num w:numId="15">
    <w:abstractNumId w:val="13"/>
  </w:num>
  <w:num w:numId="16">
    <w:abstractNumId w:val="0"/>
  </w:num>
  <w:num w:numId="17">
    <w:abstractNumId w:val="12"/>
  </w:num>
  <w:num w:numId="18">
    <w:abstractNumId w:val="6"/>
  </w:num>
  <w:num w:numId="19">
    <w:abstractNumId w:val="9"/>
  </w:num>
  <w:num w:numId="20">
    <w:abstractNumId w:val="21"/>
  </w:num>
  <w:num w:numId="21">
    <w:abstractNumId w:val="1"/>
  </w:num>
  <w:num w:numId="22">
    <w:abstractNumId w:val="15"/>
  </w:num>
  <w:num w:numId="23">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C34AC7"/>
    <w:rsid w:val="000000FF"/>
    <w:rsid w:val="00000455"/>
    <w:rsid w:val="00000AC6"/>
    <w:rsid w:val="00000B33"/>
    <w:rsid w:val="00002175"/>
    <w:rsid w:val="00002ED4"/>
    <w:rsid w:val="00004F3E"/>
    <w:rsid w:val="0000534E"/>
    <w:rsid w:val="00005EAA"/>
    <w:rsid w:val="00006696"/>
    <w:rsid w:val="0000672E"/>
    <w:rsid w:val="00007322"/>
    <w:rsid w:val="0001275F"/>
    <w:rsid w:val="000128E1"/>
    <w:rsid w:val="00013138"/>
    <w:rsid w:val="000131C6"/>
    <w:rsid w:val="00013AA9"/>
    <w:rsid w:val="00014947"/>
    <w:rsid w:val="00016437"/>
    <w:rsid w:val="00020234"/>
    <w:rsid w:val="00021AF9"/>
    <w:rsid w:val="00022EA3"/>
    <w:rsid w:val="000240D7"/>
    <w:rsid w:val="00024E99"/>
    <w:rsid w:val="0002577E"/>
    <w:rsid w:val="00025E81"/>
    <w:rsid w:val="000266C9"/>
    <w:rsid w:val="000267C8"/>
    <w:rsid w:val="000267DD"/>
    <w:rsid w:val="00026AD9"/>
    <w:rsid w:val="00026F36"/>
    <w:rsid w:val="00030034"/>
    <w:rsid w:val="0003689E"/>
    <w:rsid w:val="000368D0"/>
    <w:rsid w:val="000430BE"/>
    <w:rsid w:val="000446BC"/>
    <w:rsid w:val="00045357"/>
    <w:rsid w:val="00046893"/>
    <w:rsid w:val="00046D28"/>
    <w:rsid w:val="00047974"/>
    <w:rsid w:val="00047A3D"/>
    <w:rsid w:val="00051986"/>
    <w:rsid w:val="000522F5"/>
    <w:rsid w:val="00052435"/>
    <w:rsid w:val="000528D0"/>
    <w:rsid w:val="000543F9"/>
    <w:rsid w:val="000562F1"/>
    <w:rsid w:val="00056AE5"/>
    <w:rsid w:val="00057166"/>
    <w:rsid w:val="00057A05"/>
    <w:rsid w:val="00060753"/>
    <w:rsid w:val="00061A37"/>
    <w:rsid w:val="00061C40"/>
    <w:rsid w:val="00065059"/>
    <w:rsid w:val="0006607D"/>
    <w:rsid w:val="00066E13"/>
    <w:rsid w:val="00067176"/>
    <w:rsid w:val="0006724C"/>
    <w:rsid w:val="0007020F"/>
    <w:rsid w:val="00071565"/>
    <w:rsid w:val="00072B37"/>
    <w:rsid w:val="00072E38"/>
    <w:rsid w:val="00075207"/>
    <w:rsid w:val="00075695"/>
    <w:rsid w:val="00076A91"/>
    <w:rsid w:val="00077693"/>
    <w:rsid w:val="00077B5C"/>
    <w:rsid w:val="000804DF"/>
    <w:rsid w:val="0008228D"/>
    <w:rsid w:val="00082692"/>
    <w:rsid w:val="00082F95"/>
    <w:rsid w:val="000836F4"/>
    <w:rsid w:val="00087466"/>
    <w:rsid w:val="000877BB"/>
    <w:rsid w:val="000904DC"/>
    <w:rsid w:val="00090FEF"/>
    <w:rsid w:val="00093E34"/>
    <w:rsid w:val="00094184"/>
    <w:rsid w:val="00095BC1"/>
    <w:rsid w:val="00097D67"/>
    <w:rsid w:val="000A293C"/>
    <w:rsid w:val="000A48C1"/>
    <w:rsid w:val="000A4A86"/>
    <w:rsid w:val="000A5830"/>
    <w:rsid w:val="000A5AC1"/>
    <w:rsid w:val="000A6345"/>
    <w:rsid w:val="000A65FC"/>
    <w:rsid w:val="000A6790"/>
    <w:rsid w:val="000A6AEE"/>
    <w:rsid w:val="000B5CCA"/>
    <w:rsid w:val="000B69BA"/>
    <w:rsid w:val="000B78B7"/>
    <w:rsid w:val="000B7B77"/>
    <w:rsid w:val="000C0C03"/>
    <w:rsid w:val="000C27C0"/>
    <w:rsid w:val="000C41BE"/>
    <w:rsid w:val="000C49E7"/>
    <w:rsid w:val="000D0982"/>
    <w:rsid w:val="000D32AB"/>
    <w:rsid w:val="000D3756"/>
    <w:rsid w:val="000D56D0"/>
    <w:rsid w:val="000D6C84"/>
    <w:rsid w:val="000D7C39"/>
    <w:rsid w:val="000E0CCE"/>
    <w:rsid w:val="000E16D4"/>
    <w:rsid w:val="000E33A2"/>
    <w:rsid w:val="000E3E40"/>
    <w:rsid w:val="000E4102"/>
    <w:rsid w:val="000E4EC2"/>
    <w:rsid w:val="000E4FA1"/>
    <w:rsid w:val="000E52A1"/>
    <w:rsid w:val="000E609B"/>
    <w:rsid w:val="000E6584"/>
    <w:rsid w:val="000E7DC0"/>
    <w:rsid w:val="000F0D1A"/>
    <w:rsid w:val="000F212E"/>
    <w:rsid w:val="000F26AA"/>
    <w:rsid w:val="000F2D86"/>
    <w:rsid w:val="000F3F43"/>
    <w:rsid w:val="000F4FEB"/>
    <w:rsid w:val="000F5323"/>
    <w:rsid w:val="000F6FC5"/>
    <w:rsid w:val="000F7825"/>
    <w:rsid w:val="000F7A0F"/>
    <w:rsid w:val="000F7DC7"/>
    <w:rsid w:val="00100210"/>
    <w:rsid w:val="00102381"/>
    <w:rsid w:val="00105BA2"/>
    <w:rsid w:val="00105F1E"/>
    <w:rsid w:val="00106042"/>
    <w:rsid w:val="00112599"/>
    <w:rsid w:val="0011280D"/>
    <w:rsid w:val="00112E30"/>
    <w:rsid w:val="0011384C"/>
    <w:rsid w:val="00113C9E"/>
    <w:rsid w:val="00115DB7"/>
    <w:rsid w:val="00116E5E"/>
    <w:rsid w:val="00120386"/>
    <w:rsid w:val="0012055A"/>
    <w:rsid w:val="00122184"/>
    <w:rsid w:val="0012370F"/>
    <w:rsid w:val="001256E9"/>
    <w:rsid w:val="00126635"/>
    <w:rsid w:val="001274D9"/>
    <w:rsid w:val="001308CB"/>
    <w:rsid w:val="0013145B"/>
    <w:rsid w:val="00132B39"/>
    <w:rsid w:val="00133BAC"/>
    <w:rsid w:val="00133FE0"/>
    <w:rsid w:val="00140251"/>
    <w:rsid w:val="001414DB"/>
    <w:rsid w:val="00142E6A"/>
    <w:rsid w:val="0014365A"/>
    <w:rsid w:val="00143BB2"/>
    <w:rsid w:val="00144CCD"/>
    <w:rsid w:val="00144E3C"/>
    <w:rsid w:val="001474D3"/>
    <w:rsid w:val="0014754A"/>
    <w:rsid w:val="00152D19"/>
    <w:rsid w:val="00156EE9"/>
    <w:rsid w:val="00156F40"/>
    <w:rsid w:val="001611EB"/>
    <w:rsid w:val="00161B27"/>
    <w:rsid w:val="00162C08"/>
    <w:rsid w:val="00164398"/>
    <w:rsid w:val="0016688E"/>
    <w:rsid w:val="00167642"/>
    <w:rsid w:val="00171ADE"/>
    <w:rsid w:val="00171F6F"/>
    <w:rsid w:val="00173B94"/>
    <w:rsid w:val="00175225"/>
    <w:rsid w:val="001756EA"/>
    <w:rsid w:val="00175838"/>
    <w:rsid w:val="001805BA"/>
    <w:rsid w:val="001808C7"/>
    <w:rsid w:val="0018194E"/>
    <w:rsid w:val="0018251C"/>
    <w:rsid w:val="00182563"/>
    <w:rsid w:val="00183AE4"/>
    <w:rsid w:val="00186079"/>
    <w:rsid w:val="00186E52"/>
    <w:rsid w:val="00187F09"/>
    <w:rsid w:val="001911CC"/>
    <w:rsid w:val="00193732"/>
    <w:rsid w:val="00193777"/>
    <w:rsid w:val="001949F9"/>
    <w:rsid w:val="001952D4"/>
    <w:rsid w:val="001966B2"/>
    <w:rsid w:val="00197545"/>
    <w:rsid w:val="001A13E7"/>
    <w:rsid w:val="001A1BAC"/>
    <w:rsid w:val="001A1C52"/>
    <w:rsid w:val="001A3709"/>
    <w:rsid w:val="001A3815"/>
    <w:rsid w:val="001A3999"/>
    <w:rsid w:val="001A4FE6"/>
    <w:rsid w:val="001A5BD9"/>
    <w:rsid w:val="001B009F"/>
    <w:rsid w:val="001B42C8"/>
    <w:rsid w:val="001B454D"/>
    <w:rsid w:val="001B5A26"/>
    <w:rsid w:val="001B5CE5"/>
    <w:rsid w:val="001B7CDB"/>
    <w:rsid w:val="001C0BDA"/>
    <w:rsid w:val="001C0DB5"/>
    <w:rsid w:val="001C1F01"/>
    <w:rsid w:val="001C35B4"/>
    <w:rsid w:val="001C400A"/>
    <w:rsid w:val="001C455D"/>
    <w:rsid w:val="001C47D8"/>
    <w:rsid w:val="001C57D3"/>
    <w:rsid w:val="001C5C0A"/>
    <w:rsid w:val="001C618F"/>
    <w:rsid w:val="001C6464"/>
    <w:rsid w:val="001C69DA"/>
    <w:rsid w:val="001C6C94"/>
    <w:rsid w:val="001C7616"/>
    <w:rsid w:val="001C768C"/>
    <w:rsid w:val="001C7872"/>
    <w:rsid w:val="001D063F"/>
    <w:rsid w:val="001D1651"/>
    <w:rsid w:val="001D240C"/>
    <w:rsid w:val="001D4318"/>
    <w:rsid w:val="001D44AA"/>
    <w:rsid w:val="001D4790"/>
    <w:rsid w:val="001D4B82"/>
    <w:rsid w:val="001D4FD0"/>
    <w:rsid w:val="001D5A6B"/>
    <w:rsid w:val="001E06B3"/>
    <w:rsid w:val="001E2503"/>
    <w:rsid w:val="001E2C7B"/>
    <w:rsid w:val="001E47A5"/>
    <w:rsid w:val="001E4BD6"/>
    <w:rsid w:val="001E4C04"/>
    <w:rsid w:val="001E4E44"/>
    <w:rsid w:val="001E7EF4"/>
    <w:rsid w:val="001F0269"/>
    <w:rsid w:val="001F06D1"/>
    <w:rsid w:val="001F19FD"/>
    <w:rsid w:val="001F24E3"/>
    <w:rsid w:val="001F6246"/>
    <w:rsid w:val="002039C4"/>
    <w:rsid w:val="00203D20"/>
    <w:rsid w:val="00204A06"/>
    <w:rsid w:val="0020528B"/>
    <w:rsid w:val="00205735"/>
    <w:rsid w:val="002101A4"/>
    <w:rsid w:val="00210415"/>
    <w:rsid w:val="002108EC"/>
    <w:rsid w:val="00211A2E"/>
    <w:rsid w:val="00211FF8"/>
    <w:rsid w:val="00213A27"/>
    <w:rsid w:val="0021519E"/>
    <w:rsid w:val="00215525"/>
    <w:rsid w:val="002168BA"/>
    <w:rsid w:val="0021770C"/>
    <w:rsid w:val="002216E9"/>
    <w:rsid w:val="002223B0"/>
    <w:rsid w:val="002224E8"/>
    <w:rsid w:val="00223AA2"/>
    <w:rsid w:val="00224373"/>
    <w:rsid w:val="002248DE"/>
    <w:rsid w:val="00225049"/>
    <w:rsid w:val="00226D79"/>
    <w:rsid w:val="002309C3"/>
    <w:rsid w:val="00230D1D"/>
    <w:rsid w:val="00230FBC"/>
    <w:rsid w:val="0023142A"/>
    <w:rsid w:val="00231B5D"/>
    <w:rsid w:val="00234E2F"/>
    <w:rsid w:val="002369E2"/>
    <w:rsid w:val="00237826"/>
    <w:rsid w:val="00237832"/>
    <w:rsid w:val="00240DDF"/>
    <w:rsid w:val="00242606"/>
    <w:rsid w:val="00242819"/>
    <w:rsid w:val="00242F16"/>
    <w:rsid w:val="00243E50"/>
    <w:rsid w:val="00244E46"/>
    <w:rsid w:val="00245478"/>
    <w:rsid w:val="00247E86"/>
    <w:rsid w:val="00250957"/>
    <w:rsid w:val="0025096C"/>
    <w:rsid w:val="00254BE8"/>
    <w:rsid w:val="00254FCE"/>
    <w:rsid w:val="002555C8"/>
    <w:rsid w:val="002568E5"/>
    <w:rsid w:val="00256965"/>
    <w:rsid w:val="002572CE"/>
    <w:rsid w:val="002578CF"/>
    <w:rsid w:val="002616E8"/>
    <w:rsid w:val="00264DBE"/>
    <w:rsid w:val="002650BF"/>
    <w:rsid w:val="00265801"/>
    <w:rsid w:val="00266FF2"/>
    <w:rsid w:val="0026710C"/>
    <w:rsid w:val="00267B3D"/>
    <w:rsid w:val="002706EA"/>
    <w:rsid w:val="00271839"/>
    <w:rsid w:val="0027313A"/>
    <w:rsid w:val="002761E4"/>
    <w:rsid w:val="00276C48"/>
    <w:rsid w:val="00283170"/>
    <w:rsid w:val="00283CD2"/>
    <w:rsid w:val="00286FAC"/>
    <w:rsid w:val="00290E19"/>
    <w:rsid w:val="002914C6"/>
    <w:rsid w:val="002915A6"/>
    <w:rsid w:val="00291C9F"/>
    <w:rsid w:val="002926BF"/>
    <w:rsid w:val="00295F4B"/>
    <w:rsid w:val="00296BB0"/>
    <w:rsid w:val="00297D19"/>
    <w:rsid w:val="00297F2F"/>
    <w:rsid w:val="002A0605"/>
    <w:rsid w:val="002A06C7"/>
    <w:rsid w:val="002A176F"/>
    <w:rsid w:val="002A1D53"/>
    <w:rsid w:val="002A25EC"/>
    <w:rsid w:val="002B09F4"/>
    <w:rsid w:val="002B0F19"/>
    <w:rsid w:val="002B100E"/>
    <w:rsid w:val="002B1911"/>
    <w:rsid w:val="002B3C12"/>
    <w:rsid w:val="002B5CCE"/>
    <w:rsid w:val="002B7A77"/>
    <w:rsid w:val="002C0BC2"/>
    <w:rsid w:val="002C106C"/>
    <w:rsid w:val="002C1DBA"/>
    <w:rsid w:val="002C1FE5"/>
    <w:rsid w:val="002C257E"/>
    <w:rsid w:val="002C40AE"/>
    <w:rsid w:val="002C453D"/>
    <w:rsid w:val="002C4FA0"/>
    <w:rsid w:val="002C5270"/>
    <w:rsid w:val="002C5776"/>
    <w:rsid w:val="002C57C8"/>
    <w:rsid w:val="002C58CA"/>
    <w:rsid w:val="002C73BA"/>
    <w:rsid w:val="002D13BB"/>
    <w:rsid w:val="002D14F8"/>
    <w:rsid w:val="002D16D4"/>
    <w:rsid w:val="002D1C3E"/>
    <w:rsid w:val="002D2C40"/>
    <w:rsid w:val="002D5950"/>
    <w:rsid w:val="002D7565"/>
    <w:rsid w:val="002E2EBC"/>
    <w:rsid w:val="002E51F5"/>
    <w:rsid w:val="002E590E"/>
    <w:rsid w:val="002E70A9"/>
    <w:rsid w:val="002F2D91"/>
    <w:rsid w:val="002F54D3"/>
    <w:rsid w:val="002F6A85"/>
    <w:rsid w:val="002F7AD2"/>
    <w:rsid w:val="0030030E"/>
    <w:rsid w:val="00300DFC"/>
    <w:rsid w:val="003015FF"/>
    <w:rsid w:val="00303618"/>
    <w:rsid w:val="003056B7"/>
    <w:rsid w:val="0030622C"/>
    <w:rsid w:val="00306E84"/>
    <w:rsid w:val="00306F1D"/>
    <w:rsid w:val="00310012"/>
    <w:rsid w:val="0031098B"/>
    <w:rsid w:val="003112AB"/>
    <w:rsid w:val="00312CAB"/>
    <w:rsid w:val="00313E27"/>
    <w:rsid w:val="00313F3F"/>
    <w:rsid w:val="00315118"/>
    <w:rsid w:val="00315294"/>
    <w:rsid w:val="00315300"/>
    <w:rsid w:val="00316A27"/>
    <w:rsid w:val="00316CF1"/>
    <w:rsid w:val="00317C51"/>
    <w:rsid w:val="0032198D"/>
    <w:rsid w:val="00325BC9"/>
    <w:rsid w:val="0032635F"/>
    <w:rsid w:val="00326E75"/>
    <w:rsid w:val="0032784F"/>
    <w:rsid w:val="003305A0"/>
    <w:rsid w:val="00330A15"/>
    <w:rsid w:val="00330F21"/>
    <w:rsid w:val="0033135E"/>
    <w:rsid w:val="00331A71"/>
    <w:rsid w:val="00332553"/>
    <w:rsid w:val="003355D0"/>
    <w:rsid w:val="00335F61"/>
    <w:rsid w:val="00337CF3"/>
    <w:rsid w:val="003406A7"/>
    <w:rsid w:val="003411F8"/>
    <w:rsid w:val="00341B68"/>
    <w:rsid w:val="00343500"/>
    <w:rsid w:val="003437A6"/>
    <w:rsid w:val="00343BFE"/>
    <w:rsid w:val="003449C5"/>
    <w:rsid w:val="00346561"/>
    <w:rsid w:val="00346F3F"/>
    <w:rsid w:val="00347372"/>
    <w:rsid w:val="0034778B"/>
    <w:rsid w:val="00347EC6"/>
    <w:rsid w:val="0035114C"/>
    <w:rsid w:val="003541F0"/>
    <w:rsid w:val="003550E5"/>
    <w:rsid w:val="0035595F"/>
    <w:rsid w:val="0036090F"/>
    <w:rsid w:val="00360D35"/>
    <w:rsid w:val="003612AC"/>
    <w:rsid w:val="00363110"/>
    <w:rsid w:val="00365B9C"/>
    <w:rsid w:val="00367462"/>
    <w:rsid w:val="00367A00"/>
    <w:rsid w:val="00367B2A"/>
    <w:rsid w:val="003702A5"/>
    <w:rsid w:val="00374C60"/>
    <w:rsid w:val="00380657"/>
    <w:rsid w:val="003816F4"/>
    <w:rsid w:val="003834DE"/>
    <w:rsid w:val="00384B20"/>
    <w:rsid w:val="003870F9"/>
    <w:rsid w:val="00387628"/>
    <w:rsid w:val="00390DD7"/>
    <w:rsid w:val="00390F0F"/>
    <w:rsid w:val="003926B4"/>
    <w:rsid w:val="00396CF8"/>
    <w:rsid w:val="003A31C0"/>
    <w:rsid w:val="003A4BCB"/>
    <w:rsid w:val="003A6E90"/>
    <w:rsid w:val="003A7457"/>
    <w:rsid w:val="003A7A86"/>
    <w:rsid w:val="003A7C24"/>
    <w:rsid w:val="003B2A08"/>
    <w:rsid w:val="003B316F"/>
    <w:rsid w:val="003B6FA1"/>
    <w:rsid w:val="003C00B4"/>
    <w:rsid w:val="003C07CA"/>
    <w:rsid w:val="003C2AB8"/>
    <w:rsid w:val="003C350B"/>
    <w:rsid w:val="003C3EEB"/>
    <w:rsid w:val="003D1E9B"/>
    <w:rsid w:val="003D270E"/>
    <w:rsid w:val="003D2716"/>
    <w:rsid w:val="003D2B26"/>
    <w:rsid w:val="003D4996"/>
    <w:rsid w:val="003D49B4"/>
    <w:rsid w:val="003D49C1"/>
    <w:rsid w:val="003D4FD2"/>
    <w:rsid w:val="003D6DF4"/>
    <w:rsid w:val="003E4716"/>
    <w:rsid w:val="003E4FAA"/>
    <w:rsid w:val="003F04F2"/>
    <w:rsid w:val="003F1822"/>
    <w:rsid w:val="003F24F8"/>
    <w:rsid w:val="003F4DCE"/>
    <w:rsid w:val="00403483"/>
    <w:rsid w:val="00403992"/>
    <w:rsid w:val="00403EEA"/>
    <w:rsid w:val="00404267"/>
    <w:rsid w:val="0040457C"/>
    <w:rsid w:val="00404EDD"/>
    <w:rsid w:val="00406022"/>
    <w:rsid w:val="004109E1"/>
    <w:rsid w:val="00410DE8"/>
    <w:rsid w:val="004117DF"/>
    <w:rsid w:val="0041289A"/>
    <w:rsid w:val="004176CA"/>
    <w:rsid w:val="00420F72"/>
    <w:rsid w:val="00421D2F"/>
    <w:rsid w:val="00423B78"/>
    <w:rsid w:val="00424C9B"/>
    <w:rsid w:val="004271A0"/>
    <w:rsid w:val="00430AA8"/>
    <w:rsid w:val="00430DA6"/>
    <w:rsid w:val="00432D3C"/>
    <w:rsid w:val="00433260"/>
    <w:rsid w:val="00435F3D"/>
    <w:rsid w:val="00436288"/>
    <w:rsid w:val="00436565"/>
    <w:rsid w:val="00436C6F"/>
    <w:rsid w:val="004417E3"/>
    <w:rsid w:val="00441F87"/>
    <w:rsid w:val="00442CB5"/>
    <w:rsid w:val="00450126"/>
    <w:rsid w:val="00451B79"/>
    <w:rsid w:val="0045485A"/>
    <w:rsid w:val="00454E6F"/>
    <w:rsid w:val="00456026"/>
    <w:rsid w:val="00457F00"/>
    <w:rsid w:val="004603BE"/>
    <w:rsid w:val="00462274"/>
    <w:rsid w:val="00464297"/>
    <w:rsid w:val="00465BFB"/>
    <w:rsid w:val="0047201D"/>
    <w:rsid w:val="00472AD4"/>
    <w:rsid w:val="00472FF4"/>
    <w:rsid w:val="00473C3F"/>
    <w:rsid w:val="00473FD2"/>
    <w:rsid w:val="004769A0"/>
    <w:rsid w:val="00477350"/>
    <w:rsid w:val="004804E2"/>
    <w:rsid w:val="00481627"/>
    <w:rsid w:val="00481781"/>
    <w:rsid w:val="004827EC"/>
    <w:rsid w:val="00482814"/>
    <w:rsid w:val="004839B7"/>
    <w:rsid w:val="00483AE3"/>
    <w:rsid w:val="00484408"/>
    <w:rsid w:val="004846D3"/>
    <w:rsid w:val="00485716"/>
    <w:rsid w:val="00490045"/>
    <w:rsid w:val="00491E49"/>
    <w:rsid w:val="00491F0A"/>
    <w:rsid w:val="00492EE5"/>
    <w:rsid w:val="00492FAF"/>
    <w:rsid w:val="004933F0"/>
    <w:rsid w:val="00494BC1"/>
    <w:rsid w:val="00494F6F"/>
    <w:rsid w:val="00495980"/>
    <w:rsid w:val="00497252"/>
    <w:rsid w:val="004A083F"/>
    <w:rsid w:val="004A18B0"/>
    <w:rsid w:val="004A3076"/>
    <w:rsid w:val="004A3406"/>
    <w:rsid w:val="004A749E"/>
    <w:rsid w:val="004B280E"/>
    <w:rsid w:val="004B3F7C"/>
    <w:rsid w:val="004B4DAA"/>
    <w:rsid w:val="004B685F"/>
    <w:rsid w:val="004C019C"/>
    <w:rsid w:val="004C0955"/>
    <w:rsid w:val="004C1281"/>
    <w:rsid w:val="004C1C72"/>
    <w:rsid w:val="004C3D86"/>
    <w:rsid w:val="004C51A8"/>
    <w:rsid w:val="004C5BFC"/>
    <w:rsid w:val="004C7AC0"/>
    <w:rsid w:val="004C7E0C"/>
    <w:rsid w:val="004D0607"/>
    <w:rsid w:val="004D2ADC"/>
    <w:rsid w:val="004E016E"/>
    <w:rsid w:val="004E1AEE"/>
    <w:rsid w:val="004E229B"/>
    <w:rsid w:val="004E42AD"/>
    <w:rsid w:val="004E5904"/>
    <w:rsid w:val="004E6BCF"/>
    <w:rsid w:val="004F1991"/>
    <w:rsid w:val="004F1C5E"/>
    <w:rsid w:val="004F3F57"/>
    <w:rsid w:val="004F50C7"/>
    <w:rsid w:val="004F53D7"/>
    <w:rsid w:val="004F6177"/>
    <w:rsid w:val="004F692D"/>
    <w:rsid w:val="00501677"/>
    <w:rsid w:val="005020A5"/>
    <w:rsid w:val="0050325A"/>
    <w:rsid w:val="00504033"/>
    <w:rsid w:val="00504327"/>
    <w:rsid w:val="005050A6"/>
    <w:rsid w:val="00505535"/>
    <w:rsid w:val="00512608"/>
    <w:rsid w:val="00513402"/>
    <w:rsid w:val="00513BBE"/>
    <w:rsid w:val="00514776"/>
    <w:rsid w:val="005167A6"/>
    <w:rsid w:val="0052276E"/>
    <w:rsid w:val="0052368D"/>
    <w:rsid w:val="00524987"/>
    <w:rsid w:val="00525191"/>
    <w:rsid w:val="0052605B"/>
    <w:rsid w:val="005268E5"/>
    <w:rsid w:val="005273C6"/>
    <w:rsid w:val="005273D3"/>
    <w:rsid w:val="00527C94"/>
    <w:rsid w:val="005323E9"/>
    <w:rsid w:val="00533834"/>
    <w:rsid w:val="00533C4D"/>
    <w:rsid w:val="00533C70"/>
    <w:rsid w:val="00534E31"/>
    <w:rsid w:val="0053530A"/>
    <w:rsid w:val="005447A3"/>
    <w:rsid w:val="00544F2C"/>
    <w:rsid w:val="00545873"/>
    <w:rsid w:val="0054654E"/>
    <w:rsid w:val="00546B48"/>
    <w:rsid w:val="00547A96"/>
    <w:rsid w:val="00547D21"/>
    <w:rsid w:val="005513F6"/>
    <w:rsid w:val="00551D58"/>
    <w:rsid w:val="00552579"/>
    <w:rsid w:val="00555014"/>
    <w:rsid w:val="005559F2"/>
    <w:rsid w:val="00557F9E"/>
    <w:rsid w:val="0056030B"/>
    <w:rsid w:val="005615BD"/>
    <w:rsid w:val="005618F2"/>
    <w:rsid w:val="005628EA"/>
    <w:rsid w:val="00563390"/>
    <w:rsid w:val="0056527A"/>
    <w:rsid w:val="0056670B"/>
    <w:rsid w:val="00566E58"/>
    <w:rsid w:val="00567DD8"/>
    <w:rsid w:val="00571302"/>
    <w:rsid w:val="00572B56"/>
    <w:rsid w:val="00573621"/>
    <w:rsid w:val="00575BE0"/>
    <w:rsid w:val="00575CA7"/>
    <w:rsid w:val="005776B8"/>
    <w:rsid w:val="00577EAA"/>
    <w:rsid w:val="005852A9"/>
    <w:rsid w:val="005857EB"/>
    <w:rsid w:val="00590B8C"/>
    <w:rsid w:val="0059146D"/>
    <w:rsid w:val="00591677"/>
    <w:rsid w:val="0059195F"/>
    <w:rsid w:val="005957C1"/>
    <w:rsid w:val="005973AA"/>
    <w:rsid w:val="00597C50"/>
    <w:rsid w:val="005A0B6D"/>
    <w:rsid w:val="005A0CD5"/>
    <w:rsid w:val="005A1972"/>
    <w:rsid w:val="005A2F8C"/>
    <w:rsid w:val="005A371B"/>
    <w:rsid w:val="005A3AB2"/>
    <w:rsid w:val="005A70A5"/>
    <w:rsid w:val="005B0378"/>
    <w:rsid w:val="005B0463"/>
    <w:rsid w:val="005B0601"/>
    <w:rsid w:val="005B0932"/>
    <w:rsid w:val="005B0963"/>
    <w:rsid w:val="005B0B19"/>
    <w:rsid w:val="005B2004"/>
    <w:rsid w:val="005B23A4"/>
    <w:rsid w:val="005B4541"/>
    <w:rsid w:val="005B564A"/>
    <w:rsid w:val="005B57EC"/>
    <w:rsid w:val="005B6C5F"/>
    <w:rsid w:val="005B73A0"/>
    <w:rsid w:val="005B7A79"/>
    <w:rsid w:val="005C06A7"/>
    <w:rsid w:val="005C1177"/>
    <w:rsid w:val="005C1E8C"/>
    <w:rsid w:val="005C3D22"/>
    <w:rsid w:val="005C47F6"/>
    <w:rsid w:val="005C55C0"/>
    <w:rsid w:val="005C5839"/>
    <w:rsid w:val="005D1C63"/>
    <w:rsid w:val="005D277A"/>
    <w:rsid w:val="005D53B1"/>
    <w:rsid w:val="005E2E58"/>
    <w:rsid w:val="005E6D13"/>
    <w:rsid w:val="005E7B27"/>
    <w:rsid w:val="005F0264"/>
    <w:rsid w:val="005F05B0"/>
    <w:rsid w:val="005F27E5"/>
    <w:rsid w:val="005F5870"/>
    <w:rsid w:val="005F605F"/>
    <w:rsid w:val="00600073"/>
    <w:rsid w:val="00601342"/>
    <w:rsid w:val="00602D57"/>
    <w:rsid w:val="00603264"/>
    <w:rsid w:val="006033C5"/>
    <w:rsid w:val="00603F66"/>
    <w:rsid w:val="00603F92"/>
    <w:rsid w:val="0060471B"/>
    <w:rsid w:val="00604ABC"/>
    <w:rsid w:val="00605E33"/>
    <w:rsid w:val="006060B6"/>
    <w:rsid w:val="00606BBB"/>
    <w:rsid w:val="0060737C"/>
    <w:rsid w:val="00610DCB"/>
    <w:rsid w:val="00612F09"/>
    <w:rsid w:val="00612F38"/>
    <w:rsid w:val="00614CE3"/>
    <w:rsid w:val="006158BE"/>
    <w:rsid w:val="00616374"/>
    <w:rsid w:val="00616436"/>
    <w:rsid w:val="00616504"/>
    <w:rsid w:val="0061695B"/>
    <w:rsid w:val="00617295"/>
    <w:rsid w:val="006174CB"/>
    <w:rsid w:val="00620747"/>
    <w:rsid w:val="00620B11"/>
    <w:rsid w:val="0062119D"/>
    <w:rsid w:val="00621B07"/>
    <w:rsid w:val="00621B73"/>
    <w:rsid w:val="00624176"/>
    <w:rsid w:val="0062552E"/>
    <w:rsid w:val="00626859"/>
    <w:rsid w:val="0062719F"/>
    <w:rsid w:val="006276C6"/>
    <w:rsid w:val="00627BAE"/>
    <w:rsid w:val="00630451"/>
    <w:rsid w:val="0063265F"/>
    <w:rsid w:val="0063272B"/>
    <w:rsid w:val="006331D2"/>
    <w:rsid w:val="00635757"/>
    <w:rsid w:val="006361E1"/>
    <w:rsid w:val="006400C0"/>
    <w:rsid w:val="00640238"/>
    <w:rsid w:val="00642AC5"/>
    <w:rsid w:val="00644A45"/>
    <w:rsid w:val="00645744"/>
    <w:rsid w:val="00646E9F"/>
    <w:rsid w:val="00646FA2"/>
    <w:rsid w:val="006471E4"/>
    <w:rsid w:val="00650196"/>
    <w:rsid w:val="00651774"/>
    <w:rsid w:val="0065191E"/>
    <w:rsid w:val="00652285"/>
    <w:rsid w:val="00652985"/>
    <w:rsid w:val="00656680"/>
    <w:rsid w:val="00656EEE"/>
    <w:rsid w:val="00656F8C"/>
    <w:rsid w:val="006617E8"/>
    <w:rsid w:val="0066296D"/>
    <w:rsid w:val="00662BEF"/>
    <w:rsid w:val="00664A6B"/>
    <w:rsid w:val="00664DA4"/>
    <w:rsid w:val="00665DB6"/>
    <w:rsid w:val="00670923"/>
    <w:rsid w:val="00670C71"/>
    <w:rsid w:val="00672328"/>
    <w:rsid w:val="00674575"/>
    <w:rsid w:val="00674D89"/>
    <w:rsid w:val="0067518F"/>
    <w:rsid w:val="00675B09"/>
    <w:rsid w:val="00675C1C"/>
    <w:rsid w:val="00676684"/>
    <w:rsid w:val="00677126"/>
    <w:rsid w:val="006808CB"/>
    <w:rsid w:val="00682830"/>
    <w:rsid w:val="00682CE3"/>
    <w:rsid w:val="0068324E"/>
    <w:rsid w:val="00684AB4"/>
    <w:rsid w:val="00685B0B"/>
    <w:rsid w:val="006860F7"/>
    <w:rsid w:val="0068614C"/>
    <w:rsid w:val="0068718C"/>
    <w:rsid w:val="0068779C"/>
    <w:rsid w:val="006931F4"/>
    <w:rsid w:val="0069414F"/>
    <w:rsid w:val="00694E77"/>
    <w:rsid w:val="00695EDF"/>
    <w:rsid w:val="00695F76"/>
    <w:rsid w:val="00695F8E"/>
    <w:rsid w:val="006964DE"/>
    <w:rsid w:val="00696619"/>
    <w:rsid w:val="0069764B"/>
    <w:rsid w:val="00697C88"/>
    <w:rsid w:val="00697D4D"/>
    <w:rsid w:val="006A070C"/>
    <w:rsid w:val="006A0982"/>
    <w:rsid w:val="006A1DF3"/>
    <w:rsid w:val="006A4C5C"/>
    <w:rsid w:val="006A713B"/>
    <w:rsid w:val="006B0121"/>
    <w:rsid w:val="006B2E7B"/>
    <w:rsid w:val="006B33CD"/>
    <w:rsid w:val="006B46EA"/>
    <w:rsid w:val="006B51C4"/>
    <w:rsid w:val="006B5CFB"/>
    <w:rsid w:val="006B5E16"/>
    <w:rsid w:val="006B7066"/>
    <w:rsid w:val="006B7568"/>
    <w:rsid w:val="006C0C9F"/>
    <w:rsid w:val="006C19E5"/>
    <w:rsid w:val="006C3E4F"/>
    <w:rsid w:val="006C4476"/>
    <w:rsid w:val="006C4B85"/>
    <w:rsid w:val="006C7076"/>
    <w:rsid w:val="006C7A1A"/>
    <w:rsid w:val="006C7FB1"/>
    <w:rsid w:val="006D00E3"/>
    <w:rsid w:val="006D0190"/>
    <w:rsid w:val="006D1DE7"/>
    <w:rsid w:val="006D27FF"/>
    <w:rsid w:val="006D68B5"/>
    <w:rsid w:val="006D707A"/>
    <w:rsid w:val="006E1D2B"/>
    <w:rsid w:val="006E5D61"/>
    <w:rsid w:val="006E6178"/>
    <w:rsid w:val="006E71B1"/>
    <w:rsid w:val="006E724F"/>
    <w:rsid w:val="006F10B6"/>
    <w:rsid w:val="006F7DE4"/>
    <w:rsid w:val="00700A0C"/>
    <w:rsid w:val="007011B8"/>
    <w:rsid w:val="00701B72"/>
    <w:rsid w:val="00702ACB"/>
    <w:rsid w:val="007046B5"/>
    <w:rsid w:val="007077A1"/>
    <w:rsid w:val="00710638"/>
    <w:rsid w:val="007133A4"/>
    <w:rsid w:val="00715A98"/>
    <w:rsid w:val="00716495"/>
    <w:rsid w:val="00716872"/>
    <w:rsid w:val="00717D13"/>
    <w:rsid w:val="007219D2"/>
    <w:rsid w:val="00721C22"/>
    <w:rsid w:val="00721E59"/>
    <w:rsid w:val="007226F9"/>
    <w:rsid w:val="0072629C"/>
    <w:rsid w:val="00727333"/>
    <w:rsid w:val="007317D2"/>
    <w:rsid w:val="00733970"/>
    <w:rsid w:val="007343A3"/>
    <w:rsid w:val="007365A6"/>
    <w:rsid w:val="007366B0"/>
    <w:rsid w:val="007421CC"/>
    <w:rsid w:val="0074256C"/>
    <w:rsid w:val="00743251"/>
    <w:rsid w:val="0074325E"/>
    <w:rsid w:val="0074341A"/>
    <w:rsid w:val="00743534"/>
    <w:rsid w:val="00743F02"/>
    <w:rsid w:val="00744C4D"/>
    <w:rsid w:val="00745766"/>
    <w:rsid w:val="00745D12"/>
    <w:rsid w:val="00745DF0"/>
    <w:rsid w:val="00746E22"/>
    <w:rsid w:val="0075255C"/>
    <w:rsid w:val="00753587"/>
    <w:rsid w:val="007536BC"/>
    <w:rsid w:val="007549E6"/>
    <w:rsid w:val="00754A2F"/>
    <w:rsid w:val="00755CDA"/>
    <w:rsid w:val="00755E60"/>
    <w:rsid w:val="0075671D"/>
    <w:rsid w:val="0075787F"/>
    <w:rsid w:val="00757A00"/>
    <w:rsid w:val="007603DD"/>
    <w:rsid w:val="00760729"/>
    <w:rsid w:val="00762C3C"/>
    <w:rsid w:val="0076393B"/>
    <w:rsid w:val="007651DD"/>
    <w:rsid w:val="00765F43"/>
    <w:rsid w:val="0076739D"/>
    <w:rsid w:val="0077018F"/>
    <w:rsid w:val="00771E7F"/>
    <w:rsid w:val="00773623"/>
    <w:rsid w:val="00773A0C"/>
    <w:rsid w:val="00774150"/>
    <w:rsid w:val="00775555"/>
    <w:rsid w:val="00775859"/>
    <w:rsid w:val="00777DF4"/>
    <w:rsid w:val="00777EB9"/>
    <w:rsid w:val="007801FC"/>
    <w:rsid w:val="00780F10"/>
    <w:rsid w:val="00781C02"/>
    <w:rsid w:val="00781CCC"/>
    <w:rsid w:val="007823A7"/>
    <w:rsid w:val="007828BD"/>
    <w:rsid w:val="00782C65"/>
    <w:rsid w:val="00784151"/>
    <w:rsid w:val="00784ECD"/>
    <w:rsid w:val="00784EDD"/>
    <w:rsid w:val="00785700"/>
    <w:rsid w:val="00787A6E"/>
    <w:rsid w:val="00790408"/>
    <w:rsid w:val="007906F5"/>
    <w:rsid w:val="00790CBD"/>
    <w:rsid w:val="00790EA2"/>
    <w:rsid w:val="00791A52"/>
    <w:rsid w:val="00791B57"/>
    <w:rsid w:val="00793E96"/>
    <w:rsid w:val="00793FBC"/>
    <w:rsid w:val="00795764"/>
    <w:rsid w:val="00795A5C"/>
    <w:rsid w:val="00795C4D"/>
    <w:rsid w:val="00795DC5"/>
    <w:rsid w:val="00795F95"/>
    <w:rsid w:val="007960E7"/>
    <w:rsid w:val="007A0DDF"/>
    <w:rsid w:val="007A3700"/>
    <w:rsid w:val="007A3AA3"/>
    <w:rsid w:val="007A408F"/>
    <w:rsid w:val="007A5F05"/>
    <w:rsid w:val="007B0CD8"/>
    <w:rsid w:val="007B3785"/>
    <w:rsid w:val="007B679A"/>
    <w:rsid w:val="007B6F45"/>
    <w:rsid w:val="007B7D61"/>
    <w:rsid w:val="007B7E9A"/>
    <w:rsid w:val="007C023E"/>
    <w:rsid w:val="007C30F9"/>
    <w:rsid w:val="007C66C8"/>
    <w:rsid w:val="007D0475"/>
    <w:rsid w:val="007D222A"/>
    <w:rsid w:val="007D715D"/>
    <w:rsid w:val="007D7A22"/>
    <w:rsid w:val="007D7F27"/>
    <w:rsid w:val="007D7F34"/>
    <w:rsid w:val="007E1B5D"/>
    <w:rsid w:val="007E1E4B"/>
    <w:rsid w:val="007E385E"/>
    <w:rsid w:val="007E5C43"/>
    <w:rsid w:val="007E68E0"/>
    <w:rsid w:val="007E7780"/>
    <w:rsid w:val="007E7E85"/>
    <w:rsid w:val="007F471B"/>
    <w:rsid w:val="007F50EC"/>
    <w:rsid w:val="007F51FF"/>
    <w:rsid w:val="007F6470"/>
    <w:rsid w:val="007F6724"/>
    <w:rsid w:val="007F76BA"/>
    <w:rsid w:val="00802104"/>
    <w:rsid w:val="00805340"/>
    <w:rsid w:val="008059F1"/>
    <w:rsid w:val="00805E93"/>
    <w:rsid w:val="0080638F"/>
    <w:rsid w:val="0080677A"/>
    <w:rsid w:val="008072B0"/>
    <w:rsid w:val="008109F2"/>
    <w:rsid w:val="00810B3F"/>
    <w:rsid w:val="00811589"/>
    <w:rsid w:val="0081350D"/>
    <w:rsid w:val="00815145"/>
    <w:rsid w:val="00815260"/>
    <w:rsid w:val="00815E93"/>
    <w:rsid w:val="00817BE2"/>
    <w:rsid w:val="00820D38"/>
    <w:rsid w:val="008212DE"/>
    <w:rsid w:val="008217D0"/>
    <w:rsid w:val="008230DC"/>
    <w:rsid w:val="008238C6"/>
    <w:rsid w:val="00823A31"/>
    <w:rsid w:val="00823D3F"/>
    <w:rsid w:val="00827E0D"/>
    <w:rsid w:val="00830ED4"/>
    <w:rsid w:val="00830FEE"/>
    <w:rsid w:val="00831531"/>
    <w:rsid w:val="00831947"/>
    <w:rsid w:val="00831B6F"/>
    <w:rsid w:val="008320E0"/>
    <w:rsid w:val="00832CDC"/>
    <w:rsid w:val="00836B46"/>
    <w:rsid w:val="00837763"/>
    <w:rsid w:val="008377C0"/>
    <w:rsid w:val="00837A9B"/>
    <w:rsid w:val="008404A7"/>
    <w:rsid w:val="00843BFD"/>
    <w:rsid w:val="00844EE4"/>
    <w:rsid w:val="00845BBF"/>
    <w:rsid w:val="00846253"/>
    <w:rsid w:val="00847485"/>
    <w:rsid w:val="00851F5F"/>
    <w:rsid w:val="008520BF"/>
    <w:rsid w:val="0085240B"/>
    <w:rsid w:val="0085452C"/>
    <w:rsid w:val="00855DFD"/>
    <w:rsid w:val="00856D0E"/>
    <w:rsid w:val="0086240A"/>
    <w:rsid w:val="008640D0"/>
    <w:rsid w:val="008649E9"/>
    <w:rsid w:val="0086580E"/>
    <w:rsid w:val="00866A00"/>
    <w:rsid w:val="0087032F"/>
    <w:rsid w:val="00871545"/>
    <w:rsid w:val="0087256B"/>
    <w:rsid w:val="008727EA"/>
    <w:rsid w:val="0087305A"/>
    <w:rsid w:val="008732ED"/>
    <w:rsid w:val="00881170"/>
    <w:rsid w:val="0088243A"/>
    <w:rsid w:val="00887AB9"/>
    <w:rsid w:val="00895FD2"/>
    <w:rsid w:val="008970F3"/>
    <w:rsid w:val="008A1127"/>
    <w:rsid w:val="008A3A86"/>
    <w:rsid w:val="008A4A1A"/>
    <w:rsid w:val="008A4C8A"/>
    <w:rsid w:val="008A7BC9"/>
    <w:rsid w:val="008B0448"/>
    <w:rsid w:val="008B0B0A"/>
    <w:rsid w:val="008B52BE"/>
    <w:rsid w:val="008B76FB"/>
    <w:rsid w:val="008C0803"/>
    <w:rsid w:val="008C1FE0"/>
    <w:rsid w:val="008C3FFF"/>
    <w:rsid w:val="008C5E7B"/>
    <w:rsid w:val="008C76FE"/>
    <w:rsid w:val="008C77FA"/>
    <w:rsid w:val="008D02CE"/>
    <w:rsid w:val="008D1115"/>
    <w:rsid w:val="008D17AC"/>
    <w:rsid w:val="008D197F"/>
    <w:rsid w:val="008D30EB"/>
    <w:rsid w:val="008D372F"/>
    <w:rsid w:val="008D3F90"/>
    <w:rsid w:val="008D4941"/>
    <w:rsid w:val="008D50B1"/>
    <w:rsid w:val="008D7532"/>
    <w:rsid w:val="008D75F9"/>
    <w:rsid w:val="008E01EC"/>
    <w:rsid w:val="008E02C2"/>
    <w:rsid w:val="008E0F14"/>
    <w:rsid w:val="008E3A16"/>
    <w:rsid w:val="008E3FCA"/>
    <w:rsid w:val="008E5B73"/>
    <w:rsid w:val="008E68D2"/>
    <w:rsid w:val="008E68D3"/>
    <w:rsid w:val="008F1E66"/>
    <w:rsid w:val="008F209A"/>
    <w:rsid w:val="008F2872"/>
    <w:rsid w:val="008F552F"/>
    <w:rsid w:val="00902A89"/>
    <w:rsid w:val="0090314D"/>
    <w:rsid w:val="00903670"/>
    <w:rsid w:val="0090384F"/>
    <w:rsid w:val="00903B07"/>
    <w:rsid w:val="00903C0F"/>
    <w:rsid w:val="009057BE"/>
    <w:rsid w:val="0090601D"/>
    <w:rsid w:val="009062CF"/>
    <w:rsid w:val="009118D8"/>
    <w:rsid w:val="00911BBA"/>
    <w:rsid w:val="00912A17"/>
    <w:rsid w:val="00912C6C"/>
    <w:rsid w:val="00913120"/>
    <w:rsid w:val="009133BB"/>
    <w:rsid w:val="00914B1B"/>
    <w:rsid w:val="00915DEF"/>
    <w:rsid w:val="009200D2"/>
    <w:rsid w:val="00920885"/>
    <w:rsid w:val="00922018"/>
    <w:rsid w:val="009222C3"/>
    <w:rsid w:val="00922D2D"/>
    <w:rsid w:val="00926261"/>
    <w:rsid w:val="00926F64"/>
    <w:rsid w:val="00927957"/>
    <w:rsid w:val="00930C42"/>
    <w:rsid w:val="00930ED7"/>
    <w:rsid w:val="00931619"/>
    <w:rsid w:val="00932B48"/>
    <w:rsid w:val="00932BEC"/>
    <w:rsid w:val="009340EA"/>
    <w:rsid w:val="00934D9E"/>
    <w:rsid w:val="009400F4"/>
    <w:rsid w:val="00940283"/>
    <w:rsid w:val="00940AF8"/>
    <w:rsid w:val="009423AD"/>
    <w:rsid w:val="00942697"/>
    <w:rsid w:val="00942947"/>
    <w:rsid w:val="00944539"/>
    <w:rsid w:val="0094478A"/>
    <w:rsid w:val="00945A31"/>
    <w:rsid w:val="00945A59"/>
    <w:rsid w:val="009508DF"/>
    <w:rsid w:val="00950FC8"/>
    <w:rsid w:val="00951497"/>
    <w:rsid w:val="00951751"/>
    <w:rsid w:val="009518D0"/>
    <w:rsid w:val="00951A27"/>
    <w:rsid w:val="00954CB6"/>
    <w:rsid w:val="00956E4D"/>
    <w:rsid w:val="00957B76"/>
    <w:rsid w:val="0096171F"/>
    <w:rsid w:val="00961CB1"/>
    <w:rsid w:val="009627F2"/>
    <w:rsid w:val="009635C1"/>
    <w:rsid w:val="00964D10"/>
    <w:rsid w:val="009662CF"/>
    <w:rsid w:val="0096656B"/>
    <w:rsid w:val="00966683"/>
    <w:rsid w:val="009711A7"/>
    <w:rsid w:val="00971772"/>
    <w:rsid w:val="00971EDE"/>
    <w:rsid w:val="009729B2"/>
    <w:rsid w:val="00972F9D"/>
    <w:rsid w:val="00975018"/>
    <w:rsid w:val="00975A3A"/>
    <w:rsid w:val="00977ECE"/>
    <w:rsid w:val="00980AD0"/>
    <w:rsid w:val="00983FD9"/>
    <w:rsid w:val="0099080B"/>
    <w:rsid w:val="00990B93"/>
    <w:rsid w:val="009926E5"/>
    <w:rsid w:val="009948BA"/>
    <w:rsid w:val="00994B02"/>
    <w:rsid w:val="00995880"/>
    <w:rsid w:val="00996CB2"/>
    <w:rsid w:val="00997DDB"/>
    <w:rsid w:val="009A06C4"/>
    <w:rsid w:val="009A3E89"/>
    <w:rsid w:val="009A4B9A"/>
    <w:rsid w:val="009A5B3F"/>
    <w:rsid w:val="009A5DCC"/>
    <w:rsid w:val="009A678C"/>
    <w:rsid w:val="009A6D46"/>
    <w:rsid w:val="009B0025"/>
    <w:rsid w:val="009B1733"/>
    <w:rsid w:val="009B57F9"/>
    <w:rsid w:val="009C0A2B"/>
    <w:rsid w:val="009C2614"/>
    <w:rsid w:val="009C3909"/>
    <w:rsid w:val="009C3FF9"/>
    <w:rsid w:val="009C5F3B"/>
    <w:rsid w:val="009C6356"/>
    <w:rsid w:val="009D0055"/>
    <w:rsid w:val="009D013D"/>
    <w:rsid w:val="009D0148"/>
    <w:rsid w:val="009D108F"/>
    <w:rsid w:val="009D2E3D"/>
    <w:rsid w:val="009D363D"/>
    <w:rsid w:val="009D4562"/>
    <w:rsid w:val="009D7AE3"/>
    <w:rsid w:val="009D7BFB"/>
    <w:rsid w:val="009E09E5"/>
    <w:rsid w:val="009E0B48"/>
    <w:rsid w:val="009E2B09"/>
    <w:rsid w:val="009E3C2A"/>
    <w:rsid w:val="009E4809"/>
    <w:rsid w:val="009E638D"/>
    <w:rsid w:val="009F0839"/>
    <w:rsid w:val="009F1926"/>
    <w:rsid w:val="009F1A5D"/>
    <w:rsid w:val="009F1E19"/>
    <w:rsid w:val="009F2F79"/>
    <w:rsid w:val="009F33D0"/>
    <w:rsid w:val="009F35D4"/>
    <w:rsid w:val="009F4F5A"/>
    <w:rsid w:val="009F63F2"/>
    <w:rsid w:val="00A004EB"/>
    <w:rsid w:val="00A01037"/>
    <w:rsid w:val="00A01807"/>
    <w:rsid w:val="00A02B5E"/>
    <w:rsid w:val="00A03821"/>
    <w:rsid w:val="00A03ED5"/>
    <w:rsid w:val="00A07CCC"/>
    <w:rsid w:val="00A109D6"/>
    <w:rsid w:val="00A12B55"/>
    <w:rsid w:val="00A12F37"/>
    <w:rsid w:val="00A13D20"/>
    <w:rsid w:val="00A14990"/>
    <w:rsid w:val="00A14E24"/>
    <w:rsid w:val="00A203AE"/>
    <w:rsid w:val="00A208F6"/>
    <w:rsid w:val="00A20B41"/>
    <w:rsid w:val="00A20B42"/>
    <w:rsid w:val="00A22CB1"/>
    <w:rsid w:val="00A23634"/>
    <w:rsid w:val="00A245BA"/>
    <w:rsid w:val="00A25AA4"/>
    <w:rsid w:val="00A30406"/>
    <w:rsid w:val="00A318AD"/>
    <w:rsid w:val="00A32DCD"/>
    <w:rsid w:val="00A33690"/>
    <w:rsid w:val="00A34BA5"/>
    <w:rsid w:val="00A357A1"/>
    <w:rsid w:val="00A359DC"/>
    <w:rsid w:val="00A35E6F"/>
    <w:rsid w:val="00A36108"/>
    <w:rsid w:val="00A40497"/>
    <w:rsid w:val="00A40A90"/>
    <w:rsid w:val="00A411F5"/>
    <w:rsid w:val="00A417F3"/>
    <w:rsid w:val="00A42C11"/>
    <w:rsid w:val="00A45031"/>
    <w:rsid w:val="00A51FFC"/>
    <w:rsid w:val="00A52C40"/>
    <w:rsid w:val="00A535B1"/>
    <w:rsid w:val="00A53C52"/>
    <w:rsid w:val="00A5483E"/>
    <w:rsid w:val="00A55E8C"/>
    <w:rsid w:val="00A57030"/>
    <w:rsid w:val="00A606A4"/>
    <w:rsid w:val="00A61EFB"/>
    <w:rsid w:val="00A628AB"/>
    <w:rsid w:val="00A62A1E"/>
    <w:rsid w:val="00A65AEF"/>
    <w:rsid w:val="00A71B16"/>
    <w:rsid w:val="00A729E1"/>
    <w:rsid w:val="00A7570D"/>
    <w:rsid w:val="00A772B3"/>
    <w:rsid w:val="00A7735E"/>
    <w:rsid w:val="00A77D56"/>
    <w:rsid w:val="00A80A73"/>
    <w:rsid w:val="00A81B69"/>
    <w:rsid w:val="00A82926"/>
    <w:rsid w:val="00A82AB7"/>
    <w:rsid w:val="00A84493"/>
    <w:rsid w:val="00A85764"/>
    <w:rsid w:val="00A85A56"/>
    <w:rsid w:val="00A90936"/>
    <w:rsid w:val="00A918EE"/>
    <w:rsid w:val="00A919C4"/>
    <w:rsid w:val="00A91E14"/>
    <w:rsid w:val="00A92B0C"/>
    <w:rsid w:val="00A935AC"/>
    <w:rsid w:val="00A94A39"/>
    <w:rsid w:val="00A96087"/>
    <w:rsid w:val="00A97A67"/>
    <w:rsid w:val="00AA05BC"/>
    <w:rsid w:val="00AA17F4"/>
    <w:rsid w:val="00AA3103"/>
    <w:rsid w:val="00AA340D"/>
    <w:rsid w:val="00AA50C5"/>
    <w:rsid w:val="00AA5E45"/>
    <w:rsid w:val="00AA7270"/>
    <w:rsid w:val="00AB10D1"/>
    <w:rsid w:val="00AB12B0"/>
    <w:rsid w:val="00AB1AA8"/>
    <w:rsid w:val="00AB367F"/>
    <w:rsid w:val="00AB3F16"/>
    <w:rsid w:val="00AB52BA"/>
    <w:rsid w:val="00AC0D38"/>
    <w:rsid w:val="00AC2063"/>
    <w:rsid w:val="00AC29D9"/>
    <w:rsid w:val="00AC2A8A"/>
    <w:rsid w:val="00AC3227"/>
    <w:rsid w:val="00AC3284"/>
    <w:rsid w:val="00AC6829"/>
    <w:rsid w:val="00AD0040"/>
    <w:rsid w:val="00AD188B"/>
    <w:rsid w:val="00AD2AF9"/>
    <w:rsid w:val="00AD2B2B"/>
    <w:rsid w:val="00AD3037"/>
    <w:rsid w:val="00AD34DE"/>
    <w:rsid w:val="00AD3F41"/>
    <w:rsid w:val="00AD409F"/>
    <w:rsid w:val="00AD4208"/>
    <w:rsid w:val="00AD531F"/>
    <w:rsid w:val="00AD5C41"/>
    <w:rsid w:val="00AD64B7"/>
    <w:rsid w:val="00AE0AD3"/>
    <w:rsid w:val="00AE0CA4"/>
    <w:rsid w:val="00AE1027"/>
    <w:rsid w:val="00AE1D80"/>
    <w:rsid w:val="00AE2930"/>
    <w:rsid w:val="00AE2CA9"/>
    <w:rsid w:val="00AE42AB"/>
    <w:rsid w:val="00AE4AAE"/>
    <w:rsid w:val="00AE5594"/>
    <w:rsid w:val="00AE6D0F"/>
    <w:rsid w:val="00AE75EF"/>
    <w:rsid w:val="00AF0100"/>
    <w:rsid w:val="00AF23D4"/>
    <w:rsid w:val="00AF2B7A"/>
    <w:rsid w:val="00AF5793"/>
    <w:rsid w:val="00B00061"/>
    <w:rsid w:val="00B01338"/>
    <w:rsid w:val="00B04CD0"/>
    <w:rsid w:val="00B07221"/>
    <w:rsid w:val="00B0753F"/>
    <w:rsid w:val="00B07E83"/>
    <w:rsid w:val="00B10450"/>
    <w:rsid w:val="00B10A0E"/>
    <w:rsid w:val="00B118D6"/>
    <w:rsid w:val="00B15317"/>
    <w:rsid w:val="00B16915"/>
    <w:rsid w:val="00B200A6"/>
    <w:rsid w:val="00B21444"/>
    <w:rsid w:val="00B2147E"/>
    <w:rsid w:val="00B21BC1"/>
    <w:rsid w:val="00B21BCF"/>
    <w:rsid w:val="00B22209"/>
    <w:rsid w:val="00B276F9"/>
    <w:rsid w:val="00B37E6E"/>
    <w:rsid w:val="00B40CE7"/>
    <w:rsid w:val="00B5062F"/>
    <w:rsid w:val="00B507DF"/>
    <w:rsid w:val="00B50B8A"/>
    <w:rsid w:val="00B51A16"/>
    <w:rsid w:val="00B55971"/>
    <w:rsid w:val="00B56A7B"/>
    <w:rsid w:val="00B57043"/>
    <w:rsid w:val="00B62A2D"/>
    <w:rsid w:val="00B631C9"/>
    <w:rsid w:val="00B645DD"/>
    <w:rsid w:val="00B678D4"/>
    <w:rsid w:val="00B67FCE"/>
    <w:rsid w:val="00B728E9"/>
    <w:rsid w:val="00B7403B"/>
    <w:rsid w:val="00B74065"/>
    <w:rsid w:val="00B7505B"/>
    <w:rsid w:val="00B75A99"/>
    <w:rsid w:val="00B77D98"/>
    <w:rsid w:val="00B8066C"/>
    <w:rsid w:val="00B81A73"/>
    <w:rsid w:val="00B823B3"/>
    <w:rsid w:val="00B8259E"/>
    <w:rsid w:val="00B8432A"/>
    <w:rsid w:val="00B85DDB"/>
    <w:rsid w:val="00B8757F"/>
    <w:rsid w:val="00B87A47"/>
    <w:rsid w:val="00B87A85"/>
    <w:rsid w:val="00B90E0B"/>
    <w:rsid w:val="00BA211B"/>
    <w:rsid w:val="00BA5151"/>
    <w:rsid w:val="00BA5A3F"/>
    <w:rsid w:val="00BA6A81"/>
    <w:rsid w:val="00BB1EA7"/>
    <w:rsid w:val="00BB26B1"/>
    <w:rsid w:val="00BB2C3C"/>
    <w:rsid w:val="00BB3C88"/>
    <w:rsid w:val="00BB477C"/>
    <w:rsid w:val="00BB7929"/>
    <w:rsid w:val="00BC19B2"/>
    <w:rsid w:val="00BC1AC4"/>
    <w:rsid w:val="00BC1D12"/>
    <w:rsid w:val="00BC23FE"/>
    <w:rsid w:val="00BC2AC6"/>
    <w:rsid w:val="00BC2DDA"/>
    <w:rsid w:val="00BC440D"/>
    <w:rsid w:val="00BC5C08"/>
    <w:rsid w:val="00BC6242"/>
    <w:rsid w:val="00BC6783"/>
    <w:rsid w:val="00BC7071"/>
    <w:rsid w:val="00BC7E55"/>
    <w:rsid w:val="00BD3957"/>
    <w:rsid w:val="00BD4362"/>
    <w:rsid w:val="00BD4A64"/>
    <w:rsid w:val="00BD506E"/>
    <w:rsid w:val="00BD6AC7"/>
    <w:rsid w:val="00BE04BB"/>
    <w:rsid w:val="00BE0D89"/>
    <w:rsid w:val="00BE15D7"/>
    <w:rsid w:val="00BE2F77"/>
    <w:rsid w:val="00BE48A3"/>
    <w:rsid w:val="00BE4B2E"/>
    <w:rsid w:val="00BE50D7"/>
    <w:rsid w:val="00BE6F7B"/>
    <w:rsid w:val="00BF0A73"/>
    <w:rsid w:val="00BF197B"/>
    <w:rsid w:val="00BF1D5A"/>
    <w:rsid w:val="00BF1DC2"/>
    <w:rsid w:val="00BF3129"/>
    <w:rsid w:val="00BF4202"/>
    <w:rsid w:val="00BF6A89"/>
    <w:rsid w:val="00BF7F9B"/>
    <w:rsid w:val="00C0023F"/>
    <w:rsid w:val="00C027E5"/>
    <w:rsid w:val="00C03717"/>
    <w:rsid w:val="00C043A3"/>
    <w:rsid w:val="00C05F25"/>
    <w:rsid w:val="00C10016"/>
    <w:rsid w:val="00C123EA"/>
    <w:rsid w:val="00C12D08"/>
    <w:rsid w:val="00C136E2"/>
    <w:rsid w:val="00C140B7"/>
    <w:rsid w:val="00C14726"/>
    <w:rsid w:val="00C172CC"/>
    <w:rsid w:val="00C24080"/>
    <w:rsid w:val="00C24AAD"/>
    <w:rsid w:val="00C24ED7"/>
    <w:rsid w:val="00C32BA7"/>
    <w:rsid w:val="00C34AC7"/>
    <w:rsid w:val="00C36BC3"/>
    <w:rsid w:val="00C37FB1"/>
    <w:rsid w:val="00C40E49"/>
    <w:rsid w:val="00C4275A"/>
    <w:rsid w:val="00C428E3"/>
    <w:rsid w:val="00C434DE"/>
    <w:rsid w:val="00C43836"/>
    <w:rsid w:val="00C43D0B"/>
    <w:rsid w:val="00C43F02"/>
    <w:rsid w:val="00C4558B"/>
    <w:rsid w:val="00C456F9"/>
    <w:rsid w:val="00C50486"/>
    <w:rsid w:val="00C51914"/>
    <w:rsid w:val="00C5277A"/>
    <w:rsid w:val="00C52B3E"/>
    <w:rsid w:val="00C55EF4"/>
    <w:rsid w:val="00C6026B"/>
    <w:rsid w:val="00C60B51"/>
    <w:rsid w:val="00C612DA"/>
    <w:rsid w:val="00C6344F"/>
    <w:rsid w:val="00C63DD7"/>
    <w:rsid w:val="00C6665A"/>
    <w:rsid w:val="00C66C34"/>
    <w:rsid w:val="00C71B6A"/>
    <w:rsid w:val="00C724FF"/>
    <w:rsid w:val="00C729C7"/>
    <w:rsid w:val="00C72DFD"/>
    <w:rsid w:val="00C72F1A"/>
    <w:rsid w:val="00C73646"/>
    <w:rsid w:val="00C740DD"/>
    <w:rsid w:val="00C74A78"/>
    <w:rsid w:val="00C77328"/>
    <w:rsid w:val="00C81354"/>
    <w:rsid w:val="00C815FE"/>
    <w:rsid w:val="00C82D85"/>
    <w:rsid w:val="00C854AD"/>
    <w:rsid w:val="00C85534"/>
    <w:rsid w:val="00C856CF"/>
    <w:rsid w:val="00C85C23"/>
    <w:rsid w:val="00C8751E"/>
    <w:rsid w:val="00C87ACD"/>
    <w:rsid w:val="00C87E85"/>
    <w:rsid w:val="00C90064"/>
    <w:rsid w:val="00C922AB"/>
    <w:rsid w:val="00C9344F"/>
    <w:rsid w:val="00C934A0"/>
    <w:rsid w:val="00C9416F"/>
    <w:rsid w:val="00C950E9"/>
    <w:rsid w:val="00C97921"/>
    <w:rsid w:val="00CA293D"/>
    <w:rsid w:val="00CA2B16"/>
    <w:rsid w:val="00CA3DBE"/>
    <w:rsid w:val="00CA4543"/>
    <w:rsid w:val="00CA4CEB"/>
    <w:rsid w:val="00CA4FB5"/>
    <w:rsid w:val="00CA5248"/>
    <w:rsid w:val="00CA65D8"/>
    <w:rsid w:val="00CA762F"/>
    <w:rsid w:val="00CA7E72"/>
    <w:rsid w:val="00CB1863"/>
    <w:rsid w:val="00CB29D2"/>
    <w:rsid w:val="00CB2AEF"/>
    <w:rsid w:val="00CB4446"/>
    <w:rsid w:val="00CB461E"/>
    <w:rsid w:val="00CB5BD6"/>
    <w:rsid w:val="00CB63F1"/>
    <w:rsid w:val="00CB6D5B"/>
    <w:rsid w:val="00CB6D7B"/>
    <w:rsid w:val="00CC14D5"/>
    <w:rsid w:val="00CC162C"/>
    <w:rsid w:val="00CC3B82"/>
    <w:rsid w:val="00CC4C9F"/>
    <w:rsid w:val="00CC53CE"/>
    <w:rsid w:val="00CC5AA4"/>
    <w:rsid w:val="00CC5EAB"/>
    <w:rsid w:val="00CC7974"/>
    <w:rsid w:val="00CD27F0"/>
    <w:rsid w:val="00CD295C"/>
    <w:rsid w:val="00CD3598"/>
    <w:rsid w:val="00CD38FA"/>
    <w:rsid w:val="00CD4ED8"/>
    <w:rsid w:val="00CD5BFB"/>
    <w:rsid w:val="00CE0BBD"/>
    <w:rsid w:val="00CE15D2"/>
    <w:rsid w:val="00CE4C81"/>
    <w:rsid w:val="00CE5DD2"/>
    <w:rsid w:val="00CE7D3E"/>
    <w:rsid w:val="00CF09CB"/>
    <w:rsid w:val="00CF178F"/>
    <w:rsid w:val="00CF2221"/>
    <w:rsid w:val="00CF35DA"/>
    <w:rsid w:val="00CF45E7"/>
    <w:rsid w:val="00CF65F1"/>
    <w:rsid w:val="00CF7452"/>
    <w:rsid w:val="00D00AFB"/>
    <w:rsid w:val="00D0220B"/>
    <w:rsid w:val="00D02243"/>
    <w:rsid w:val="00D02A04"/>
    <w:rsid w:val="00D02DD8"/>
    <w:rsid w:val="00D02E02"/>
    <w:rsid w:val="00D03C05"/>
    <w:rsid w:val="00D05851"/>
    <w:rsid w:val="00D0609F"/>
    <w:rsid w:val="00D0742A"/>
    <w:rsid w:val="00D077DA"/>
    <w:rsid w:val="00D12930"/>
    <w:rsid w:val="00D12FFD"/>
    <w:rsid w:val="00D13960"/>
    <w:rsid w:val="00D16FF5"/>
    <w:rsid w:val="00D17C06"/>
    <w:rsid w:val="00D21279"/>
    <w:rsid w:val="00D213D0"/>
    <w:rsid w:val="00D26895"/>
    <w:rsid w:val="00D27004"/>
    <w:rsid w:val="00D329A5"/>
    <w:rsid w:val="00D3384A"/>
    <w:rsid w:val="00D33F52"/>
    <w:rsid w:val="00D34CC9"/>
    <w:rsid w:val="00D378BD"/>
    <w:rsid w:val="00D3795E"/>
    <w:rsid w:val="00D42BFC"/>
    <w:rsid w:val="00D4527C"/>
    <w:rsid w:val="00D462AB"/>
    <w:rsid w:val="00D46EC8"/>
    <w:rsid w:val="00D511DB"/>
    <w:rsid w:val="00D51941"/>
    <w:rsid w:val="00D521B3"/>
    <w:rsid w:val="00D52D50"/>
    <w:rsid w:val="00D55688"/>
    <w:rsid w:val="00D55C32"/>
    <w:rsid w:val="00D605E3"/>
    <w:rsid w:val="00D60BDA"/>
    <w:rsid w:val="00D612A4"/>
    <w:rsid w:val="00D63E6C"/>
    <w:rsid w:val="00D642D6"/>
    <w:rsid w:val="00D6452D"/>
    <w:rsid w:val="00D6526C"/>
    <w:rsid w:val="00D6609E"/>
    <w:rsid w:val="00D70B91"/>
    <w:rsid w:val="00D722CD"/>
    <w:rsid w:val="00D7413F"/>
    <w:rsid w:val="00D747AC"/>
    <w:rsid w:val="00D7481A"/>
    <w:rsid w:val="00D74BB6"/>
    <w:rsid w:val="00D75F49"/>
    <w:rsid w:val="00D775AE"/>
    <w:rsid w:val="00D77A05"/>
    <w:rsid w:val="00D77CF8"/>
    <w:rsid w:val="00D8046F"/>
    <w:rsid w:val="00D810AC"/>
    <w:rsid w:val="00D8348D"/>
    <w:rsid w:val="00D85996"/>
    <w:rsid w:val="00D859F3"/>
    <w:rsid w:val="00D8663E"/>
    <w:rsid w:val="00D86C06"/>
    <w:rsid w:val="00D870AC"/>
    <w:rsid w:val="00D9649A"/>
    <w:rsid w:val="00D966A1"/>
    <w:rsid w:val="00D9681C"/>
    <w:rsid w:val="00DA000E"/>
    <w:rsid w:val="00DA00B7"/>
    <w:rsid w:val="00DA0760"/>
    <w:rsid w:val="00DA15CD"/>
    <w:rsid w:val="00DB4B44"/>
    <w:rsid w:val="00DB511A"/>
    <w:rsid w:val="00DB691C"/>
    <w:rsid w:val="00DC128C"/>
    <w:rsid w:val="00DC4724"/>
    <w:rsid w:val="00DC5CEC"/>
    <w:rsid w:val="00DD0808"/>
    <w:rsid w:val="00DD11CF"/>
    <w:rsid w:val="00DD3EAE"/>
    <w:rsid w:val="00DD3EFE"/>
    <w:rsid w:val="00DD469C"/>
    <w:rsid w:val="00DD54E6"/>
    <w:rsid w:val="00DD794D"/>
    <w:rsid w:val="00DD7E6B"/>
    <w:rsid w:val="00DE0ABB"/>
    <w:rsid w:val="00DE105B"/>
    <w:rsid w:val="00DE2B01"/>
    <w:rsid w:val="00DE3137"/>
    <w:rsid w:val="00DE3F4B"/>
    <w:rsid w:val="00DE6B7B"/>
    <w:rsid w:val="00DF001F"/>
    <w:rsid w:val="00DF01EB"/>
    <w:rsid w:val="00DF0708"/>
    <w:rsid w:val="00DF0BB7"/>
    <w:rsid w:val="00DF2068"/>
    <w:rsid w:val="00DF3994"/>
    <w:rsid w:val="00DF469F"/>
    <w:rsid w:val="00DF4EAF"/>
    <w:rsid w:val="00DF6430"/>
    <w:rsid w:val="00DF6E58"/>
    <w:rsid w:val="00DF7657"/>
    <w:rsid w:val="00DF7B53"/>
    <w:rsid w:val="00E01C0D"/>
    <w:rsid w:val="00E02999"/>
    <w:rsid w:val="00E046E0"/>
    <w:rsid w:val="00E06C70"/>
    <w:rsid w:val="00E06DBA"/>
    <w:rsid w:val="00E111B0"/>
    <w:rsid w:val="00E1225E"/>
    <w:rsid w:val="00E12B99"/>
    <w:rsid w:val="00E14D60"/>
    <w:rsid w:val="00E165B2"/>
    <w:rsid w:val="00E17DAC"/>
    <w:rsid w:val="00E212A5"/>
    <w:rsid w:val="00E22BA3"/>
    <w:rsid w:val="00E22BE8"/>
    <w:rsid w:val="00E26429"/>
    <w:rsid w:val="00E312BE"/>
    <w:rsid w:val="00E31FC1"/>
    <w:rsid w:val="00E32573"/>
    <w:rsid w:val="00E32C3F"/>
    <w:rsid w:val="00E33562"/>
    <w:rsid w:val="00E34752"/>
    <w:rsid w:val="00E364D3"/>
    <w:rsid w:val="00E371E9"/>
    <w:rsid w:val="00E41C0D"/>
    <w:rsid w:val="00E429CA"/>
    <w:rsid w:val="00E44876"/>
    <w:rsid w:val="00E45A09"/>
    <w:rsid w:val="00E4665B"/>
    <w:rsid w:val="00E46755"/>
    <w:rsid w:val="00E47A13"/>
    <w:rsid w:val="00E47BC7"/>
    <w:rsid w:val="00E47EE8"/>
    <w:rsid w:val="00E53746"/>
    <w:rsid w:val="00E5448D"/>
    <w:rsid w:val="00E545ED"/>
    <w:rsid w:val="00E56C45"/>
    <w:rsid w:val="00E606BC"/>
    <w:rsid w:val="00E63120"/>
    <w:rsid w:val="00E63159"/>
    <w:rsid w:val="00E637B5"/>
    <w:rsid w:val="00E63B42"/>
    <w:rsid w:val="00E63ED2"/>
    <w:rsid w:val="00E7092E"/>
    <w:rsid w:val="00E740B7"/>
    <w:rsid w:val="00E74224"/>
    <w:rsid w:val="00E74494"/>
    <w:rsid w:val="00E75752"/>
    <w:rsid w:val="00E75965"/>
    <w:rsid w:val="00E76F02"/>
    <w:rsid w:val="00E77309"/>
    <w:rsid w:val="00E8077D"/>
    <w:rsid w:val="00E80784"/>
    <w:rsid w:val="00E8109F"/>
    <w:rsid w:val="00E81FC0"/>
    <w:rsid w:val="00E833D7"/>
    <w:rsid w:val="00E836BE"/>
    <w:rsid w:val="00E84FE3"/>
    <w:rsid w:val="00E87C5E"/>
    <w:rsid w:val="00E90E50"/>
    <w:rsid w:val="00E91417"/>
    <w:rsid w:val="00E94643"/>
    <w:rsid w:val="00E94956"/>
    <w:rsid w:val="00E9518C"/>
    <w:rsid w:val="00E97129"/>
    <w:rsid w:val="00EA3326"/>
    <w:rsid w:val="00EA3A5F"/>
    <w:rsid w:val="00EA47D0"/>
    <w:rsid w:val="00EA4AA6"/>
    <w:rsid w:val="00EA77A6"/>
    <w:rsid w:val="00EB1E0B"/>
    <w:rsid w:val="00EB2237"/>
    <w:rsid w:val="00EB3193"/>
    <w:rsid w:val="00EB3A21"/>
    <w:rsid w:val="00EB778B"/>
    <w:rsid w:val="00ED1318"/>
    <w:rsid w:val="00ED14E8"/>
    <w:rsid w:val="00ED24D3"/>
    <w:rsid w:val="00ED32D7"/>
    <w:rsid w:val="00ED41F0"/>
    <w:rsid w:val="00ED7D5C"/>
    <w:rsid w:val="00EE1414"/>
    <w:rsid w:val="00EE180F"/>
    <w:rsid w:val="00EE2397"/>
    <w:rsid w:val="00EE2C98"/>
    <w:rsid w:val="00EE4E57"/>
    <w:rsid w:val="00EE7143"/>
    <w:rsid w:val="00EF039B"/>
    <w:rsid w:val="00EF32EC"/>
    <w:rsid w:val="00EF4A95"/>
    <w:rsid w:val="00EF598C"/>
    <w:rsid w:val="00EF793C"/>
    <w:rsid w:val="00EF79AE"/>
    <w:rsid w:val="00F053EF"/>
    <w:rsid w:val="00F057BA"/>
    <w:rsid w:val="00F05ECF"/>
    <w:rsid w:val="00F10C02"/>
    <w:rsid w:val="00F11459"/>
    <w:rsid w:val="00F1160D"/>
    <w:rsid w:val="00F13585"/>
    <w:rsid w:val="00F13ADE"/>
    <w:rsid w:val="00F140FB"/>
    <w:rsid w:val="00F14AD4"/>
    <w:rsid w:val="00F15063"/>
    <w:rsid w:val="00F152DE"/>
    <w:rsid w:val="00F15D19"/>
    <w:rsid w:val="00F179E7"/>
    <w:rsid w:val="00F2030B"/>
    <w:rsid w:val="00F21484"/>
    <w:rsid w:val="00F21515"/>
    <w:rsid w:val="00F2189F"/>
    <w:rsid w:val="00F223CF"/>
    <w:rsid w:val="00F225F6"/>
    <w:rsid w:val="00F25767"/>
    <w:rsid w:val="00F25992"/>
    <w:rsid w:val="00F326DE"/>
    <w:rsid w:val="00F34E91"/>
    <w:rsid w:val="00F36329"/>
    <w:rsid w:val="00F36CD3"/>
    <w:rsid w:val="00F37D36"/>
    <w:rsid w:val="00F42588"/>
    <w:rsid w:val="00F46344"/>
    <w:rsid w:val="00F46C14"/>
    <w:rsid w:val="00F4754B"/>
    <w:rsid w:val="00F505CA"/>
    <w:rsid w:val="00F507F3"/>
    <w:rsid w:val="00F51254"/>
    <w:rsid w:val="00F518A5"/>
    <w:rsid w:val="00F51E9E"/>
    <w:rsid w:val="00F52F7A"/>
    <w:rsid w:val="00F53EDF"/>
    <w:rsid w:val="00F54F41"/>
    <w:rsid w:val="00F566DF"/>
    <w:rsid w:val="00F56DEA"/>
    <w:rsid w:val="00F5717A"/>
    <w:rsid w:val="00F57F10"/>
    <w:rsid w:val="00F6123A"/>
    <w:rsid w:val="00F63A90"/>
    <w:rsid w:val="00F64E7D"/>
    <w:rsid w:val="00F65A68"/>
    <w:rsid w:val="00F65B8C"/>
    <w:rsid w:val="00F7126D"/>
    <w:rsid w:val="00F72EA1"/>
    <w:rsid w:val="00F73AD9"/>
    <w:rsid w:val="00F75EA8"/>
    <w:rsid w:val="00F77E4E"/>
    <w:rsid w:val="00F806AE"/>
    <w:rsid w:val="00F81603"/>
    <w:rsid w:val="00F8280E"/>
    <w:rsid w:val="00F83B96"/>
    <w:rsid w:val="00F84D84"/>
    <w:rsid w:val="00F8568F"/>
    <w:rsid w:val="00F93566"/>
    <w:rsid w:val="00F94561"/>
    <w:rsid w:val="00F959DF"/>
    <w:rsid w:val="00F9725A"/>
    <w:rsid w:val="00FA2249"/>
    <w:rsid w:val="00FA2605"/>
    <w:rsid w:val="00FA2920"/>
    <w:rsid w:val="00FA44D0"/>
    <w:rsid w:val="00FA4653"/>
    <w:rsid w:val="00FA48BA"/>
    <w:rsid w:val="00FA4C33"/>
    <w:rsid w:val="00FA6B51"/>
    <w:rsid w:val="00FA7499"/>
    <w:rsid w:val="00FA7EB1"/>
    <w:rsid w:val="00FB18CD"/>
    <w:rsid w:val="00FB3A6D"/>
    <w:rsid w:val="00FB3B65"/>
    <w:rsid w:val="00FB3BDF"/>
    <w:rsid w:val="00FB492C"/>
    <w:rsid w:val="00FB67AD"/>
    <w:rsid w:val="00FB6E64"/>
    <w:rsid w:val="00FC012E"/>
    <w:rsid w:val="00FC0846"/>
    <w:rsid w:val="00FC22E2"/>
    <w:rsid w:val="00FC2727"/>
    <w:rsid w:val="00FC3767"/>
    <w:rsid w:val="00FC40AB"/>
    <w:rsid w:val="00FC463F"/>
    <w:rsid w:val="00FC5CCB"/>
    <w:rsid w:val="00FC7785"/>
    <w:rsid w:val="00FC7AE1"/>
    <w:rsid w:val="00FC7BDF"/>
    <w:rsid w:val="00FD14BD"/>
    <w:rsid w:val="00FD23B3"/>
    <w:rsid w:val="00FD3DA3"/>
    <w:rsid w:val="00FD3F0F"/>
    <w:rsid w:val="00FD528C"/>
    <w:rsid w:val="00FD6DDC"/>
    <w:rsid w:val="00FD74AB"/>
    <w:rsid w:val="00FD78CE"/>
    <w:rsid w:val="00FE095D"/>
    <w:rsid w:val="00FE2624"/>
    <w:rsid w:val="00FE3C81"/>
    <w:rsid w:val="00FE515F"/>
    <w:rsid w:val="00FE7C2A"/>
    <w:rsid w:val="00FF015F"/>
    <w:rsid w:val="00FF1D83"/>
    <w:rsid w:val="00FF1E14"/>
    <w:rsid w:val="00FF1FC0"/>
    <w:rsid w:val="00FF2619"/>
    <w:rsid w:val="00FF2EE3"/>
    <w:rsid w:val="00FF3717"/>
    <w:rsid w:val="00FF3998"/>
    <w:rsid w:val="00FF3E5F"/>
    <w:rsid w:val="00FF4D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5D58AD1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118D6"/>
    <w:pPr>
      <w:spacing w:after="240"/>
      <w:jc w:val="both"/>
    </w:pPr>
    <w:rPr>
      <w:rFonts w:ascii="Arial" w:hAnsi="Arial"/>
      <w:snapToGrid w:val="0"/>
      <w:lang w:eastAsia="en-US"/>
    </w:rPr>
  </w:style>
  <w:style w:type="paragraph" w:styleId="Heading1">
    <w:name w:val="heading 1"/>
    <w:basedOn w:val="Normal"/>
    <w:next w:val="Normal"/>
    <w:link w:val="Heading1Char"/>
    <w:qFormat/>
    <w:rsid w:val="008E01EC"/>
    <w:pPr>
      <w:keepNext/>
      <w:numPr>
        <w:numId w:val="2"/>
      </w:numPr>
      <w:outlineLvl w:val="0"/>
    </w:pPr>
    <w:rPr>
      <w:b/>
      <w:bCs/>
      <w:kern w:val="32"/>
      <w:sz w:val="28"/>
      <w:szCs w:val="32"/>
    </w:rPr>
  </w:style>
  <w:style w:type="paragraph" w:styleId="Heading2">
    <w:name w:val="heading 2"/>
    <w:basedOn w:val="Normal"/>
    <w:next w:val="Normal"/>
    <w:qFormat/>
    <w:rsid w:val="005628EA"/>
    <w:pPr>
      <w:keepNext/>
      <w:numPr>
        <w:ilvl w:val="1"/>
        <w:numId w:val="2"/>
      </w:numPr>
      <w:outlineLvl w:val="1"/>
    </w:pPr>
    <w:rPr>
      <w:rFonts w:cs="Arial"/>
      <w:b/>
      <w:bCs/>
      <w:iCs/>
      <w:szCs w:val="28"/>
    </w:rPr>
  </w:style>
  <w:style w:type="paragraph" w:styleId="Heading3">
    <w:name w:val="heading 3"/>
    <w:next w:val="Normal"/>
    <w:link w:val="Heading3Char"/>
    <w:qFormat/>
    <w:rsid w:val="005B73A0"/>
    <w:pPr>
      <w:keepNext/>
      <w:keepLines/>
      <w:numPr>
        <w:ilvl w:val="2"/>
        <w:numId w:val="2"/>
      </w:numPr>
      <w:tabs>
        <w:tab w:val="left" w:pos="1134"/>
      </w:tabs>
      <w:overflowPunct w:val="0"/>
      <w:autoSpaceDE w:val="0"/>
      <w:autoSpaceDN w:val="0"/>
      <w:adjustRightInd w:val="0"/>
      <w:spacing w:after="240" w:line="240" w:lineRule="atLeast"/>
      <w:jc w:val="both"/>
      <w:textAlignment w:val="baseline"/>
      <w:outlineLvl w:val="2"/>
    </w:pPr>
    <w:rPr>
      <w:rFonts w:ascii="Arial" w:hAnsi="Arial"/>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C34AC7"/>
    <w:pPr>
      <w:ind w:left="357" w:hanging="357"/>
    </w:pPr>
  </w:style>
  <w:style w:type="paragraph" w:customStyle="1" w:styleId="Tabletext">
    <w:name w:val="Table text"/>
    <w:basedOn w:val="Normal"/>
    <w:rsid w:val="00C34AC7"/>
  </w:style>
  <w:style w:type="character" w:styleId="FootnoteReference">
    <w:name w:val="footnote reference"/>
    <w:semiHidden/>
    <w:rsid w:val="00C34AC7"/>
    <w:rPr>
      <w:rFonts w:ascii="TimesNewRomanPS" w:hAnsi="TimesNewRomanPS" w:cs="TimesNewRomanPS"/>
      <w:position w:val="6"/>
      <w:sz w:val="16"/>
      <w:szCs w:val="16"/>
    </w:rPr>
  </w:style>
  <w:style w:type="table" w:styleId="TableGrid">
    <w:name w:val="Table Grid"/>
    <w:basedOn w:val="TableNormal"/>
    <w:rsid w:val="00B04CD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3Char">
    <w:name w:val="Heading 3 Char"/>
    <w:link w:val="Heading3"/>
    <w:rsid w:val="005B73A0"/>
    <w:rPr>
      <w:rFonts w:ascii="Arial" w:hAnsi="Arial"/>
      <w:b/>
      <w:lang w:val="en-GB"/>
    </w:rPr>
  </w:style>
  <w:style w:type="paragraph" w:customStyle="1" w:styleId="B1">
    <w:name w:val="B1"/>
    <w:basedOn w:val="Normal"/>
    <w:link w:val="B1Char"/>
    <w:qFormat/>
    <w:rsid w:val="005B73A0"/>
    <w:pPr>
      <w:numPr>
        <w:numId w:val="1"/>
      </w:numPr>
      <w:tabs>
        <w:tab w:val="left" w:pos="567"/>
        <w:tab w:val="left" w:pos="1418"/>
        <w:tab w:val="left" w:pos="4678"/>
        <w:tab w:val="left" w:pos="5954"/>
        <w:tab w:val="left" w:pos="7088"/>
      </w:tabs>
      <w:overflowPunct w:val="0"/>
      <w:autoSpaceDE w:val="0"/>
      <w:autoSpaceDN w:val="0"/>
      <w:adjustRightInd w:val="0"/>
      <w:spacing w:line="240" w:lineRule="atLeast"/>
      <w:textAlignment w:val="baseline"/>
    </w:pPr>
    <w:rPr>
      <w:snapToGrid/>
    </w:rPr>
  </w:style>
  <w:style w:type="character" w:customStyle="1" w:styleId="B1Char">
    <w:name w:val="B1 Char"/>
    <w:link w:val="B1"/>
    <w:rsid w:val="005B73A0"/>
    <w:rPr>
      <w:rFonts w:ascii="Arial" w:hAnsi="Arial"/>
      <w:lang w:val="en-GB"/>
    </w:rPr>
  </w:style>
  <w:style w:type="paragraph" w:styleId="EndnoteText">
    <w:name w:val="endnote text"/>
    <w:basedOn w:val="Normal"/>
    <w:link w:val="EndnoteTextChar"/>
    <w:rsid w:val="00F51E9E"/>
    <w:rPr>
      <w:rFonts w:ascii="Times New Roman" w:hAnsi="Times New Roman"/>
      <w:lang w:val="x-none"/>
    </w:rPr>
  </w:style>
  <w:style w:type="character" w:customStyle="1" w:styleId="EndnoteTextChar">
    <w:name w:val="Endnote Text Char"/>
    <w:link w:val="EndnoteText"/>
    <w:rsid w:val="00F51E9E"/>
    <w:rPr>
      <w:snapToGrid w:val="0"/>
      <w:lang w:eastAsia="en-US"/>
    </w:rPr>
  </w:style>
  <w:style w:type="character" w:styleId="EndnoteReference">
    <w:name w:val="endnote reference"/>
    <w:rsid w:val="00F51E9E"/>
    <w:rPr>
      <w:vertAlign w:val="superscript"/>
    </w:rPr>
  </w:style>
  <w:style w:type="paragraph" w:styleId="Header">
    <w:name w:val="header"/>
    <w:basedOn w:val="Normal"/>
    <w:link w:val="HeaderChar"/>
    <w:rsid w:val="00245478"/>
    <w:pPr>
      <w:tabs>
        <w:tab w:val="center" w:pos="4536"/>
        <w:tab w:val="right" w:pos="9072"/>
      </w:tabs>
    </w:pPr>
    <w:rPr>
      <w:rFonts w:ascii="Times New Roman" w:hAnsi="Times New Roman"/>
      <w:sz w:val="24"/>
      <w:lang w:val="x-none"/>
    </w:rPr>
  </w:style>
  <w:style w:type="character" w:customStyle="1" w:styleId="HeaderChar">
    <w:name w:val="Header Char"/>
    <w:link w:val="Header"/>
    <w:rsid w:val="00245478"/>
    <w:rPr>
      <w:snapToGrid w:val="0"/>
      <w:sz w:val="24"/>
      <w:lang w:eastAsia="en-US"/>
    </w:rPr>
  </w:style>
  <w:style w:type="paragraph" w:styleId="Footer">
    <w:name w:val="footer"/>
    <w:basedOn w:val="Normal"/>
    <w:link w:val="FooterChar"/>
    <w:rsid w:val="00245478"/>
    <w:pPr>
      <w:tabs>
        <w:tab w:val="center" w:pos="4536"/>
        <w:tab w:val="right" w:pos="9072"/>
      </w:tabs>
    </w:pPr>
    <w:rPr>
      <w:rFonts w:ascii="Times New Roman" w:hAnsi="Times New Roman"/>
      <w:sz w:val="24"/>
      <w:lang w:val="x-none"/>
    </w:rPr>
  </w:style>
  <w:style w:type="character" w:customStyle="1" w:styleId="FooterChar">
    <w:name w:val="Footer Char"/>
    <w:link w:val="Footer"/>
    <w:rsid w:val="00245478"/>
    <w:rPr>
      <w:snapToGrid w:val="0"/>
      <w:sz w:val="24"/>
      <w:lang w:eastAsia="en-US"/>
    </w:rPr>
  </w:style>
  <w:style w:type="character" w:styleId="CommentReference">
    <w:name w:val="annotation reference"/>
    <w:rsid w:val="00E74224"/>
    <w:rPr>
      <w:sz w:val="16"/>
      <w:szCs w:val="16"/>
    </w:rPr>
  </w:style>
  <w:style w:type="paragraph" w:styleId="CommentText">
    <w:name w:val="annotation text"/>
    <w:basedOn w:val="Normal"/>
    <w:link w:val="CommentTextChar"/>
    <w:rsid w:val="00E74224"/>
    <w:rPr>
      <w:rFonts w:ascii="Times New Roman" w:hAnsi="Times New Roman"/>
      <w:lang w:val="x-none"/>
    </w:rPr>
  </w:style>
  <w:style w:type="character" w:customStyle="1" w:styleId="CommentTextChar">
    <w:name w:val="Comment Text Char"/>
    <w:link w:val="CommentText"/>
    <w:rsid w:val="00E74224"/>
    <w:rPr>
      <w:snapToGrid w:val="0"/>
      <w:lang w:eastAsia="en-US"/>
    </w:rPr>
  </w:style>
  <w:style w:type="paragraph" w:styleId="CommentSubject">
    <w:name w:val="annotation subject"/>
    <w:basedOn w:val="CommentText"/>
    <w:next w:val="CommentText"/>
    <w:link w:val="CommentSubjectChar"/>
    <w:rsid w:val="00E74224"/>
    <w:rPr>
      <w:b/>
      <w:bCs/>
    </w:rPr>
  </w:style>
  <w:style w:type="character" w:customStyle="1" w:styleId="CommentSubjectChar">
    <w:name w:val="Comment Subject Char"/>
    <w:link w:val="CommentSubject"/>
    <w:rsid w:val="00E74224"/>
    <w:rPr>
      <w:b/>
      <w:bCs/>
      <w:snapToGrid w:val="0"/>
      <w:lang w:eastAsia="en-US"/>
    </w:rPr>
  </w:style>
  <w:style w:type="paragraph" w:styleId="BalloonText">
    <w:name w:val="Balloon Text"/>
    <w:basedOn w:val="Normal"/>
    <w:link w:val="BalloonTextChar"/>
    <w:rsid w:val="00E74224"/>
    <w:rPr>
      <w:rFonts w:ascii="Tahoma" w:hAnsi="Tahoma"/>
      <w:sz w:val="16"/>
      <w:szCs w:val="16"/>
      <w:lang w:val="x-none"/>
    </w:rPr>
  </w:style>
  <w:style w:type="character" w:customStyle="1" w:styleId="BalloonTextChar">
    <w:name w:val="Balloon Text Char"/>
    <w:link w:val="BalloonText"/>
    <w:rsid w:val="00E74224"/>
    <w:rPr>
      <w:rFonts w:ascii="Tahoma" w:hAnsi="Tahoma" w:cs="Tahoma"/>
      <w:snapToGrid w:val="0"/>
      <w:sz w:val="16"/>
      <w:szCs w:val="16"/>
      <w:lang w:eastAsia="en-US"/>
    </w:rPr>
  </w:style>
  <w:style w:type="paragraph" w:customStyle="1" w:styleId="Revision1">
    <w:name w:val="Revision1"/>
    <w:hidden/>
    <w:uiPriority w:val="99"/>
    <w:semiHidden/>
    <w:rsid w:val="00CE5DD2"/>
    <w:rPr>
      <w:snapToGrid w:val="0"/>
      <w:sz w:val="24"/>
      <w:lang w:eastAsia="en-US"/>
    </w:rPr>
  </w:style>
  <w:style w:type="paragraph" w:styleId="NormalIndent">
    <w:name w:val="Normal Indent"/>
    <w:basedOn w:val="Normal"/>
    <w:next w:val="Normal"/>
    <w:rsid w:val="00A94A39"/>
    <w:pPr>
      <w:tabs>
        <w:tab w:val="left" w:pos="1418"/>
        <w:tab w:val="left" w:pos="4678"/>
        <w:tab w:val="left" w:pos="5954"/>
        <w:tab w:val="left" w:pos="7088"/>
      </w:tabs>
      <w:overflowPunct w:val="0"/>
      <w:autoSpaceDE w:val="0"/>
      <w:autoSpaceDN w:val="0"/>
      <w:adjustRightInd w:val="0"/>
      <w:ind w:left="720"/>
      <w:textAlignment w:val="baseline"/>
    </w:pPr>
    <w:rPr>
      <w:snapToGrid/>
    </w:rPr>
  </w:style>
  <w:style w:type="paragraph" w:customStyle="1" w:styleId="B0">
    <w:name w:val="B0"/>
    <w:basedOn w:val="Normal"/>
    <w:next w:val="B1"/>
    <w:link w:val="B0Char"/>
    <w:qFormat/>
    <w:rsid w:val="00A94A39"/>
    <w:pPr>
      <w:keepNext/>
      <w:keepLines/>
      <w:tabs>
        <w:tab w:val="left" w:pos="1418"/>
        <w:tab w:val="left" w:pos="4678"/>
        <w:tab w:val="left" w:pos="5954"/>
        <w:tab w:val="left" w:pos="7088"/>
      </w:tabs>
      <w:overflowPunct w:val="0"/>
      <w:autoSpaceDE w:val="0"/>
      <w:autoSpaceDN w:val="0"/>
      <w:adjustRightInd w:val="0"/>
      <w:spacing w:after="120"/>
      <w:textAlignment w:val="baseline"/>
      <w:outlineLvl w:val="0"/>
    </w:pPr>
    <w:rPr>
      <w:snapToGrid/>
    </w:rPr>
  </w:style>
  <w:style w:type="paragraph" w:customStyle="1" w:styleId="Guideline">
    <w:name w:val="Guideline"/>
    <w:basedOn w:val="Normal"/>
    <w:rsid w:val="00007322"/>
    <w:pPr>
      <w:tabs>
        <w:tab w:val="left" w:pos="1418"/>
        <w:tab w:val="left" w:pos="4678"/>
        <w:tab w:val="left" w:pos="5954"/>
        <w:tab w:val="left" w:pos="7088"/>
      </w:tabs>
      <w:overflowPunct w:val="0"/>
      <w:autoSpaceDE w:val="0"/>
      <w:autoSpaceDN w:val="0"/>
      <w:adjustRightInd w:val="0"/>
      <w:textAlignment w:val="baseline"/>
    </w:pPr>
    <w:rPr>
      <w:i/>
      <w:snapToGrid/>
    </w:rPr>
  </w:style>
  <w:style w:type="character" w:customStyle="1" w:styleId="Heading1Char">
    <w:name w:val="Heading 1 Char"/>
    <w:link w:val="Heading1"/>
    <w:rsid w:val="008E01EC"/>
    <w:rPr>
      <w:rFonts w:ascii="Arial" w:hAnsi="Arial"/>
      <w:b/>
      <w:bCs/>
      <w:snapToGrid w:val="0"/>
      <w:kern w:val="32"/>
      <w:sz w:val="28"/>
      <w:szCs w:val="32"/>
      <w:lang w:val="en-GB"/>
    </w:rPr>
  </w:style>
  <w:style w:type="character" w:styleId="Hyperlink">
    <w:name w:val="Hyperlink"/>
    <w:uiPriority w:val="99"/>
    <w:rsid w:val="005628EA"/>
    <w:rPr>
      <w:color w:val="0000FF"/>
      <w:u w:val="single"/>
    </w:rPr>
  </w:style>
  <w:style w:type="paragraph" w:customStyle="1" w:styleId="BoldLeft">
    <w:name w:val="Bold Left"/>
    <w:basedOn w:val="Normal"/>
    <w:autoRedefine/>
    <w:qFormat/>
    <w:rsid w:val="00BE6F7B"/>
    <w:pPr>
      <w:keepNext/>
      <w:keepLines/>
      <w:numPr>
        <w:numId w:val="4"/>
      </w:numPr>
      <w:tabs>
        <w:tab w:val="left" w:pos="1418"/>
        <w:tab w:val="left" w:pos="4678"/>
        <w:tab w:val="left" w:pos="5954"/>
        <w:tab w:val="left" w:pos="7088"/>
      </w:tabs>
      <w:overflowPunct w:val="0"/>
      <w:autoSpaceDE w:val="0"/>
      <w:autoSpaceDN w:val="0"/>
      <w:adjustRightInd w:val="0"/>
      <w:jc w:val="left"/>
      <w:textAlignment w:val="baseline"/>
    </w:pPr>
    <w:rPr>
      <w:b/>
      <w:bCs/>
      <w:snapToGrid/>
    </w:rPr>
  </w:style>
  <w:style w:type="paragraph" w:customStyle="1" w:styleId="B2">
    <w:name w:val="B2"/>
    <w:basedOn w:val="Normal"/>
    <w:rsid w:val="002D14F8"/>
    <w:pPr>
      <w:keepNext/>
      <w:keepLines/>
      <w:numPr>
        <w:ilvl w:val="1"/>
        <w:numId w:val="3"/>
      </w:numPr>
      <w:tabs>
        <w:tab w:val="left" w:pos="851"/>
      </w:tabs>
      <w:overflowPunct w:val="0"/>
      <w:autoSpaceDE w:val="0"/>
      <w:autoSpaceDN w:val="0"/>
      <w:adjustRightInd w:val="0"/>
      <w:spacing w:after="0"/>
      <w:textAlignment w:val="baseline"/>
    </w:pPr>
    <w:rPr>
      <w:snapToGrid/>
    </w:rPr>
  </w:style>
  <w:style w:type="paragraph" w:customStyle="1" w:styleId="B1Bold">
    <w:name w:val="B1 + Bold"/>
    <w:basedOn w:val="B1"/>
    <w:rsid w:val="002D14F8"/>
    <w:pPr>
      <w:keepNext/>
      <w:keepLines/>
      <w:tabs>
        <w:tab w:val="clear" w:pos="567"/>
        <w:tab w:val="clear" w:pos="1003"/>
        <w:tab w:val="clear" w:pos="4678"/>
        <w:tab w:val="clear" w:pos="5954"/>
        <w:tab w:val="clear" w:pos="7088"/>
        <w:tab w:val="num" w:pos="720"/>
      </w:tabs>
      <w:spacing w:after="0" w:line="240" w:lineRule="auto"/>
      <w:ind w:left="714" w:hanging="357"/>
    </w:pPr>
    <w:rPr>
      <w:bCs/>
    </w:rPr>
  </w:style>
  <w:style w:type="paragraph" w:customStyle="1" w:styleId="B3">
    <w:name w:val="B3"/>
    <w:rsid w:val="0013145B"/>
    <w:pPr>
      <w:tabs>
        <w:tab w:val="left" w:pos="1701"/>
      </w:tabs>
      <w:overflowPunct w:val="0"/>
      <w:autoSpaceDE w:val="0"/>
      <w:autoSpaceDN w:val="0"/>
      <w:adjustRightInd w:val="0"/>
      <w:spacing w:line="240" w:lineRule="atLeast"/>
      <w:ind w:left="1701" w:hanging="567"/>
      <w:jc w:val="both"/>
      <w:textAlignment w:val="baseline"/>
    </w:pPr>
    <w:rPr>
      <w:rFonts w:ascii="Arial" w:hAnsi="Arial"/>
      <w:lang w:eastAsia="en-US"/>
    </w:rPr>
  </w:style>
  <w:style w:type="paragraph" w:customStyle="1" w:styleId="Part">
    <w:name w:val="Part"/>
    <w:basedOn w:val="Normal"/>
    <w:next w:val="Heading1"/>
    <w:autoRedefine/>
    <w:qFormat/>
    <w:rsid w:val="0013145B"/>
    <w:pPr>
      <w:keepNext/>
      <w:keepLines/>
      <w:tabs>
        <w:tab w:val="left" w:pos="1418"/>
        <w:tab w:val="left" w:pos="4678"/>
        <w:tab w:val="left" w:pos="5954"/>
        <w:tab w:val="left" w:pos="7088"/>
      </w:tabs>
      <w:overflowPunct w:val="0"/>
      <w:autoSpaceDE w:val="0"/>
      <w:autoSpaceDN w:val="0"/>
      <w:adjustRightInd w:val="0"/>
      <w:jc w:val="left"/>
      <w:textAlignment w:val="baseline"/>
    </w:pPr>
    <w:rPr>
      <w:b/>
      <w:snapToGrid/>
      <w:sz w:val="28"/>
      <w:u w:val="single"/>
    </w:rPr>
  </w:style>
  <w:style w:type="paragraph" w:customStyle="1" w:styleId="Default">
    <w:name w:val="Default"/>
    <w:rsid w:val="00EF79AE"/>
    <w:pPr>
      <w:autoSpaceDE w:val="0"/>
      <w:autoSpaceDN w:val="0"/>
      <w:adjustRightInd w:val="0"/>
    </w:pPr>
    <w:rPr>
      <w:color w:val="000000"/>
      <w:sz w:val="24"/>
      <w:szCs w:val="24"/>
      <w:lang w:val="en-US" w:eastAsia="en-US"/>
    </w:rPr>
  </w:style>
  <w:style w:type="character" w:styleId="FollowedHyperlink">
    <w:name w:val="FollowedHyperlink"/>
    <w:rsid w:val="006F7DE4"/>
    <w:rPr>
      <w:color w:val="954F72"/>
      <w:u w:val="single"/>
    </w:rPr>
  </w:style>
  <w:style w:type="character" w:customStyle="1" w:styleId="UnresolvedMention1">
    <w:name w:val="Unresolved Mention1"/>
    <w:uiPriority w:val="99"/>
    <w:semiHidden/>
    <w:unhideWhenUsed/>
    <w:rsid w:val="00EE7143"/>
    <w:rPr>
      <w:color w:val="808080"/>
      <w:shd w:val="clear" w:color="auto" w:fill="E6E6E6"/>
    </w:rPr>
  </w:style>
  <w:style w:type="character" w:customStyle="1" w:styleId="B0Char">
    <w:name w:val="B0 Char"/>
    <w:link w:val="B0"/>
    <w:rsid w:val="00065059"/>
    <w:rPr>
      <w:rFonts w:ascii="Arial" w:hAnsi="Arial"/>
      <w:lang w:val="en-GB"/>
    </w:rPr>
  </w:style>
  <w:style w:type="paragraph" w:customStyle="1" w:styleId="B1spaced">
    <w:name w:val="B1 spaced"/>
    <w:basedOn w:val="Normal"/>
    <w:qFormat/>
    <w:rsid w:val="006C7A1A"/>
    <w:pPr>
      <w:keepNext/>
      <w:keepLines/>
      <w:tabs>
        <w:tab w:val="left" w:pos="567"/>
        <w:tab w:val="num" w:pos="720"/>
      </w:tabs>
      <w:overflowPunct w:val="0"/>
      <w:autoSpaceDE w:val="0"/>
      <w:autoSpaceDN w:val="0"/>
      <w:adjustRightInd w:val="0"/>
      <w:spacing w:after="120"/>
      <w:ind w:left="720" w:hanging="360"/>
      <w:jc w:val="left"/>
      <w:textAlignment w:val="baseline"/>
    </w:pPr>
    <w:rPr>
      <w:snapToGrid/>
    </w:rPr>
  </w:style>
  <w:style w:type="paragraph" w:customStyle="1" w:styleId="B0Bold">
    <w:name w:val="B0 + Bold"/>
    <w:basedOn w:val="B0"/>
    <w:next w:val="Normal"/>
    <w:rsid w:val="006C7A1A"/>
    <w:pPr>
      <w:tabs>
        <w:tab w:val="clear" w:pos="1418"/>
        <w:tab w:val="left" w:pos="2268"/>
      </w:tabs>
      <w:outlineLvl w:val="9"/>
    </w:pPr>
    <w:rPr>
      <w:b/>
      <w:bCs/>
      <w:lang w:val="x-none"/>
    </w:rPr>
  </w:style>
  <w:style w:type="paragraph" w:customStyle="1" w:styleId="Numberedlistab">
    <w:name w:val="Numbered list a) b)"/>
    <w:basedOn w:val="Normal"/>
    <w:qFormat/>
    <w:rsid w:val="006C7A1A"/>
    <w:pPr>
      <w:keepNext/>
      <w:keepLines/>
      <w:tabs>
        <w:tab w:val="left" w:pos="567"/>
        <w:tab w:val="num" w:pos="1003"/>
      </w:tabs>
      <w:overflowPunct w:val="0"/>
      <w:autoSpaceDE w:val="0"/>
      <w:autoSpaceDN w:val="0"/>
      <w:adjustRightInd w:val="0"/>
      <w:spacing w:after="120"/>
      <w:ind w:left="567" w:hanging="283"/>
      <w:textAlignment w:val="baseline"/>
    </w:pPr>
    <w:rPr>
      <w:snapToGrid/>
    </w:rPr>
  </w:style>
  <w:style w:type="paragraph" w:styleId="Caption">
    <w:name w:val="caption"/>
    <w:basedOn w:val="Normal"/>
    <w:next w:val="Normal"/>
    <w:unhideWhenUsed/>
    <w:qFormat/>
    <w:rsid w:val="00AD3037"/>
    <w:rPr>
      <w:b/>
      <w:bCs/>
    </w:rPr>
  </w:style>
  <w:style w:type="paragraph" w:customStyle="1" w:styleId="TAL">
    <w:name w:val="TAL"/>
    <w:basedOn w:val="Normal"/>
    <w:rsid w:val="00AD3037"/>
    <w:pPr>
      <w:keepNext/>
      <w:keepLines/>
      <w:overflowPunct w:val="0"/>
      <w:autoSpaceDE w:val="0"/>
      <w:autoSpaceDN w:val="0"/>
      <w:adjustRightInd w:val="0"/>
      <w:spacing w:after="0"/>
      <w:jc w:val="left"/>
      <w:textAlignment w:val="baseline"/>
    </w:pPr>
    <w:rPr>
      <w:snapToGrid/>
      <w:sz w:val="18"/>
    </w:rPr>
  </w:style>
  <w:style w:type="paragraph" w:customStyle="1" w:styleId="TAH">
    <w:name w:val="TAH"/>
    <w:basedOn w:val="TAC"/>
    <w:rsid w:val="00AD3037"/>
    <w:rPr>
      <w:b/>
    </w:rPr>
  </w:style>
  <w:style w:type="paragraph" w:customStyle="1" w:styleId="TAC">
    <w:name w:val="TAC"/>
    <w:basedOn w:val="TAL"/>
    <w:rsid w:val="00AD3037"/>
    <w:pPr>
      <w:jc w:val="center"/>
    </w:pPr>
  </w:style>
  <w:style w:type="paragraph" w:customStyle="1" w:styleId="B20">
    <w:name w:val="B2+"/>
    <w:basedOn w:val="B2"/>
    <w:rsid w:val="00A33690"/>
    <w:pPr>
      <w:keepNext w:val="0"/>
      <w:keepLines w:val="0"/>
      <w:numPr>
        <w:ilvl w:val="0"/>
        <w:numId w:val="11"/>
      </w:numPr>
      <w:tabs>
        <w:tab w:val="clear" w:pos="851"/>
      </w:tabs>
      <w:spacing w:after="180"/>
      <w:jc w:val="left"/>
    </w:pPr>
    <w:rPr>
      <w:rFonts w:ascii="Times New Roman" w:hAnsi="Times New Roman"/>
    </w:rPr>
  </w:style>
  <w:style w:type="paragraph" w:customStyle="1" w:styleId="TH">
    <w:name w:val="TH"/>
    <w:basedOn w:val="Normal"/>
    <w:next w:val="Normal"/>
    <w:rsid w:val="00A33690"/>
    <w:pPr>
      <w:keepNext/>
      <w:keepLines/>
      <w:overflowPunct w:val="0"/>
      <w:autoSpaceDE w:val="0"/>
      <w:autoSpaceDN w:val="0"/>
      <w:adjustRightInd w:val="0"/>
      <w:spacing w:before="60" w:after="180"/>
      <w:jc w:val="center"/>
      <w:textAlignment w:val="baseline"/>
    </w:pPr>
    <w:rPr>
      <w:b/>
      <w:snapToGrid/>
    </w:rPr>
  </w:style>
  <w:style w:type="paragraph" w:styleId="ListParagraph">
    <w:name w:val="List Paragraph"/>
    <w:basedOn w:val="Normal"/>
    <w:uiPriority w:val="34"/>
    <w:qFormat/>
    <w:rsid w:val="00244E46"/>
    <w:pPr>
      <w:overflowPunct w:val="0"/>
      <w:autoSpaceDE w:val="0"/>
      <w:autoSpaceDN w:val="0"/>
      <w:adjustRightInd w:val="0"/>
      <w:spacing w:after="0"/>
      <w:ind w:left="720"/>
      <w:contextualSpacing/>
      <w:jc w:val="left"/>
      <w:textAlignment w:val="baseline"/>
    </w:pPr>
    <w:rPr>
      <w:rFonts w:ascii="Times New Roman" w:hAnsi="Times New Roman"/>
      <w:snapToGrid/>
    </w:rPr>
  </w:style>
  <w:style w:type="paragraph" w:styleId="Revision">
    <w:name w:val="Revision"/>
    <w:hidden/>
    <w:uiPriority w:val="71"/>
    <w:rsid w:val="00F223CF"/>
    <w:rPr>
      <w:rFonts w:ascii="Arial" w:hAnsi="Arial"/>
      <w:snapToGrid w:val="0"/>
      <w:lang w:eastAsia="en-US"/>
    </w:rPr>
  </w:style>
  <w:style w:type="paragraph" w:styleId="NormalWeb">
    <w:name w:val="Normal (Web)"/>
    <w:basedOn w:val="Normal"/>
    <w:uiPriority w:val="99"/>
    <w:unhideWhenUsed/>
    <w:rsid w:val="003D1E9B"/>
    <w:pPr>
      <w:spacing w:before="100" w:beforeAutospacing="1" w:after="100" w:afterAutospacing="1"/>
      <w:jc w:val="left"/>
    </w:pPr>
    <w:rPr>
      <w:rFonts w:ascii="Times New Roman" w:hAnsi="Times New Roman"/>
      <w:snapToGrid/>
      <w:sz w:val="24"/>
      <w:szCs w:val="24"/>
      <w:lang w:val="fr-BE" w:eastAsia="fr-BE"/>
    </w:rPr>
  </w:style>
  <w:style w:type="character" w:styleId="Emphasis">
    <w:name w:val="Emphasis"/>
    <w:uiPriority w:val="20"/>
    <w:qFormat/>
    <w:rsid w:val="003D1E9B"/>
    <w:rPr>
      <w:i/>
      <w:iCs/>
    </w:rPr>
  </w:style>
  <w:style w:type="character" w:styleId="Strong">
    <w:name w:val="Strong"/>
    <w:uiPriority w:val="22"/>
    <w:qFormat/>
    <w:rsid w:val="00971EDE"/>
    <w:rPr>
      <w:b/>
      <w:bCs/>
    </w:rPr>
  </w:style>
  <w:style w:type="character" w:styleId="UnresolvedMention">
    <w:name w:val="Unresolved Mention"/>
    <w:basedOn w:val="DefaultParagraphFont"/>
    <w:uiPriority w:val="99"/>
    <w:semiHidden/>
    <w:unhideWhenUsed/>
    <w:rsid w:val="00A450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95959">
      <w:bodyDiv w:val="1"/>
      <w:marLeft w:val="0"/>
      <w:marRight w:val="0"/>
      <w:marTop w:val="0"/>
      <w:marBottom w:val="0"/>
      <w:divBdr>
        <w:top w:val="none" w:sz="0" w:space="0" w:color="auto"/>
        <w:left w:val="none" w:sz="0" w:space="0" w:color="auto"/>
        <w:bottom w:val="none" w:sz="0" w:space="0" w:color="auto"/>
        <w:right w:val="none" w:sz="0" w:space="0" w:color="auto"/>
      </w:divBdr>
    </w:div>
    <w:div w:id="133452206">
      <w:bodyDiv w:val="1"/>
      <w:marLeft w:val="0"/>
      <w:marRight w:val="0"/>
      <w:marTop w:val="0"/>
      <w:marBottom w:val="0"/>
      <w:divBdr>
        <w:top w:val="none" w:sz="0" w:space="0" w:color="auto"/>
        <w:left w:val="none" w:sz="0" w:space="0" w:color="auto"/>
        <w:bottom w:val="none" w:sz="0" w:space="0" w:color="auto"/>
        <w:right w:val="none" w:sz="0" w:space="0" w:color="auto"/>
      </w:divBdr>
    </w:div>
    <w:div w:id="155458045">
      <w:bodyDiv w:val="1"/>
      <w:marLeft w:val="0"/>
      <w:marRight w:val="0"/>
      <w:marTop w:val="0"/>
      <w:marBottom w:val="0"/>
      <w:divBdr>
        <w:top w:val="none" w:sz="0" w:space="0" w:color="auto"/>
        <w:left w:val="none" w:sz="0" w:space="0" w:color="auto"/>
        <w:bottom w:val="none" w:sz="0" w:space="0" w:color="auto"/>
        <w:right w:val="none" w:sz="0" w:space="0" w:color="auto"/>
      </w:divBdr>
    </w:div>
    <w:div w:id="299194843">
      <w:bodyDiv w:val="1"/>
      <w:marLeft w:val="0"/>
      <w:marRight w:val="0"/>
      <w:marTop w:val="0"/>
      <w:marBottom w:val="0"/>
      <w:divBdr>
        <w:top w:val="none" w:sz="0" w:space="0" w:color="auto"/>
        <w:left w:val="none" w:sz="0" w:space="0" w:color="auto"/>
        <w:bottom w:val="none" w:sz="0" w:space="0" w:color="auto"/>
        <w:right w:val="none" w:sz="0" w:space="0" w:color="auto"/>
      </w:divBdr>
      <w:divsChild>
        <w:div w:id="963191367">
          <w:marLeft w:val="0"/>
          <w:marRight w:val="0"/>
          <w:marTop w:val="0"/>
          <w:marBottom w:val="0"/>
          <w:divBdr>
            <w:top w:val="none" w:sz="0" w:space="0" w:color="auto"/>
            <w:left w:val="none" w:sz="0" w:space="0" w:color="auto"/>
            <w:bottom w:val="none" w:sz="0" w:space="0" w:color="auto"/>
            <w:right w:val="none" w:sz="0" w:space="0" w:color="auto"/>
          </w:divBdr>
          <w:divsChild>
            <w:div w:id="2114205945">
              <w:marLeft w:val="0"/>
              <w:marRight w:val="0"/>
              <w:marTop w:val="0"/>
              <w:marBottom w:val="0"/>
              <w:divBdr>
                <w:top w:val="none" w:sz="0" w:space="0" w:color="auto"/>
                <w:left w:val="none" w:sz="0" w:space="0" w:color="auto"/>
                <w:bottom w:val="none" w:sz="0" w:space="0" w:color="auto"/>
                <w:right w:val="none" w:sz="0" w:space="0" w:color="auto"/>
              </w:divBdr>
              <w:divsChild>
                <w:div w:id="1640307710">
                  <w:marLeft w:val="0"/>
                  <w:marRight w:val="0"/>
                  <w:marTop w:val="0"/>
                  <w:marBottom w:val="0"/>
                  <w:divBdr>
                    <w:top w:val="none" w:sz="0" w:space="0" w:color="auto"/>
                    <w:left w:val="none" w:sz="0" w:space="0" w:color="auto"/>
                    <w:bottom w:val="none" w:sz="0" w:space="0" w:color="auto"/>
                    <w:right w:val="none" w:sz="0" w:space="0" w:color="auto"/>
                  </w:divBdr>
                  <w:divsChild>
                    <w:div w:id="186582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612478">
      <w:bodyDiv w:val="1"/>
      <w:marLeft w:val="0"/>
      <w:marRight w:val="0"/>
      <w:marTop w:val="0"/>
      <w:marBottom w:val="0"/>
      <w:divBdr>
        <w:top w:val="none" w:sz="0" w:space="0" w:color="auto"/>
        <w:left w:val="none" w:sz="0" w:space="0" w:color="auto"/>
        <w:bottom w:val="none" w:sz="0" w:space="0" w:color="auto"/>
        <w:right w:val="none" w:sz="0" w:space="0" w:color="auto"/>
      </w:divBdr>
    </w:div>
    <w:div w:id="999892907">
      <w:bodyDiv w:val="1"/>
      <w:marLeft w:val="0"/>
      <w:marRight w:val="0"/>
      <w:marTop w:val="0"/>
      <w:marBottom w:val="0"/>
      <w:divBdr>
        <w:top w:val="none" w:sz="0" w:space="0" w:color="auto"/>
        <w:left w:val="none" w:sz="0" w:space="0" w:color="auto"/>
        <w:bottom w:val="none" w:sz="0" w:space="0" w:color="auto"/>
        <w:right w:val="none" w:sz="0" w:space="0" w:color="auto"/>
      </w:divBdr>
      <w:divsChild>
        <w:div w:id="6216909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2904801">
              <w:marLeft w:val="0"/>
              <w:marRight w:val="0"/>
              <w:marTop w:val="0"/>
              <w:marBottom w:val="0"/>
              <w:divBdr>
                <w:top w:val="none" w:sz="0" w:space="0" w:color="auto"/>
                <w:left w:val="none" w:sz="0" w:space="0" w:color="auto"/>
                <w:bottom w:val="none" w:sz="0" w:space="0" w:color="auto"/>
                <w:right w:val="none" w:sz="0" w:space="0" w:color="auto"/>
              </w:divBdr>
              <w:divsChild>
                <w:div w:id="1370572115">
                  <w:marLeft w:val="0"/>
                  <w:marRight w:val="0"/>
                  <w:marTop w:val="0"/>
                  <w:marBottom w:val="0"/>
                  <w:divBdr>
                    <w:top w:val="none" w:sz="0" w:space="0" w:color="auto"/>
                    <w:left w:val="none" w:sz="0" w:space="0" w:color="auto"/>
                    <w:bottom w:val="none" w:sz="0" w:space="0" w:color="auto"/>
                    <w:right w:val="none" w:sz="0" w:space="0" w:color="auto"/>
                  </w:divBdr>
                  <w:divsChild>
                    <w:div w:id="1742604327">
                      <w:marLeft w:val="0"/>
                      <w:marRight w:val="0"/>
                      <w:marTop w:val="0"/>
                      <w:marBottom w:val="0"/>
                      <w:divBdr>
                        <w:top w:val="none" w:sz="0" w:space="0" w:color="auto"/>
                        <w:left w:val="none" w:sz="0" w:space="0" w:color="auto"/>
                        <w:bottom w:val="none" w:sz="0" w:space="0" w:color="auto"/>
                        <w:right w:val="none" w:sz="0" w:space="0" w:color="auto"/>
                      </w:divBdr>
                      <w:divsChild>
                        <w:div w:id="93494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5829752">
      <w:bodyDiv w:val="1"/>
      <w:marLeft w:val="0"/>
      <w:marRight w:val="0"/>
      <w:marTop w:val="0"/>
      <w:marBottom w:val="0"/>
      <w:divBdr>
        <w:top w:val="none" w:sz="0" w:space="0" w:color="auto"/>
        <w:left w:val="none" w:sz="0" w:space="0" w:color="auto"/>
        <w:bottom w:val="none" w:sz="0" w:space="0" w:color="auto"/>
        <w:right w:val="none" w:sz="0" w:space="0" w:color="auto"/>
      </w:divBdr>
    </w:div>
    <w:div w:id="1140459553">
      <w:bodyDiv w:val="1"/>
      <w:marLeft w:val="0"/>
      <w:marRight w:val="0"/>
      <w:marTop w:val="0"/>
      <w:marBottom w:val="0"/>
      <w:divBdr>
        <w:top w:val="none" w:sz="0" w:space="0" w:color="auto"/>
        <w:left w:val="none" w:sz="0" w:space="0" w:color="auto"/>
        <w:bottom w:val="none" w:sz="0" w:space="0" w:color="auto"/>
        <w:right w:val="none" w:sz="0" w:space="0" w:color="auto"/>
      </w:divBdr>
    </w:div>
    <w:div w:id="1165050708">
      <w:bodyDiv w:val="1"/>
      <w:marLeft w:val="0"/>
      <w:marRight w:val="0"/>
      <w:marTop w:val="0"/>
      <w:marBottom w:val="0"/>
      <w:divBdr>
        <w:top w:val="none" w:sz="0" w:space="0" w:color="auto"/>
        <w:left w:val="none" w:sz="0" w:space="0" w:color="auto"/>
        <w:bottom w:val="none" w:sz="0" w:space="0" w:color="auto"/>
        <w:right w:val="none" w:sz="0" w:space="0" w:color="auto"/>
      </w:divBdr>
    </w:div>
    <w:div w:id="1191915348">
      <w:bodyDiv w:val="1"/>
      <w:marLeft w:val="0"/>
      <w:marRight w:val="0"/>
      <w:marTop w:val="0"/>
      <w:marBottom w:val="0"/>
      <w:divBdr>
        <w:top w:val="none" w:sz="0" w:space="0" w:color="auto"/>
        <w:left w:val="none" w:sz="0" w:space="0" w:color="auto"/>
        <w:bottom w:val="none" w:sz="0" w:space="0" w:color="auto"/>
        <w:right w:val="none" w:sz="0" w:space="0" w:color="auto"/>
      </w:divBdr>
      <w:divsChild>
        <w:div w:id="21019474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3424935">
              <w:marLeft w:val="0"/>
              <w:marRight w:val="0"/>
              <w:marTop w:val="0"/>
              <w:marBottom w:val="0"/>
              <w:divBdr>
                <w:top w:val="none" w:sz="0" w:space="0" w:color="auto"/>
                <w:left w:val="none" w:sz="0" w:space="0" w:color="auto"/>
                <w:bottom w:val="none" w:sz="0" w:space="0" w:color="auto"/>
                <w:right w:val="none" w:sz="0" w:space="0" w:color="auto"/>
              </w:divBdr>
              <w:divsChild>
                <w:div w:id="543373421">
                  <w:marLeft w:val="0"/>
                  <w:marRight w:val="0"/>
                  <w:marTop w:val="0"/>
                  <w:marBottom w:val="0"/>
                  <w:divBdr>
                    <w:top w:val="none" w:sz="0" w:space="0" w:color="auto"/>
                    <w:left w:val="none" w:sz="0" w:space="0" w:color="auto"/>
                    <w:bottom w:val="none" w:sz="0" w:space="0" w:color="auto"/>
                    <w:right w:val="none" w:sz="0" w:space="0" w:color="auto"/>
                  </w:divBdr>
                  <w:divsChild>
                    <w:div w:id="329604764">
                      <w:marLeft w:val="0"/>
                      <w:marRight w:val="0"/>
                      <w:marTop w:val="0"/>
                      <w:marBottom w:val="0"/>
                      <w:divBdr>
                        <w:top w:val="none" w:sz="0" w:space="0" w:color="auto"/>
                        <w:left w:val="none" w:sz="0" w:space="0" w:color="auto"/>
                        <w:bottom w:val="none" w:sz="0" w:space="0" w:color="auto"/>
                        <w:right w:val="none" w:sz="0" w:space="0" w:color="auto"/>
                      </w:divBdr>
                      <w:divsChild>
                        <w:div w:id="187053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6374882">
      <w:bodyDiv w:val="1"/>
      <w:marLeft w:val="0"/>
      <w:marRight w:val="0"/>
      <w:marTop w:val="0"/>
      <w:marBottom w:val="0"/>
      <w:divBdr>
        <w:top w:val="none" w:sz="0" w:space="0" w:color="auto"/>
        <w:left w:val="none" w:sz="0" w:space="0" w:color="auto"/>
        <w:bottom w:val="none" w:sz="0" w:space="0" w:color="auto"/>
        <w:right w:val="none" w:sz="0" w:space="0" w:color="auto"/>
      </w:divBdr>
    </w:div>
    <w:div w:id="1294291022">
      <w:bodyDiv w:val="1"/>
      <w:marLeft w:val="0"/>
      <w:marRight w:val="0"/>
      <w:marTop w:val="0"/>
      <w:marBottom w:val="0"/>
      <w:divBdr>
        <w:top w:val="none" w:sz="0" w:space="0" w:color="auto"/>
        <w:left w:val="none" w:sz="0" w:space="0" w:color="auto"/>
        <w:bottom w:val="none" w:sz="0" w:space="0" w:color="auto"/>
        <w:right w:val="none" w:sz="0" w:space="0" w:color="auto"/>
      </w:divBdr>
    </w:div>
    <w:div w:id="1574581791">
      <w:bodyDiv w:val="1"/>
      <w:marLeft w:val="0"/>
      <w:marRight w:val="0"/>
      <w:marTop w:val="0"/>
      <w:marBottom w:val="0"/>
      <w:divBdr>
        <w:top w:val="none" w:sz="0" w:space="0" w:color="auto"/>
        <w:left w:val="none" w:sz="0" w:space="0" w:color="auto"/>
        <w:bottom w:val="none" w:sz="0" w:space="0" w:color="auto"/>
        <w:right w:val="none" w:sz="0" w:space="0" w:color="auto"/>
      </w:divBdr>
    </w:div>
    <w:div w:id="1740057063">
      <w:bodyDiv w:val="1"/>
      <w:marLeft w:val="0"/>
      <w:marRight w:val="0"/>
      <w:marTop w:val="0"/>
      <w:marBottom w:val="0"/>
      <w:divBdr>
        <w:top w:val="none" w:sz="0" w:space="0" w:color="auto"/>
        <w:left w:val="none" w:sz="0" w:space="0" w:color="auto"/>
        <w:bottom w:val="none" w:sz="0" w:space="0" w:color="auto"/>
        <w:right w:val="none" w:sz="0" w:space="0" w:color="auto"/>
      </w:divBdr>
      <w:divsChild>
        <w:div w:id="8706525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3232378">
              <w:marLeft w:val="0"/>
              <w:marRight w:val="0"/>
              <w:marTop w:val="0"/>
              <w:marBottom w:val="0"/>
              <w:divBdr>
                <w:top w:val="none" w:sz="0" w:space="0" w:color="auto"/>
                <w:left w:val="none" w:sz="0" w:space="0" w:color="auto"/>
                <w:bottom w:val="none" w:sz="0" w:space="0" w:color="auto"/>
                <w:right w:val="none" w:sz="0" w:space="0" w:color="auto"/>
              </w:divBdr>
              <w:divsChild>
                <w:div w:id="839585897">
                  <w:marLeft w:val="0"/>
                  <w:marRight w:val="0"/>
                  <w:marTop w:val="0"/>
                  <w:marBottom w:val="0"/>
                  <w:divBdr>
                    <w:top w:val="none" w:sz="0" w:space="0" w:color="auto"/>
                    <w:left w:val="none" w:sz="0" w:space="0" w:color="auto"/>
                    <w:bottom w:val="none" w:sz="0" w:space="0" w:color="auto"/>
                    <w:right w:val="none" w:sz="0" w:space="0" w:color="auto"/>
                  </w:divBdr>
                  <w:divsChild>
                    <w:div w:id="586575654">
                      <w:marLeft w:val="0"/>
                      <w:marRight w:val="0"/>
                      <w:marTop w:val="0"/>
                      <w:marBottom w:val="0"/>
                      <w:divBdr>
                        <w:top w:val="none" w:sz="0" w:space="0" w:color="auto"/>
                        <w:left w:val="none" w:sz="0" w:space="0" w:color="auto"/>
                        <w:bottom w:val="none" w:sz="0" w:space="0" w:color="auto"/>
                        <w:right w:val="none" w:sz="0" w:space="0" w:color="auto"/>
                      </w:divBdr>
                      <w:divsChild>
                        <w:div w:id="201137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9849254">
      <w:bodyDiv w:val="1"/>
      <w:marLeft w:val="0"/>
      <w:marRight w:val="0"/>
      <w:marTop w:val="0"/>
      <w:marBottom w:val="0"/>
      <w:divBdr>
        <w:top w:val="none" w:sz="0" w:space="0" w:color="auto"/>
        <w:left w:val="none" w:sz="0" w:space="0" w:color="auto"/>
        <w:bottom w:val="none" w:sz="0" w:space="0" w:color="auto"/>
        <w:right w:val="none" w:sz="0" w:space="0" w:color="auto"/>
      </w:divBdr>
    </w:div>
    <w:div w:id="1934510943">
      <w:bodyDiv w:val="1"/>
      <w:marLeft w:val="0"/>
      <w:marRight w:val="0"/>
      <w:marTop w:val="0"/>
      <w:marBottom w:val="0"/>
      <w:divBdr>
        <w:top w:val="none" w:sz="0" w:space="0" w:color="auto"/>
        <w:left w:val="none" w:sz="0" w:space="0" w:color="auto"/>
        <w:bottom w:val="none" w:sz="0" w:space="0" w:color="auto"/>
        <w:right w:val="none" w:sz="0" w:space="0" w:color="auto"/>
      </w:divBdr>
    </w:div>
    <w:div w:id="1935237778">
      <w:bodyDiv w:val="1"/>
      <w:marLeft w:val="0"/>
      <w:marRight w:val="0"/>
      <w:marTop w:val="0"/>
      <w:marBottom w:val="0"/>
      <w:divBdr>
        <w:top w:val="none" w:sz="0" w:space="0" w:color="auto"/>
        <w:left w:val="none" w:sz="0" w:space="0" w:color="auto"/>
        <w:bottom w:val="none" w:sz="0" w:space="0" w:color="auto"/>
        <w:right w:val="none" w:sz="0" w:space="0" w:color="auto"/>
      </w:divBdr>
      <w:divsChild>
        <w:div w:id="9377864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1018247">
              <w:marLeft w:val="0"/>
              <w:marRight w:val="0"/>
              <w:marTop w:val="0"/>
              <w:marBottom w:val="0"/>
              <w:divBdr>
                <w:top w:val="none" w:sz="0" w:space="0" w:color="auto"/>
                <w:left w:val="none" w:sz="0" w:space="0" w:color="auto"/>
                <w:bottom w:val="none" w:sz="0" w:space="0" w:color="auto"/>
                <w:right w:val="none" w:sz="0" w:space="0" w:color="auto"/>
              </w:divBdr>
              <w:divsChild>
                <w:div w:id="1667980259">
                  <w:marLeft w:val="0"/>
                  <w:marRight w:val="0"/>
                  <w:marTop w:val="0"/>
                  <w:marBottom w:val="0"/>
                  <w:divBdr>
                    <w:top w:val="none" w:sz="0" w:space="0" w:color="auto"/>
                    <w:left w:val="none" w:sz="0" w:space="0" w:color="auto"/>
                    <w:bottom w:val="none" w:sz="0" w:space="0" w:color="auto"/>
                    <w:right w:val="none" w:sz="0" w:space="0" w:color="auto"/>
                  </w:divBdr>
                  <w:divsChild>
                    <w:div w:id="2145193747">
                      <w:marLeft w:val="0"/>
                      <w:marRight w:val="0"/>
                      <w:marTop w:val="0"/>
                      <w:marBottom w:val="0"/>
                      <w:divBdr>
                        <w:top w:val="none" w:sz="0" w:space="0" w:color="auto"/>
                        <w:left w:val="none" w:sz="0" w:space="0" w:color="auto"/>
                        <w:bottom w:val="none" w:sz="0" w:space="0" w:color="auto"/>
                        <w:right w:val="none" w:sz="0" w:space="0" w:color="auto"/>
                      </w:divBdr>
                      <w:divsChild>
                        <w:div w:id="87307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6638869">
      <w:bodyDiv w:val="1"/>
      <w:marLeft w:val="0"/>
      <w:marRight w:val="0"/>
      <w:marTop w:val="0"/>
      <w:marBottom w:val="0"/>
      <w:divBdr>
        <w:top w:val="none" w:sz="0" w:space="0" w:color="auto"/>
        <w:left w:val="none" w:sz="0" w:space="0" w:color="auto"/>
        <w:bottom w:val="none" w:sz="0" w:space="0" w:color="auto"/>
        <w:right w:val="none" w:sz="0" w:space="0" w:color="auto"/>
      </w:divBdr>
    </w:div>
    <w:div w:id="21291598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ecodocdb.dk/download/19a361a9-d547/CEPTRep071.pdf" TargetMode="External"/><Relationship Id="rId2" Type="http://schemas.openxmlformats.org/officeDocument/2006/relationships/hyperlink" Target="http://www.europarl.europa.eu/sides/getDoc.do?type=COMPARL&amp;reference=PE-%20610.712&amp;format=PDF&amp;language=EN&amp;secondRef=01" TargetMode="External"/><Relationship Id="rId1" Type="http://schemas.openxmlformats.org/officeDocument/2006/relationships/hyperlink" Target="http://www.europarl.europa.eu/RegData/etudes/BRIE/2017/608664/EPRS_BRI(2017)608664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kpw xmlns="ed05bf80-92dd-4075-a89f-4791839afc7d" xsi:nil="true"/>
    <Sent_x0020_by xmlns="ed05bf80-92dd-4075-a89f-4791839afc7d">
      <UserInfo>
        <DisplayName/>
        <AccountId xsi:nil="true"/>
        <AccountType/>
      </UserInfo>
    </Sent_x0020_by>
    <Document_x0020_Status xmlns="ed05bf80-92dd-4075-a89f-4791839afc7d">Draft</Document_x0020_Status>
    <b2a3 xmlns="ed05bf80-92dd-4075-a89f-4791839afc7d" xsi:nil="true"/>
    <Reception xmlns="ed05bf80-92dd-4075-a89f-4791839afc7d" xsi:nil="true"/>
    <_dlc_DocId xmlns="2706de73-71a1-4381-bf7d-6af61afa55ce">ETSIT-862084374-238</_dlc_DocId>
    <_dlc_DocIdUrl xmlns="2706de73-71a1-4381-bf7d-6af61afa55ce">
      <Url>http://sps-teams.etsihq.org/STF/private/_layouts/15/DocIdRedir.aspx?ID=ETSIT-862084374-238</Url>
      <Description>ETSIT-862084374-238</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4290CD041D6F6E40ABE3E1C2BA918568" ma:contentTypeVersion="5" ma:contentTypeDescription="Create a new document." ma:contentTypeScope="" ma:versionID="f5160d08a36cf9cc4c1cd9ced42bdf44">
  <xsd:schema xmlns:xsd="http://www.w3.org/2001/XMLSchema" xmlns:xs="http://www.w3.org/2001/XMLSchema" xmlns:p="http://schemas.microsoft.com/office/2006/metadata/properties" xmlns:ns2="ed05bf80-92dd-4075-a89f-4791839afc7d" xmlns:ns3="2706de73-71a1-4381-bf7d-6af61afa55ce" targetNamespace="http://schemas.microsoft.com/office/2006/metadata/properties" ma:root="true" ma:fieldsID="e4a4d1debd5b314533ccacc659447c66" ns2:_="" ns3:_="">
    <xsd:import namespace="ed05bf80-92dd-4075-a89f-4791839afc7d"/>
    <xsd:import namespace="2706de73-71a1-4381-bf7d-6af61afa55ce"/>
    <xsd:element name="properties">
      <xsd:complexType>
        <xsd:sequence>
          <xsd:element name="documentManagement">
            <xsd:complexType>
              <xsd:all>
                <xsd:element ref="ns2:Document_x0020_Status"/>
                <xsd:element ref="ns2:akpw" minOccurs="0"/>
                <xsd:element ref="ns2:Reception" minOccurs="0"/>
                <xsd:element ref="ns2:Sent_x0020_by" minOccurs="0"/>
                <xsd:element ref="ns2:b2a3"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05bf80-92dd-4075-a89f-4791839afc7d" elementFormDefault="qualified">
    <xsd:import namespace="http://schemas.microsoft.com/office/2006/documentManagement/types"/>
    <xsd:import namespace="http://schemas.microsoft.com/office/infopath/2007/PartnerControls"/>
    <xsd:element name="Document_x0020_Status" ma:index="2" ma:displayName="Document Status" ma:default="Draft" ma:format="Dropdown" ma:internalName="Document_x0020_Status">
      <xsd:simpleType>
        <xsd:restriction base="dms:Choice">
          <xsd:enumeration value="Not Approved"/>
          <xsd:enumeration value="Draft"/>
          <xsd:enumeration value="Final"/>
        </xsd:restriction>
      </xsd:simpleType>
    </xsd:element>
    <xsd:element name="akpw" ma:index="3" nillable="true" ma:displayName="Budget Rqstd" ma:internalName="akpw">
      <xsd:simpleType>
        <xsd:restriction base="dms:Number"/>
      </xsd:simpleType>
    </xsd:element>
    <xsd:element name="Reception" ma:index="4" nillable="true" ma:displayName="Reception" ma:description="Enter the reception date" ma:format="DateOnly" ma:internalName="Reception">
      <xsd:simpleType>
        <xsd:restriction base="dms:DateTime"/>
      </xsd:simpleType>
    </xsd:element>
    <xsd:element name="Sent_x0020_by" ma:index="5" nillable="true" ma:displayName="Sent by" ma:description="Person who has sent the proposal" ma:list="UserInfo" ma:SharePointGroup="0" ma:internalName="Sent_x0020_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2a3" ma:index="6" nillable="true" ma:displayName="Techn. Comm" ma:internalName="b2a3">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06de73-71a1-4381-bf7d-6af61afa55ce"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53CD9-69EB-4445-B1C2-4BDB27AE8588}">
  <ds:schemaRefs>
    <ds:schemaRef ds:uri="http://schemas.microsoft.com/sharepoint/events"/>
  </ds:schemaRefs>
</ds:datastoreItem>
</file>

<file path=customXml/itemProps2.xml><?xml version="1.0" encoding="utf-8"?>
<ds:datastoreItem xmlns:ds="http://schemas.openxmlformats.org/officeDocument/2006/customXml" ds:itemID="{2FEC2EA4-E9BA-43AA-AA86-B54749960837}">
  <ds:schemaRefs>
    <ds:schemaRef ds:uri="http://schemas.openxmlformats.org/officeDocument/2006/bibliography"/>
  </ds:schemaRefs>
</ds:datastoreItem>
</file>

<file path=customXml/itemProps3.xml><?xml version="1.0" encoding="utf-8"?>
<ds:datastoreItem xmlns:ds="http://schemas.openxmlformats.org/officeDocument/2006/customXml" ds:itemID="{E7B5BCB2-51EB-4A09-AEF0-BA172648E5EC}">
  <ds:schemaRefs>
    <ds:schemaRef ds:uri="http://schemas.microsoft.com/sharepoint/v3/contenttype/forms"/>
  </ds:schemaRefs>
</ds:datastoreItem>
</file>

<file path=customXml/itemProps4.xml><?xml version="1.0" encoding="utf-8"?>
<ds:datastoreItem xmlns:ds="http://schemas.openxmlformats.org/officeDocument/2006/customXml" ds:itemID="{C0D1E71E-6DD5-4DA8-9D7A-8ACAE1632E5F}">
  <ds:schemaRefs>
    <ds:schemaRef ds:uri="ed05bf80-92dd-4075-a89f-4791839afc7d"/>
    <ds:schemaRef ds:uri="2706de73-71a1-4381-bf7d-6af61afa55ce"/>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5.xml><?xml version="1.0" encoding="utf-8"?>
<ds:datastoreItem xmlns:ds="http://schemas.openxmlformats.org/officeDocument/2006/customXml" ds:itemID="{161EA238-4E9D-4D25-A1A6-62FA36E1DD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05bf80-92dd-4075-a89f-4791839afc7d"/>
    <ds:schemaRef ds:uri="2706de73-71a1-4381-bf7d-6af61afa55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FF51030-C7E7-4A25-8F71-6CC68BFDB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6974</Words>
  <Characters>38561</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45445</CharactersWithSpaces>
  <SharedDoc>false</SharedDoc>
  <HLinks>
    <vt:vector size="12" baseType="variant">
      <vt:variant>
        <vt:i4>5963871</vt:i4>
      </vt:variant>
      <vt:variant>
        <vt:i4>9</vt:i4>
      </vt:variant>
      <vt:variant>
        <vt:i4>0</vt:i4>
      </vt:variant>
      <vt:variant>
        <vt:i4>5</vt:i4>
      </vt:variant>
      <vt:variant>
        <vt:lpwstr>http://www.europarl.europa.eu/sides/getDoc.do?type=COMPARL&amp;reference=PE- 610.712&amp;format=PDF&amp;language=EN&amp;secondRef=01</vt:lpwstr>
      </vt:variant>
      <vt:variant>
        <vt:lpwstr/>
      </vt:variant>
      <vt:variant>
        <vt:i4>1245265</vt:i4>
      </vt:variant>
      <vt:variant>
        <vt:i4>6</vt:i4>
      </vt:variant>
      <vt:variant>
        <vt:i4>0</vt:i4>
      </vt:variant>
      <vt:variant>
        <vt:i4>5</vt:i4>
      </vt:variant>
      <vt:variant>
        <vt:lpwstr>http://www.europarl.europa.eu/RegData/etudes/BRIE/2017/608664/EPRS_BRI(2017)608664_EN.pdf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2020-02-05T17:37:00Z</dcterms:created>
  <dcterms:modified xsi:type="dcterms:W3CDTF">2020-02-06T11:06:00Z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0x0101004290CD041D6F6E40ABE3E1C2BA918568</vt:lpwstr>
  </property>
  <property fmtid="{D5CDD505-2E9C-101B-9397-08002B2CF9AE}" pid="3" name="_dlc_DocIdItemGuid">
    <vt:lpwstr>2779cf18-e5d8-47fc-b239-20e0004036c3</vt:lpwstr>
  </property>
</Properties>
</file>